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25" w:rsidRDefault="00B26D25">
      <w:pPr>
        <w:jc w:val="center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bookmarkStart w:id="0" w:name="_GoBack"/>
      <w:bookmarkEnd w:id="0"/>
    </w:p>
    <w:p w:rsidR="00B26D25" w:rsidRDefault="00B26D25">
      <w:pPr>
        <w:spacing w:line="276" w:lineRule="auto"/>
        <w:jc w:val="center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jc w:val="center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ГОДИШЊИ ИЗВЕШТАЈ О РАДУ ИНСПЕКЦИЈЕ СОЦИЈАЛНЕ ЗАШТИТЕ МИНИСТАРСТВА ЗА РАД, ЗАПОШЉАВАЊЕ, БОРАЧКА И СОЦИЈАЛНА ПИТАЊА ЗА 2019. ГОДИНУ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Инспекцијски надзор у области социјалне заштите, у складу са Законом о социјалној заштити, врши министарство надлежно за социјална питања, преко инспектора социјалне заштите, осим када су у питању пружаоци услуга са територије аутономне покрајине, када инс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пекцијски надзор врши надлежни орган аутономне покрајине као поверени посао, а преко инспектора социјалне заштите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Када су у питању центри за социјални рад и пружаоци дневних услуга у заједници са територије града Београда, (осим смештаја за жртве трговин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е људима), инспекцијски надзор врши градска управа града Београда као поверени посао, преко инспектора социјалне заштите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. 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Инспектори социјалне заштите министарства надлежног за социјална питања ''имају право и дужност да остварују непосредан надзор над р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адом инспектора социјалне заштите органа којима је поверено вршење инспекцијског надзора''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Циљеви инспекцијског надзора у области социјалне заштите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Циљеви инспекцијског надзора у области социјалне заштите су: </w:t>
      </w: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остварење законитости рада установа социјалне заштите и других правних и физичких лица која обављају делатност социјалне заштите, односно психолошке делатности у погледу примене закона, других прописа и општих аката;</w:t>
      </w: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спречавање и сузбијање пружања ус</w:t>
      </w:r>
      <w:r>
        <w:rPr>
          <w:rFonts w:ascii="Times New Roman" w:eastAsia="Times New Roman" w:hAnsi="Times New Roman" w:cs="Times New Roman"/>
          <w:sz w:val="24"/>
          <w:szCs w:val="24"/>
        </w:rPr>
        <w:t>луга социјалне заштите од стране нерегистрованих субјеката;</w:t>
      </w: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постизање испуњености услова и стандарда за обављање делатности и пружање услуга социјалне заштите;</w:t>
      </w: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унапређење квалитета услуга социјалне заштите.</w:t>
      </w: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инспекцијског надзора инспекције социј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алне заштите усмерен је ка остварењу наведених циљева. </w:t>
      </w: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Материјални,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инспекције и резултати предузетих мера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Инспекцијски надзор над пружаоцима услуга социјалне заштите у 2019. години реализовало је укупно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инспектора социјалне заштите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. 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Инспекција социјалне заштите организована је на три нивоа, при органима управе: Одељење за инспекцијски надзор Министарства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за рад, запошљавање, борачка и социјална питања у оквиру Сектора за бригу о породици и социјалну заштиту, покрајинска инспекција социјалне заштите у оквиру Покрајинског секретаријата за социјалну политику, демографију и равноправност полова, као и инспекци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ја социјалне заштите у оквиру Секретаријата за социјалну заштиту града Београда.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Број надзираних субјеката у надлежности инспекције социјалне заштите далеко надмашује капацитете ових инспекцијских служби: </w:t>
      </w:r>
      <w:r>
        <w:rPr>
          <w:rFonts w:ascii="Times New Roman" w:eastAsia="Times New Roman" w:hAnsi="Times New Roman" w:cs="Times New Roman"/>
          <w:sz w:val="24"/>
          <w:szCs w:val="24"/>
        </w:rPr>
        <w:t>82 у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становe социјалне заштите чији је оснивач Репуб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лика Србија или Аутономна покрајина Војводина,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562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лиценцирана пружалаца услуга социјалне заштите,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140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центара за социјални рад (са међуопштинским центрима за социјални рад), као и велики број услуга социјалне заштите које пружају велики број невладиних ор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ганизација (око 400)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Одељење за инспекцијски надзор Министарства, има искуство рада од 16 година и у истом је у 2019. години у радном односу </w:t>
      </w:r>
      <w:r>
        <w:rPr>
          <w:rFonts w:ascii="Times New Roman" w:eastAsia="Times New Roman" w:hAnsi="Times New Roman" w:cs="Times New Roman"/>
          <w:sz w:val="24"/>
          <w:szCs w:val="24"/>
        </w:rPr>
        <w:t>било десет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инспектора: два правника, четири социјална радника, три психолога и један педагог, да би током календа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рске године број инспектора био смањен за два (један инспектор социјалне заштите (дипломирани социјални радник) прешао у инспекцију социјалне заштите Секретаријата за социјалну заштиту града Београда.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Одељење за инспекцијски надзор Министарства за рад, зап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ошљавање, борачка и социјална питања, као организациона јединица Сектора за бригу о породици и социјалну заштиту, обавља послове који се односе на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: инспекцијски надзор над радом установа социјалне заштите и других правних и физичких лица која обављају дел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атност социјалне заштите односно психолошке делатности у погледу примене закона, других прописа и општих аката; контролу поступка пријема корисника у установу социјалне заштите за смештај корисника у погледу потреба корисника и капацитета установе; контрол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у прописаних евиденција; приговоре на рад установа социјалне заштите од стране корисника, запослених, грађана и других институција; сагласност за накнаде трошкова смештаја у интернат средњих школа и трошкова оспособљавања деце и омладине ометене у развоју;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lastRenderedPageBreak/>
        <w:t>инспекцијски надзор над радом органа којима је поверено вршење инспекцијског надзора (покрајина, град Београд) и друге послове из делокруга Одељења.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Инспектори социјалне заштите Министарства поред послова инспекцијског надзора од 2013. године обављају и п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ослове лиценцирања организација социјалне заштите за пружање услуга из ове области: по захтеву организације за издавање лиценце за пружање услуга социјалне заштите воде управни поступак, у оквиру кога утврђују испуњеност услова и стандарда за пружање конкр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етне услуге, врше ванредне утврђујуће инспекцијске надзоре, по потреби допунске и контролне надзоре, сачињавају записнике о истим, сачињавају решења, а касније, током пружања услуге, обавезни су да контролишу поштовање испуњених услова и стандарда од стран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е пружаоца услуге током целог периода важења лиценце. Такође, у надлежности инспектора социјалне заштите Министарства је и суспендовање и одузимање лиценци по Законом о социјалној заштити прописаним условима и околностима.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Послове инспекцијског надзора инспектори Минстарства у највећем броју случајева обављају у пару (два инспектора) због сложености посла и обезбеђивања мултидисциплинарног приступа.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Имајући у виду да је број реализованих инспекцијских надзора у току 2019. 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дине био 198, а да је у календарској години 52 седмице, произилази да је током једне седмице инспекција министарства реализовала у просеку око 4 (3,80) инспекцијска надзора, те је закључак да је сваки инспектор социјалне заштите, с обзиром да инспекцијске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надзоре реализују у пару, у просеку реализовао у извештајном периоду у просеку 44 инспекцијска надзора. 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На основу изнетог, може се констатовати да за контролу  наведеног броја пружалаца услуга социјалне заштите и ималаца јавних овлашћења (центри за соција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лни рад) који такође подлежу инспекцијској контроли, није ангажован довољан број инспектора социјалне заштите. Имајући у виду чињеницу да Одељење за инспекцијски надзор овог министарства, односно инспектори социјалне заштите поред инспекцијских послова реа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лизују и послове лиценцирања организација социјалне заштите за пружање услуга, број инспектора ангажованих у овом одељењу је далеко испод неопходног минимума. Инспекција социјалне заштите не располаже сопственим превозним средством за реализацију инспекциј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ских надзора, већ у овој организацији зависи од расположивих могућности Министарства за рад, запошљавање, борачка и социјална питања, што умногоме ограничава реализацију инспекцијских надзора. То су разлози што се да се инспекцијске контроле не врше контин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уирано, већ најчешће поводом инцидентних догађаја. Из наведеног следи закључак да се квалитет услуга социјалне заштите контролише углавном у ванредним околностима и кроз утврђивање услова за почетак рада (добијање лиценце). </w:t>
      </w:r>
      <w:r>
        <w:rPr>
          <w:rFonts w:ascii="Times New Roman" w:eastAsia="Times New Roman" w:hAnsi="Times New Roman" w:cs="Times New Roman"/>
          <w:sz w:val="24"/>
          <w:szCs w:val="24"/>
        </w:rPr>
        <w:t>У 2019. години није било редовни</w:t>
      </w:r>
      <w:r>
        <w:rPr>
          <w:rFonts w:ascii="Times New Roman" w:eastAsia="Times New Roman" w:hAnsi="Times New Roman" w:cs="Times New Roman"/>
          <w:sz w:val="24"/>
          <w:szCs w:val="24"/>
        </w:rPr>
        <w:t>х инспекцијских надзора.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ab/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Инспекцијски надзори инспекције социјалне заштите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Просечан број инспекцијских надзора у ранијем периоду кретао се око 80 инспекција годишње. Инспекцијских надзора у 2014. години било је 172, у 2015. - 192,  у 2016. години 258,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2017. години 249, у 2018. години 230, а у 2019. години реализовано је 198 инспекцијских надзора. 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Табела бр. 1: Преглед реализованих нспекцијских надзора од 2010.-2019. године</w:t>
      </w:r>
    </w:p>
    <w:p w:rsidR="00B26D25" w:rsidRDefault="00066998">
      <w:pPr>
        <w:pBdr>
          <w:between w:val="single" w:sz="4" w:space="1" w:color="000000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Година       Укупнo  Ванредни      Захтеви за лиценцу         Редовни   Савето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давне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сл. посете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6D25" w:rsidRDefault="00066998">
      <w:pPr>
        <w:pBdr>
          <w:top w:val="nil"/>
          <w:left w:val="nil"/>
          <w:bottom w:val="single" w:sz="4" w:space="1" w:color="000000"/>
          <w:right w:val="nil"/>
          <w:between w:val="single" w:sz="4" w:space="1" w:color="000000"/>
        </w:pBdr>
        <w:spacing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2010.            106               44                            36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                  /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2011.              85               32                            35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                  /              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2012.              87               32                            41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                  /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B26D25" w:rsidRDefault="00066998">
      <w:pPr>
        <w:numPr>
          <w:ilvl w:val="0"/>
          <w:numId w:val="7"/>
        </w:numPr>
        <w:pBdr>
          <w:top w:val="nil"/>
          <w:left w:val="nil"/>
          <w:bottom w:val="single" w:sz="4" w:space="1" w:color="000000"/>
          <w:right w:val="nil"/>
          <w:between w:val="single" w:sz="4" w:space="1" w:color="000000"/>
        </w:pBdr>
        <w:spacing w:after="0"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107               37                            22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48                  /                    </w:t>
      </w:r>
    </w:p>
    <w:p w:rsidR="00B26D25" w:rsidRDefault="00066998">
      <w:pPr>
        <w:numPr>
          <w:ilvl w:val="0"/>
          <w:numId w:val="7"/>
        </w:numPr>
        <w:pBdr>
          <w:top w:val="nil"/>
          <w:left w:val="nil"/>
          <w:bottom w:val="single" w:sz="4" w:space="1" w:color="000000"/>
          <w:right w:val="nil"/>
          <w:between w:val="single" w:sz="4" w:space="1" w:color="000000"/>
        </w:pBdr>
        <w:spacing w:after="0"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172               83                            54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35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/               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2015.            192             115                            50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                  /              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2016.            259              78                           175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                   /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2017.            249              87                           103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                   59  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tabs>
          <w:tab w:val="left" w:pos="4530"/>
          <w:tab w:val="left" w:pos="6270"/>
          <w:tab w:val="left" w:pos="77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2018.            230              84                           126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tabs>
          <w:tab w:val="left" w:pos="4530"/>
          <w:tab w:val="left" w:pos="6270"/>
          <w:tab w:val="left" w:pos="77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2019.            198            118                             68                             /                   12</w:t>
      </w:r>
    </w:p>
    <w:p w:rsidR="00B26D25" w:rsidRDefault="00B26D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Из приказаних података уочљиво је да се инспекцијски надзори у социјалној заштити спроводе углавном кроз ванредне инспекцијске надзоре,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поводом инцидентних ситуација или по сазнању о постојању илегалног пружаоца услуга (нерегистровани субјекти, без лиценце за рад) и по захтеву за утврђивање испуњености услова за добијање лиценце за пружање услуга социјалне заштите (ванредни утврђујући инсп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екцијски надзори). Разлог за ово је првенствено у недовољном броју ангажованих инспектора социјалне заштите, због чега је немогуће обезбедити континуитет редовних инспекцијских надзора и контроле над пружаоцима услуга социјалне заштите и осталим установама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– надзираним субјектима у овој области.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Број утврђених нерегистрованих субјеката и мере спроведене према њима</w:t>
      </w:r>
    </w:p>
    <w:p w:rsidR="00B26D25" w:rsidRDefault="00B26D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 16 година постојања инспекције социјалне заштите Министарства издато је укупно 139 забранa рада илегалним пружаоцима услуга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(нерегистровани субјекти). У 2019. години је издато 6 забрана рада:</w:t>
      </w:r>
    </w:p>
    <w:p w:rsidR="00B26D25" w:rsidRDefault="00B26D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Табела бр. 2: Нерегистровани субјекти у 2019. години</w:t>
      </w:r>
    </w:p>
    <w:tbl>
      <w:tblPr>
        <w:tblStyle w:val="a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6"/>
        <w:gridCol w:w="2628"/>
        <w:gridCol w:w="4410"/>
        <w:gridCol w:w="1980"/>
      </w:tblGrid>
      <w:tr w:rsidR="00B26D25">
        <w:tc>
          <w:tcPr>
            <w:tcW w:w="704" w:type="dxa"/>
          </w:tcPr>
          <w:p w:rsidR="00B26D25" w:rsidRDefault="00B26D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644" w:type="dxa"/>
            <w:gridSpan w:val="2"/>
          </w:tcPr>
          <w:p w:rsidR="00B26D25" w:rsidRDefault="00B26D25">
            <w:pPr>
              <w:pStyle w:val="Heading2"/>
              <w:spacing w:line="276" w:lineRule="auto"/>
              <w:jc w:val="center"/>
            </w:pPr>
          </w:p>
          <w:p w:rsidR="00B26D25" w:rsidRDefault="00B26D25">
            <w:pPr>
              <w:pStyle w:val="Heading2"/>
              <w:spacing w:line="276" w:lineRule="auto"/>
              <w:jc w:val="center"/>
            </w:pPr>
          </w:p>
          <w:p w:rsidR="00B26D25" w:rsidRDefault="00B26D25">
            <w:pPr>
              <w:pStyle w:val="Heading2"/>
              <w:spacing w:line="276" w:lineRule="auto"/>
              <w:jc w:val="center"/>
            </w:pPr>
          </w:p>
          <w:p w:rsidR="00B26D25" w:rsidRDefault="00066998">
            <w:pPr>
              <w:pStyle w:val="Heading2"/>
              <w:spacing w:line="276" w:lineRule="auto"/>
              <w:jc w:val="center"/>
            </w:pPr>
            <w:r>
              <w:t>Број предмета</w:t>
            </w:r>
          </w:p>
        </w:tc>
        <w:tc>
          <w:tcPr>
            <w:tcW w:w="4410" w:type="dxa"/>
          </w:tcPr>
          <w:p w:rsidR="00B26D25" w:rsidRDefault="00B26D25">
            <w:pPr>
              <w:pStyle w:val="Heading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D25" w:rsidRDefault="00066998">
            <w:pPr>
              <w:pStyle w:val="Heading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Назив организације,</w:t>
            </w:r>
          </w:p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 и презиме одговорног лица</w:t>
            </w:r>
          </w:p>
        </w:tc>
        <w:tc>
          <w:tcPr>
            <w:tcW w:w="1980" w:type="dxa"/>
          </w:tcPr>
          <w:p w:rsidR="00B26D25" w:rsidRDefault="00B26D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 издавања забране</w:t>
            </w:r>
          </w:p>
          <w:p w:rsidR="00B26D25" w:rsidRDefault="00B26D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D25">
        <w:trPr>
          <w:trHeight w:val="11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551-00-00284/2018-19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Илегални дом за стара лица                                                                      Дом за старе ''БАКА И ДЕКА''                                                                              Београду, Звездара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ул. Ладне воде бр. 87</w:t>
            </w:r>
          </w:p>
          <w:p w:rsidR="00B26D25" w:rsidRDefault="00066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Зоран Тодосијевић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25.01.2019.</w:t>
            </w:r>
          </w:p>
        </w:tc>
      </w:tr>
      <w:tr w:rsidR="00B26D25">
        <w:trPr>
          <w:trHeight w:val="11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551-00-00253/2019-19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Илегални дом за стара лица                                                                      СЛАЂАНА СТЕВАНОВИЋ                                                                                 Београду, Вождовац, Јајинци                                  </w:t>
            </w:r>
            <w:r>
              <w:rPr>
                <w:b w:val="0"/>
              </w:rPr>
              <w:t xml:space="preserve">                                    ул. Милутина Миљковића бр. 42е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24.05.2019.</w:t>
            </w:r>
          </w:p>
        </w:tc>
      </w:tr>
      <w:tr w:rsidR="00B26D25">
        <w:trPr>
          <w:trHeight w:val="13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551-00-00378/2019-19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 Илегални дом за стара лица</w:t>
            </w:r>
          </w:p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''ИВАНОВОВИЋ И СИНОВИ''  ДОО </w:t>
            </w:r>
          </w:p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Велика Моштаница,                                                                             </w:t>
            </w:r>
            <w:r>
              <w:rPr>
                <w:b w:val="0"/>
              </w:rPr>
              <w:t xml:space="preserve">   ул. Липљанска бр.1 део 8</w:t>
            </w:r>
          </w:p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 Александар Ивановић</w:t>
            </w:r>
          </w:p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Милош Ивановић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10.07.2019.</w:t>
            </w:r>
          </w:p>
        </w:tc>
      </w:tr>
      <w:tr w:rsidR="00B26D25">
        <w:trPr>
          <w:trHeight w:val="11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551-00-00299/2019-19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Илегални дом за стара лица</w:t>
            </w:r>
          </w:p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Београд, Вождовац-Кумодраж,                                                                                ул. Љубичица бр.1 Б</w:t>
            </w:r>
          </w:p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Драгомир Максић</w:t>
            </w:r>
          </w:p>
          <w:p w:rsidR="00B26D25" w:rsidRDefault="00066998">
            <w:pPr>
              <w:pStyle w:val="Heading2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Дивна Митановска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11.07.2019.</w:t>
            </w:r>
          </w:p>
          <w:p w:rsidR="00B26D25" w:rsidRDefault="00B26D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D25">
        <w:trPr>
          <w:trHeight w:val="11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551-00-00626/2019-19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 за смештај одраслих и старијих                                                         ''ICTUS''                                                                                                 Београд, Чукарица, Сремчица,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ул. Београдска бр. 216                                                                       Драган Живановић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06.11.2019. </w:t>
            </w:r>
          </w:p>
        </w:tc>
      </w:tr>
      <w:tr w:rsidR="00B26D25">
        <w:trPr>
          <w:trHeight w:val="11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07-00-00271/2019-19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DARKO SAVIĆ PR AGENCIJA ZA OSTALE NEPOMENUTE LIČNE USLUŽNE DELATNOSTI DS SU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                                                             Пожега,                                                                                                     ул. Његошева бр.1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Дарко Савић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25" w:rsidRDefault="000669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10.06.2019. године</w:t>
            </w:r>
          </w:p>
        </w:tc>
      </w:tr>
    </w:tbl>
    <w:p w:rsidR="00B26D25" w:rsidRDefault="00B26D25">
      <w:pPr>
        <w:spacing w:after="0" w:line="276" w:lineRule="auto"/>
        <w:jc w:val="both"/>
        <w:rPr>
          <w:color w:val="FF0000"/>
          <w:sz w:val="24"/>
          <w:szCs w:val="24"/>
        </w:rPr>
      </w:pP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Свим наведеним нерегистрованим субјектима изречена је забрана рада и наложено да у прописаном року испразне објекте од корисника. 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Исходи поступања правосудних органа по захтевима за покретање прекршајног поступка, пријавама за привредни преступ и кривичним пријавама које је поднела инспекција социјалне заштите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Инспектори социјалне заштите су током 2019. године, у току вршења инспек</w:t>
      </w:r>
      <w:r>
        <w:rPr>
          <w:rFonts w:ascii="Times New Roman" w:eastAsia="Times New Roman" w:hAnsi="Times New Roman" w:cs="Times New Roman"/>
          <w:sz w:val="24"/>
          <w:szCs w:val="24"/>
        </w:rPr>
        <w:t>цијског надзора надлежним правосудним органима покренули 1 прекршајну пријаву, није поднет ни један захтев за покретање кривичног поступка.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Обавештавање јавности,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укључујући издавање аката о примени прописа и службене саветодавне посе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спречавања настанка штетних последица по законом и другим прописом заштићена добра, права и интересе, пода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 о броју и облицима ових активности и кругу лица обухваћених овим активностима (превентивно деловање инспекције)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оквиру укупног броја реализованих инспекцијских надзора током 2019. године реализовано је 12 службених саветодавних посета:</w:t>
      </w:r>
    </w:p>
    <w:p w:rsidR="00B26D25" w:rsidRDefault="0006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службених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ветодавних посета поводом мониторинга у вези услуга социјалне заштите које се успостављају, пружају и развијају у оквиру ИПА пројеката , и</w:t>
      </w:r>
    </w:p>
    <w:p w:rsidR="00B26D25" w:rsidRDefault="0006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службених саветодавних посета пружаоцима услуга социјалне заштите.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 реализоване службене саветодавне посете су б</w:t>
      </w:r>
      <w:r>
        <w:rPr>
          <w:rFonts w:ascii="Times New Roman" w:eastAsia="Times New Roman" w:hAnsi="Times New Roman" w:cs="Times New Roman"/>
          <w:sz w:val="24"/>
          <w:szCs w:val="24"/>
        </w:rPr>
        <w:t>иле усмерене ка подстицању и подржавању законитости рада, заштити права корисника и спречавању настанка штетних последица.</w:t>
      </w:r>
    </w:p>
    <w:p w:rsidR="00B26D25" w:rsidRDefault="00B26D25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Мере предузете ради уједначавања праксе инспекцијског надзора и њихово дејство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Ради уједначавања праксе инспекцијског надзора инспектори социјалне заштите су све утврђујуће ванредне инспекцијске надзоре на територији АП Војводине реализовали у сарадњи са покрајинским инспекторима социјалне заштите.</w:t>
      </w: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Сарадња међу инспекцијским службама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различитим нивоима је успостављена и спроводи се кроз координисане инспекцијске надзоре, појединачне консултације инспектора или између служби, као и кроз установљавање неформалних правила понашања и професионалног кодекса, а у складу са Законом о инсп</w:t>
      </w:r>
      <w:r>
        <w:rPr>
          <w:rFonts w:ascii="Times New Roman" w:eastAsia="Times New Roman" w:hAnsi="Times New Roman" w:cs="Times New Roman"/>
          <w:sz w:val="24"/>
          <w:szCs w:val="24"/>
        </w:rPr>
        <w:t>екцијском надзору.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color w:val="000000"/>
          <w:sz w:val="24"/>
          <w:szCs w:val="24"/>
        </w:rPr>
      </w:pP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color w:val="000000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Остварење плана и ваљаности планирања инспекцијског надзора, нарочито у односу редовних и ванредних инспекцијских надзора, број редовних инспекцијских надзора који нису извршени и разлозима за то, број допунских налога за инспекцијски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надзор</w:t>
      </w:r>
    </w:p>
    <w:p w:rsidR="00B26D25" w:rsidRDefault="00B26D25">
      <w:pPr>
        <w:spacing w:line="276" w:lineRule="auto"/>
        <w:rPr>
          <w:sz w:val="24"/>
          <w:szCs w:val="24"/>
        </w:rPr>
      </w:pP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 Годишњем плану инспекцијских надзора инспекције социјалне заштите за 2019. годину, број 021-02-00206/2018-19 од 21.12.2018. године планирано је да инспектори социјалне заштите министарства у врше инспекцијске надзоре на сваких 6 месеци (због процењен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 високог степена ризика) док се ризик не смањи испод високог, над 7 надзираних субјекaта и 20 инспекцијских надзора над надзираним субјектима код којих је процењен средњи степен ризика (једанпут на 12 месеци), као и 5 инспекцијских надзора над надзираним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субјектима код којих је вршена анализа неправилности и законитости у 3 године које су претходиле извештајном периоду. 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2019. у 2020. годину пренети су следећи инспекцијски надзори: на сваких 6 месеци:</w:t>
      </w:r>
    </w:p>
    <w:p w:rsidR="00B26D25" w:rsidRDefault="000669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Центар за социјални рад Бајина Башта – услуга помоћ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кући – критичан степен ризика,</w:t>
      </w:r>
    </w:p>
    <w:p w:rsidR="00B26D25" w:rsidRDefault="000669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Центар за социјални рад Пријепоље - услуга помоћ у кући – критичан степен ризика,</w:t>
      </w:r>
    </w:p>
    <w:p w:rsidR="00B26D25" w:rsidRDefault="000669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Центар за социјални рад „Колубара“ Ваљево, послови јавних овлашћења – висок степен ризика (у 2019. години реализована 2 ванредна инспекцијск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надзора).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као и инспекцијски надзори над надзираним субјектима са средњим степеном ризика (једанпут на 12 месеци):</w:t>
      </w:r>
    </w:p>
    <w:p w:rsidR="00B26D25" w:rsidRDefault="000669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Центар за социјални рад Медвеђа – послови јавних овлашћења, средњи степен ризика,</w:t>
      </w:r>
    </w:p>
    <w:p w:rsidR="00B26D25" w:rsidRDefault="000669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Центар за социјални рад Неготин – послови јавних овлашћења, средњи степен ризика, </w:t>
      </w:r>
    </w:p>
    <w:p w:rsidR="00B26D25" w:rsidRDefault="000669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Центар за социјални рад Параћин, Домско одељење у Извору – услуга домског смештаја одраслих и старијих – средњи степен ризика,</w:t>
      </w:r>
    </w:p>
    <w:p w:rsidR="00B26D25" w:rsidRDefault="000669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Центар за социјални рад Чајетина – послови јав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 овлашћења – средњи степен ризика,</w:t>
      </w:r>
    </w:p>
    <w:p w:rsidR="00B26D25" w:rsidRDefault="000669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Центар за социјални рад Прибој – услуга дневног боравка за децу и младе са тешкоћама у развоју – средњи степен ризика,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инспекцијски надзори над надзираним субјектима за које се, на основу анализе законитости пословањ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неправилности утврђених у претходне 3 године, процењено да  је нужно да буду предмет инспекцијских надзора:</w:t>
      </w:r>
    </w:p>
    <w:p w:rsidR="00B26D25" w:rsidRDefault="000669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Установа за смештај одраслих и старијих Кулина. Алексинац,</w:t>
      </w:r>
    </w:p>
    <w:p w:rsidR="00B26D25" w:rsidRDefault="000669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Установа за децу и младе Звечанска, Београд. 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Остали надзирани субјекти, предвиђени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одишњим планом за 2019. годину су обухваћени ванредним инспекцијским надзорима (4), саветодавним службеним посетама (1), били предмет инспекцијских поступања надлежне покрајинске инспекције социјалне заштите (6) или је у поступању по захтеву за лиценцу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рђена испуњеност услова и стандарда (2).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Инспекција социјалне заштите је током 2019. године реализовала 28 ванредних инспекцијских надзора над радом установа социјалне заштите (центри за социјални рад, установе социјалне заштите за смештај деце и младих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 социјалне заштите за смештај одраслих и старијих чији је оснивач република Србија) по налогу министра надлежног за послове социјалне заштите, у сарадњи са организационом јединицом Сектора за бригу о породици и социјалну заштиту Министарства за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запошљавање, борачка и социјална питања, надлежном за вршење надзора над стручним радом.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Осим тога, у 2019. години, инспекцији социјалне заштите је током 2019. године пристигло 86 захтева за лиценцирање организација социјалне заштите за пружање услуга из ове области, које су инспектори решавали у складу са законом, и у истом временском периоду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је реализовано 68 ванредних утврђујућих инспекцијских надзора, везано за поступак лиценцирања. 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извештајном периоду је издато 78 лиценци за пружање услуга социјалне заштите, а суспендована 1 лиценца, на период од 4 месеца. 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складу са Годишњим планом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нспекцијских надзора инспекције социјалне заштите за 2019. годину и Законом о инспекцијском надзору (члан 14. став 5)  инспекција социјалне заштите Министарства за рад, запошљавање, борачка и социјална питања је у 2019. години од свих надзираних субјеката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захтевала да у одређеном року изврше самопроцену испуњености захтева из контролне листе и самопроцену ризика и о томе доставе извештај. 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исходима извршене самопроцене организације социјалне заштите имале су обавезу извештавања у датом року Одељењу за инс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пекцијски надзор Минстарства што је, заједно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 достављеном самопроценом пружалаца, и наставком процеса лиценцирања организација социјалне заштите било основ за сачињавање плана за 2020. годину. 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Радним циљевима Одељења за инспекцијски  надзор министарства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2019. годину пројектовано је да ће током те године инспектори социјалне заштите реализовати 150 инспекцијских надзора, а реализовано је 198.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color w:val="000000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Број спречених или битно умањених вероватних настанака штетних последица по законом заштићена добра, права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интересе (превентивно деловање инспекције)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color w:val="000000"/>
          <w:sz w:val="24"/>
          <w:szCs w:val="24"/>
        </w:rPr>
      </w:pP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color w:val="000000"/>
          <w:sz w:val="24"/>
          <w:szCs w:val="24"/>
        </w:rPr>
      </w:pP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складу са одредбама Закона о инспекцијском надзору (”Службени гласник РС”, број 36/15) инспектори социјалне заштите министарства, ради остварења циљева инспекцијских надзора, делују и превентивно, кроз обавештавање јавности и надзираних субјеката, и реал</w:t>
      </w:r>
      <w:r>
        <w:rPr>
          <w:rFonts w:ascii="Times New Roman" w:eastAsia="Times New Roman" w:hAnsi="Times New Roman" w:cs="Times New Roman"/>
          <w:sz w:val="24"/>
          <w:szCs w:val="24"/>
        </w:rPr>
        <w:t>изује следеће активности: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9550400</wp:posOffset>
                </wp:positionV>
                <wp:extent cx="12700" cy="1270"/>
                <wp:effectExtent l="0" t="0" r="0" b="0"/>
                <wp:wrapTopAndBottom distT="0" dist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9365"/>
                          <a:ext cx="1270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6D25" w:rsidRDefault="00B26D2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9550400</wp:posOffset>
                </wp:positionV>
                <wp:extent cx="12700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-објављују на званичној интернет страници министарства податке о регистрованим и нерегистрованим субјектима које пружају услугу социјалне заштите;</w: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-објављују на званичној интернет страници министарства контролне листе из облас</w:t>
      </w:r>
      <w:r>
        <w:rPr>
          <w:rFonts w:ascii="Times New Roman" w:eastAsia="Times New Roman" w:hAnsi="Times New Roman" w:cs="Times New Roman"/>
          <w:sz w:val="24"/>
          <w:szCs w:val="24"/>
        </w:rPr>
        <w:t>ти социјалне заштите које примењују у инспекцијским надзорима;</w: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-објављују на званичној интернет страници министарства годишње планове рада инспекције социјалне заштите.</w: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Превентивно деловање инспекције социјалне заштите огледа се и кроз свакодневно пружање </w:t>
      </w:r>
      <w:r>
        <w:rPr>
          <w:rFonts w:ascii="Times New Roman" w:eastAsia="Times New Roman" w:hAnsi="Times New Roman" w:cs="Times New Roman"/>
          <w:sz w:val="24"/>
          <w:szCs w:val="24"/>
        </w:rPr>
        <w:t>саветодавне подршке надзираним субјектима, односно установама социјалне заштите и пружаоцима услуга социјалне заштите. Инспектори социјалне заштите, по вршењу надзора, у записницима о инспекцијском надзору, поред наложених мера, указују или налажу на одређ</w:t>
      </w:r>
      <w:r>
        <w:rPr>
          <w:rFonts w:ascii="Times New Roman" w:eastAsia="Times New Roman" w:hAnsi="Times New Roman" w:cs="Times New Roman"/>
          <w:sz w:val="24"/>
          <w:szCs w:val="24"/>
        </w:rPr>
        <w:t>ено чињење или нечињење.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color w:val="000000"/>
          <w:sz w:val="24"/>
          <w:szCs w:val="24"/>
        </w:rPr>
      </w:pP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color w:val="000000"/>
          <w:sz w:val="24"/>
          <w:szCs w:val="24"/>
        </w:rPr>
      </w:pP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color w:val="000000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Ниво усклађености пословања и поступања надзираних субјеката са законом и другим прописом, који се мери помоћу контролних листи</w:t>
      </w:r>
    </w:p>
    <w:p w:rsidR="00B26D25" w:rsidRDefault="00B26D25">
      <w:pPr>
        <w:spacing w:after="0" w:line="276" w:lineRule="auto"/>
        <w:rPr>
          <w:sz w:val="24"/>
          <w:szCs w:val="24"/>
        </w:rPr>
      </w:pPr>
    </w:p>
    <w:p w:rsidR="00B26D25" w:rsidRDefault="00B26D25">
      <w:pPr>
        <w:spacing w:after="0" w:line="276" w:lineRule="auto"/>
        <w:rPr>
          <w:sz w:val="24"/>
          <w:szCs w:val="24"/>
        </w:rPr>
      </w:pP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основу анализе реализованих самопроцена по контролним листама у области социјалне заштите током 2019. године, коју је реализовало 267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надзираних субјеката, 195 надзираних субјеката послује са незнатним степеном ризика, 64 са ниским, 6 са средњим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степено</w:t>
      </w:r>
      <w:r>
        <w:rPr>
          <w:rFonts w:ascii="Times New Roman" w:eastAsia="Times New Roman" w:hAnsi="Times New Roman" w:cs="Times New Roman"/>
          <w:sz w:val="24"/>
          <w:szCs w:val="24"/>
        </w:rPr>
        <w:t>м, 0 са високим и 2 надзираних субјеката је самопроценило да се налази у критичном степену ризика.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Анализа достављених извештаја о самопроцени по контролним листама послужила је као основ за доношење Годишњег плана инспекцијских надзора инспекције социјалн</w:t>
      </w:r>
      <w:r>
        <w:rPr>
          <w:rFonts w:ascii="Times New Roman" w:eastAsia="Times New Roman" w:hAnsi="Times New Roman" w:cs="Times New Roman"/>
          <w:sz w:val="24"/>
          <w:szCs w:val="24"/>
        </w:rPr>
        <w:t>е заштите у 2020. години.</w:t>
      </w:r>
    </w:p>
    <w:p w:rsidR="00B26D25" w:rsidRDefault="00B26D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Ниво координације инспекцијског надзора са инспекцијским надзором кога врше друге инспекције</w:t>
      </w: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Током 2019. године инспекција социјалне заштите је реализовала, осим заједничких инспекцијских надзора са покрајинском инспекцијом соци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јалне заштите, и повремене координисане инспекцијске надзоре са другим инспекцијским службама - инспекција рада. </w:t>
      </w:r>
    </w:p>
    <w:p w:rsidR="00B26D25" w:rsidRDefault="00B26D25">
      <w:pPr>
        <w:spacing w:after="0" w:line="276" w:lineRule="auto"/>
        <w:jc w:val="both"/>
        <w:rPr>
          <w:color w:val="FF0000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Придржавање рокова прописаних за поступање инспекције</w:t>
      </w: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Инспекцијски надзори и поступци у оквиру инспекцијских надзора инспекције социјалне заштите се реализују у прописаним роковима. Кашњења постоје само по питању решавања захтева за лиценцирање организација социјалне заштите, углавном због потребе решавања пр</w:t>
      </w:r>
      <w:r>
        <w:rPr>
          <w:rFonts w:ascii="Times New Roman" w:eastAsia="Times New Roman" w:hAnsi="Times New Roman" w:cs="Times New Roman"/>
          <w:sz w:val="24"/>
          <w:szCs w:val="24"/>
        </w:rPr>
        <w:t>етходног питања (испуњавање услова противпожарне заштите).</w:t>
      </w: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Законитост управних аката донетих у инспекцијском надзору (број другостепених поступака, њихов исход, број покренутих управних спорова и њихов исход)</w:t>
      </w: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извештајном периоду покренут је један друг</w:t>
      </w:r>
      <w:r>
        <w:rPr>
          <w:rFonts w:ascii="Times New Roman" w:eastAsia="Times New Roman" w:hAnsi="Times New Roman" w:cs="Times New Roman"/>
          <w:sz w:val="24"/>
          <w:szCs w:val="24"/>
        </w:rPr>
        <w:t>остепени поступак у односу на донете управне акте инспекције социјалне заштите. Поступак је још увек у току.</w:t>
      </w: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Поступање у решавању притужби на рад инспекције, са исходима тог поступања, уз посебно истицање броја поднетих притужби и области рада на које су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 односиле 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извештајном периоду поднета је једна притужба на рад републичког инспектора социјалне заштите Групи за унутрашњу контролу Министарства за рад, запошљавање, борачка и социјална питања. Спроведена је процедура, начелник инспекцијске службе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утврдио да се ради о неоснованој притужби, због незадовољства надзираног субјекта исходом инспекцијског надзора (забрана рада у делу објекта), достављен извештај о поступању са доказима (акти из инспекцијског надзора). Изостала је повратна информација Г</w:t>
      </w:r>
      <w:r>
        <w:rPr>
          <w:rFonts w:ascii="Times New Roman" w:eastAsia="Times New Roman" w:hAnsi="Times New Roman" w:cs="Times New Roman"/>
          <w:sz w:val="24"/>
          <w:szCs w:val="24"/>
        </w:rPr>
        <w:t>рупе за унутрашњу контролу.</w:t>
      </w:r>
    </w:p>
    <w:p w:rsidR="00B26D25" w:rsidRDefault="00B26D25">
      <w:pPr>
        <w:spacing w:after="0" w:line="276" w:lineRule="auto"/>
        <w:ind w:firstLine="720"/>
        <w:jc w:val="both"/>
        <w:rPr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Обуке и други облици стручног усавршавања инспектора, број тих обука и других облика стручног усавршавања и број инспектора који су похађали те обуке и друге облике стручног усавршавања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извештајном периоду похађане су обуке за програм еИнспектор од стране свих инспектора социјалне заштите Министарства.</w:t>
      </w:r>
    </w:p>
    <w:p w:rsidR="00B26D25" w:rsidRDefault="00B26D25">
      <w:pPr>
        <w:spacing w:after="0" w:line="276" w:lineRule="auto"/>
        <w:ind w:firstLine="720"/>
        <w:jc w:val="both"/>
        <w:rPr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Иницијативе за измене и допуне закона и других прописа</w:t>
      </w: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Инспектори социјалне заштите покренули иницијативу и у радним су групама за:</w:t>
      </w:r>
    </w:p>
    <w:p w:rsidR="00B26D25" w:rsidRDefault="00B26D2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 и допуне Закона о социјалној заштити, у циљу усаглашавања истог са Законом о инспекцијском надзору, </w:t>
      </w:r>
    </w:p>
    <w:p w:rsidR="00B26D25" w:rsidRDefault="0006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Израду Нацрта Закона о заштити права лица са менталним сметњама у установама социјалне заштите.</w:t>
      </w: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sz w:val="24"/>
          <w:szCs w:val="24"/>
        </w:rPr>
      </w:pPr>
    </w:p>
    <w:p w:rsidR="00B26D25" w:rsidRDefault="0006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Стање у области извршавања поверених послова инс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пекцијског надзора: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B26D25">
      <w:pPr>
        <w:spacing w:after="6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ГОДИШЊИ ИЗВЕШТАЈ О РАДУ ИНСПЕКЦИЈЕ СОЦИЈАЛНЕ ЗАШТИТЕ ЗА ТЕРИТОРИЈУ АУТОНОМНЕ ПОКРАЈИНЕ ВОЈВОДИНЕ ЗА  2019. ГОДИНУ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На основу члана 168. Закона о социјалној заштити (''Службени гласник РС'', број 24/2011), инспекцијски надзор над радом установа социјалне заштите и пружалаца услуга социјалне заштите врши министарство (Министарство за рад, запошљавање, борачка и соција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лна питања) надлежно за социјалну заштиту, преко инспектора социјалне заштите. Инспекцијски надзор над радом установа и пружалаца услуга на територији Аутономне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покрајине Војводине врше инспектори социјалне заштите, као поверене послове у оквиру Покрајинск</w:t>
      </w:r>
      <w:r>
        <w:rPr>
          <w:rFonts w:ascii="Times New Roman" w:eastAsia="Times New Roman" w:hAnsi="Times New Roman" w:cs="Times New Roman"/>
          <w:sz w:val="24"/>
          <w:szCs w:val="24"/>
        </w:rPr>
        <w:t>ог секретаријата за социјалну политику, демографију и равноправност полова у Новом Саду. Годишњи извештај о раду инспекције социјалне заштите за 2019. годину, инспекције социјалне заштите која обавља поверене послове  сачињава се у складу са чланом 44. Зак</w:t>
      </w:r>
      <w:r>
        <w:rPr>
          <w:rFonts w:ascii="Times New Roman" w:eastAsia="Times New Roman" w:hAnsi="Times New Roman" w:cs="Times New Roman"/>
          <w:sz w:val="24"/>
          <w:szCs w:val="24"/>
        </w:rPr>
        <w:t>она о инспекцијском надзору (''Службени гласник РС'', број 36/2015, 44/2018-др. закон и 95/2018).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1.Циљеви инспекцијског надзора у области социјалне заштите </w:t>
      </w:r>
    </w:p>
    <w:p w:rsidR="00B26D25" w:rsidRDefault="000669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Циљеви инспекцијског надзора су: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остварење законитости рада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установа социјалне заштите и других правних и физичких лица која обављају делатност социјалне заштите, односно психолошке делатности у погледу примене закона, других прописа и општих аката;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спречавање и сузбијање пружања услуга социјалне заштите од стра</w:t>
      </w:r>
      <w:r>
        <w:rPr>
          <w:rFonts w:ascii="Times New Roman" w:eastAsia="Times New Roman" w:hAnsi="Times New Roman" w:cs="Times New Roman"/>
          <w:sz w:val="24"/>
          <w:szCs w:val="24"/>
        </w:rPr>
        <w:t>не нерегистрованих субјеката;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постизање испуњености услова и придржавања стандарда за обављање делатности и пружање услуга социјалне заштите;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унапређење квалитета услуга социјалне заштите.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инспекцијског надзора инспекције социјалне заштите усмер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је ка остварењу наведених циљева.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2.Материјални,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инспекије и резултате предузетих мера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Покрајинска ин</w:t>
      </w:r>
      <w:r>
        <w:rPr>
          <w:rFonts w:ascii="Times New Roman" w:eastAsia="Times New Roman" w:hAnsi="Times New Roman" w:cs="Times New Roman"/>
          <w:sz w:val="24"/>
          <w:szCs w:val="24"/>
        </w:rPr>
        <w:t>спекција социјалне заштите организована је у оквиру Покрајинског секретаријата за социјалну политику, демографију и равноправност полова, као Група за инспекцију социјалне заштите. Послове у оквиру Групе обављају четири инспектора социјалне заштите од тога</w:t>
      </w:r>
      <w:r>
        <w:rPr>
          <w:rFonts w:ascii="Times New Roman" w:eastAsia="Times New Roman" w:hAnsi="Times New Roman" w:cs="Times New Roman"/>
          <w:sz w:val="24"/>
          <w:szCs w:val="24"/>
        </w:rPr>
        <w:t>: два правника, један социјални радник и један андрагог, са напоменом да се послови инспекцијског надзора у 95% случајева обављају у пару (два инспектора) због сложености посла (мултидисциплинарни приступ). Посебно се напомиње да су послове до маја 2019. г</w:t>
      </w:r>
      <w:r>
        <w:rPr>
          <w:rFonts w:ascii="Times New Roman" w:eastAsia="Times New Roman" w:hAnsi="Times New Roman" w:cs="Times New Roman"/>
          <w:sz w:val="24"/>
          <w:szCs w:val="24"/>
        </w:rPr>
        <w:t>одине обављала три инспектора, да би након овог периода био примљен још један инспектор социјалне заштите.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Група за инспекцију социјалне заштите обавља послове који се односе на: инспекцијски надзор над радом установа социјалне заштите и других правних и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изичких лица која обављају делатност социјалне заштите на територији АП Војводине у погледу примене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закона, других прописа и општих аката; контролу поступка пријема корисника у установе социјалне заштите  за смештај корисника у погледу потреба корисника и </w:t>
      </w:r>
      <w:r>
        <w:rPr>
          <w:rFonts w:ascii="Times New Roman" w:eastAsia="Times New Roman" w:hAnsi="Times New Roman" w:cs="Times New Roman"/>
          <w:sz w:val="24"/>
          <w:szCs w:val="24"/>
        </w:rPr>
        <w:t>капацитета установа на територији АП Војводине; контролу прописаних евиденција; приговоре на рад установа социјалне заштите на територији АП Војводине од стране корисника, запослених, грађана и других институција, врше примену Закона о инспекцијском надзор</w:t>
      </w:r>
      <w:r>
        <w:rPr>
          <w:rFonts w:ascii="Times New Roman" w:eastAsia="Times New Roman" w:hAnsi="Times New Roman" w:cs="Times New Roman"/>
          <w:sz w:val="24"/>
          <w:szCs w:val="24"/>
        </w:rPr>
        <w:t>у, као и друге послове из делокруга Групе.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надзираних субјекта у надлежности покрајинске инспекције социјалне заштите је: 29 установа социјалне заштите чији је оснивач Аутономна покрајина Војводина, 42 центра за социјални рад на територији покрајине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120 пружалаца услуга социјалне заштите.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Имајући у виду да је број реализованих инспекцијских надзора на територији Аутономне покрајине Војводине у току 2019. године био 100, а да је у календарској години 52 седмице, произилази да је током једне седмице по</w:t>
      </w:r>
      <w:r>
        <w:rPr>
          <w:rFonts w:ascii="Times New Roman" w:eastAsia="Times New Roman" w:hAnsi="Times New Roman" w:cs="Times New Roman"/>
          <w:sz w:val="24"/>
          <w:szCs w:val="24"/>
        </w:rPr>
        <w:t>крајинска инспекција реализовала у просеку око 2 (1,92) инспекцијска надзора, односно да је сваки инспектор социјалне заштите, с обзиром да се инспекцијски надзори реализују у пару, у просеку у извештајном периоду реализовао у просеку 25 инспекцијских надз</w:t>
      </w:r>
      <w:r>
        <w:rPr>
          <w:rFonts w:ascii="Times New Roman" w:eastAsia="Times New Roman" w:hAnsi="Times New Roman" w:cs="Times New Roman"/>
          <w:sz w:val="24"/>
          <w:szCs w:val="24"/>
        </w:rPr>
        <w:t>ора.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основу изнетог, може се констатовати да за контролу наведеног броја пружалаца услуга социјалне заштите и ималаца јавних овлашћења (центри за социјални рад) који такође подлежу инспекцијској контроли, није ангажован довољан број инспектора. Покрајин</w:t>
      </w:r>
      <w:r>
        <w:rPr>
          <w:rFonts w:ascii="Times New Roman" w:eastAsia="Times New Roman" w:hAnsi="Times New Roman" w:cs="Times New Roman"/>
          <w:sz w:val="24"/>
          <w:szCs w:val="24"/>
        </w:rPr>
        <w:t>ска инспекција социјалне заштите располаже сопственим превозним средством, али само два инспектор имају возачку дозволу, па је немогуће користити ово превозно средство, већ у овој организацији зависи од расположивих могућности Покрајинског секретаријата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социјалну политику, демографију и равноправност полова у Новом Саду, што умногоме ограничава реализацију инспекцијских надзора. Из наведеног следи закључак да се квалитет услуга социјалне заштите контролише углавном у ванредним околностима. У току 2019. г</w:t>
      </w:r>
      <w:r>
        <w:rPr>
          <w:rFonts w:ascii="Times New Roman" w:eastAsia="Times New Roman" w:hAnsi="Times New Roman" w:cs="Times New Roman"/>
          <w:sz w:val="24"/>
          <w:szCs w:val="24"/>
        </w:rPr>
        <w:t>одине било је 8 редовних инспекцијских надзора.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3.Инспекцијски надзор инспекције социјалне заштите на територији Аутономне покрајине Војводине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Просечан број инспекцијских надзора у протекле три године је износио око 90 инспекција годишње.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Преглед реализованих нспекцијских надзора од 2017.-2019. године</w:t>
      </w:r>
    </w:p>
    <w:p w:rsidR="00B26D25" w:rsidRDefault="00066998">
      <w:pPr>
        <w:pBdr>
          <w:between w:val="single" w:sz="4" w:space="1" w:color="000000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Година       Укупнo       Ванредни     Редовни          Саветодавне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2017.            119              119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/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2018.            52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52            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/                     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tabs>
          <w:tab w:val="left" w:pos="4530"/>
          <w:tab w:val="left" w:pos="6270"/>
          <w:tab w:val="left" w:pos="77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2019.            100               90            8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2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*Инспекцијске надзоре током читаве 2018. године вршила су само два инспектора, с обзиром да је један инспектор био на боловању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приказаних података уочљиво је да се инспекцијски надзор у социјалној заштити спроводи углавном кроз ванредне инспекцијске над</w:t>
      </w:r>
      <w:r>
        <w:rPr>
          <w:rFonts w:ascii="Times New Roman" w:eastAsia="Times New Roman" w:hAnsi="Times New Roman" w:cs="Times New Roman"/>
          <w:sz w:val="24"/>
          <w:szCs w:val="24"/>
        </w:rPr>
        <w:t>зора у предузимању радњи у поступцима према нерегистрованим и регистрованим субјектима (од почетка 2019. године до 31. децембра 2019.- 100 субјекта), поводом инцидентних ситуација или по сазнању о постојању илегалног пружаоца услуга (нерегистровани субјект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и). Разлог за ово је првенствено у недовољном броју ангажованих инспектора социјалне заштите, због чега је немогуће обезбедити већи број редовних инспекцијских надзора и континуитет контроле над пружаоцима услуга социјалне заштите и осталим установама.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>.Број утврђених нерегистрованих субјеката и мере спроведене према њима на територији Аутономне покрајине Војводине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Преглед реализованих инспекцијских надзора од 2017.-2019. године према нерегистрованим субјектима</w:t>
      </w:r>
    </w:p>
    <w:p w:rsidR="00B26D25" w:rsidRDefault="00066998">
      <w:pPr>
        <w:pBdr>
          <w:between w:val="single" w:sz="4" w:space="1" w:color="000000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Година       Нерегистрован субјект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Забрана рада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2017.                  33                                    25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* </w:t>
      </w:r>
      <w:r>
        <w:rPr>
          <w:rFonts w:ascii="Times New Roman" w:eastAsia="Times New Roman" w:hAnsi="Times New Roman" w:cs="Times New Roman"/>
          <w:sz w:val="24"/>
          <w:szCs w:val="24"/>
        </w:rPr>
        <w:t>2018.                  15                                     8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</w:p>
    <w:p w:rsidR="00B26D25" w:rsidRDefault="00066998">
      <w:pPr>
        <w:pBdr>
          <w:bottom w:val="single" w:sz="4" w:space="1" w:color="000000"/>
          <w:between w:val="single" w:sz="4" w:space="1" w:color="000000"/>
        </w:pBdr>
        <w:tabs>
          <w:tab w:val="left" w:pos="4530"/>
          <w:tab w:val="left" w:pos="6270"/>
          <w:tab w:val="left" w:pos="77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2019.                  22                                    12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*Инспекцијске надзоре током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читаве 2018. године вршила су само два инспектора, с обзиром да је један инспектор био на боловању.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Свим нерегистрованим субјектима где је било елемената за изрицање забране рада изречена је ова мера и наложено да се објекат испразни од смештених корисника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. Уколико би инспектор проценио да има елемената налагао би надзираном субјекту да поднесе захтев за добијање лиценце (дозволе за рад) за пружање услуга смештаја одраслим и старијим лицима, као и услуге помоћи у кући.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>5.Исходи поступања правосудних органа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 xml:space="preserve"> по захтевима за покретање прекршајног поступка, пријавама за привредни преступ и кривичним пријавама које је поднела инспекција социјалне заштите на територији Аутономне покрајине Војводине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lastRenderedPageBreak/>
        <w:t>Инспектори социјалне заштите су током 2019. године, у току вршења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инспекцијског надзора поднели су 1 кривичну пријаву и 7 захтева за покретање прекршајног поступка.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6.Обавештавање јавности, пружање стручне и саветодавне подршке надзираним субјектима или лицима која остварују одређена права у надзираним субјектима или у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вези са надзираним субјектима, укључујући издавање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чавања настанка штетних последица по законом и другим прописом заштићена добра, права и интересе, подаци о броју и облицима ових активности и кругу лица обухваћених овим активностима (превентивно деловање инспекције)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У оквиру укупног броја реализованих ин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спекцијских надзора током 2019. године реализовано је 2 службене саветодавне посете пружаоцима услуга социјалне заштите. Све реализоване службене посете су биле усмерене ка подстицању и подржавању законитости рада, заштите права корисника и спречавању наст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анка штетних последица.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7.Мере предузете ради уједначавања праксе инспекцијског надзора и њихово дејство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Ради уједначавања праксе инспекцијског надзора покрајински инспектори социјалне заштите су све утврђујуће ванредне инспекцијске надзоре на територији АП Војводине реализовали у сарадњи са републичким инспекторима социјалне заштите.</w:t>
      </w: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Сарадња међу инспекцијск</w:t>
      </w:r>
      <w:r>
        <w:rPr>
          <w:rFonts w:ascii="Times New Roman" w:eastAsia="Times New Roman" w:hAnsi="Times New Roman" w:cs="Times New Roman"/>
          <w:sz w:val="24"/>
          <w:szCs w:val="24"/>
        </w:rPr>
        <w:t>им службама на различитим нивоима је успостављена и спроводи се кроз координисане инспекцијске надзоре, појединачне консултације инспектора или између служби, као и кроз установљавање неформалних правила понашања и професионалног кодекса, а у складу са Зак</w:t>
      </w:r>
      <w:r>
        <w:rPr>
          <w:rFonts w:ascii="Times New Roman" w:eastAsia="Times New Roman" w:hAnsi="Times New Roman" w:cs="Times New Roman"/>
          <w:sz w:val="24"/>
          <w:szCs w:val="24"/>
        </w:rPr>
        <w:t>оном о инспекцијском надзору.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8.Остварење плана и ваљаности планирања инспекцијског надзора, нарочито у односу редовних и ванредних инспекцијских надзора, број редовних инспекцијских надзора који нису извршени и разлозима за то, број допунских налога за инспекцијски надзор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складу са </w:t>
      </w:r>
      <w:r>
        <w:rPr>
          <w:rFonts w:ascii="Times New Roman" w:eastAsia="Times New Roman" w:hAnsi="Times New Roman" w:cs="Times New Roman"/>
          <w:sz w:val="24"/>
          <w:szCs w:val="24"/>
        </w:rPr>
        <w:t>Годишњим планом инспекцијских надзора инспекције социјалне заштите за 2019. годину и Законом о инспекцијском надзору (члан 14. став 5) инспекција социјалне заштите Министарства за рад, запошљавање, борачка и социјална питања је у 2019. години од свих надзи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раних субјеката захтевала да у одређеном року изврше самопроцену испуњености захтева из контролне листе и самопроцену ризика и о томе доставе извештај. 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 исходима извршене самопроцене организације социјалне заштите имале су обавезу извештавања у датом рок</w:t>
      </w:r>
      <w:r>
        <w:rPr>
          <w:rFonts w:ascii="Times New Roman" w:eastAsia="Times New Roman" w:hAnsi="Times New Roman" w:cs="Times New Roman"/>
          <w:sz w:val="24"/>
          <w:szCs w:val="24"/>
        </w:rPr>
        <w:t>у Одељењу за инспекцијски надзор Министарства и Покрајинском секретаријату, за пружаоце на територији Аутономне покрајине Војводине, што је заједно са достављеном самопроценом пружалаца, и наставком процеса лиценцирања организација социјалне заштите било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снов за сачињавање плана за 2020. годину. 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Према Годишњем плану инспекцијских надзора инспекције социјалне заштите за 2019. годину, број 021-02-00206/2018-19 Министарства за рад, запошљавање, борачка и социјална питања (јединствен план и за територију Ауто</w:t>
      </w:r>
      <w:r>
        <w:rPr>
          <w:rFonts w:ascii="Times New Roman" w:eastAsia="Times New Roman" w:hAnsi="Times New Roman" w:cs="Times New Roman"/>
          <w:sz w:val="24"/>
          <w:szCs w:val="24"/>
        </w:rPr>
        <w:t>номне покрајине Војводине), планирано је да покрајинска инспекција у координацији са републичком инспекцијом врши редовне инспекцијске надзоре у установама социјалне заштите за смештај корисника ( Установа социјалне заштите за децу и младе, одрасле и стари</w:t>
      </w:r>
      <w:r>
        <w:rPr>
          <w:rFonts w:ascii="Times New Roman" w:eastAsia="Times New Roman" w:hAnsi="Times New Roman" w:cs="Times New Roman"/>
          <w:sz w:val="24"/>
          <w:szCs w:val="24"/>
        </w:rPr>
        <w:t>је „Ветерник“ у Ветернику; Установа за децу и младе ''Споменак'', Панчево; Установа СОС Дечије село, Сремска Каменица; Установа за одрасле и старије Стари Лец, Пландиште; Установа ''Свети Василије Острошки Чудотворац'' Нови Бечеј; Установа за одрасле и ста</w:t>
      </w:r>
      <w:r>
        <w:rPr>
          <w:rFonts w:ascii="Times New Roman" w:eastAsia="Times New Roman" w:hAnsi="Times New Roman" w:cs="Times New Roman"/>
          <w:sz w:val="24"/>
          <w:szCs w:val="24"/>
        </w:rPr>
        <w:t>рије „Оттхон“, Стара Моравица). Током 2019. године покрајинска инспекција социјалне заштите је услед недовољног броја ангажованих инспектора социјалне заштите, бројних представки и притужби, као повода за ванредне инспекцијске надзоре успела је да реализуј</w:t>
      </w:r>
      <w:r>
        <w:rPr>
          <w:rFonts w:ascii="Times New Roman" w:eastAsia="Times New Roman" w:hAnsi="Times New Roman" w:cs="Times New Roman"/>
          <w:sz w:val="24"/>
          <w:szCs w:val="24"/>
        </w:rPr>
        <w:t>е 8 редовних инспекцијских надзора. Наведене установе и пружаоци услуга су и током извештајног периода били обухваћени ванредним инспекцијским надзорима, неки чак и више пута.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Планом  покрајинске инспекције социјалне заштите за 2019. годину пројектовано 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ће током те године инспектори социјалне заштите реализовати око 100 инспекцијских надзора, што је и остварено (100 инспекцијских надзора).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9.Број спречених или битно умањених вероватних настанака штетних последица по законом заштићена добра, права и 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нтересе (превентивно деловање инспекције)</w:t>
      </w:r>
    </w:p>
    <w:p w:rsidR="00B26D25" w:rsidRDefault="00066998">
      <w:pPr>
        <w:spacing w:after="6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складу са одредбама Закона о инспекцијском надзору покрајински инспектори социјалне заштите, ради остварења циљева инспекцијских надзора, делују и превентивно, кроз обавештавање јавности и надзираних субјеката,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реализује следеће активности: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9550400</wp:posOffset>
                </wp:positionV>
                <wp:extent cx="12700" cy="3175"/>
                <wp:effectExtent l="0" t="0" r="0" b="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4413" y="3778413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6D25" w:rsidRDefault="00B26D2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9550400</wp:posOffset>
                </wp:positionV>
                <wp:extent cx="12700" cy="317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-објављују на званичној интернет страници Покрајинског секретаријата за социјалну политику, демографију и равноправност полова податке о регистрованим и нерегистрованим субјектима које пружају услугу социјалне заштите;</w: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-објављују на званичној интернет страници Покрајинског секретаријата контролне листе из области социјалне заштите које примењују у инспекцијским надзорима;</w: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-објављују на званичној интернет страници Покрајинског секретаријата годишње планове рада инспекције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социјалне заштите.</w: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Превентивно деловање инспекције социјалне заштите огледа се и кроз свакодневно пружање саветодавне подршке надзираним субјектима, односно установама социјалне заштите и пружаоцима услуга социјалне заштите. Инспектори социјалне заштите,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вршењу надзора, у записницима о инспекцијском надзору, поред наложених мера, указују или налажу на одређено чињење или нечињење.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10.Ниво усклађености пословања и поступања надзираних субјеката са законом и другим прописом, који се мери помоћу контрол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них листи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основу анализе реализованих самопроцена по контролним листама у области социјалне заштите током 2019. године, коју је доставило 139 надзираних субјеката, 95 надзираних субјеката послује са незнатним степеном ризика, 41 са ниским и 3 са средњим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степеном  ризика.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Анализа достављених извештаја о самопроцени по контролним листама послужила је као основ за доношење Годишњег плана инспекцијских надзора инспекције социјалне заштите у 2020. години.</w:t>
      </w:r>
    </w:p>
    <w:p w:rsidR="00B26D25" w:rsidRDefault="00B26D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11.Ниво координације инспекцијског надзора са инспекц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ијским надзором кога врше друге инспекције</w:t>
      </w: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Током 2019. године покрајинска инспекција социјалне заштите је реализовала заједничке инспекцијске надзора са републичком инспекцијом социјалне заштите, као и инспекцијске надзоре уз асистенцију полиције (2).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12.Придржавање рокова прописаних за поступање инспекције</w:t>
      </w: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Инспекцијски надзори и поступци у оквиру инспекцијских надзора инспекције социјалне заштите се реализују у прописаним роковима. 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13.Законитост управних аката донетих у инспекцијском надзору (број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ругостепених поступака, њихов исход, број покренутих управних спорова и њихов исход)</w:t>
      </w: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извештајном периоду  било је покренутих другостепених поступака (2) и један управни спор у односу на донете управне акте инспекције социјалне заштите. 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14.Поступање у решавању притужби на рад инспекције, са исходима тог поступања, уз посебно истицање броја поднетих притужби и области рада на које су се односиле </w:t>
      </w: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 извештајном периоду није било поднетих притужба на рад покрајинских инспектора социјалне заш</w:t>
      </w:r>
      <w:r>
        <w:rPr>
          <w:rFonts w:ascii="Times New Roman" w:eastAsia="Times New Roman" w:hAnsi="Times New Roman" w:cs="Times New Roman"/>
          <w:sz w:val="24"/>
          <w:szCs w:val="24"/>
        </w:rPr>
        <w:t>тите.</w:t>
      </w:r>
    </w:p>
    <w:p w:rsidR="00B26D25" w:rsidRDefault="00B26D2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15.Обуке и други облици стручног усавршавања инспектора, број тих обука и других облика стручног усавршавања и број инспектора који су похађали те обуке и друге облике стручног усавршавања</w:t>
      </w: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26D25" w:rsidRDefault="000669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извештајном периоду похађана је обука за вршење инспекци</w:t>
      </w:r>
      <w:r>
        <w:rPr>
          <w:rFonts w:ascii="Times New Roman" w:eastAsia="Times New Roman" w:hAnsi="Times New Roman" w:cs="Times New Roman"/>
          <w:sz w:val="24"/>
          <w:szCs w:val="24"/>
        </w:rPr>
        <w:t>јског надзора ''Ка ефикаснијим инспекцијама'' (4 инспектора), обука ''права и обавезе привредних субјеката'' (4 инспектора),  управни поступак (3 инспектора) и примена закона о заштити података о личности (1 инспектор).</w:t>
      </w:r>
    </w:p>
    <w:p w:rsidR="00B26D25" w:rsidRDefault="00B26D2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ГОДИШЊИ ИЗВЕШТАЈ О РАДУ ИНСПЕКЦИ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ЈЕ СОЦИЈАЛНЕ ЗАШТИТЕ ЗА ТЕРИТОРИЈУ ГРАДА БЕОГРАДА ЗА  2019. ГОДИНУ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основу члана 168. Закона о социјалној заштити (''Службени гласник РС'', број 24/2011), инспекцијски надзор над радом установа социјалне заштите и пружалаца услуга социјалне заштите врш</w:t>
      </w:r>
      <w:r>
        <w:rPr>
          <w:rFonts w:ascii="Times New Roman" w:eastAsia="Times New Roman" w:hAnsi="Times New Roman" w:cs="Times New Roman"/>
          <w:sz w:val="24"/>
          <w:szCs w:val="24"/>
        </w:rPr>
        <w:t>и министарство (Министарство за рад, запошљавање, борачка и социјална питања) надлежно за социјалну заштиту, преко инспектора социјалне заштите. Инспекцијски надзор над радом центра за социјални рад и установе социјалне заштите, односно пружаоца услуга соц</w:t>
      </w:r>
      <w:r>
        <w:rPr>
          <w:rFonts w:ascii="Times New Roman" w:eastAsia="Times New Roman" w:hAnsi="Times New Roman" w:cs="Times New Roman"/>
          <w:sz w:val="24"/>
          <w:szCs w:val="24"/>
        </w:rPr>
        <w:t>ијалне заштите који пружа услуге смештаја у прихватилиште (осим смештаја за жртве трговине људима) или прихватну станицу и дневне услуге у заједници на територији града Београда врши градска управа града Београда као поверене послове. Годишњи извештај о ра</w:t>
      </w:r>
      <w:r>
        <w:rPr>
          <w:rFonts w:ascii="Times New Roman" w:eastAsia="Times New Roman" w:hAnsi="Times New Roman" w:cs="Times New Roman"/>
          <w:sz w:val="24"/>
          <w:szCs w:val="24"/>
        </w:rPr>
        <w:t>ду инспекције социјалне заштите за 2019. годину, инспекције социјалне заштите која обавља поверене послове, сачињава се у складу са чланом 44. Закона о инспекцијском надзору (''Службени гласник РС'', број 36/2015, 44/2018-др. закон и 95/2018).</w:t>
      </w:r>
    </w:p>
    <w:p w:rsidR="00B26D25" w:rsidRDefault="00B26D25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Циљеви инсп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екцијског надзора у области социјалне заштите 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Циљеви инспекцијског надзора у области социјалне заштите су: </w:t>
      </w:r>
    </w:p>
    <w:p w:rsidR="00B26D25" w:rsidRDefault="000669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 остварење законитости рада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установа социјалне заштите и других правних и физичких лица која обављају делатност социјалне заштите у погледу примене закона, других прописа и општих аката;</w:t>
      </w:r>
    </w:p>
    <w:p w:rsidR="00B26D25" w:rsidRDefault="000669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спречавање и сузбијање пружања услуга социјалне заштите од стране нерегистрованих субјеката;</w:t>
      </w:r>
    </w:p>
    <w:p w:rsidR="00B26D25" w:rsidRDefault="000669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постизање испуњености услова и придржавања стандарда за обављање делатности и пружање услуга социјалне заштите и</w:t>
      </w:r>
    </w:p>
    <w:p w:rsidR="00B26D25" w:rsidRDefault="000669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унапређење квалитета услуга социјалне заштите.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инспекцијског надзора инспекције социјалне заштите усмерен је ка остварењу наведених циљева.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Материјални, технички и кадровски ресурси које је инспекција користила у вршењу инспекцијског надзора и мерама предузетим у циљу делотворне употребе ресурса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инспекције и резултате предузетих мера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Инспекција социјалне заштите организована је у оквиру Секретаријата за социјалну заштиту градске управе Града Београда, као Одељење за инспекцијски надзор. Послове у оквиру Одељења обављају два инспектора социјалне заштите од тога: један правник и 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 социјални радник, са напоменом да се послови инспекцијског надзора у 95% случајева обављају у пару (два инспектора) због сложености посла (мултидисциплинарни приступ). Посебно се напомиње да је послове до новембра 2019. године обављао један инспектор, </w:t>
      </w:r>
      <w:r>
        <w:rPr>
          <w:rFonts w:ascii="Times New Roman" w:eastAsia="Times New Roman" w:hAnsi="Times New Roman" w:cs="Times New Roman"/>
          <w:sz w:val="24"/>
          <w:szCs w:val="24"/>
        </w:rPr>
        <w:t>да би након овог периода био примљен још један инспектор социјалне заштите.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Одељење за инспекцијски надзор обавља послове који се односе на контролу законитости рада установа социјалне заштите чији је оснивач град Београд, пружалаца дневних услуга у заједн</w:t>
      </w:r>
      <w:r>
        <w:rPr>
          <w:rFonts w:ascii="Times New Roman" w:eastAsia="Times New Roman" w:hAnsi="Times New Roman" w:cs="Times New Roman"/>
          <w:sz w:val="24"/>
          <w:szCs w:val="24"/>
        </w:rPr>
        <w:t>ици и пружалаца услуга подршке за самостални живот на територији града Београда. Осим наведеног, Одељење за инспекцијски надзор поступа и по приговорима  корисника, запослених, грађана и других институција који се односе на рад установа социјалне заштите ч</w:t>
      </w:r>
      <w:r>
        <w:rPr>
          <w:rFonts w:ascii="Times New Roman" w:eastAsia="Times New Roman" w:hAnsi="Times New Roman" w:cs="Times New Roman"/>
          <w:sz w:val="24"/>
          <w:szCs w:val="24"/>
        </w:rPr>
        <w:t>ији је оснивач град Београд, односно пружалаца наведених услуга. Одељење обавља и службене саветодавне посете као вид превентивног деловања и друге послове из делокруга Одељења.</w:t>
      </w:r>
    </w:p>
    <w:p w:rsidR="00B26D25" w:rsidRDefault="000669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реализованих инспекцијских надзора на територији града Београда у току 20</w:t>
      </w:r>
      <w:r>
        <w:rPr>
          <w:rFonts w:ascii="Times New Roman" w:eastAsia="Times New Roman" w:hAnsi="Times New Roman" w:cs="Times New Roman"/>
          <w:sz w:val="24"/>
          <w:szCs w:val="24"/>
        </w:rPr>
        <w:t>19. године је био 10, до чега је дошло, с једне стране услед тога што је у Плану инспекцијских надзора за 2019. годину било планирано 6 редовних инспекцијских надзора, а са друге стране, што је дошло и до промене инспектора социјалне заштите у јуну 2019. г</w:t>
      </w:r>
      <w:r>
        <w:rPr>
          <w:rFonts w:ascii="Times New Roman" w:eastAsia="Times New Roman" w:hAnsi="Times New Roman" w:cs="Times New Roman"/>
          <w:sz w:val="24"/>
          <w:szCs w:val="24"/>
        </w:rPr>
        <w:t>одине, те да је фактички наведене послове, све до новембра 2019. године, обављао један инспектор социјалне заштите.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потребе инспекције социјалне заштите користе се возила Секретаријата за социјалну заштиту градске управе Града Београда.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Инспекцијски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надзор инспекције социјалне заштите на територији града Београда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Инспекцијски надзор у социјалној заштити спроводи се кроз редовне и ванредне инспекцијске надзоре поводом инцидентних ситуација, на захтев надлежних државних органа као и по притужбама грађа</w:t>
      </w:r>
      <w:r>
        <w:rPr>
          <w:rFonts w:ascii="Times New Roman" w:eastAsia="Times New Roman" w:hAnsi="Times New Roman" w:cs="Times New Roman"/>
          <w:sz w:val="24"/>
          <w:szCs w:val="24"/>
        </w:rPr>
        <w:t>на и правних лица.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Одељење за инспекцијски надзор је у 2019. години извршило 5 редовних инспекцијских надзора, 4 ванредна и 1 контролни.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26D25" w:rsidRDefault="0006699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Број утврђених нерегистрованих субјеката и мере спроведене према њима на територији града Београда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Инспектори социјалне заштите у 2019. године, у току вршења инспекцијског надзора, нису утврдили нерегистроване субјекте на територији града Београда.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Исходи поступања правосудних органа по захтевима за покретање прекршајног поступка, пријавама за привред</w:t>
      </w: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ни преступ и кривичним пријавама које је поднела инспекција социјалне заштите на територији града Београда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Инспектори социјалне заштите током 2019. године, у току вршења инспекцијског надзора, нису поднели ни једну кривичну пријаву и није поднет ни један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захтев за покретање прекршајног поступка.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Обавештавање јавности,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укључујући издавање аката о примени прописа и службене саветодавне посе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спречавања настанка штетних последица по законом и другим прописом заштићена добра, права и интересе, пода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 о броју и облицима ових активности и кругу лица обухваћених овим активностима (превентивно деловање инспекције)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Током 2019. године реализовано је 5 службених саветодавних посета пружаоцима услуга социјалне заштите. Све реализоване службене посете су би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ле усмерене ка подстицању и подржавању законитости рада, заштите права корисника и спречавању настанка штетних последица.</w:t>
      </w:r>
    </w:p>
    <w:p w:rsidR="00B26D25" w:rsidRDefault="00B26D25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Мере предузете ради уједначавања праксе инспекцијског надзора и њихово дејство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Сарадња међу инспекцијским службама на различитим нив</w:t>
      </w:r>
      <w:r>
        <w:rPr>
          <w:rFonts w:ascii="Times New Roman" w:eastAsia="Times New Roman" w:hAnsi="Times New Roman" w:cs="Times New Roman"/>
          <w:sz w:val="24"/>
          <w:szCs w:val="24"/>
        </w:rPr>
        <w:t>оима је успостављена и спроводи се кроз појединачне консултације инспектора или између служби, као и кроз установљавање неформалних правила понашања и професионалног кодекса, а у складу са Законом о инспекцијском надзору.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Остварење плана и ваљаности планирања инспекцијског надзора, нарочито у односу редовних и ванредних инспекцијских надзора, број редовних инспекцијских надзора који нису извршени и разлозима за то, број допунских налога за инспекцијски надзор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складу са Годишњим планом инспекцијских надзора инспекције социјалне заштите за 2019. годину и Законом о инспекцијском надзору (члан 14. став 5) инспекција социјалне заштите Министарства за рад, запошљавање, борачка и социјална питања је у 2019. години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 свих надзираних субјеката захтевала да у одређеном року изврше самопроцену испуњености захтева из контролне листе и самопроцену ризика и о томе доставе извештај. </w:t>
      </w: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исходима извршене самопроцене организације социјалне заштите имале су обавезу извештавања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датом року Одељењу за инспекцијски надзор Министарства, што је заједно са достављеном самопроценом пружалаца, и наставком процеса лиценцирања организација социјалне заштите било основ за сачињавање плана за 2020. годину. </w:t>
      </w:r>
    </w:p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 Годишњем плану инспекцијских надзора инспекције социјалне заштите за 2019. годину, број 021-02-00206/2018-19 Министарства за рад, запошљавање, борачка и социјална питања (јединствен план и за територију града Београда), планирано је да инспекција соц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ијалне заштите Секретаријата за социјалну заштиту градске управе Града Београда врши редовне инспекцијске надзоре у Прихватилишту за одрасла и стара лица, Хришћанско хуманитарном удружењу “Хлеб живота”, Центру за смештај и дневни боравак деце и омладине 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етене у развоју - Дневни боравак “Овча”,  Центар за смештај и дневни боравак деце и омладине ометене у развоју - Дневни боравак “Сопот”, Градском центру за социјални рад у Београду - Одељење Сурчин и Градском центру за социјално предузетништво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Београда.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кође је планирано превентивно деловање инспекције кроз службене саветодавне посете.</w:t>
      </w: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Током 2019. године инспекција социјалне заштите је услед ангажовања само једног инспектора социјалне заштите све до новембра 2019. године (од када их има два) успела да реа</w:t>
      </w:r>
      <w:r>
        <w:rPr>
          <w:rFonts w:ascii="Times New Roman" w:eastAsia="Times New Roman" w:hAnsi="Times New Roman" w:cs="Times New Roman"/>
          <w:sz w:val="24"/>
          <w:szCs w:val="24"/>
        </w:rPr>
        <w:t>лизује 5 (од 6 планираних) редовних инспекцијских надзора. Нереализован инспекцијски надзор планиран у Центру за смештај и дневни боравак деце и омладине ометене у развоју - Дневни боравак “Сопот” пренет је у План рада инспекције социјалне заштите на терит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орији града Београда у 2020. години. Такође су пренете у наведени План и две саветодавне посете . </w:t>
      </w:r>
    </w:p>
    <w:p w:rsidR="00B26D25" w:rsidRDefault="0006699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Планом  инспекције социјалне заштите за 2019. годину пројектовано је да ће током те године инспектори социјалне заштите реализовати 6 инспекцијских надзора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извршено је 10 (5 редовних инспекцијских надзора, 4 ванредна и 1 контролни).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Број спречених или битно умањених вероватних настанака штетних последица по законом заштићена добра, права и интересе (превентивно деловање инспекције)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складу са одредбама Закона о инспекцијском надзору инспектори социјалне заштите, ради остварења циљева инспекцијских надзора, делују и превентивно тако да обезбеђују јавност свог рада објављивањем планова инспекцијских надзора, обавештавају јавност о при</w:t>
      </w:r>
      <w:r>
        <w:rPr>
          <w:rFonts w:ascii="Times New Roman" w:eastAsia="Times New Roman" w:hAnsi="Times New Roman" w:cs="Times New Roman"/>
          <w:sz w:val="24"/>
          <w:szCs w:val="24"/>
        </w:rPr>
        <w:t>мени прописа и правима и обавезама за надзиране субјекте, обавештавају јавност о сазнањима инспекције социјалне заштите о постојању ризика и предузетим мерама на званичној интернет страници   Градске управе града Београда у циљу указивања надзираним субјек</w:t>
      </w:r>
      <w:r>
        <w:rPr>
          <w:rFonts w:ascii="Times New Roman" w:eastAsia="Times New Roman" w:hAnsi="Times New Roman" w:cs="Times New Roman"/>
          <w:sz w:val="24"/>
          <w:szCs w:val="24"/>
        </w:rPr>
        <w:t>тима на најчешће пропусте и одступања надзираних субјеката.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9550400</wp:posOffset>
                </wp:positionV>
                <wp:extent cx="12700" cy="3175"/>
                <wp:effectExtent l="0" t="0" r="0" b="0"/>
                <wp:wrapTopAndBottom distT="0" dist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4413" y="3778413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6D25" w:rsidRDefault="00B26D2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9550400</wp:posOffset>
                </wp:positionV>
                <wp:extent cx="12700" cy="317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26D25" w:rsidRDefault="00066998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Превентивно деловање инспекције социјалне заштите огледа се и кроз свакодневно пружање саветодавне подршке надзираним субјектима, односно установама социјалне заштите и пружаоцима услуга социј</w:t>
      </w:r>
      <w:r>
        <w:rPr>
          <w:rFonts w:ascii="Times New Roman" w:eastAsia="Times New Roman" w:hAnsi="Times New Roman" w:cs="Times New Roman"/>
          <w:sz w:val="24"/>
          <w:szCs w:val="24"/>
        </w:rPr>
        <w:t>алне заштите. Инспектори социјалне заштите, по вршењу надзора, у записницима о инспекцијском надзору, поред наложених мера, указују или налажу на одређено чињење или нечињење.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Ниво усклађености пословања и поступања надзираних субјеката са законом и други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 прописом, који се мери помоћу контролних листи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Анализа достављених извештаја о самопроцени по контролним листама послужила је као основ за доношење Годишњег плана инспекцијских надзора инспекције социјалне заштите у 2020. години.</w:t>
      </w:r>
    </w:p>
    <w:p w:rsidR="00B26D25" w:rsidRDefault="00B26D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Ниво координације инспекцијског надзора са инспекцијским надзором кога врше друге инспекције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Током 2019. године није било потребе за координацијом инспекцијског надзора са инспекцијским надзором кога врше друге инспекције</w:t>
      </w:r>
    </w:p>
    <w:p w:rsidR="00B26D25" w:rsidRDefault="00B26D25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Придржавање рокова прописаних за поступање инспекције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Инспекцијски надзори и поступци у оквиру инспекцијских надзора инспекције социјалне заштите се реализују у прописаним роковима.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Законитост управних аката донетих у инспекцијском надзору (број другост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епених поступака, њихов исход, број покренутих управних спорова и њихов исход)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извештајном периоду  није било покренутих другостепених поступака као ни управних спорова у односу на донете управне акте инспекције социјалне заштите. 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Поступање у решавању притужби на рад инспекције, са исходима тог поступања, уз посебно истицање броја поднетих притужби и области рада на које су се односиле </w:t>
      </w:r>
    </w:p>
    <w:p w:rsidR="00B26D25" w:rsidRDefault="00B26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извештајном периоду није било поднетих притужба на рад инспектора социјалне заштите Секретариј</w:t>
      </w:r>
      <w:r>
        <w:rPr>
          <w:rFonts w:ascii="Times New Roman" w:eastAsia="Times New Roman" w:hAnsi="Times New Roman" w:cs="Times New Roman"/>
          <w:sz w:val="24"/>
          <w:szCs w:val="24"/>
        </w:rPr>
        <w:t>ата за социјалну заштиту градске управе Града Београда.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Обуке и други облици стручног усавршавања инспектора, број тих обука и других облика стручног усавршавања и број инспектора који су похађали те обуке и друге облике стручног усавршавања</w:t>
      </w:r>
    </w:p>
    <w:p w:rsidR="00B26D25" w:rsidRDefault="00B26D25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26D25" w:rsidRDefault="0006699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извештајно</w:t>
      </w:r>
      <w:r>
        <w:rPr>
          <w:rFonts w:ascii="Times New Roman" w:eastAsia="Times New Roman" w:hAnsi="Times New Roman" w:cs="Times New Roman"/>
          <w:sz w:val="24"/>
          <w:szCs w:val="24"/>
        </w:rPr>
        <w:t>м периоду похађана је обука за вршење инспекцијског надзора ''Ка ефикаснијим инспекцијама'' (1 инспектор).</w:t>
      </w:r>
    </w:p>
    <w:p w:rsidR="00B26D25" w:rsidRDefault="00B26D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B26D25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after="6" w:line="276" w:lineRule="auto"/>
        <w:ind w:right="49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НАЧЕЛНИК ОДЕЉЕЊА ЗА ИНСПЕКЦИЈСКИ НАДЗОР</w:t>
      </w:r>
    </w:p>
    <w:p w:rsidR="00B26D25" w:rsidRDefault="00B26D25">
      <w:pPr>
        <w:spacing w:after="6" w:line="276" w:lineRule="auto"/>
        <w:ind w:right="49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6D25" w:rsidRDefault="00066998">
      <w:pPr>
        <w:spacing w:after="6" w:line="276" w:lineRule="auto"/>
        <w:ind w:right="4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Биљана Зекавица</w:t>
      </w:r>
    </w:p>
    <w:p w:rsidR="00B26D25" w:rsidRDefault="00B26D25">
      <w:pPr>
        <w:spacing w:after="6" w:line="276" w:lineRule="auto"/>
        <w:ind w:right="49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26D25" w:rsidRDefault="00B26D25">
      <w:pPr>
        <w:spacing w:after="6" w:line="276" w:lineRule="auto"/>
        <w:ind w:left="285" w:right="49" w:firstLine="10"/>
        <w:jc w:val="right"/>
        <w:rPr>
          <w:rFonts w:ascii="Verdana" w:eastAsia="Verdana" w:hAnsi="Verdana" w:cs="Verdana"/>
          <w:color w:val="000000"/>
        </w:rPr>
      </w:pPr>
    </w:p>
    <w:p w:rsidR="00B26D25" w:rsidRDefault="00B26D25">
      <w:pPr>
        <w:spacing w:line="276" w:lineRule="auto"/>
      </w:pPr>
    </w:p>
    <w:sectPr w:rsidR="00B26D2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998" w:rsidRDefault="00066998">
      <w:pPr>
        <w:spacing w:after="0" w:line="240" w:lineRule="auto"/>
      </w:pPr>
      <w:r>
        <w:separator/>
      </w:r>
    </w:p>
  </w:endnote>
  <w:endnote w:type="continuationSeparator" w:id="0">
    <w:p w:rsidR="00066998" w:rsidRDefault="0006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D25" w:rsidRDefault="0006699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A11C3">
      <w:rPr>
        <w:color w:val="000000"/>
      </w:rPr>
      <w:fldChar w:fldCharType="separate"/>
    </w:r>
    <w:r w:rsidR="003A11C3">
      <w:rPr>
        <w:noProof/>
        <w:color w:val="000000"/>
      </w:rPr>
      <w:t>1</w:t>
    </w:r>
    <w:r>
      <w:rPr>
        <w:color w:val="000000"/>
      </w:rPr>
      <w:fldChar w:fldCharType="end"/>
    </w:r>
  </w:p>
  <w:p w:rsidR="00B26D25" w:rsidRDefault="00B26D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998" w:rsidRDefault="00066998">
      <w:pPr>
        <w:spacing w:after="0" w:line="240" w:lineRule="auto"/>
      </w:pPr>
      <w:r>
        <w:separator/>
      </w:r>
    </w:p>
  </w:footnote>
  <w:footnote w:type="continuationSeparator" w:id="0">
    <w:p w:rsidR="00066998" w:rsidRDefault="00066998">
      <w:pPr>
        <w:spacing w:after="0" w:line="240" w:lineRule="auto"/>
      </w:pPr>
      <w:r>
        <w:continuationSeparator/>
      </w:r>
    </w:p>
  </w:footnote>
  <w:footnote w:id="1"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Закон о социјалној заштити, члан 168 став 2, ''Службени гласник РС'', број 24/11</w:t>
      </w:r>
    </w:p>
  </w:footnote>
  <w:footnote w:id="2"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Закон о социјалној заштити, члан 168 став 3, ''Службени гласник РС'', број 24/11</w:t>
      </w:r>
    </w:p>
  </w:footnote>
  <w:footnote w:id="3"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Закон о социјалној заштити, члан 169 став 3, тачка 1), ''Службени гласник РС'', број 24/11</w:t>
      </w:r>
    </w:p>
  </w:footnote>
  <w:footnote w:id="4"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 на нивоу Републике, 4 у АП Војводини и 1 у Београду</w:t>
      </w:r>
    </w:p>
  </w:footnote>
  <w:footnote w:id="5"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База података о локалним услугама,  Републички завод за социјалну заштиту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http://www.zavodsz.gov.rs/index.php?option=com_content&amp;task=view&amp;id=245&amp;Itemid=245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</w:footnote>
  <w:footnote w:id="6">
    <w:p w:rsidR="00B26D25" w:rsidRDefault="00066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Правилник о унутрашњем уређењу и систематизацији радних места у Министрству за рад, запошљавање, 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рачка и социјална питања.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864DC"/>
    <w:multiLevelType w:val="multilevel"/>
    <w:tmpl w:val="1062FC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44B6E17"/>
    <w:multiLevelType w:val="multilevel"/>
    <w:tmpl w:val="7D56B6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AD7EB1"/>
    <w:multiLevelType w:val="multilevel"/>
    <w:tmpl w:val="20909AF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5947874"/>
    <w:multiLevelType w:val="multilevel"/>
    <w:tmpl w:val="BBBEE9CE"/>
    <w:lvl w:ilvl="0">
      <w:start w:val="2013"/>
      <w:numFmt w:val="decimal"/>
      <w:lvlText w:val="%1."/>
      <w:lvlJc w:val="left"/>
      <w:pPr>
        <w:ind w:left="600" w:hanging="54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4" w15:restartNumberingAfterBreak="0">
    <w:nsid w:val="589C2B85"/>
    <w:multiLevelType w:val="multilevel"/>
    <w:tmpl w:val="8FFE9ED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649319EE"/>
    <w:multiLevelType w:val="multilevel"/>
    <w:tmpl w:val="D71CEB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1134322"/>
    <w:multiLevelType w:val="multilevel"/>
    <w:tmpl w:val="4CE213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25"/>
    <w:rsid w:val="00066998"/>
    <w:rsid w:val="003A11C3"/>
    <w:rsid w:val="00B2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93FD0-9AFF-48B5-A7E5-77D9375D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sr-Latn-R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vodsz.gov.rs/index.php?option=com_content&amp;task=view&amp;id=245&amp;Itemid=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7484</Words>
  <Characters>42663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Ljutic</dc:creator>
  <cp:lastModifiedBy>Tijana Ljutic</cp:lastModifiedBy>
  <cp:revision>2</cp:revision>
  <dcterms:created xsi:type="dcterms:W3CDTF">2026-02-25T08:36:00Z</dcterms:created>
  <dcterms:modified xsi:type="dcterms:W3CDTF">2026-02-25T08:36:00Z</dcterms:modified>
</cp:coreProperties>
</file>