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val="sr-Latn-RS"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center"/>
        <w:rPr>
          <w:rFonts w:ascii="Times New Roman" w:eastAsia="Noto Serif CJK SC" w:hAnsi="Times New Roman" w:cs="Times New Roman"/>
          <w:b/>
          <w:bCs/>
          <w:color w:val="000000"/>
          <w:kern w:val="2"/>
          <w:sz w:val="32"/>
          <w:szCs w:val="32"/>
          <w:lang w:val="sr-Cyrl-RS" w:eastAsia="zh-CN"/>
        </w:rPr>
      </w:pPr>
      <w:r w:rsidRPr="00D94AA5">
        <w:rPr>
          <w:rFonts w:ascii="Times New Roman" w:eastAsia="Noto Serif CJK SC" w:hAnsi="Times New Roman" w:cs="Times New Roman"/>
          <w:b/>
          <w:bCs/>
          <w:color w:val="000000"/>
          <w:kern w:val="2"/>
          <w:sz w:val="32"/>
          <w:szCs w:val="32"/>
          <w:lang w:val="sr-Cyrl-RS" w:eastAsia="zh-CN"/>
        </w:rPr>
        <w:t>Финални извештај о спровођењу</w:t>
      </w:r>
    </w:p>
    <w:p w:rsidR="004F164F" w:rsidRPr="00D94AA5" w:rsidRDefault="004F164F" w:rsidP="004F164F">
      <w:pPr>
        <w:suppressAutoHyphens/>
        <w:spacing w:after="0" w:line="360" w:lineRule="auto"/>
        <w:ind w:firstLine="450"/>
        <w:jc w:val="center"/>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
          <w:bCs/>
          <w:color w:val="000000"/>
          <w:kern w:val="2"/>
          <w:sz w:val="32"/>
          <w:szCs w:val="32"/>
          <w:lang w:eastAsia="zh-CN"/>
        </w:rPr>
        <w:t>Стратегије унапређења положаја особа са инвалидитетом у Републици Србији за период од 2020. до 2024. године</w:t>
      </w:r>
      <w:r w:rsidRPr="00D94AA5">
        <w:rPr>
          <w:rFonts w:ascii="Times New Roman" w:eastAsia="Noto Serif CJK SC" w:hAnsi="Times New Roman" w:cs="Times New Roman"/>
          <w:b/>
          <w:bCs/>
          <w:color w:val="000000"/>
          <w:kern w:val="2"/>
          <w:sz w:val="32"/>
          <w:szCs w:val="32"/>
          <w:lang w:eastAsia="zh-CN"/>
        </w:rPr>
        <w:t xml:space="preserve"> </w:t>
      </w: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360" w:lineRule="auto"/>
        <w:ind w:firstLine="450"/>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240" w:lineRule="auto"/>
        <w:ind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right="214" w:firstLine="450"/>
        <w:rPr>
          <w:rFonts w:ascii="Times New Roman" w:eastAsia="Noto Serif CJK SC" w:hAnsi="Times New Roman" w:cs="Times New Roman"/>
          <w:kern w:val="2"/>
          <w:sz w:val="24"/>
          <w:szCs w:val="24"/>
          <w:lang w:eastAsia="zh-CN"/>
        </w:rPr>
      </w:pPr>
    </w:p>
    <w:p w:rsidR="004F164F" w:rsidRPr="00D94AA5" w:rsidRDefault="004F164F" w:rsidP="004F164F">
      <w:pPr>
        <w:tabs>
          <w:tab w:val="left" w:pos="960"/>
          <w:tab w:val="right" w:leader="dot" w:pos="9350"/>
        </w:tabs>
        <w:suppressAutoHyphens/>
        <w:spacing w:after="0" w:line="360" w:lineRule="auto"/>
        <w:ind w:right="214" w:firstLine="450"/>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color w:val="000000"/>
          <w:kern w:val="2"/>
          <w:sz w:val="24"/>
          <w:szCs w:val="24"/>
          <w:lang w:val="sr-Cyrl-RS" w:eastAsia="zh-CN"/>
        </w:rPr>
        <w:t>САДРЖАЈ:</w:t>
      </w:r>
    </w:p>
    <w:p w:rsidR="004F164F" w:rsidRPr="00D94AA5" w:rsidRDefault="004F164F" w:rsidP="004F164F">
      <w:pPr>
        <w:numPr>
          <w:ilvl w:val="0"/>
          <w:numId w:val="2"/>
        </w:numPr>
        <w:tabs>
          <w:tab w:val="left" w:pos="960"/>
          <w:tab w:val="right" w:leader="dot" w:pos="9350"/>
        </w:tabs>
        <w:suppressAutoHyphens/>
        <w:spacing w:after="200" w:line="360" w:lineRule="auto"/>
        <w:ind w:right="214" w:firstLine="450"/>
        <w:contextualSpacing/>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color w:val="000000"/>
          <w:kern w:val="2"/>
          <w:sz w:val="24"/>
          <w:szCs w:val="24"/>
          <w:lang w:val="sr-Latn-RS" w:eastAsia="zh-CN"/>
        </w:rPr>
        <w:t xml:space="preserve">I </w:t>
      </w:r>
      <w:r w:rsidRPr="00D94AA5">
        <w:rPr>
          <w:rFonts w:ascii="Times New Roman" w:eastAsia="Noto Serif CJK SC" w:hAnsi="Times New Roman" w:cs="Times New Roman"/>
          <w:b/>
          <w:color w:val="000000"/>
          <w:kern w:val="2"/>
          <w:sz w:val="24"/>
          <w:szCs w:val="24"/>
          <w:lang w:val="sr-Cyrl-RS" w:eastAsia="zh-CN"/>
        </w:rPr>
        <w:t>Увод</w:t>
      </w:r>
      <w:r w:rsidRPr="00D94AA5">
        <w:rPr>
          <w:rFonts w:ascii="Times New Roman" w:eastAsia="Noto Serif CJK SC" w:hAnsi="Times New Roman" w:cs="Times New Roman"/>
          <w:b/>
          <w:color w:val="000000"/>
          <w:kern w:val="2"/>
          <w:sz w:val="24"/>
          <w:szCs w:val="24"/>
          <w:lang w:val="sr-Cyrl-RS" w:eastAsia="zh-CN"/>
        </w:rPr>
        <w:tab/>
        <w:t>……………………………………………………………………………………………………... 3</w:t>
      </w:r>
    </w:p>
    <w:p w:rsidR="004F164F" w:rsidRPr="00D94AA5" w:rsidRDefault="004F164F" w:rsidP="004F164F">
      <w:pPr>
        <w:numPr>
          <w:ilvl w:val="0"/>
          <w:numId w:val="2"/>
        </w:numPr>
        <w:tabs>
          <w:tab w:val="left" w:pos="960"/>
          <w:tab w:val="right" w:leader="dot" w:pos="9350"/>
        </w:tabs>
        <w:suppressAutoHyphens/>
        <w:spacing w:after="200" w:line="360" w:lineRule="auto"/>
        <w:ind w:right="214" w:firstLine="450"/>
        <w:contextualSpacing/>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color w:val="000000"/>
          <w:kern w:val="2"/>
          <w:sz w:val="24"/>
          <w:szCs w:val="24"/>
          <w:lang w:val="sr-Latn-RS" w:eastAsia="zh-CN"/>
        </w:rPr>
        <w:t xml:space="preserve">II </w:t>
      </w:r>
      <w:r w:rsidRPr="00D94AA5">
        <w:rPr>
          <w:rFonts w:ascii="Times New Roman" w:eastAsia="Noto Serif CJK SC" w:hAnsi="Times New Roman" w:cs="Times New Roman"/>
          <w:b/>
          <w:color w:val="000000"/>
          <w:kern w:val="2"/>
          <w:sz w:val="24"/>
          <w:szCs w:val="24"/>
          <w:lang w:val="sr-Cyrl-RS" w:eastAsia="zh-CN"/>
        </w:rPr>
        <w:t>Налази вредновања:</w:t>
      </w:r>
    </w:p>
    <w:p w:rsidR="004F164F" w:rsidRPr="00D94AA5" w:rsidRDefault="004F164F" w:rsidP="004F164F">
      <w:pPr>
        <w:tabs>
          <w:tab w:val="left" w:pos="960"/>
          <w:tab w:val="right" w:leader="dot" w:pos="9350"/>
        </w:tabs>
        <w:suppressAutoHyphens/>
        <w:spacing w:after="200" w:line="360" w:lineRule="auto"/>
        <w:ind w:left="1890" w:right="214"/>
        <w:contextualSpacing/>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color w:val="000000"/>
          <w:kern w:val="2"/>
          <w:sz w:val="24"/>
          <w:szCs w:val="24"/>
          <w:lang w:val="sr-Cyrl-RS" w:eastAsia="zh-CN"/>
        </w:rPr>
        <w:t>- Преглед планираних и утрошених средстава…………………………………………… 5</w:t>
      </w:r>
    </w:p>
    <w:p w:rsidR="004F164F" w:rsidRPr="00D94AA5" w:rsidRDefault="004F164F" w:rsidP="004F164F">
      <w:pPr>
        <w:tabs>
          <w:tab w:val="left" w:pos="960"/>
          <w:tab w:val="right" w:leader="dot" w:pos="9350"/>
        </w:tabs>
        <w:suppressAutoHyphens/>
        <w:spacing w:after="200" w:line="360" w:lineRule="auto"/>
        <w:ind w:left="1890" w:right="214"/>
        <w:contextualSpacing/>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bCs/>
          <w:kern w:val="2"/>
          <w:sz w:val="24"/>
          <w:szCs w:val="24"/>
          <w:lang w:val="sr-Cyrl-RS" w:eastAsia="zh-CN"/>
        </w:rPr>
        <w:t>- Оствареност</w:t>
      </w:r>
      <w:r w:rsidRPr="00D94AA5">
        <w:rPr>
          <w:rFonts w:ascii="Times New Roman" w:eastAsia="Noto Serif CJK SC" w:hAnsi="Times New Roman" w:cs="Times New Roman"/>
          <w:b/>
          <w:color w:val="000000"/>
          <w:kern w:val="2"/>
          <w:sz w:val="24"/>
          <w:szCs w:val="24"/>
          <w:lang w:val="sr-Cyrl-RS" w:eastAsia="zh-CN"/>
        </w:rPr>
        <w:t xml:space="preserve"> циљева и мера у односу на п</w:t>
      </w:r>
      <w:r>
        <w:rPr>
          <w:rFonts w:ascii="Times New Roman" w:eastAsia="Noto Serif CJK SC" w:hAnsi="Times New Roman" w:cs="Times New Roman"/>
          <w:b/>
          <w:color w:val="000000"/>
          <w:kern w:val="2"/>
          <w:sz w:val="24"/>
          <w:szCs w:val="24"/>
          <w:lang w:val="sr-Cyrl-RS" w:eastAsia="zh-CN"/>
        </w:rPr>
        <w:t>оказатеље учинка……………………...…. 23</w:t>
      </w:r>
    </w:p>
    <w:p w:rsidR="004F164F" w:rsidRPr="00D94AA5" w:rsidRDefault="004F164F" w:rsidP="004F164F">
      <w:pPr>
        <w:tabs>
          <w:tab w:val="left" w:pos="960"/>
          <w:tab w:val="right" w:leader="dot" w:pos="9350"/>
        </w:tabs>
        <w:suppressAutoHyphens/>
        <w:spacing w:after="200" w:line="360" w:lineRule="auto"/>
        <w:ind w:left="1890" w:right="214"/>
        <w:contextualSpacing/>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color w:val="000000"/>
          <w:kern w:val="2"/>
          <w:sz w:val="24"/>
          <w:szCs w:val="24"/>
          <w:lang w:val="sr-Cyrl-RS" w:eastAsia="zh-CN"/>
        </w:rPr>
        <w:t>- Преглед екстерних фактора од утицаја на степ</w:t>
      </w:r>
      <w:r>
        <w:rPr>
          <w:rFonts w:ascii="Times New Roman" w:eastAsia="Noto Serif CJK SC" w:hAnsi="Times New Roman" w:cs="Times New Roman"/>
          <w:b/>
          <w:color w:val="000000"/>
          <w:kern w:val="2"/>
          <w:sz w:val="24"/>
          <w:szCs w:val="24"/>
          <w:lang w:val="sr-Cyrl-RS" w:eastAsia="zh-CN"/>
        </w:rPr>
        <w:t>ен постигнутих резултата……….… 50</w:t>
      </w:r>
    </w:p>
    <w:p w:rsidR="004F164F" w:rsidRPr="00D94AA5" w:rsidRDefault="004F164F" w:rsidP="004F164F">
      <w:pPr>
        <w:tabs>
          <w:tab w:val="left" w:pos="960"/>
          <w:tab w:val="right" w:leader="dot" w:pos="9350"/>
        </w:tabs>
        <w:suppressAutoHyphens/>
        <w:spacing w:after="200" w:line="360" w:lineRule="auto"/>
        <w:ind w:left="1890" w:right="214"/>
        <w:contextualSpacing/>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bCs/>
          <w:kern w:val="2"/>
          <w:sz w:val="24"/>
          <w:szCs w:val="24"/>
          <w:lang w:val="sr-Cyrl-RS" w:eastAsia="zh-CN"/>
        </w:rPr>
        <w:t>- Ефекати на циљне групе и друге заинтересо</w:t>
      </w:r>
      <w:r>
        <w:rPr>
          <w:rFonts w:ascii="Times New Roman" w:eastAsia="Noto Serif CJK SC" w:hAnsi="Times New Roman" w:cs="Times New Roman"/>
          <w:b/>
          <w:bCs/>
          <w:kern w:val="2"/>
          <w:sz w:val="24"/>
          <w:szCs w:val="24"/>
          <w:lang w:val="sr-Cyrl-RS" w:eastAsia="zh-CN"/>
        </w:rPr>
        <w:t>ване стране………………………………54</w:t>
      </w:r>
    </w:p>
    <w:p w:rsidR="004F164F" w:rsidRPr="00D94AA5" w:rsidRDefault="004F164F" w:rsidP="004F164F">
      <w:pPr>
        <w:tabs>
          <w:tab w:val="left" w:pos="960"/>
          <w:tab w:val="right" w:leader="dot" w:pos="9350"/>
        </w:tabs>
        <w:suppressAutoHyphens/>
        <w:spacing w:after="200" w:line="360" w:lineRule="auto"/>
        <w:ind w:left="810" w:right="214"/>
        <w:contextualSpacing/>
        <w:jc w:val="both"/>
        <w:rPr>
          <w:rFonts w:ascii="Times New Roman" w:eastAsia="Noto Serif CJK SC" w:hAnsi="Times New Roman" w:cs="Times New Roman"/>
          <w:b/>
          <w:color w:val="000000"/>
          <w:kern w:val="2"/>
          <w:sz w:val="24"/>
          <w:szCs w:val="24"/>
          <w:lang w:val="sr-Cyrl-RS" w:eastAsia="zh-CN"/>
        </w:rPr>
      </w:pPr>
      <w:r w:rsidRPr="00D94AA5">
        <w:rPr>
          <w:rFonts w:ascii="Times New Roman" w:eastAsia="Noto Serif CJK SC" w:hAnsi="Times New Roman" w:cs="Times New Roman"/>
          <w:b/>
          <w:color w:val="000000"/>
          <w:kern w:val="2"/>
          <w:sz w:val="24"/>
          <w:szCs w:val="24"/>
          <w:lang w:val="sr-Latn-RS" w:eastAsia="zh-CN"/>
        </w:rPr>
        <w:t xml:space="preserve">- III </w:t>
      </w:r>
      <w:r w:rsidRPr="00D94AA5">
        <w:rPr>
          <w:rFonts w:ascii="Times New Roman" w:eastAsia="Noto Serif CJK SC" w:hAnsi="Times New Roman" w:cs="Times New Roman"/>
          <w:b/>
          <w:color w:val="000000"/>
          <w:kern w:val="2"/>
          <w:sz w:val="24"/>
          <w:szCs w:val="24"/>
          <w:lang w:val="sr-Cyrl-RS" w:eastAsia="zh-CN"/>
        </w:rPr>
        <w:t>Препоруке…………………………</w:t>
      </w:r>
      <w:r>
        <w:rPr>
          <w:rFonts w:ascii="Times New Roman" w:eastAsia="Noto Serif CJK SC" w:hAnsi="Times New Roman" w:cs="Times New Roman"/>
          <w:b/>
          <w:color w:val="000000"/>
          <w:kern w:val="2"/>
          <w:sz w:val="24"/>
          <w:szCs w:val="24"/>
          <w:lang w:val="sr-Cyrl-RS" w:eastAsia="zh-CN"/>
        </w:rPr>
        <w:t>………………………………………………………………..... 59</w:t>
      </w:r>
    </w:p>
    <w:p w:rsidR="004F164F" w:rsidRPr="00D94AA5" w:rsidRDefault="004F164F" w:rsidP="004F164F">
      <w:pPr>
        <w:tabs>
          <w:tab w:val="left" w:pos="960"/>
          <w:tab w:val="right" w:leader="dot" w:pos="9350"/>
        </w:tabs>
        <w:suppressAutoHyphens/>
        <w:spacing w:after="200" w:line="360" w:lineRule="auto"/>
        <w:ind w:right="214"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right="214"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right="214"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right="214"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tabs>
          <w:tab w:val="left" w:pos="960"/>
          <w:tab w:val="right" w:leader="dot" w:pos="9350"/>
        </w:tabs>
        <w:suppressAutoHyphens/>
        <w:spacing w:after="200" w:line="360" w:lineRule="auto"/>
        <w:ind w:firstLine="450"/>
        <w:contextualSpacing/>
        <w:jc w:val="both"/>
        <w:rPr>
          <w:rFonts w:ascii="Times New Roman" w:eastAsia="Noto Serif CJK SC" w:hAnsi="Times New Roman" w:cs="Times New Roman"/>
          <w:b/>
          <w:color w:val="000000"/>
          <w:kern w:val="2"/>
          <w:sz w:val="24"/>
          <w:szCs w:val="24"/>
          <w:lang w:val="sr-Cyrl-RS" w:eastAsia="zh-CN"/>
        </w:rPr>
      </w:pPr>
    </w:p>
    <w:p w:rsidR="004F164F" w:rsidRPr="00D94AA5" w:rsidRDefault="004F164F" w:rsidP="004F164F">
      <w:pPr>
        <w:suppressAutoHyphens/>
        <w:spacing w:after="200" w:line="240" w:lineRule="auto"/>
        <w:ind w:left="720" w:firstLine="450"/>
        <w:contextualSpacing/>
        <w:rPr>
          <w:rFonts w:ascii="Times New Roman" w:eastAsia="Noto Serif CJK SC" w:hAnsi="Times New Roman" w:cs="Times New Roman"/>
          <w:b/>
          <w:kern w:val="2"/>
          <w:sz w:val="24"/>
          <w:szCs w:val="24"/>
          <w:lang w:val="sr-Cyrl-RS" w:eastAsia="zh-CN"/>
        </w:rPr>
      </w:pPr>
      <w:r w:rsidRPr="00D94AA5">
        <w:rPr>
          <w:rFonts w:ascii="Times New Roman" w:eastAsia="Noto Serif CJK SC" w:hAnsi="Times New Roman" w:cs="Times New Roman"/>
          <w:b/>
          <w:kern w:val="2"/>
          <w:sz w:val="24"/>
          <w:szCs w:val="24"/>
          <w:lang w:val="sr-Latn-RS" w:eastAsia="zh-CN"/>
        </w:rPr>
        <w:lastRenderedPageBreak/>
        <w:t>I</w:t>
      </w:r>
      <w:r w:rsidRPr="00D94AA5">
        <w:rPr>
          <w:rFonts w:ascii="Times New Roman" w:eastAsia="Noto Serif CJK SC" w:hAnsi="Times New Roman" w:cs="Times New Roman"/>
          <w:b/>
          <w:kern w:val="2"/>
          <w:sz w:val="24"/>
          <w:szCs w:val="24"/>
          <w:lang w:val="sr-Latn-RS" w:eastAsia="zh-CN"/>
        </w:rPr>
        <w:tab/>
      </w:r>
      <w:r w:rsidRPr="00D94AA5">
        <w:rPr>
          <w:rFonts w:ascii="Times New Roman" w:eastAsia="Noto Serif CJK SC" w:hAnsi="Times New Roman" w:cs="Times New Roman"/>
          <w:b/>
          <w:kern w:val="2"/>
          <w:sz w:val="24"/>
          <w:szCs w:val="24"/>
          <w:lang w:val="sr-Cyrl-RS" w:eastAsia="zh-CN"/>
        </w:rPr>
        <w:t>УВОД</w:t>
      </w:r>
    </w:p>
    <w:p w:rsidR="004F164F" w:rsidRPr="00D94AA5" w:rsidRDefault="004F164F" w:rsidP="004F164F">
      <w:pPr>
        <w:suppressAutoHyphens/>
        <w:spacing w:after="200" w:line="240" w:lineRule="auto"/>
        <w:ind w:left="720" w:firstLine="450"/>
        <w:contextualSpacing/>
        <w:rPr>
          <w:rFonts w:ascii="Times New Roman" w:eastAsia="Noto Serif CJK SC" w:hAnsi="Times New Roman" w:cs="Times New Roman"/>
          <w:kern w:val="2"/>
          <w:sz w:val="24"/>
          <w:szCs w:val="24"/>
          <w:lang w:val="sr-Cyrl-RS" w:eastAsia="zh-CN"/>
        </w:rPr>
      </w:pPr>
    </w:p>
    <w:p w:rsidR="004F164F" w:rsidRPr="00D94AA5" w:rsidRDefault="004F164F" w:rsidP="004F164F">
      <w:pPr>
        <w:suppressAutoHyphens/>
        <w:spacing w:after="200" w:line="240" w:lineRule="auto"/>
        <w:ind w:right="-37" w:firstLine="450"/>
        <w:contextualSpacing/>
        <w:jc w:val="both"/>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складу са чланом 43. став 1 алинеја прва Закона о планск</w:t>
      </w:r>
      <w:r w:rsidRPr="00D94AA5">
        <w:rPr>
          <w:rFonts w:ascii="Times New Roman" w:eastAsia="Noto Serif CJK SC" w:hAnsi="Times New Roman" w:cs="Times New Roman"/>
          <w:kern w:val="2"/>
          <w:sz w:val="24"/>
          <w:szCs w:val="24"/>
          <w:lang w:val="sr-Latn-RS" w:eastAsia="zh-CN"/>
        </w:rPr>
        <w:t>o</w:t>
      </w:r>
      <w:r w:rsidRPr="00D94AA5">
        <w:rPr>
          <w:rFonts w:ascii="Times New Roman" w:eastAsia="Noto Serif CJK SC" w:hAnsi="Times New Roman" w:cs="Times New Roman"/>
          <w:kern w:val="2"/>
          <w:sz w:val="24"/>
          <w:szCs w:val="24"/>
          <w:lang w:val="sr-Cyrl-RS" w:eastAsia="zh-CN"/>
        </w:rPr>
        <w:t>м систему Републике Србије</w:t>
      </w:r>
      <w:r w:rsidRPr="00D94AA5">
        <w:rPr>
          <w:rFonts w:ascii="Times New Roman" w:eastAsia="Noto Serif CJK SC" w:hAnsi="Times New Roman" w:cs="Times New Roman"/>
          <w:kern w:val="2"/>
          <w:sz w:val="24"/>
          <w:szCs w:val="24"/>
          <w:vertAlign w:val="superscript"/>
          <w:lang w:val="sr-Cyrl-RS" w:eastAsia="zh-CN"/>
        </w:rPr>
        <w:footnoteReference w:id="1"/>
      </w:r>
      <w:r w:rsidRPr="00D94AA5">
        <w:rPr>
          <w:rFonts w:ascii="Times New Roman" w:eastAsia="Noto Serif CJK SC" w:hAnsi="Times New Roman" w:cs="Times New Roman"/>
          <w:kern w:val="2"/>
          <w:sz w:val="24"/>
          <w:szCs w:val="24"/>
          <w:lang w:val="sr-Cyrl-RS" w:eastAsia="zh-CN"/>
        </w:rPr>
        <w:t xml:space="preserve"> и чланом 35. став 2. Уредбе о методологији израде докумената јавне политике</w:t>
      </w:r>
      <w:r w:rsidRPr="00D94AA5">
        <w:rPr>
          <w:rFonts w:ascii="Times New Roman" w:eastAsia="Noto Serif CJK SC" w:hAnsi="Times New Roman" w:cs="Times New Roman"/>
          <w:kern w:val="2"/>
          <w:sz w:val="24"/>
          <w:szCs w:val="24"/>
          <w:vertAlign w:val="superscript"/>
          <w:lang w:val="sr-Cyrl-RS" w:eastAsia="zh-CN"/>
        </w:rPr>
        <w:footnoteReference w:id="2"/>
      </w:r>
      <w:r w:rsidRPr="00D94AA5">
        <w:rPr>
          <w:rFonts w:ascii="Times New Roman" w:eastAsia="Noto Serif CJK SC" w:hAnsi="Times New Roman" w:cs="Times New Roman"/>
          <w:kern w:val="2"/>
          <w:sz w:val="24"/>
          <w:szCs w:val="24"/>
          <w:lang w:val="sr-Cyrl-RS" w:eastAsia="zh-CN"/>
        </w:rPr>
        <w:t xml:space="preserve"> Министарство за рад, запошљавање, борачка и социјална питања</w:t>
      </w:r>
      <w:r w:rsidRPr="00D94AA5">
        <w:rPr>
          <w:rFonts w:ascii="Times New Roman" w:eastAsia="Noto Serif CJK SC" w:hAnsi="Times New Roman" w:cs="Times New Roman"/>
          <w:kern w:val="2"/>
          <w:sz w:val="24"/>
          <w:szCs w:val="24"/>
          <w:lang w:val="sr-Latn-RS" w:eastAsia="zh-CN"/>
        </w:rPr>
        <w:t xml:space="preserve"> (</w:t>
      </w:r>
      <w:r w:rsidRPr="00D94AA5">
        <w:rPr>
          <w:rFonts w:ascii="Times New Roman" w:eastAsia="Noto Serif CJK SC" w:hAnsi="Times New Roman" w:cs="Times New Roman"/>
          <w:kern w:val="2"/>
          <w:sz w:val="24"/>
          <w:szCs w:val="24"/>
          <w:lang w:val="sr-Cyrl-RS" w:eastAsia="zh-CN"/>
        </w:rPr>
        <w:t>у даљем тексту: Министарство</w:t>
      </w:r>
      <w:r w:rsidRPr="00D94AA5">
        <w:rPr>
          <w:rFonts w:ascii="Times New Roman" w:eastAsia="Noto Serif CJK SC" w:hAnsi="Times New Roman" w:cs="Times New Roman"/>
          <w:kern w:val="2"/>
          <w:sz w:val="24"/>
          <w:szCs w:val="24"/>
          <w:lang w:val="sr-Latn-RS" w:eastAsia="zh-CN"/>
        </w:rPr>
        <w:t>)</w:t>
      </w:r>
      <w:r w:rsidRPr="00D94AA5">
        <w:rPr>
          <w:rFonts w:ascii="Times New Roman" w:eastAsia="Noto Serif CJK SC" w:hAnsi="Times New Roman" w:cs="Times New Roman"/>
          <w:kern w:val="2"/>
          <w:sz w:val="24"/>
          <w:szCs w:val="24"/>
          <w:lang w:val="sr-Cyrl-RS" w:eastAsia="zh-CN"/>
        </w:rPr>
        <w:t xml:space="preserve"> припремило је Финални извештај о реализацији Стратегије унапређења положаја особа са инвалидитетом у Републици Србији за период 2020. до 2024. године</w:t>
      </w:r>
      <w:r w:rsidRPr="00D94AA5">
        <w:rPr>
          <w:rFonts w:ascii="Times New Roman" w:eastAsia="Noto Serif CJK SC" w:hAnsi="Times New Roman" w:cs="Times New Roman"/>
          <w:kern w:val="2"/>
          <w:sz w:val="24"/>
          <w:szCs w:val="24"/>
          <w:vertAlign w:val="superscript"/>
          <w:lang w:val="sr-Cyrl-RS" w:eastAsia="zh-CN"/>
        </w:rPr>
        <w:footnoteReference w:id="3"/>
      </w:r>
      <w:r w:rsidRPr="00D94AA5">
        <w:rPr>
          <w:rFonts w:ascii="Times New Roman" w:eastAsia="Noto Serif CJK SC" w:hAnsi="Times New Roman" w:cs="Times New Roman"/>
          <w:kern w:val="2"/>
          <w:sz w:val="24"/>
          <w:szCs w:val="24"/>
          <w:lang w:val="sr-Cyrl-RS" w:eastAsia="zh-CN"/>
        </w:rPr>
        <w:t xml:space="preserve"> </w:t>
      </w:r>
      <w:r w:rsidRPr="00D94AA5">
        <w:rPr>
          <w:rFonts w:ascii="Times New Roman" w:eastAsia="Noto Serif CJK SC" w:hAnsi="Times New Roman" w:cs="Times New Roman"/>
          <w:color w:val="000000"/>
          <w:sz w:val="24"/>
          <w:szCs w:val="24"/>
          <w:u w:color="000000"/>
          <w:lang w:eastAsia="zh-CN"/>
        </w:rPr>
        <w:t>(у даљем тексту: Стратегија)</w:t>
      </w:r>
      <w:r w:rsidRPr="00D94AA5">
        <w:rPr>
          <w:rFonts w:ascii="Times New Roman" w:eastAsia="Noto Serif CJK SC" w:hAnsi="Times New Roman" w:cs="Times New Roman"/>
          <w:kern w:val="2"/>
          <w:sz w:val="24"/>
          <w:szCs w:val="24"/>
          <w:lang w:val="sr-Cyrl-RS" w:eastAsia="zh-CN"/>
        </w:rPr>
        <w:t xml:space="preserve">, која је усвојена </w:t>
      </w:r>
      <w:r w:rsidRPr="00D94AA5">
        <w:rPr>
          <w:rFonts w:ascii="Times New Roman" w:eastAsia="Noto Serif CJK SC" w:hAnsi="Times New Roman" w:cs="Times New Roman"/>
          <w:color w:val="000000"/>
          <w:sz w:val="24"/>
          <w:szCs w:val="24"/>
          <w:u w:color="000000"/>
          <w:lang w:eastAsia="zh-CN"/>
        </w:rPr>
        <w:t>5. марта 2020. године,</w:t>
      </w:r>
      <w:r w:rsidRPr="00D94AA5">
        <w:rPr>
          <w:rFonts w:ascii="Times New Roman" w:eastAsia="Noto Serif CJK SC" w:hAnsi="Times New Roman" w:cs="Times New Roman"/>
          <w:color w:val="000000"/>
          <w:sz w:val="24"/>
          <w:szCs w:val="24"/>
          <w:u w:color="000000"/>
          <w:lang w:val="sr-Cyrl-RS" w:eastAsia="zh-CN"/>
        </w:rPr>
        <w:t xml:space="preserve"> са роком важења до 31 децембра 2024. године.</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eastAsia="zh-CN"/>
        </w:rPr>
        <w:t>Финални извештај о реализацији Стратегије</w:t>
      </w:r>
      <w:r w:rsidRPr="00D94AA5">
        <w:rPr>
          <w:rFonts w:ascii="Times New Roman" w:eastAsia="Noto Serif CJK SC" w:hAnsi="Times New Roman" w:cs="Times New Roman"/>
          <w:color w:val="000000"/>
          <w:sz w:val="24"/>
          <w:szCs w:val="24"/>
          <w:u w:color="000000"/>
          <w:lang w:val="sr-Cyrl-RS" w:eastAsia="zh-CN"/>
        </w:rPr>
        <w:t xml:space="preserve"> </w:t>
      </w:r>
      <w:r w:rsidRPr="00D94AA5">
        <w:rPr>
          <w:rFonts w:ascii="Times New Roman" w:eastAsia="Noto Serif CJK SC" w:hAnsi="Times New Roman" w:cs="Times New Roman"/>
          <w:color w:val="000000"/>
          <w:sz w:val="24"/>
          <w:szCs w:val="24"/>
          <w:u w:color="000000"/>
          <w:lang w:eastAsia="zh-CN"/>
        </w:rPr>
        <w:t xml:space="preserve">урађен је на основу </w:t>
      </w:r>
      <w:r w:rsidRPr="00D94AA5">
        <w:rPr>
          <w:rFonts w:ascii="Times New Roman" w:eastAsia="Noto Serif CJK SC" w:hAnsi="Times New Roman" w:cs="Times New Roman"/>
          <w:color w:val="000000"/>
          <w:sz w:val="24"/>
          <w:szCs w:val="24"/>
          <w:u w:color="000000"/>
          <w:lang w:val="sr-Cyrl-RS" w:eastAsia="zh-CN"/>
        </w:rPr>
        <w:t xml:space="preserve">годишњих извештаји за 2021, 2022, 2023. и 2024. годину о реализацији акционих планова за имплементацију Стратегије, објављених на интернет страници Министарства и </w:t>
      </w:r>
      <w:r w:rsidRPr="00D94AA5">
        <w:rPr>
          <w:rFonts w:ascii="Times New Roman" w:eastAsia="Noto Serif CJK SC" w:hAnsi="Times New Roman" w:cs="Times New Roman"/>
          <w:color w:val="000000"/>
          <w:sz w:val="24"/>
          <w:szCs w:val="24"/>
          <w:u w:color="000000"/>
          <w:lang w:eastAsia="zh-CN"/>
        </w:rPr>
        <w:t>и</w:t>
      </w:r>
      <w:r w:rsidRPr="00D94AA5">
        <w:rPr>
          <w:rFonts w:ascii="Times New Roman" w:eastAsia="Noto Serif CJK SC" w:hAnsi="Times New Roman" w:cs="Times New Roman"/>
          <w:color w:val="000000"/>
          <w:sz w:val="24"/>
          <w:szCs w:val="24"/>
          <w:u w:color="000000"/>
          <w:lang w:val="sr-Cyrl-RS" w:eastAsia="zh-CN"/>
        </w:rPr>
        <w:t>з</w:t>
      </w:r>
      <w:r w:rsidRPr="00D94AA5">
        <w:rPr>
          <w:rFonts w:ascii="Times New Roman" w:eastAsia="Noto Serif CJK SC" w:hAnsi="Times New Roman" w:cs="Times New Roman"/>
          <w:color w:val="000000"/>
          <w:sz w:val="24"/>
          <w:szCs w:val="24"/>
          <w:u w:color="000000"/>
          <w:lang w:eastAsia="zh-CN"/>
        </w:rPr>
        <w:t>вештај</w:t>
      </w:r>
      <w:r w:rsidRPr="00D94AA5">
        <w:rPr>
          <w:rFonts w:ascii="Times New Roman" w:eastAsia="Noto Serif CJK SC" w:hAnsi="Times New Roman" w:cs="Times New Roman"/>
          <w:color w:val="000000"/>
          <w:sz w:val="24"/>
          <w:szCs w:val="24"/>
          <w:u w:color="000000"/>
          <w:lang w:val="sr-Cyrl-RS" w:eastAsia="zh-CN"/>
        </w:rPr>
        <w:t>а</w:t>
      </w:r>
      <w:r w:rsidRPr="00D94AA5">
        <w:rPr>
          <w:rFonts w:ascii="Times New Roman" w:eastAsia="Noto Serif CJK SC" w:hAnsi="Times New Roman" w:cs="Times New Roman"/>
          <w:color w:val="000000"/>
          <w:sz w:val="24"/>
          <w:szCs w:val="24"/>
          <w:u w:color="000000"/>
          <w:lang w:eastAsia="zh-CN"/>
        </w:rPr>
        <w:t xml:space="preserve"> о спровођењу Еx post анализе ефеката</w:t>
      </w:r>
      <w:r w:rsidRPr="00D94AA5">
        <w:rPr>
          <w:rFonts w:ascii="Times New Roman" w:eastAsia="Noto Serif CJK SC" w:hAnsi="Times New Roman" w:cs="Times New Roman"/>
          <w:color w:val="000000"/>
          <w:sz w:val="24"/>
          <w:szCs w:val="24"/>
          <w:u w:color="000000"/>
          <w:lang w:val="sr-Cyrl-RS" w:eastAsia="zh-CN"/>
        </w:rPr>
        <w:t xml:space="preserve"> Стратегије</w:t>
      </w:r>
      <w:r w:rsidRPr="00D94AA5">
        <w:rPr>
          <w:rFonts w:ascii="Times New Roman" w:eastAsia="Noto Serif CJK SC" w:hAnsi="Times New Roman" w:cs="Times New Roman"/>
          <w:color w:val="000000"/>
          <w:sz w:val="24"/>
          <w:szCs w:val="24"/>
          <w:u w:color="000000"/>
          <w:lang w:eastAsia="zh-CN"/>
        </w:rPr>
        <w:t xml:space="preserve"> који је, у складу са Законом о планском систему Републике Србије</w:t>
      </w:r>
      <w:r w:rsidRPr="00D94AA5">
        <w:rPr>
          <w:rFonts w:ascii="Times New Roman" w:eastAsia="Noto Serif CJK SC" w:hAnsi="Times New Roman" w:cs="Times New Roman"/>
          <w:color w:val="000000"/>
          <w:sz w:val="24"/>
          <w:szCs w:val="24"/>
          <w:u w:color="000000"/>
          <w:lang w:val="sr-Cyrl-RS" w:eastAsia="zh-CN"/>
        </w:rPr>
        <w:t xml:space="preserve"> </w:t>
      </w:r>
      <w:r w:rsidRPr="00D94AA5">
        <w:rPr>
          <w:rFonts w:ascii="Times New Roman" w:eastAsia="Noto Serif CJK SC" w:hAnsi="Times New Roman" w:cs="Times New Roman"/>
          <w:color w:val="000000"/>
          <w:sz w:val="24"/>
          <w:szCs w:val="24"/>
          <w:u w:color="000000"/>
          <w:lang w:eastAsia="zh-CN"/>
        </w:rPr>
        <w:t>и Уредбом о методологији управљања јавним политикама, анализи ефеката јавних политика и прописа и садржају појединачних јавних политика</w:t>
      </w:r>
      <w:r w:rsidRPr="00D94AA5">
        <w:rPr>
          <w:rFonts w:ascii="Times New Roman" w:eastAsia="Noto Serif CJK SC" w:hAnsi="Times New Roman" w:cs="Times New Roman"/>
          <w:color w:val="000000"/>
          <w:sz w:val="24"/>
          <w:szCs w:val="24"/>
          <w:u w:color="000000"/>
          <w:vertAlign w:val="superscript"/>
          <w:lang w:eastAsia="zh-CN"/>
        </w:rPr>
        <w:footnoteReference w:id="4"/>
      </w:r>
      <w:r w:rsidRPr="00D94AA5">
        <w:rPr>
          <w:rFonts w:ascii="Times New Roman" w:eastAsia="Noto Serif CJK SC" w:hAnsi="Times New Roman" w:cs="Times New Roman"/>
          <w:color w:val="000000"/>
          <w:sz w:val="24"/>
          <w:szCs w:val="24"/>
          <w:u w:color="000000"/>
          <w:lang w:eastAsia="zh-CN"/>
        </w:rPr>
        <w:t>, израђен</w:t>
      </w:r>
      <w:r w:rsidRPr="00D94AA5">
        <w:rPr>
          <w:rFonts w:ascii="Times New Roman" w:eastAsia="Noto Serif CJK SC" w:hAnsi="Times New Roman" w:cs="Times New Roman"/>
          <w:color w:val="000000"/>
          <w:sz w:val="24"/>
          <w:szCs w:val="24"/>
          <w:u w:color="000000"/>
          <w:lang w:val="sr-Cyrl-RS" w:eastAsia="zh-CN"/>
        </w:rPr>
        <w:t>ог</w:t>
      </w:r>
      <w:r w:rsidRPr="00D94AA5">
        <w:rPr>
          <w:rFonts w:ascii="Times New Roman" w:eastAsia="Noto Serif CJK SC" w:hAnsi="Times New Roman" w:cs="Times New Roman"/>
          <w:color w:val="000000"/>
          <w:sz w:val="24"/>
          <w:szCs w:val="24"/>
          <w:u w:color="000000"/>
          <w:lang w:eastAsia="zh-CN"/>
        </w:rPr>
        <w:t xml:space="preserve"> у поступку припреме Стратегије унапређења положаја особа са инвалидитетом у Републици Србији за период 2025. до 2030. године и Акционог плана за њену имплементацију у периоду 2025. до 2027. године</w:t>
      </w:r>
      <w:r w:rsidRPr="00D94AA5">
        <w:rPr>
          <w:rFonts w:ascii="Times New Roman" w:eastAsia="Noto Serif CJK SC" w:hAnsi="Times New Roman" w:cs="Times New Roman"/>
          <w:color w:val="000000"/>
          <w:sz w:val="24"/>
          <w:szCs w:val="24"/>
          <w:u w:color="000000"/>
          <w:vertAlign w:val="superscript"/>
          <w:lang w:eastAsia="zh-CN"/>
        </w:rPr>
        <w:footnoteReference w:id="5"/>
      </w:r>
      <w:r w:rsidRPr="00D94AA5">
        <w:rPr>
          <w:rFonts w:ascii="Times New Roman" w:eastAsia="Noto Serif CJK SC" w:hAnsi="Times New Roman" w:cs="Times New Roman"/>
          <w:color w:val="000000"/>
          <w:sz w:val="24"/>
          <w:szCs w:val="24"/>
          <w:u w:color="000000"/>
          <w:lang w:val="sr-Cyrl-RS" w:eastAsia="zh-CN"/>
        </w:rPr>
        <w:t>. Извештај је 0</w:t>
      </w:r>
      <w:r w:rsidRPr="00D94AA5">
        <w:rPr>
          <w:rFonts w:ascii="Times New Roman" w:eastAsia="Noto Serif CJK SC" w:hAnsi="Times New Roman" w:cs="Times New Roman"/>
          <w:color w:val="000000"/>
          <w:sz w:val="24"/>
          <w:szCs w:val="24"/>
          <w:u w:color="000000"/>
          <w:lang w:val="sr-Latn-RS" w:eastAsia="zh-CN"/>
        </w:rPr>
        <w:t>1.</w:t>
      </w:r>
      <w:r w:rsidRPr="00D94AA5">
        <w:rPr>
          <w:rFonts w:ascii="Times New Roman" w:eastAsia="Noto Serif CJK SC" w:hAnsi="Times New Roman" w:cs="Times New Roman"/>
          <w:color w:val="000000"/>
          <w:sz w:val="24"/>
          <w:szCs w:val="24"/>
          <w:u w:color="000000"/>
          <w:lang w:val="sr-Cyrl-RS" w:eastAsia="zh-CN"/>
        </w:rPr>
        <w:t xml:space="preserve"> јула 2024. године објављен на Порталу еКонсултације.</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 xml:space="preserve">У изради овог извештаја, коришћене су поједине информације и констатације из нове стратегији изнете у опису постојећег стања приказаног на бази информација прикупљених у консултативном поступку спроведеном у току њене припреме, као и </w:t>
      </w:r>
      <w:r w:rsidRPr="00D94AA5">
        <w:rPr>
          <w:rFonts w:ascii="Times New Roman" w:eastAsia="Noto Serif CJK SC" w:hAnsi="Times New Roman" w:cs="Times New Roman"/>
          <w:color w:val="000000"/>
          <w:sz w:val="24"/>
          <w:szCs w:val="24"/>
          <w:u w:color="000000"/>
          <w:lang w:eastAsia="zh-CN"/>
        </w:rPr>
        <w:t>доступни подаци државних институција, невладиног сектора</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 званични</w:t>
      </w:r>
      <w:r w:rsidRPr="00D94AA5">
        <w:rPr>
          <w:rFonts w:ascii="Times New Roman" w:eastAsia="Noto Serif CJK SC" w:hAnsi="Times New Roman" w:cs="Times New Roman"/>
          <w:color w:val="000000"/>
          <w:sz w:val="24"/>
          <w:szCs w:val="24"/>
          <w:u w:color="000000"/>
          <w:lang w:val="sr-Cyrl-RS" w:eastAsia="zh-CN"/>
        </w:rPr>
        <w:t>х</w:t>
      </w:r>
      <w:r w:rsidRPr="00D94AA5">
        <w:rPr>
          <w:rFonts w:ascii="Times New Roman" w:eastAsia="Noto Serif CJK SC" w:hAnsi="Times New Roman" w:cs="Times New Roman"/>
          <w:color w:val="000000"/>
          <w:sz w:val="24"/>
          <w:szCs w:val="24"/>
          <w:u w:color="000000"/>
          <w:lang w:eastAsia="zh-CN"/>
        </w:rPr>
        <w:t xml:space="preserve"> докумен</w:t>
      </w:r>
      <w:r w:rsidRPr="00D94AA5">
        <w:rPr>
          <w:rFonts w:ascii="Times New Roman" w:eastAsia="Noto Serif CJK SC" w:hAnsi="Times New Roman" w:cs="Times New Roman"/>
          <w:color w:val="000000"/>
          <w:sz w:val="24"/>
          <w:szCs w:val="24"/>
          <w:u w:color="000000"/>
          <w:lang w:val="sr-Cyrl-RS" w:eastAsia="zh-CN"/>
        </w:rPr>
        <w:t>а</w:t>
      </w:r>
      <w:r w:rsidRPr="00D94AA5">
        <w:rPr>
          <w:rFonts w:ascii="Times New Roman" w:eastAsia="Noto Serif CJK SC" w:hAnsi="Times New Roman" w:cs="Times New Roman"/>
          <w:color w:val="000000"/>
          <w:sz w:val="24"/>
          <w:szCs w:val="24"/>
          <w:u w:color="000000"/>
          <w:lang w:eastAsia="zh-CN"/>
        </w:rPr>
        <w:t>та институција Републике Србије (базе података и извештаји Министарства, Републичког завода за социјалну заштиту, Републичког завода за статистику, итд.) и друго.</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val="sr-Cyrl-RS" w:eastAsia="zh-CN"/>
        </w:rPr>
        <w:t xml:space="preserve">Стратегија је донета у циљу побољшања свеукупног друштвеног и економског положаја особа са инвалидитетом у Републици Србији и њиховог равноправног учешћа у друштву, путем уклањања препрека у области приступачности, партиципације, једнакости, запошљавања, образовања и обуке, социјалне заштите, здравства и других аспеката који доприносе изједначавању њихових могућности и остваривању инклузивне једнакости. </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eastAsia="zh-CN"/>
        </w:rPr>
        <w:t>Сама Стратегија дефинише стратешке правце и приоритете политике усмерене ка унапређењу положаја особа са инвалидитетом</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 тако да </w:t>
      </w:r>
      <w:r w:rsidRPr="00D94AA5">
        <w:rPr>
          <w:rFonts w:ascii="Times New Roman" w:eastAsia="Noto Serif CJK SC" w:hAnsi="Times New Roman" w:cs="Times New Roman"/>
          <w:color w:val="000000"/>
          <w:sz w:val="24"/>
          <w:szCs w:val="24"/>
          <w:u w:color="000000"/>
          <w:lang w:val="sr-Cyrl-RS" w:eastAsia="zh-CN"/>
        </w:rPr>
        <w:t>се постигну планирани циљрви усмерени на</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 xml:space="preserve">остваривање равноправности, спречавање дискриминације, поштовање достојанства и стварање услова да особе са инвалидитетом на равноправној основи уживају сва људска права и основне слободе и активно учествују у свим областима друштвеног живота. Побољшање свеукупног друштвеног и економског </w:t>
      </w:r>
      <w:r w:rsidRPr="00D94AA5">
        <w:rPr>
          <w:rFonts w:ascii="Times New Roman" w:eastAsia="Noto Serif CJK SC" w:hAnsi="Times New Roman" w:cs="Times New Roman"/>
          <w:color w:val="000000"/>
          <w:sz w:val="24"/>
          <w:szCs w:val="24"/>
          <w:u w:color="000000"/>
          <w:lang w:val="sr-Cyrl-RS" w:eastAsia="zh-CN"/>
        </w:rPr>
        <w:lastRenderedPageBreak/>
        <w:t>положаја особа са инвалидитетом захтевало је да сви друштвени актери активно учествују у реализацији циљева Стратегије и спровођењу мера и активности предвиђених акционим плановима који су је пратили.</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Иако примарно у фокусу Министарства</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 Сектора за заштиту особа са инвалидитетом, Стратегија представља мултиресорни документ који се односи на особе са инвалидитетом као бројну, посебно осетљиву и маргинализовану групу грађана, а њен утицај је изразито комплексан и широк, имајући у виду да су потребе особа са инвалидитетом, посебна прилагођавања или неопходна подршка присутни готово у свим аспектима друштвеног живота, укључујући економију, здравље, запошљавање, социјалну политику, медије, информисање, културу, спорт, безбедност, образовање, саобраћај, инфраструктуру и остале области.</w:t>
      </w:r>
      <w:r w:rsidRPr="00D94AA5">
        <w:rPr>
          <w:rFonts w:ascii="Times New Roman" w:eastAsia="Times New Roman" w:hAnsi="Times New Roman" w:cs="Times New Roman"/>
          <w:color w:val="000000"/>
          <w:sz w:val="24"/>
          <w:szCs w:val="24"/>
          <w:u w:color="000000"/>
          <w:lang w:val="sr-Cyrl-RS" w:eastAsia="zh-CN"/>
        </w:rPr>
        <w:t xml:space="preserve"> Из тог разлога,</w:t>
      </w:r>
      <w:r w:rsidRPr="00D94AA5">
        <w:rPr>
          <w:rFonts w:ascii="Times New Roman" w:eastAsia="Times New Roman" w:hAnsi="Times New Roman" w:cs="Times New Roman"/>
          <w:bCs/>
          <w:color w:val="000000"/>
          <w:sz w:val="24"/>
          <w:szCs w:val="24"/>
          <w:u w:color="000000"/>
          <w:lang w:eastAsia="zh-CN"/>
        </w:rPr>
        <w:t xml:space="preserve"> њена реализација везана</w:t>
      </w:r>
      <w:r w:rsidRPr="00D94AA5">
        <w:rPr>
          <w:rFonts w:ascii="Times New Roman" w:eastAsia="Times New Roman" w:hAnsi="Times New Roman" w:cs="Times New Roman"/>
          <w:bCs/>
          <w:color w:val="000000"/>
          <w:sz w:val="24"/>
          <w:szCs w:val="24"/>
          <w:u w:color="000000"/>
          <w:lang w:val="sr-Cyrl-RS" w:eastAsia="zh-CN"/>
        </w:rPr>
        <w:t xml:space="preserve"> је</w:t>
      </w:r>
      <w:r w:rsidRPr="00D94AA5">
        <w:rPr>
          <w:rFonts w:ascii="Times New Roman" w:eastAsia="Times New Roman" w:hAnsi="Times New Roman" w:cs="Times New Roman"/>
          <w:bCs/>
          <w:color w:val="000000"/>
          <w:sz w:val="24"/>
          <w:szCs w:val="24"/>
          <w:u w:color="000000"/>
          <w:lang w:eastAsia="zh-CN"/>
        </w:rPr>
        <w:t xml:space="preserve"> за значајне трошкове који се односе на инфраструктурна и технолошка решења, различите врсте услуга и систем подршке</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Стратегија спада у документе јавне политике са високим утицајем и средњим приоритетом у складу са тестом нивоа утицаја и приоритета докумената јавне политике.</w:t>
      </w:r>
      <w:r w:rsidRPr="00D94AA5">
        <w:rPr>
          <w:rFonts w:ascii="Times New Roman" w:eastAsiaTheme="majorEastAsia" w:hAnsi="Times New Roman" w:cs="Times New Roman"/>
          <w:bCs/>
          <w:color w:val="000000"/>
          <w:sz w:val="24"/>
          <w:szCs w:val="24"/>
          <w:u w:color="000000"/>
          <w:vertAlign w:val="superscript"/>
          <w:lang w:eastAsia="zh-CN"/>
        </w:rPr>
        <w:footnoteReference w:id="6"/>
      </w:r>
      <w:r w:rsidRPr="00D94AA5">
        <w:rPr>
          <w:rFonts w:ascii="Times New Roman" w:eastAsia="Times New Roman" w:hAnsi="Times New Roman" w:cs="Times New Roman"/>
          <w:color w:val="000000"/>
          <w:sz w:val="24"/>
          <w:szCs w:val="24"/>
          <w:u w:color="000000"/>
          <w:lang w:eastAsia="zh-CN"/>
        </w:rPr>
        <w:t xml:space="preserve"> </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sz w:val="24"/>
          <w:szCs w:val="24"/>
          <w:u w:color="000000"/>
          <w:lang w:val="sr-Cyrl-RS" w:eastAsia="zh-CN"/>
        </w:rPr>
      </w:pPr>
      <w:r w:rsidRPr="00D94AA5">
        <w:rPr>
          <w:rFonts w:ascii="Times New Roman" w:eastAsia="Noto Serif CJK SC" w:hAnsi="Times New Roman" w:cs="Times New Roman"/>
          <w:sz w:val="24"/>
          <w:szCs w:val="24"/>
          <w:u w:color="000000"/>
          <w:lang w:val="sr-Cyrl-RS" w:eastAsia="zh-CN"/>
        </w:rPr>
        <w:t xml:space="preserve">Позитивни ефекти имплементације Стратегије и напредак који је достигнут </w:t>
      </w:r>
      <w:r w:rsidRPr="00D94AA5">
        <w:rPr>
          <w:rFonts w:ascii="Times New Roman" w:eastAsia="Noto Serif CJK SC" w:hAnsi="Times New Roman" w:cs="Times New Roman"/>
          <w:sz w:val="24"/>
          <w:szCs w:val="24"/>
          <w:u w:color="000000"/>
          <w:lang w:eastAsia="zh-CN"/>
        </w:rPr>
        <w:t>у</w:t>
      </w:r>
      <w:r w:rsidRPr="00D94AA5">
        <w:rPr>
          <w:rFonts w:ascii="Times New Roman" w:eastAsia="Noto Serif CJK SC" w:hAnsi="Times New Roman" w:cs="Times New Roman"/>
          <w:sz w:val="24"/>
          <w:szCs w:val="24"/>
          <w:u w:color="000000"/>
          <w:lang w:val="sr-Cyrl-RS" w:eastAsia="zh-CN"/>
        </w:rPr>
        <w:t xml:space="preserve"> </w:t>
      </w:r>
      <w:r w:rsidRPr="00D94AA5">
        <w:rPr>
          <w:rFonts w:ascii="Times New Roman" w:eastAsia="Noto Serif CJK SC" w:hAnsi="Times New Roman" w:cs="Times New Roman"/>
          <w:sz w:val="24"/>
          <w:szCs w:val="24"/>
          <w:u w:color="000000"/>
          <w:lang w:eastAsia="zh-CN"/>
        </w:rPr>
        <w:t>јачању капацитета и већој видљивости савеза</w:t>
      </w:r>
      <w:r w:rsidRPr="00D94AA5">
        <w:rPr>
          <w:rFonts w:ascii="Times New Roman" w:eastAsia="Noto Serif CJK SC" w:hAnsi="Times New Roman" w:cs="Times New Roman"/>
          <w:sz w:val="24"/>
          <w:szCs w:val="24"/>
          <w:u w:color="000000"/>
          <w:lang w:val="sr-Cyrl-RS" w:eastAsia="zh-CN"/>
        </w:rPr>
        <w:t xml:space="preserve"> и</w:t>
      </w:r>
      <w:r w:rsidRPr="00D94AA5">
        <w:rPr>
          <w:rFonts w:ascii="Times New Roman" w:eastAsia="Noto Serif CJK SC" w:hAnsi="Times New Roman" w:cs="Times New Roman"/>
          <w:sz w:val="24"/>
          <w:szCs w:val="24"/>
          <w:u w:color="000000"/>
          <w:lang w:eastAsia="zh-CN"/>
        </w:rPr>
        <w:t xml:space="preserve"> организација </w:t>
      </w:r>
      <w:r w:rsidRPr="00D94AA5">
        <w:rPr>
          <w:rFonts w:ascii="Times New Roman" w:eastAsia="Noto Serif CJK SC" w:hAnsi="Times New Roman" w:cs="Times New Roman"/>
          <w:sz w:val="24"/>
          <w:szCs w:val="24"/>
          <w:u w:color="000000"/>
          <w:lang w:val="sr-Cyrl-RS" w:eastAsia="zh-CN"/>
        </w:rPr>
        <w:t>особа са инвалидитетом,</w:t>
      </w:r>
      <w:r w:rsidRPr="00D94AA5">
        <w:rPr>
          <w:rFonts w:ascii="Times New Roman" w:eastAsia="Noto Serif CJK SC" w:hAnsi="Times New Roman" w:cs="Times New Roman"/>
          <w:sz w:val="24"/>
          <w:szCs w:val="24"/>
          <w:u w:color="000000"/>
          <w:lang w:eastAsia="zh-CN"/>
        </w:rPr>
        <w:t xml:space="preserve"> медијској и друштвеној промоцији</w:t>
      </w:r>
      <w:r w:rsidRPr="00D94AA5">
        <w:rPr>
          <w:rFonts w:ascii="Times New Roman" w:eastAsia="Noto Serif CJK SC" w:hAnsi="Times New Roman" w:cs="Times New Roman"/>
          <w:sz w:val="24"/>
          <w:szCs w:val="24"/>
          <w:u w:color="000000"/>
          <w:lang w:val="sr-Cyrl-RS" w:eastAsia="zh-CN"/>
        </w:rPr>
        <w:t xml:space="preserve"> њиховог</w:t>
      </w:r>
      <w:r w:rsidRPr="00D94AA5">
        <w:rPr>
          <w:rFonts w:ascii="Times New Roman" w:eastAsia="Noto Serif CJK SC" w:hAnsi="Times New Roman" w:cs="Times New Roman"/>
          <w:sz w:val="24"/>
          <w:szCs w:val="24"/>
          <w:u w:color="000000"/>
          <w:lang w:eastAsia="zh-CN"/>
        </w:rPr>
        <w:t xml:space="preserve"> рада</w:t>
      </w:r>
      <w:r w:rsidRPr="00D94AA5">
        <w:rPr>
          <w:rFonts w:ascii="Times New Roman" w:eastAsia="Noto Serif CJK SC" w:hAnsi="Times New Roman" w:cs="Times New Roman"/>
          <w:sz w:val="24"/>
          <w:szCs w:val="24"/>
          <w:u w:color="000000"/>
          <w:lang w:val="sr-Cyrl-RS" w:eastAsia="zh-CN"/>
        </w:rPr>
        <w:t>, побољшању приступачности</w:t>
      </w:r>
      <w:r w:rsidRPr="00D94AA5">
        <w:rPr>
          <w:rFonts w:ascii="Times New Roman" w:eastAsia="Arial Unicode MS" w:hAnsi="Times New Roman" w:cs="Times New Roman"/>
          <w:sz w:val="24"/>
          <w:szCs w:val="24"/>
          <w:u w:color="000000"/>
          <w:bdr w:val="none" w:sz="0" w:space="0" w:color="auto" w:frame="1"/>
          <w:lang w:val="sr-Cyrl-CS" w:eastAsia="sr-Latn-RS"/>
          <w14:textOutline w14:w="12700" w14:cap="flat" w14:cmpd="sng" w14:algn="ctr">
            <w14:noFill/>
            <w14:prstDash w14:val="solid"/>
            <w14:miter w14:lim="400000"/>
          </w14:textOutline>
        </w:rPr>
        <w:t xml:space="preserve"> прилагођавањем јавних и инфраструктурних објеката кроз изградњу, реконструкцију и адаптацију</w:t>
      </w:r>
      <w:r w:rsidRPr="00D94AA5">
        <w:rPr>
          <w:rFonts w:ascii="Times New Roman" w:eastAsia="Arial Unicode MS" w:hAnsi="Times New Roman" w:cs="Times New Roman"/>
          <w:b/>
          <w:sz w:val="24"/>
          <w:szCs w:val="24"/>
          <w:u w:color="000000"/>
          <w:bdr w:val="none" w:sz="0" w:space="0" w:color="auto" w:frame="1"/>
          <w:lang w:val="sr-Cyrl-CS" w:eastAsia="sr-Latn-RS"/>
          <w14:textOutline w14:w="12700" w14:cap="flat" w14:cmpd="sng" w14:algn="ctr">
            <w14:noFill/>
            <w14:prstDash w14:val="solid"/>
            <w14:miter w14:lim="400000"/>
          </w14:textOutline>
        </w:rPr>
        <w:t xml:space="preserve">, </w:t>
      </w:r>
      <w:r w:rsidRPr="00D94AA5">
        <w:rPr>
          <w:rFonts w:ascii="Times New Roman" w:eastAsia="Noto Serif CJK SC" w:hAnsi="Times New Roman" w:cs="Times New Roman"/>
          <w:sz w:val="24"/>
          <w:szCs w:val="24"/>
          <w:u w:color="000000"/>
          <w:lang w:val="sr-Cyrl-RS" w:eastAsia="zh-CN"/>
        </w:rPr>
        <w:t xml:space="preserve">реализацији пројеката и кампања попут </w:t>
      </w:r>
      <w:r w:rsidRPr="00D94AA5">
        <w:rPr>
          <w:rFonts w:ascii="Times New Roman" w:eastAsia="Noto Serif CJK SC" w:hAnsi="Times New Roman" w:cs="Times New Roman"/>
          <w:kern w:val="2"/>
          <w:sz w:val="24"/>
          <w:szCs w:val="24"/>
          <w:lang w:eastAsia="zh-CN"/>
        </w:rPr>
        <w:t>кампање Србија без баријера,</w:t>
      </w:r>
      <w:r w:rsidRPr="00D94AA5">
        <w:rPr>
          <w:rFonts w:ascii="Times New Roman" w:eastAsia="Arial Unicode MS" w:hAnsi="Times New Roman" w:cs="Times New Roman"/>
          <w:sz w:val="24"/>
          <w:szCs w:val="24"/>
          <w:u w:color="FF2600"/>
          <w:lang w:val="ru-RU"/>
        </w:rPr>
        <w:t xml:space="preserve"> </w:t>
      </w:r>
      <w:r w:rsidRPr="00D94AA5">
        <w:rPr>
          <w:rFonts w:ascii="Times New Roman" w:eastAsia="Calibri" w:hAnsi="Times New Roman" w:cs="Times New Roman"/>
          <w:sz w:val="24"/>
          <w:szCs w:val="24"/>
          <w:u w:color="FF2600"/>
        </w:rPr>
        <w:t xml:space="preserve">Пројекта производње и емитовања медијских садржаја </w:t>
      </w:r>
      <w:r w:rsidRPr="00D94AA5">
        <w:rPr>
          <w:rFonts w:ascii="Times New Roman" w:eastAsia="Calibri" w:hAnsi="Times New Roman" w:cs="Times New Roman"/>
          <w:sz w:val="24"/>
          <w:szCs w:val="24"/>
          <w:u w:color="FF2600"/>
          <w:lang w:val="ru-RU"/>
        </w:rPr>
        <w:t>приступачних за особе са инвалидитем и сл.,</w:t>
      </w:r>
      <w:r w:rsidRPr="00D94AA5">
        <w:rPr>
          <w:rFonts w:ascii="Times New Roman" w:eastAsia="Noto Serif CJK SC" w:hAnsi="Times New Roman" w:cs="Times New Roman"/>
          <w:kern w:val="2"/>
          <w:sz w:val="24"/>
          <w:szCs w:val="24"/>
          <w:lang w:eastAsia="zh-CN"/>
        </w:rPr>
        <w:t xml:space="preserve"> </w:t>
      </w:r>
      <w:r w:rsidRPr="00D94AA5">
        <w:rPr>
          <w:rFonts w:ascii="Times New Roman" w:eastAsia="Noto Serif CJK SC" w:hAnsi="Times New Roman" w:cs="Times New Roman"/>
          <w:kern w:val="2"/>
          <w:sz w:val="24"/>
          <w:szCs w:val="24"/>
          <w:lang w:val="sr-Cyrl-RS" w:eastAsia="zh-CN"/>
        </w:rPr>
        <w:t xml:space="preserve">затим </w:t>
      </w:r>
      <w:r w:rsidRPr="00D94AA5">
        <w:rPr>
          <w:rFonts w:ascii="Times New Roman" w:eastAsia="Noto Serif CJK SC" w:hAnsi="Times New Roman" w:cs="Times New Roman"/>
          <w:kern w:val="2"/>
          <w:sz w:val="24"/>
          <w:szCs w:val="24"/>
          <w:lang w:eastAsia="zh-CN"/>
        </w:rPr>
        <w:t>превенцији и заштити од дискриминације</w:t>
      </w:r>
      <w:r w:rsidRPr="00D94AA5">
        <w:rPr>
          <w:rFonts w:ascii="Times New Roman" w:eastAsia="Noto Serif CJK SC" w:hAnsi="Times New Roman" w:cs="Times New Roman"/>
          <w:kern w:val="2"/>
          <w:sz w:val="24"/>
          <w:szCs w:val="24"/>
          <w:lang w:val="sr-Cyrl-RS" w:eastAsia="zh-CN"/>
        </w:rPr>
        <w:t xml:space="preserve"> и сензибилизацији </w:t>
      </w:r>
      <w:r w:rsidRPr="00D94AA5">
        <w:rPr>
          <w:rFonts w:ascii="Times New Roman" w:eastAsia="Noto Serif CJK SC" w:hAnsi="Times New Roman" w:cs="Times New Roman"/>
          <w:kern w:val="2"/>
          <w:sz w:val="24"/>
          <w:szCs w:val="24"/>
          <w:lang w:eastAsia="zh-CN"/>
        </w:rPr>
        <w:t xml:space="preserve">заједнице </w:t>
      </w:r>
      <w:r w:rsidRPr="00D94AA5">
        <w:rPr>
          <w:rFonts w:ascii="Times New Roman" w:eastAsia="Noto Serif CJK SC" w:hAnsi="Times New Roman" w:cs="Times New Roman"/>
          <w:kern w:val="2"/>
          <w:sz w:val="24"/>
          <w:szCs w:val="24"/>
          <w:lang w:val="sr-Cyrl-RS" w:eastAsia="zh-CN"/>
        </w:rPr>
        <w:t xml:space="preserve">по питању </w:t>
      </w:r>
      <w:r w:rsidRPr="00D94AA5">
        <w:rPr>
          <w:rFonts w:ascii="Times New Roman" w:eastAsia="Noto Serif CJK SC" w:hAnsi="Times New Roman" w:cs="Times New Roman"/>
          <w:kern w:val="2"/>
          <w:sz w:val="24"/>
          <w:szCs w:val="24"/>
          <w:lang w:eastAsia="zh-CN"/>
        </w:rPr>
        <w:t>права на живот без дискриминације</w:t>
      </w:r>
      <w:r w:rsidRPr="00D94AA5">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eastAsia="zh-CN"/>
        </w:rPr>
        <w:t xml:space="preserve"> реализацији мера активне политике запошљавања на отвореном тржишту рада,</w:t>
      </w:r>
      <w:r w:rsidRPr="00D94AA5">
        <w:rPr>
          <w:rFonts w:ascii="Times New Roman" w:hAnsi="Times New Roman" w:cs="Times New Roman"/>
          <w:sz w:val="24"/>
          <w:szCs w:val="24"/>
          <w:lang w:eastAsia="zh-CN"/>
        </w:rPr>
        <w:t xml:space="preserve"> адекватној додатној подршци деци и ученицима</w:t>
      </w:r>
      <w:r w:rsidRPr="00D94AA5">
        <w:rPr>
          <w:rFonts w:ascii="Times New Roman" w:hAnsi="Times New Roman" w:cs="Times New Roman"/>
          <w:sz w:val="24"/>
          <w:szCs w:val="24"/>
          <w:lang w:val="sr-Cyrl-RS" w:eastAsia="zh-CN"/>
        </w:rPr>
        <w:t xml:space="preserve"> са инвалидитетом</w:t>
      </w:r>
      <w:r w:rsidRPr="00D94AA5">
        <w:rPr>
          <w:rFonts w:ascii="Times New Roman" w:hAnsi="Times New Roman" w:cs="Times New Roman"/>
          <w:sz w:val="24"/>
          <w:szCs w:val="24"/>
          <w:lang w:eastAsia="zh-CN"/>
        </w:rPr>
        <w:t xml:space="preserve"> у инклузивном образовном окружењу</w:t>
      </w:r>
      <w:r w:rsidRPr="00D94AA5">
        <w:rPr>
          <w:rFonts w:ascii="Times New Roman" w:hAnsi="Times New Roman" w:cs="Times New Roman"/>
          <w:sz w:val="24"/>
          <w:szCs w:val="24"/>
          <w:lang w:val="sr-Cyrl-RS" w:eastAsia="zh-CN"/>
        </w:rPr>
        <w:t xml:space="preserve">, </w:t>
      </w:r>
      <w:r w:rsidRPr="00D94AA5">
        <w:rPr>
          <w:rFonts w:ascii="Times New Roman" w:eastAsia="Arial Unicode MS" w:hAnsi="Times New Roman" w:cs="Times New Roman"/>
          <w:sz w:val="24"/>
          <w:szCs w:val="24"/>
          <w:u w:color="000000"/>
          <w:lang w:val="ru-RU"/>
        </w:rPr>
        <w:t>забрани принудних медицинских интервенција и принудних мера у установама здравствене и социјалне заштите без сагласности лица, као</w:t>
      </w:r>
      <w:r w:rsidRPr="00D94AA5">
        <w:rPr>
          <w:rFonts w:ascii="Times New Roman" w:eastAsia="Noto Serif CJK SC" w:hAnsi="Times New Roman" w:cs="Times New Roman"/>
          <w:kern w:val="2"/>
          <w:sz w:val="24"/>
          <w:szCs w:val="24"/>
          <w:lang w:val="sr-Cyrl-RS" w:eastAsia="zh-CN"/>
        </w:rPr>
        <w:t xml:space="preserve"> и осталим пољима од утицаја на положај особа са инвалидитетом, ближе су приказани у делу који се односи на о</w:t>
      </w:r>
      <w:r w:rsidRPr="00D94AA5">
        <w:rPr>
          <w:rFonts w:ascii="Times New Roman" w:eastAsia="Noto Serif CJK SC" w:hAnsi="Times New Roman" w:cs="Times New Roman"/>
          <w:bCs/>
          <w:kern w:val="2"/>
          <w:sz w:val="24"/>
          <w:szCs w:val="24"/>
          <w:lang w:val="sr-Cyrl-RS" w:eastAsia="zh-CN"/>
        </w:rPr>
        <w:t>ствареност</w:t>
      </w:r>
      <w:r w:rsidRPr="00D94AA5">
        <w:rPr>
          <w:rFonts w:ascii="Times New Roman" w:eastAsia="Noto Serif CJK SC" w:hAnsi="Times New Roman" w:cs="Times New Roman"/>
          <w:kern w:val="2"/>
          <w:sz w:val="24"/>
          <w:szCs w:val="24"/>
          <w:lang w:val="sr-Cyrl-RS" w:eastAsia="zh-CN"/>
        </w:rPr>
        <w:t xml:space="preserve"> циљева и мера Стратегије и другим деловима овог извештаја. </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eastAsia="zh-CN"/>
        </w:rPr>
        <w:t xml:space="preserve">На основу </w:t>
      </w:r>
      <w:r w:rsidRPr="00D94AA5">
        <w:rPr>
          <w:rFonts w:ascii="Times New Roman" w:eastAsia="Noto Serif CJK SC" w:hAnsi="Times New Roman" w:cs="Times New Roman"/>
          <w:sz w:val="24"/>
          <w:szCs w:val="24"/>
          <w:u w:color="000000"/>
          <w:lang w:val="sr-Cyrl-RS" w:eastAsia="zh-CN"/>
        </w:rPr>
        <w:t>спроведене</w:t>
      </w:r>
      <w:r w:rsidRPr="00D94AA5">
        <w:rPr>
          <w:rFonts w:ascii="Times New Roman" w:eastAsia="Arial Unicode MS" w:hAnsi="Times New Roman" w:cs="Times New Roman"/>
          <w:sz w:val="24"/>
          <w:szCs w:val="24"/>
          <w:u w:color="000000"/>
          <w:lang w:val="sr-Cyrl-RS" w:eastAsia="zh-CN"/>
        </w:rPr>
        <w:t xml:space="preserve"> Ex post анализе</w:t>
      </w:r>
      <w:r w:rsidRPr="00D94AA5">
        <w:rPr>
          <w:rFonts w:ascii="Times New Roman" w:eastAsia="Noto Serif CJK SC" w:hAnsi="Times New Roman" w:cs="Times New Roman"/>
          <w:sz w:val="24"/>
          <w:szCs w:val="24"/>
          <w:u w:color="000000"/>
          <w:lang w:val="sr-Cyrl-RS" w:eastAsia="zh-CN"/>
        </w:rPr>
        <w:t xml:space="preserve"> ефеката Стратегије, односно</w:t>
      </w:r>
      <w:r w:rsidRPr="00D94AA5">
        <w:rPr>
          <w:rFonts w:ascii="Times New Roman" w:eastAsia="Noto Serif CJK SC" w:hAnsi="Times New Roman" w:cs="Times New Roman"/>
          <w:color w:val="FF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 xml:space="preserve">налаза са </w:t>
      </w:r>
      <w:r w:rsidRPr="00D94AA5">
        <w:rPr>
          <w:rFonts w:ascii="Times New Roman" w:eastAsia="Times New Roman" w:hAnsi="Times New Roman" w:cs="Times New Roman"/>
          <w:color w:val="000000"/>
          <w:sz w:val="24"/>
          <w:szCs w:val="24"/>
          <w:u w:color="000000"/>
          <w:lang w:val="sr-Cyrl-RS" w:eastAsia="zh-CN"/>
        </w:rPr>
        <w:t xml:space="preserve">одржаних </w:t>
      </w:r>
      <w:r w:rsidRPr="00D94AA5">
        <w:rPr>
          <w:rFonts w:ascii="Times New Roman" w:eastAsia="Times New Roman" w:hAnsi="Times New Roman" w:cs="Times New Roman"/>
          <w:color w:val="000000"/>
          <w:sz w:val="24"/>
          <w:szCs w:val="24"/>
          <w:u w:color="000000"/>
          <w:lang w:eastAsia="zh-CN"/>
        </w:rPr>
        <w:t>фокус група и консултативних састанака и анализе остварености мера</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 xml:space="preserve">и активности </w:t>
      </w:r>
      <w:r w:rsidRPr="00D94AA5">
        <w:rPr>
          <w:rFonts w:ascii="Times New Roman" w:eastAsia="Times New Roman" w:hAnsi="Times New Roman" w:cs="Times New Roman"/>
          <w:color w:val="000000"/>
          <w:sz w:val="24"/>
          <w:szCs w:val="24"/>
          <w:u w:color="000000"/>
          <w:lang w:val="sr-Cyrl-RS" w:eastAsia="zh-CN"/>
        </w:rPr>
        <w:t>Стратегије,</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могу се издвојити неки од изазова који су утицали на извештавање о имплементацији Стратегије и спровођењу акционх планова:</w:t>
      </w:r>
    </w:p>
    <w:p w:rsidR="004F164F" w:rsidRPr="003848BF" w:rsidRDefault="004F164F" w:rsidP="004F164F">
      <w:pPr>
        <w:pStyle w:val="ListParagraph"/>
        <w:spacing w:after="0" w:line="120" w:lineRule="auto"/>
        <w:ind w:left="360"/>
        <w:jc w:val="both"/>
        <w:rPr>
          <w:rFonts w:ascii="Times New Roman" w:hAnsi="Times New Roman"/>
          <w:u w:color="000000"/>
        </w:rPr>
      </w:pPr>
    </w:p>
    <w:p w:rsidR="004F164F" w:rsidRPr="00D94AA5" w:rsidRDefault="004F164F" w:rsidP="004F164F">
      <w:pPr>
        <w:numPr>
          <w:ilvl w:val="0"/>
          <w:numId w:val="2"/>
        </w:numPr>
        <w:suppressAutoHyphens/>
        <w:spacing w:after="0" w:line="240" w:lineRule="auto"/>
        <w:ind w:left="0" w:firstLine="450"/>
        <w:contextualSpacing/>
        <w:jc w:val="both"/>
        <w:rPr>
          <w:rFonts w:ascii="Times New Roman" w:eastAsia="Noto Serif CJK SC" w:hAnsi="Times New Roman" w:cs="Times New Roman"/>
          <w:kern w:val="2"/>
          <w:sz w:val="24"/>
          <w:szCs w:val="24"/>
          <w:u w:color="000000"/>
          <w:lang w:eastAsia="zh-CN"/>
        </w:rPr>
      </w:pPr>
      <w:r w:rsidRPr="00D94AA5">
        <w:rPr>
          <w:rFonts w:ascii="Times New Roman" w:eastAsia="Noto Serif CJK SC" w:hAnsi="Times New Roman" w:cs="Times New Roman"/>
          <w:kern w:val="2"/>
          <w:sz w:val="24"/>
          <w:szCs w:val="24"/>
          <w:u w:color="000000"/>
          <w:lang w:val="sr-Cyrl-RS" w:eastAsia="zh-CN"/>
        </w:rPr>
        <w:t>Ј</w:t>
      </w:r>
      <w:r w:rsidRPr="00D94AA5">
        <w:rPr>
          <w:rFonts w:ascii="Times New Roman" w:eastAsia="Noto Serif CJK SC" w:hAnsi="Times New Roman" w:cs="Times New Roman"/>
          <w:kern w:val="2"/>
          <w:sz w:val="24"/>
          <w:szCs w:val="24"/>
          <w:u w:color="000000"/>
          <w:lang w:eastAsia="zh-CN"/>
        </w:rPr>
        <w:t xml:space="preserve">едан од кључних </w:t>
      </w:r>
      <w:r w:rsidRPr="00D94AA5">
        <w:rPr>
          <w:rFonts w:ascii="Times New Roman" w:eastAsia="Noto Serif CJK SC" w:hAnsi="Times New Roman" w:cs="Times New Roman"/>
          <w:kern w:val="2"/>
          <w:sz w:val="24"/>
          <w:szCs w:val="24"/>
          <w:u w:color="000000"/>
          <w:lang w:val="sr-Cyrl-RS" w:eastAsia="zh-CN"/>
        </w:rPr>
        <w:t xml:space="preserve">закључака </w:t>
      </w:r>
      <w:r w:rsidRPr="00D94AA5">
        <w:rPr>
          <w:rFonts w:ascii="Times New Roman" w:eastAsia="Noto Serif CJK SC" w:hAnsi="Times New Roman" w:cs="Times New Roman"/>
          <w:kern w:val="2"/>
          <w:sz w:val="24"/>
          <w:szCs w:val="24"/>
          <w:u w:color="000000"/>
          <w:lang w:eastAsia="zh-CN"/>
        </w:rPr>
        <w:t xml:space="preserve">је да су </w:t>
      </w:r>
      <w:r w:rsidRPr="00D94AA5">
        <w:rPr>
          <w:rFonts w:ascii="Times New Roman" w:eastAsia="Noto Serif CJK SC" w:hAnsi="Times New Roman" w:cs="Times New Roman"/>
          <w:kern w:val="2"/>
          <w:sz w:val="24"/>
          <w:szCs w:val="24"/>
          <w:u w:color="000000"/>
          <w:lang w:val="sr-Cyrl-RS" w:eastAsia="zh-CN"/>
        </w:rPr>
        <w:t>предвиђени</w:t>
      </w:r>
      <w:r w:rsidRPr="00D94AA5">
        <w:rPr>
          <w:rFonts w:ascii="Times New Roman" w:eastAsia="Noto Serif CJK SC" w:hAnsi="Times New Roman" w:cs="Times New Roman"/>
          <w:kern w:val="2"/>
          <w:sz w:val="24"/>
          <w:szCs w:val="24"/>
          <w:u w:color="000000"/>
          <w:lang w:eastAsia="zh-CN"/>
        </w:rPr>
        <w:t xml:space="preserve"> циљеви и мере уопштени и тешко мерљиви, јер нису дефинисани у складу са СМАРТ методологијом формирања циљева</w:t>
      </w:r>
      <w:r w:rsidRPr="00D94AA5">
        <w:rPr>
          <w:rFonts w:ascii="Times New Roman" w:eastAsia="Noto Serif CJK SC" w:hAnsi="Times New Roman" w:cs="Times New Roman"/>
          <w:kern w:val="2"/>
          <w:sz w:val="24"/>
          <w:szCs w:val="24"/>
          <w:u w:color="000000"/>
          <w:lang w:val="sr-Cyrl-RS" w:eastAsia="zh-CN"/>
        </w:rPr>
        <w:t>,</w:t>
      </w:r>
      <w:r w:rsidRPr="00D94AA5">
        <w:rPr>
          <w:rFonts w:ascii="Times New Roman" w:eastAsia="Noto Serif CJK SC" w:hAnsi="Times New Roman" w:cs="Times New Roman"/>
          <w:kern w:val="2"/>
          <w:sz w:val="24"/>
          <w:szCs w:val="24"/>
          <w:u w:color="000000"/>
          <w:lang w:eastAsia="zh-CN"/>
        </w:rPr>
        <w:t xml:space="preserve"> мера и активности, </w:t>
      </w:r>
      <w:r w:rsidRPr="00D94AA5">
        <w:rPr>
          <w:rFonts w:ascii="Times New Roman" w:eastAsia="Noto Serif CJK SC" w:hAnsi="Times New Roman" w:cs="Times New Roman"/>
          <w:kern w:val="2"/>
          <w:sz w:val="24"/>
          <w:szCs w:val="24"/>
          <w:u w:color="000000"/>
          <w:lang w:val="sr-Cyrl-RS" w:eastAsia="zh-CN"/>
        </w:rPr>
        <w:t xml:space="preserve">што за последицу има </w:t>
      </w:r>
      <w:r w:rsidRPr="00D94AA5">
        <w:rPr>
          <w:rFonts w:ascii="Times New Roman" w:eastAsia="Noto Serif CJK SC" w:hAnsi="Times New Roman" w:cs="Times New Roman"/>
          <w:kern w:val="2"/>
          <w:sz w:val="24"/>
          <w:szCs w:val="24"/>
          <w:u w:color="000000"/>
          <w:lang w:eastAsia="zh-CN"/>
        </w:rPr>
        <w:t xml:space="preserve">недовољну конкретизацију жељене промене у </w:t>
      </w:r>
      <w:r w:rsidRPr="00D94AA5">
        <w:rPr>
          <w:rFonts w:ascii="Times New Roman" w:eastAsia="Noto Serif CJK SC" w:hAnsi="Times New Roman" w:cs="Times New Roman"/>
          <w:kern w:val="2"/>
          <w:sz w:val="24"/>
          <w:szCs w:val="24"/>
          <w:u w:color="000000"/>
          <w:lang w:val="sr-Cyrl-RS" w:eastAsia="zh-CN"/>
        </w:rPr>
        <w:t>оквиру циљева и већег броја мера</w:t>
      </w:r>
      <w:r w:rsidRPr="00D94AA5">
        <w:rPr>
          <w:rFonts w:ascii="Times New Roman" w:eastAsia="Noto Serif CJK SC" w:hAnsi="Times New Roman" w:cs="Times New Roman"/>
          <w:kern w:val="2"/>
          <w:sz w:val="24"/>
          <w:szCs w:val="24"/>
          <w:u w:color="000000"/>
          <w:lang w:eastAsia="zh-CN"/>
        </w:rPr>
        <w:t xml:space="preserve">, а </w:t>
      </w:r>
      <w:r w:rsidRPr="00D94AA5">
        <w:rPr>
          <w:rFonts w:ascii="Times New Roman" w:eastAsia="Noto Serif CJK SC" w:hAnsi="Times New Roman" w:cs="Times New Roman"/>
          <w:kern w:val="2"/>
          <w:sz w:val="24"/>
          <w:szCs w:val="24"/>
          <w:u w:color="000000"/>
          <w:lang w:val="sr-Cyrl-RS" w:eastAsia="zh-CN"/>
        </w:rPr>
        <w:t>а</w:t>
      </w:r>
      <w:r w:rsidRPr="00D94AA5">
        <w:rPr>
          <w:rFonts w:ascii="Times New Roman" w:eastAsia="Noto Serif CJK SC" w:hAnsi="Times New Roman" w:cs="Times New Roman"/>
          <w:kern w:val="2"/>
          <w:sz w:val="24"/>
          <w:szCs w:val="24"/>
          <w:u w:color="000000"/>
          <w:lang w:eastAsia="zh-CN"/>
        </w:rPr>
        <w:t xml:space="preserve">ктивности које прате мере су опширне и многе у себи садрже подактивности, које су се могле </w:t>
      </w:r>
      <w:r w:rsidRPr="00D94AA5">
        <w:rPr>
          <w:rFonts w:ascii="Times New Roman" w:eastAsia="Noto Serif CJK SC" w:hAnsi="Times New Roman" w:cs="Times New Roman"/>
          <w:kern w:val="2"/>
          <w:sz w:val="24"/>
          <w:szCs w:val="24"/>
          <w:u w:color="000000"/>
          <w:lang w:val="sr-Cyrl-RS" w:eastAsia="zh-CN"/>
        </w:rPr>
        <w:t>дефинисати као</w:t>
      </w:r>
      <w:r w:rsidRPr="00D94AA5">
        <w:rPr>
          <w:rFonts w:ascii="Times New Roman" w:eastAsia="Noto Serif CJK SC" w:hAnsi="Times New Roman" w:cs="Times New Roman"/>
          <w:kern w:val="2"/>
          <w:sz w:val="24"/>
          <w:szCs w:val="24"/>
          <w:u w:color="000000"/>
          <w:lang w:eastAsia="zh-CN"/>
        </w:rPr>
        <w:t xml:space="preserve"> засебне</w:t>
      </w:r>
      <w:r w:rsidRPr="00D94AA5">
        <w:rPr>
          <w:rFonts w:ascii="Times New Roman" w:eastAsia="Noto Serif CJK SC" w:hAnsi="Times New Roman" w:cs="Times New Roman"/>
          <w:kern w:val="2"/>
          <w:sz w:val="24"/>
          <w:szCs w:val="24"/>
          <w:u w:color="000000"/>
          <w:lang w:val="sr-Cyrl-RS" w:eastAsia="zh-CN"/>
        </w:rPr>
        <w:t xml:space="preserve"> активности, </w:t>
      </w:r>
      <w:r w:rsidRPr="00D94AA5">
        <w:rPr>
          <w:rFonts w:ascii="Times New Roman" w:eastAsia="Times New Roman" w:hAnsi="Times New Roman" w:cs="Times New Roman"/>
          <w:kern w:val="2"/>
          <w:sz w:val="24"/>
          <w:szCs w:val="24"/>
          <w:u w:color="000000"/>
          <w:lang w:val="sr-Cyrl-RS" w:eastAsia="zh-CN"/>
        </w:rPr>
        <w:t>због чега</w:t>
      </w:r>
      <w:r w:rsidRPr="00D94AA5">
        <w:rPr>
          <w:rFonts w:ascii="Times New Roman" w:eastAsia="Times New Roman" w:hAnsi="Times New Roman" w:cs="Times New Roman"/>
          <w:kern w:val="2"/>
          <w:sz w:val="24"/>
          <w:szCs w:val="24"/>
          <w:u w:color="000000"/>
          <w:lang w:eastAsia="zh-CN"/>
        </w:rPr>
        <w:t xml:space="preserve"> би </w:t>
      </w:r>
      <w:r w:rsidRPr="00D94AA5">
        <w:rPr>
          <w:rFonts w:ascii="Times New Roman" w:eastAsia="Times New Roman" w:hAnsi="Times New Roman" w:cs="Times New Roman"/>
          <w:kern w:val="2"/>
          <w:sz w:val="24"/>
          <w:szCs w:val="24"/>
          <w:u w:color="000000"/>
          <w:lang w:val="sr-Cyrl-RS" w:eastAsia="zh-CN"/>
        </w:rPr>
        <w:t xml:space="preserve">убудуће </w:t>
      </w:r>
      <w:r w:rsidRPr="00D94AA5">
        <w:rPr>
          <w:rFonts w:ascii="Times New Roman" w:eastAsia="Times New Roman" w:hAnsi="Times New Roman" w:cs="Times New Roman"/>
          <w:kern w:val="2"/>
          <w:sz w:val="24"/>
          <w:szCs w:val="24"/>
          <w:u w:color="000000"/>
          <w:lang w:eastAsia="zh-CN"/>
        </w:rPr>
        <w:t xml:space="preserve">требало </w:t>
      </w:r>
      <w:r w:rsidRPr="00D94AA5">
        <w:rPr>
          <w:rFonts w:ascii="Times New Roman" w:eastAsia="Times New Roman" w:hAnsi="Times New Roman" w:cs="Times New Roman"/>
          <w:kern w:val="2"/>
          <w:sz w:val="24"/>
          <w:szCs w:val="24"/>
          <w:u w:color="000000"/>
          <w:lang w:val="sr-Cyrl-RS" w:eastAsia="zh-CN"/>
        </w:rPr>
        <w:t>избегавати</w:t>
      </w:r>
      <w:r w:rsidRPr="00D94AA5">
        <w:rPr>
          <w:rFonts w:ascii="Times New Roman" w:eastAsia="Times New Roman" w:hAnsi="Times New Roman" w:cs="Times New Roman"/>
          <w:kern w:val="2"/>
          <w:sz w:val="24"/>
          <w:szCs w:val="24"/>
          <w:u w:color="000000"/>
          <w:lang w:eastAsia="zh-CN"/>
        </w:rPr>
        <w:t xml:space="preserve"> формулацију вишесложних мера и активности, односно потребно је формулисати конкретне и јасне мере и активности са једном варијаблом, ради лакшег праћења оств</w:t>
      </w:r>
      <w:r w:rsidRPr="00D94AA5">
        <w:rPr>
          <w:rFonts w:ascii="Times New Roman" w:eastAsia="Times New Roman" w:hAnsi="Times New Roman" w:cs="Times New Roman"/>
          <w:kern w:val="2"/>
          <w:sz w:val="24"/>
          <w:szCs w:val="24"/>
          <w:u w:color="000000"/>
          <w:lang w:val="sr-Cyrl-RS" w:eastAsia="zh-CN"/>
        </w:rPr>
        <w:t>а</w:t>
      </w:r>
      <w:r w:rsidRPr="00D94AA5">
        <w:rPr>
          <w:rFonts w:ascii="Times New Roman" w:eastAsia="Times New Roman" w:hAnsi="Times New Roman" w:cs="Times New Roman"/>
          <w:kern w:val="2"/>
          <w:sz w:val="24"/>
          <w:szCs w:val="24"/>
          <w:u w:color="000000"/>
          <w:lang w:eastAsia="zh-CN"/>
        </w:rPr>
        <w:t>рености</w:t>
      </w:r>
      <w:r w:rsidRPr="00D94AA5">
        <w:rPr>
          <w:rFonts w:ascii="Times New Roman" w:eastAsia="Times New Roman" w:hAnsi="Times New Roman" w:cs="Times New Roman"/>
          <w:kern w:val="2"/>
          <w:sz w:val="24"/>
          <w:szCs w:val="24"/>
          <w:u w:color="000000"/>
          <w:lang w:val="sr-Cyrl-RS" w:eastAsia="zh-CN"/>
        </w:rPr>
        <w:t>.</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sz w:val="24"/>
          <w:szCs w:val="24"/>
          <w:u w:color="000000"/>
          <w:lang w:eastAsia="zh-CN"/>
        </w:rPr>
      </w:pPr>
    </w:p>
    <w:p w:rsidR="004F164F" w:rsidRPr="00D94AA5" w:rsidRDefault="004F164F" w:rsidP="004F164F">
      <w:pPr>
        <w:numPr>
          <w:ilvl w:val="0"/>
          <w:numId w:val="2"/>
        </w:numPr>
        <w:suppressAutoHyphens/>
        <w:spacing w:after="0" w:line="240" w:lineRule="auto"/>
        <w:ind w:left="0" w:firstLine="540"/>
        <w:contextualSpacing/>
        <w:jc w:val="both"/>
        <w:rPr>
          <w:rFonts w:ascii="Times New Roman" w:eastAsia="Noto Serif CJK SC" w:hAnsi="Times New Roman" w:cs="Times New Roman"/>
          <w:kern w:val="2"/>
          <w:sz w:val="24"/>
          <w:szCs w:val="24"/>
          <w:u w:color="000000"/>
          <w:lang w:val="sr-Cyrl-RS" w:eastAsia="zh-CN"/>
        </w:rPr>
      </w:pPr>
      <w:r w:rsidRPr="00D94AA5">
        <w:rPr>
          <w:rFonts w:ascii="Times New Roman" w:eastAsia="Noto Serif CJK SC" w:hAnsi="Times New Roman" w:cs="Times New Roman"/>
          <w:kern w:val="2"/>
          <w:sz w:val="24"/>
          <w:szCs w:val="24"/>
          <w:u w:color="000000"/>
          <w:lang w:val="sr-Cyrl-RS" w:eastAsia="zh-CN"/>
        </w:rPr>
        <w:lastRenderedPageBreak/>
        <w:t>Посебно је</w:t>
      </w:r>
      <w:r w:rsidRPr="00D94AA5">
        <w:rPr>
          <w:rFonts w:ascii="Times New Roman" w:eastAsia="Noto Serif CJK SC" w:hAnsi="Times New Roman" w:cs="Times New Roman"/>
          <w:kern w:val="2"/>
          <w:sz w:val="24"/>
          <w:szCs w:val="24"/>
          <w:u w:color="000000"/>
          <w:lang w:eastAsia="zh-CN"/>
        </w:rPr>
        <w:t xml:space="preserve"> истакнут проблем формулације циљева</w:t>
      </w:r>
      <w:r w:rsidRPr="00D94AA5">
        <w:rPr>
          <w:rFonts w:ascii="Times New Roman" w:eastAsia="Noto Serif CJK SC" w:hAnsi="Times New Roman" w:cs="Times New Roman"/>
          <w:kern w:val="2"/>
          <w:sz w:val="24"/>
          <w:szCs w:val="24"/>
          <w:u w:color="000000"/>
          <w:lang w:val="sr-Cyrl-RS" w:eastAsia="zh-CN"/>
        </w:rPr>
        <w:t xml:space="preserve"> и</w:t>
      </w:r>
      <w:r w:rsidRPr="00D94AA5">
        <w:rPr>
          <w:rFonts w:ascii="Times New Roman" w:eastAsia="Noto Serif CJK SC" w:hAnsi="Times New Roman" w:cs="Times New Roman"/>
          <w:kern w:val="2"/>
          <w:sz w:val="24"/>
          <w:szCs w:val="24"/>
          <w:u w:color="000000"/>
          <w:lang w:eastAsia="zh-CN"/>
        </w:rPr>
        <w:t xml:space="preserve"> мера у којима постоје речи</w:t>
      </w:r>
      <w:r w:rsidRPr="00D94AA5">
        <w:rPr>
          <w:rFonts w:ascii="Times New Roman" w:eastAsia="Noto Serif CJK SC" w:hAnsi="Times New Roman" w:cs="Times New Roman"/>
          <w:kern w:val="2"/>
          <w:sz w:val="24"/>
          <w:szCs w:val="24"/>
          <w:u w:color="000000"/>
          <w:lang w:val="sr-Cyrl-RS" w:eastAsia="zh-CN"/>
        </w:rPr>
        <w:t xml:space="preserve"> попут</w:t>
      </w:r>
      <w:r w:rsidRPr="00D94AA5">
        <w:rPr>
          <w:rFonts w:ascii="Times New Roman" w:eastAsia="Noto Serif CJK SC" w:hAnsi="Times New Roman" w:cs="Times New Roman"/>
          <w:i/>
          <w:iCs/>
          <w:kern w:val="2"/>
          <w:sz w:val="24"/>
          <w:szCs w:val="24"/>
          <w:u w:color="000000"/>
          <w:lang w:eastAsia="zh-CN"/>
        </w:rPr>
        <w:t xml:space="preserve"> </w:t>
      </w:r>
      <w:r w:rsidRPr="00D94AA5">
        <w:rPr>
          <w:rFonts w:ascii="Times New Roman" w:eastAsia="Noto Serif CJK SC" w:hAnsi="Times New Roman" w:cs="Times New Roman"/>
          <w:b/>
          <w:i/>
          <w:iCs/>
          <w:kern w:val="2"/>
          <w:sz w:val="24"/>
          <w:szCs w:val="24"/>
          <w:u w:color="000000"/>
          <w:lang w:eastAsia="zh-CN"/>
        </w:rPr>
        <w:t>у целости</w:t>
      </w:r>
      <w:r w:rsidRPr="00D94AA5">
        <w:rPr>
          <w:rFonts w:ascii="Times New Roman" w:eastAsia="Noto Serif CJK SC" w:hAnsi="Times New Roman" w:cs="Times New Roman"/>
          <w:b/>
          <w:i/>
          <w:iCs/>
          <w:kern w:val="2"/>
          <w:sz w:val="24"/>
          <w:szCs w:val="24"/>
          <w:u w:color="000000"/>
          <w:lang w:val="sr-Cyrl-RS" w:eastAsia="zh-CN"/>
        </w:rPr>
        <w:t>,</w:t>
      </w:r>
      <w:r w:rsidRPr="00D94AA5">
        <w:rPr>
          <w:rFonts w:ascii="Times New Roman" w:eastAsia="Noto Serif CJK SC" w:hAnsi="Times New Roman" w:cs="Times New Roman"/>
          <w:b/>
          <w:i/>
          <w:iCs/>
          <w:kern w:val="2"/>
          <w:sz w:val="24"/>
          <w:szCs w:val="24"/>
          <w:u w:color="000000"/>
          <w:lang w:eastAsia="zh-CN"/>
        </w:rPr>
        <w:t xml:space="preserve"> у потпуности, </w:t>
      </w:r>
      <w:r w:rsidRPr="00D94AA5">
        <w:rPr>
          <w:rFonts w:ascii="Times New Roman" w:eastAsia="Noto Serif CJK SC" w:hAnsi="Times New Roman" w:cs="Times New Roman"/>
          <w:b/>
          <w:kern w:val="2"/>
          <w:sz w:val="24"/>
          <w:szCs w:val="24"/>
          <w:u w:color="000000"/>
          <w:lang w:eastAsia="zh-CN"/>
        </w:rPr>
        <w:t>.</w:t>
      </w:r>
      <w:r w:rsidRPr="00D94AA5">
        <w:rPr>
          <w:rFonts w:ascii="Times New Roman" w:eastAsia="Noto Serif CJK SC" w:hAnsi="Times New Roman" w:cs="Times New Roman"/>
          <w:b/>
          <w:i/>
          <w:kern w:val="2"/>
          <w:sz w:val="24"/>
          <w:szCs w:val="24"/>
          <w:u w:color="000000"/>
          <w:lang w:val="sr-Cyrl-RS" w:eastAsia="zh-CN"/>
        </w:rPr>
        <w:t>у свим</w:t>
      </w:r>
      <w:r w:rsidRPr="00D94AA5">
        <w:rPr>
          <w:rFonts w:ascii="Times New Roman" w:eastAsia="Noto Serif CJK SC" w:hAnsi="Times New Roman" w:cs="Times New Roman"/>
          <w:b/>
          <w:kern w:val="2"/>
          <w:sz w:val="24"/>
          <w:szCs w:val="24"/>
          <w:u w:color="000000"/>
          <w:lang w:eastAsia="zh-CN"/>
        </w:rPr>
        <w:t>...</w:t>
      </w:r>
      <w:r w:rsidRPr="00D94AA5">
        <w:rPr>
          <w:rFonts w:ascii="Times New Roman" w:eastAsia="Noto Serif CJK SC" w:hAnsi="Times New Roman" w:cs="Times New Roman"/>
          <w:kern w:val="2"/>
          <w:sz w:val="24"/>
          <w:szCs w:val="24"/>
          <w:u w:color="000000"/>
          <w:lang w:eastAsia="zh-CN"/>
        </w:rPr>
        <w:t xml:space="preserve"> </w:t>
      </w:r>
      <w:r w:rsidRPr="00D94AA5">
        <w:rPr>
          <w:rFonts w:ascii="Times New Roman" w:eastAsia="Noto Serif CJK SC" w:hAnsi="Times New Roman" w:cs="Times New Roman"/>
          <w:kern w:val="2"/>
          <w:sz w:val="24"/>
          <w:szCs w:val="24"/>
          <w:u w:color="000000"/>
          <w:lang w:val="sr-Cyrl-RS" w:eastAsia="zh-CN"/>
        </w:rPr>
        <w:t xml:space="preserve">које су </w:t>
      </w:r>
      <w:r w:rsidRPr="00D94AA5">
        <w:rPr>
          <w:rFonts w:ascii="Times New Roman" w:eastAsia="Noto Serif CJK SC" w:hAnsi="Times New Roman" w:cs="Times New Roman"/>
          <w:kern w:val="2"/>
          <w:sz w:val="24"/>
          <w:szCs w:val="24"/>
          <w:u w:color="000000"/>
          <w:lang w:eastAsia="zh-CN"/>
        </w:rPr>
        <w:t xml:space="preserve">неадекватне јер не </w:t>
      </w:r>
      <w:r w:rsidRPr="00D94AA5">
        <w:rPr>
          <w:rFonts w:ascii="Times New Roman" w:eastAsia="Noto Serif CJK SC" w:hAnsi="Times New Roman" w:cs="Times New Roman"/>
          <w:kern w:val="2"/>
          <w:sz w:val="24"/>
          <w:szCs w:val="24"/>
          <w:u w:color="000000"/>
          <w:lang w:val="sr-Cyrl-RS" w:eastAsia="zh-CN"/>
        </w:rPr>
        <w:t>дозвољавају</w:t>
      </w:r>
      <w:r w:rsidRPr="00D94AA5">
        <w:rPr>
          <w:rFonts w:ascii="Times New Roman" w:eastAsia="Noto Serif CJK SC" w:hAnsi="Times New Roman" w:cs="Times New Roman"/>
          <w:kern w:val="2"/>
          <w:sz w:val="24"/>
          <w:szCs w:val="24"/>
          <w:u w:color="000000"/>
          <w:lang w:eastAsia="zh-CN"/>
        </w:rPr>
        <w:t xml:space="preserve"> јасну и мерљиву компарацију у односу на базне вредности</w:t>
      </w:r>
      <w:r w:rsidRPr="00D94AA5">
        <w:rPr>
          <w:rFonts w:ascii="Times New Roman" w:eastAsia="Noto Serif CJK SC" w:hAnsi="Times New Roman" w:cs="Times New Roman"/>
          <w:kern w:val="2"/>
          <w:sz w:val="24"/>
          <w:szCs w:val="24"/>
          <w:u w:color="000000"/>
          <w:lang w:val="sr-Cyrl-RS" w:eastAsia="zh-CN"/>
        </w:rPr>
        <w:t>, а истовремено је њихова употреба</w:t>
      </w:r>
      <w:r w:rsidRPr="00D94AA5">
        <w:rPr>
          <w:rFonts w:ascii="Times New Roman" w:eastAsia="Noto Serif CJK SC" w:hAnsi="Times New Roman" w:cs="Times New Roman"/>
          <w:kern w:val="2"/>
          <w:sz w:val="24"/>
          <w:szCs w:val="24"/>
          <w:u w:color="000000"/>
          <w:lang w:eastAsia="zh-CN"/>
        </w:rPr>
        <w:t xml:space="preserve"> нереална за реализацију у петогодишњем периоду</w:t>
      </w:r>
      <w:r w:rsidRPr="00D94AA5">
        <w:rPr>
          <w:rFonts w:ascii="Times New Roman" w:eastAsia="Noto Serif CJK SC" w:hAnsi="Times New Roman" w:cs="Times New Roman"/>
          <w:kern w:val="2"/>
          <w:sz w:val="24"/>
          <w:szCs w:val="24"/>
          <w:u w:color="000000"/>
          <w:lang w:val="sr-Cyrl-RS" w:eastAsia="zh-CN"/>
        </w:rPr>
        <w:t>.</w:t>
      </w:r>
    </w:p>
    <w:p w:rsidR="004F164F" w:rsidRPr="003848BF" w:rsidRDefault="004F164F" w:rsidP="004F164F">
      <w:pPr>
        <w:pStyle w:val="ListParagraph"/>
        <w:spacing w:after="0" w:line="120" w:lineRule="auto"/>
        <w:ind w:left="360"/>
        <w:jc w:val="both"/>
        <w:rPr>
          <w:rFonts w:ascii="Times New Roman" w:hAnsi="Times New Roman"/>
          <w:u w:color="000000"/>
        </w:rPr>
      </w:pPr>
    </w:p>
    <w:p w:rsidR="004F164F" w:rsidRPr="00D94AA5" w:rsidRDefault="004F164F" w:rsidP="004F164F">
      <w:pPr>
        <w:numPr>
          <w:ilvl w:val="0"/>
          <w:numId w:val="2"/>
        </w:numPr>
        <w:suppressAutoHyphens/>
        <w:spacing w:after="0" w:line="240" w:lineRule="auto"/>
        <w:ind w:left="0" w:firstLine="450"/>
        <w:contextualSpacing/>
        <w:jc w:val="both"/>
        <w:rPr>
          <w:rFonts w:ascii="Times New Roman" w:eastAsia="Times New Roman" w:hAnsi="Times New Roman" w:cs="Times New Roman"/>
          <w:kern w:val="2"/>
          <w:sz w:val="24"/>
          <w:szCs w:val="24"/>
          <w:u w:color="000000"/>
          <w:lang w:eastAsia="zh-CN"/>
        </w:rPr>
      </w:pPr>
      <w:r w:rsidRPr="00D94AA5">
        <w:rPr>
          <w:rFonts w:ascii="Times New Roman" w:eastAsia="Times New Roman" w:hAnsi="Times New Roman" w:cs="Times New Roman"/>
          <w:kern w:val="2"/>
          <w:sz w:val="24"/>
          <w:szCs w:val="24"/>
          <w:u w:color="000000"/>
          <w:lang w:eastAsia="zh-CN"/>
        </w:rPr>
        <w:t xml:space="preserve">Приликом анализе остварености мера и активности евидентан је неравномеран и неодређен однос између мера и активности, што представља отежавајућу околност у евалуацији. </w:t>
      </w:r>
      <w:r w:rsidRPr="00D94AA5">
        <w:rPr>
          <w:rFonts w:ascii="Times New Roman" w:eastAsia="Times New Roman" w:hAnsi="Times New Roman" w:cs="Times New Roman"/>
          <w:kern w:val="2"/>
          <w:sz w:val="24"/>
          <w:szCs w:val="24"/>
          <w:u w:color="000000"/>
          <w:lang w:val="sr-Cyrl-RS" w:eastAsia="zh-CN"/>
        </w:rPr>
        <w:t>Наиме</w:t>
      </w:r>
      <w:r w:rsidRPr="00D94AA5">
        <w:rPr>
          <w:rFonts w:ascii="Times New Roman" w:eastAsia="Times New Roman" w:hAnsi="Times New Roman" w:cs="Times New Roman"/>
          <w:kern w:val="2"/>
          <w:sz w:val="24"/>
          <w:szCs w:val="24"/>
          <w:u w:color="000000"/>
          <w:lang w:eastAsia="zh-CN"/>
        </w:rPr>
        <w:t>, показатељи за одређену меру су испуњени, иако активности које чине ту меру нису реализоване. Слична релација постоји између показатеља којима се оцењује остварење посебних циљева. Одређени показатељи упућују да је посебни циљ остварен, иако нису спр</w:t>
      </w:r>
      <w:r w:rsidRPr="00D94AA5">
        <w:rPr>
          <w:rFonts w:ascii="Times New Roman" w:eastAsia="Times New Roman" w:hAnsi="Times New Roman" w:cs="Times New Roman"/>
          <w:kern w:val="2"/>
          <w:sz w:val="24"/>
          <w:szCs w:val="24"/>
          <w:u w:color="000000"/>
          <w:lang w:val="sr-Cyrl-RS" w:eastAsia="zh-CN"/>
        </w:rPr>
        <w:t>о</w:t>
      </w:r>
      <w:r w:rsidRPr="00D94AA5">
        <w:rPr>
          <w:rFonts w:ascii="Times New Roman" w:eastAsia="Times New Roman" w:hAnsi="Times New Roman" w:cs="Times New Roman"/>
          <w:kern w:val="2"/>
          <w:sz w:val="24"/>
          <w:szCs w:val="24"/>
          <w:u w:color="000000"/>
          <w:lang w:eastAsia="zh-CN"/>
        </w:rPr>
        <w:t xml:space="preserve">ведене све мере у тој области. </w:t>
      </w:r>
    </w:p>
    <w:p w:rsidR="004F164F" w:rsidRPr="003848BF" w:rsidRDefault="004F164F" w:rsidP="004F164F">
      <w:pPr>
        <w:pStyle w:val="ListParagraph"/>
        <w:spacing w:after="0" w:line="120" w:lineRule="auto"/>
        <w:ind w:left="360"/>
        <w:jc w:val="both"/>
        <w:rPr>
          <w:rFonts w:ascii="Times New Roman" w:hAnsi="Times New Roman"/>
          <w:u w:color="000000"/>
        </w:rPr>
      </w:pPr>
    </w:p>
    <w:p w:rsidR="004F164F" w:rsidRPr="00D94AA5" w:rsidRDefault="004F164F" w:rsidP="004F164F">
      <w:pPr>
        <w:numPr>
          <w:ilvl w:val="0"/>
          <w:numId w:val="2"/>
        </w:numPr>
        <w:suppressAutoHyphens/>
        <w:spacing w:after="0" w:line="240" w:lineRule="auto"/>
        <w:ind w:left="0" w:firstLine="450"/>
        <w:contextualSpacing/>
        <w:jc w:val="both"/>
        <w:rPr>
          <w:rFonts w:ascii="Times New Roman" w:eastAsia="Noto Serif CJK SC" w:hAnsi="Times New Roman" w:cs="Times New Roman"/>
          <w:kern w:val="2"/>
          <w:sz w:val="24"/>
          <w:szCs w:val="24"/>
          <w:u w:color="000000"/>
          <w:lang w:val="sr-Cyrl-RS" w:eastAsia="zh-CN"/>
        </w:rPr>
      </w:pPr>
      <w:r w:rsidRPr="00D94AA5">
        <w:rPr>
          <w:rFonts w:ascii="Times New Roman" w:eastAsia="Times New Roman" w:hAnsi="Times New Roman" w:cs="Times New Roman"/>
          <w:kern w:val="2"/>
          <w:sz w:val="24"/>
          <w:szCs w:val="24"/>
          <w:u w:color="000000"/>
          <w:lang w:val="sr-Cyrl-RS" w:eastAsia="zh-CN"/>
        </w:rPr>
        <w:t>Када је у питању</w:t>
      </w:r>
      <w:r w:rsidRPr="00D94AA5">
        <w:rPr>
          <w:rFonts w:ascii="Times New Roman" w:eastAsia="Times New Roman" w:hAnsi="Times New Roman" w:cs="Times New Roman"/>
          <w:kern w:val="2"/>
          <w:sz w:val="24"/>
          <w:szCs w:val="24"/>
          <w:u w:color="000000"/>
          <w:lang w:eastAsia="zh-CN"/>
        </w:rPr>
        <w:t xml:space="preserve"> извештавање о спроведеним мерама и активностима</w:t>
      </w:r>
      <w:r w:rsidRPr="00D94AA5">
        <w:rPr>
          <w:rFonts w:ascii="Times New Roman" w:eastAsia="Times New Roman" w:hAnsi="Times New Roman" w:cs="Times New Roman"/>
          <w:kern w:val="2"/>
          <w:sz w:val="24"/>
          <w:szCs w:val="24"/>
          <w:u w:color="000000"/>
          <w:lang w:val="sr-Cyrl-RS" w:eastAsia="zh-CN"/>
        </w:rPr>
        <w:t xml:space="preserve"> чија се реализација одвија на нивоу локалне самоуправе, уочено је </w:t>
      </w:r>
      <w:r w:rsidRPr="00D94AA5">
        <w:rPr>
          <w:rFonts w:ascii="Times New Roman" w:eastAsia="Times New Roman" w:hAnsi="Times New Roman" w:cs="Times New Roman"/>
          <w:kern w:val="2"/>
          <w:sz w:val="24"/>
          <w:szCs w:val="24"/>
          <w:u w:color="000000"/>
          <w:lang w:eastAsia="zh-CN"/>
        </w:rPr>
        <w:t>да исте јединице локалне самоуправе у једној години доставе, док у другој години извештавања не доставе извештаје</w:t>
      </w:r>
      <w:r w:rsidRPr="00D94AA5">
        <w:rPr>
          <w:rFonts w:ascii="Times New Roman" w:eastAsia="Times New Roman" w:hAnsi="Times New Roman" w:cs="Times New Roman"/>
          <w:kern w:val="2"/>
          <w:sz w:val="24"/>
          <w:szCs w:val="24"/>
          <w:u w:color="000000"/>
          <w:lang w:val="sr-Cyrl-RS" w:eastAsia="zh-CN"/>
        </w:rPr>
        <w:t>,</w:t>
      </w:r>
      <w:r w:rsidRPr="00D94AA5">
        <w:rPr>
          <w:rFonts w:ascii="Times New Roman" w:eastAsia="Times New Roman" w:hAnsi="Times New Roman" w:cs="Times New Roman"/>
          <w:kern w:val="2"/>
          <w:sz w:val="24"/>
          <w:szCs w:val="24"/>
          <w:u w:color="000000"/>
          <w:lang w:eastAsia="zh-CN"/>
        </w:rPr>
        <w:t xml:space="preserve"> што доводи до тога да одређени подаци нису упоредиви у односу на планирану вредност, као ни на нивоу података из узорака за одређене године, </w:t>
      </w:r>
      <w:r w:rsidRPr="00D94AA5">
        <w:rPr>
          <w:rFonts w:ascii="Times New Roman" w:eastAsia="Times New Roman" w:hAnsi="Times New Roman" w:cs="Times New Roman"/>
          <w:kern w:val="2"/>
          <w:sz w:val="24"/>
          <w:szCs w:val="24"/>
          <w:u w:color="000000"/>
          <w:lang w:val="sr-Cyrl-RS" w:eastAsia="zh-CN"/>
        </w:rPr>
        <w:t>због чега се</w:t>
      </w:r>
      <w:r w:rsidRPr="00D94AA5">
        <w:rPr>
          <w:rFonts w:ascii="Times New Roman" w:eastAsia="Times New Roman" w:hAnsi="Times New Roman" w:cs="Times New Roman"/>
          <w:kern w:val="2"/>
          <w:sz w:val="24"/>
          <w:szCs w:val="24"/>
          <w:u w:color="000000"/>
          <w:lang w:eastAsia="zh-CN"/>
        </w:rPr>
        <w:t xml:space="preserve"> </w:t>
      </w:r>
      <w:r w:rsidRPr="00D94AA5">
        <w:rPr>
          <w:rFonts w:ascii="Times New Roman" w:eastAsia="Times New Roman" w:hAnsi="Times New Roman" w:cs="Times New Roman"/>
          <w:kern w:val="2"/>
          <w:sz w:val="24"/>
          <w:szCs w:val="24"/>
          <w:u w:color="000000"/>
          <w:lang w:val="sr-Cyrl-RS" w:eastAsia="zh-CN"/>
        </w:rPr>
        <w:t xml:space="preserve">не </w:t>
      </w:r>
      <w:r w:rsidRPr="00D94AA5">
        <w:rPr>
          <w:rFonts w:ascii="Times New Roman" w:eastAsia="Times New Roman" w:hAnsi="Times New Roman" w:cs="Times New Roman"/>
          <w:kern w:val="2"/>
          <w:sz w:val="24"/>
          <w:szCs w:val="24"/>
          <w:u w:color="000000"/>
          <w:lang w:eastAsia="zh-CN"/>
        </w:rPr>
        <w:t>могу пратити постигнућа и остварења мера и активности.</w:t>
      </w:r>
      <w:r w:rsidRPr="00D94AA5">
        <w:rPr>
          <w:rFonts w:ascii="Times New Roman" w:eastAsia="Times New Roman" w:hAnsi="Times New Roman" w:cs="Times New Roman"/>
          <w:kern w:val="2"/>
          <w:sz w:val="24"/>
          <w:szCs w:val="24"/>
          <w:u w:color="000000"/>
          <w:lang w:val="sr-Cyrl-RS" w:eastAsia="zh-CN"/>
        </w:rPr>
        <w:t xml:space="preserve"> </w:t>
      </w:r>
    </w:p>
    <w:p w:rsidR="004F164F" w:rsidRPr="003848BF" w:rsidRDefault="004F164F" w:rsidP="004F164F">
      <w:pPr>
        <w:pStyle w:val="ListParagraph"/>
        <w:spacing w:after="0" w:line="120" w:lineRule="auto"/>
        <w:ind w:left="360"/>
        <w:jc w:val="both"/>
        <w:rPr>
          <w:rFonts w:ascii="Times New Roman" w:hAnsi="Times New Roman"/>
          <w:u w:color="000000"/>
        </w:rPr>
      </w:pPr>
    </w:p>
    <w:p w:rsidR="004F164F" w:rsidRPr="00D94AA5" w:rsidRDefault="004F164F" w:rsidP="004F164F">
      <w:pPr>
        <w:numPr>
          <w:ilvl w:val="0"/>
          <w:numId w:val="2"/>
        </w:numPr>
        <w:suppressAutoHyphens/>
        <w:spacing w:after="0" w:line="240" w:lineRule="auto"/>
        <w:ind w:left="0" w:right="34" w:firstLine="450"/>
        <w:contextualSpacing/>
        <w:jc w:val="both"/>
        <w:rPr>
          <w:rFonts w:ascii="Times New Roman" w:eastAsia="Noto Serif CJK SC" w:hAnsi="Times New Roman" w:cs="Times New Roman"/>
          <w:kern w:val="2"/>
          <w:sz w:val="24"/>
          <w:szCs w:val="24"/>
          <w:u w:color="000000"/>
          <w:lang w:eastAsia="zh-CN"/>
        </w:rPr>
      </w:pPr>
      <w:r w:rsidRPr="00D94AA5">
        <w:rPr>
          <w:rFonts w:ascii="Times New Roman" w:eastAsia="Noto Serif CJK SC" w:hAnsi="Times New Roman" w:cs="Times New Roman"/>
          <w:kern w:val="2"/>
          <w:sz w:val="24"/>
          <w:szCs w:val="24"/>
          <w:u w:color="000000"/>
          <w:lang w:val="sr-Cyrl-RS" w:eastAsia="zh-CN"/>
        </w:rPr>
        <w:t>Стратегија и</w:t>
      </w:r>
      <w:r w:rsidRPr="00D94AA5">
        <w:rPr>
          <w:rFonts w:ascii="Times New Roman" w:eastAsia="Noto Serif CJK SC" w:hAnsi="Times New Roman" w:cs="Times New Roman"/>
          <w:kern w:val="2"/>
          <w:sz w:val="24"/>
          <w:szCs w:val="24"/>
          <w:u w:color="000000"/>
          <w:lang w:eastAsia="zh-CN"/>
        </w:rPr>
        <w:t xml:space="preserve"> акциони планови</w:t>
      </w:r>
      <w:r w:rsidRPr="00D94AA5">
        <w:rPr>
          <w:rFonts w:ascii="Times New Roman" w:eastAsia="Noto Serif CJK SC" w:hAnsi="Times New Roman" w:cs="Times New Roman"/>
          <w:kern w:val="2"/>
          <w:sz w:val="24"/>
          <w:szCs w:val="24"/>
          <w:u w:color="000000"/>
          <w:lang w:val="sr-Cyrl-RS" w:eastAsia="zh-CN"/>
        </w:rPr>
        <w:t xml:space="preserve"> за њену имплементацију су</w:t>
      </w:r>
      <w:r w:rsidRPr="00D94AA5">
        <w:rPr>
          <w:rFonts w:ascii="Times New Roman" w:eastAsia="Noto Serif CJK SC" w:hAnsi="Times New Roman" w:cs="Times New Roman"/>
          <w:kern w:val="2"/>
          <w:sz w:val="24"/>
          <w:szCs w:val="24"/>
          <w:u w:color="000000"/>
          <w:lang w:eastAsia="zh-CN"/>
        </w:rPr>
        <w:t xml:space="preserve"> пропустили</w:t>
      </w:r>
      <w:r w:rsidRPr="00D94AA5">
        <w:rPr>
          <w:rFonts w:ascii="Times New Roman" w:eastAsia="Noto Serif CJK SC" w:hAnsi="Times New Roman" w:cs="Times New Roman"/>
          <w:kern w:val="2"/>
          <w:sz w:val="24"/>
          <w:szCs w:val="24"/>
          <w:u w:color="000000"/>
          <w:lang w:val="sr-Cyrl-RS" w:eastAsia="zh-CN"/>
        </w:rPr>
        <w:t xml:space="preserve"> </w:t>
      </w:r>
      <w:r w:rsidRPr="00D94AA5">
        <w:rPr>
          <w:rFonts w:ascii="Times New Roman" w:eastAsia="Noto Serif CJK SC" w:hAnsi="Times New Roman" w:cs="Times New Roman"/>
          <w:kern w:val="2"/>
          <w:sz w:val="24"/>
          <w:szCs w:val="24"/>
          <w:u w:color="000000"/>
          <w:lang w:eastAsia="zh-CN"/>
        </w:rPr>
        <w:t xml:space="preserve">да препознају значај </w:t>
      </w:r>
      <w:r w:rsidRPr="00D94AA5">
        <w:rPr>
          <w:rFonts w:ascii="Times New Roman" w:eastAsia="Noto Serif CJK SC" w:hAnsi="Times New Roman" w:cs="Times New Roman"/>
          <w:kern w:val="2"/>
          <w:sz w:val="24"/>
          <w:szCs w:val="24"/>
          <w:u w:color="000000"/>
          <w:lang w:val="sr-Cyrl-RS" w:eastAsia="zh-CN"/>
        </w:rPr>
        <w:t>представљања</w:t>
      </w:r>
      <w:r w:rsidRPr="00D94AA5">
        <w:rPr>
          <w:rFonts w:ascii="Times New Roman" w:eastAsia="Noto Serif CJK SC" w:hAnsi="Times New Roman" w:cs="Times New Roman"/>
          <w:kern w:val="2"/>
          <w:sz w:val="24"/>
          <w:szCs w:val="24"/>
          <w:u w:color="000000"/>
          <w:lang w:eastAsia="zh-CN"/>
        </w:rPr>
        <w:t xml:space="preserve"> активности и мера </w:t>
      </w:r>
      <w:r w:rsidRPr="00D94AA5">
        <w:rPr>
          <w:rFonts w:ascii="Times New Roman" w:eastAsia="Noto Serif CJK SC" w:hAnsi="Times New Roman" w:cs="Times New Roman"/>
          <w:kern w:val="2"/>
          <w:sz w:val="24"/>
          <w:szCs w:val="24"/>
          <w:u w:color="000000"/>
          <w:lang w:val="sr-Cyrl-RS" w:eastAsia="zh-CN"/>
        </w:rPr>
        <w:t xml:space="preserve">широј </w:t>
      </w:r>
      <w:r w:rsidRPr="00D94AA5">
        <w:rPr>
          <w:rFonts w:ascii="Times New Roman" w:eastAsia="Noto Serif CJK SC" w:hAnsi="Times New Roman" w:cs="Times New Roman"/>
          <w:kern w:val="2"/>
          <w:sz w:val="24"/>
          <w:szCs w:val="24"/>
          <w:u w:color="000000"/>
          <w:lang w:eastAsia="zh-CN"/>
        </w:rPr>
        <w:t>јавности</w:t>
      </w:r>
      <w:r w:rsidRPr="00D94AA5">
        <w:rPr>
          <w:rFonts w:ascii="Times New Roman" w:eastAsia="Noto Serif CJK SC" w:hAnsi="Times New Roman" w:cs="Times New Roman"/>
          <w:kern w:val="2"/>
          <w:sz w:val="24"/>
          <w:szCs w:val="24"/>
          <w:u w:color="000000"/>
          <w:lang w:val="sr-Cyrl-RS" w:eastAsia="zh-CN"/>
        </w:rPr>
        <w:t>, посебно</w:t>
      </w:r>
      <w:r w:rsidRPr="00D94AA5">
        <w:rPr>
          <w:rFonts w:ascii="Times New Roman" w:eastAsia="Noto Serif CJK SC" w:hAnsi="Times New Roman" w:cs="Times New Roman"/>
          <w:kern w:val="2"/>
          <w:sz w:val="24"/>
          <w:szCs w:val="24"/>
          <w:u w:color="000000"/>
          <w:lang w:eastAsia="zh-CN"/>
        </w:rPr>
        <w:t xml:space="preserve"> крајњим корисницима, што би било од великог значаја за</w:t>
      </w:r>
      <w:r w:rsidRPr="00D94AA5">
        <w:rPr>
          <w:rFonts w:ascii="Times New Roman" w:eastAsia="Noto Serif CJK SC" w:hAnsi="Times New Roman" w:cs="Times New Roman"/>
          <w:kern w:val="2"/>
          <w:sz w:val="24"/>
          <w:szCs w:val="24"/>
          <w:u w:color="000000"/>
          <w:lang w:val="sr-Cyrl-RS" w:eastAsia="zh-CN"/>
        </w:rPr>
        <w:t xml:space="preserve"> њихову</w:t>
      </w:r>
      <w:r w:rsidRPr="00D94AA5">
        <w:rPr>
          <w:rFonts w:ascii="Times New Roman" w:eastAsia="Noto Serif CJK SC" w:hAnsi="Times New Roman" w:cs="Times New Roman"/>
          <w:kern w:val="2"/>
          <w:sz w:val="24"/>
          <w:szCs w:val="24"/>
          <w:u w:color="000000"/>
          <w:lang w:eastAsia="zh-CN"/>
        </w:rPr>
        <w:t xml:space="preserve"> перцепцију о питању права особа са инвалидитетом, али и успешности саме Стратегије.</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b/>
          <w:color w:val="000000"/>
          <w:sz w:val="24"/>
          <w:szCs w:val="24"/>
          <w:u w:color="000000"/>
          <w:lang w:val="sr-Cyrl-RS" w:eastAsia="zh-CN"/>
        </w:rPr>
      </w:pPr>
      <w:r w:rsidRPr="00D94AA5">
        <w:rPr>
          <w:rFonts w:ascii="Times New Roman" w:eastAsia="Noto Serif CJK SC" w:hAnsi="Times New Roman" w:cs="Times New Roman"/>
          <w:b/>
          <w:color w:val="000000"/>
          <w:sz w:val="24"/>
          <w:szCs w:val="24"/>
          <w:u w:color="000000"/>
          <w:lang w:val="sr-Latn-RS" w:eastAsia="zh-CN"/>
        </w:rPr>
        <w:t>II</w:t>
      </w:r>
      <w:r w:rsidRPr="00D94AA5">
        <w:rPr>
          <w:rFonts w:ascii="Times New Roman" w:eastAsia="Noto Serif CJK SC" w:hAnsi="Times New Roman" w:cs="Times New Roman"/>
          <w:b/>
          <w:color w:val="000000"/>
          <w:sz w:val="24"/>
          <w:szCs w:val="24"/>
          <w:u w:color="000000"/>
          <w:lang w:val="sr-Latn-RS" w:eastAsia="zh-CN"/>
        </w:rPr>
        <w:tab/>
      </w:r>
      <w:r w:rsidRPr="00D94AA5">
        <w:rPr>
          <w:rFonts w:ascii="Times New Roman" w:eastAsia="Noto Serif CJK SC" w:hAnsi="Times New Roman" w:cs="Times New Roman"/>
          <w:b/>
          <w:color w:val="000000"/>
          <w:sz w:val="24"/>
          <w:szCs w:val="24"/>
          <w:u w:color="000000"/>
          <w:lang w:val="sr-Cyrl-RS" w:eastAsia="zh-CN"/>
        </w:rPr>
        <w:t>НАЛАЗИ ВРЕДНОВАЊА</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p>
    <w:p w:rsidR="004F164F" w:rsidRPr="00D94AA5" w:rsidRDefault="004F164F" w:rsidP="004F164F">
      <w:pPr>
        <w:numPr>
          <w:ilvl w:val="0"/>
          <w:numId w:val="20"/>
        </w:numPr>
        <w:suppressAutoHyphens/>
        <w:spacing w:after="0" w:line="240" w:lineRule="auto"/>
        <w:ind w:left="0" w:firstLine="450"/>
        <w:contextualSpacing/>
        <w:rPr>
          <w:rFonts w:ascii="Times New Roman" w:eastAsia="Noto Serif CJK SC" w:hAnsi="Times New Roman" w:cs="Times New Roman"/>
          <w:b/>
          <w:color w:val="000000"/>
          <w:kern w:val="2"/>
          <w:sz w:val="24"/>
          <w:szCs w:val="24"/>
          <w:u w:color="000000"/>
          <w:lang w:val="sr-Cyrl-RS" w:eastAsia="zh-CN"/>
        </w:rPr>
      </w:pPr>
      <w:r w:rsidRPr="00D94AA5">
        <w:rPr>
          <w:rFonts w:ascii="Times New Roman" w:eastAsia="Noto Serif CJK SC" w:hAnsi="Times New Roman" w:cs="Times New Roman"/>
          <w:b/>
          <w:color w:val="000000"/>
          <w:kern w:val="2"/>
          <w:sz w:val="24"/>
          <w:szCs w:val="24"/>
          <w:u w:color="000000"/>
          <w:lang w:val="sr-Cyrl-RS" w:eastAsia="zh-CN"/>
        </w:rPr>
        <w:t>ПРЕГЛЕД ПЛАНИРАНИХ И УТРОШЕНИХ СРЕДСТАВА</w:t>
      </w: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ru-RU" w:eastAsia="zh-CN"/>
        </w:rPr>
      </w:pPr>
      <w:r w:rsidRPr="00D94AA5">
        <w:rPr>
          <w:rFonts w:ascii="Times New Roman" w:eastAsia="Noto Serif CJK SC" w:hAnsi="Times New Roman" w:cs="Times New Roman"/>
          <w:color w:val="000000"/>
          <w:sz w:val="24"/>
          <w:szCs w:val="24"/>
          <w:u w:color="000000"/>
          <w:lang w:val="sr-Cyrl-RS" w:eastAsia="zh-CN"/>
        </w:rPr>
        <w:tab/>
      </w:r>
      <w:r w:rsidRPr="00D94AA5">
        <w:rPr>
          <w:rFonts w:ascii="Times New Roman" w:eastAsia="Times New Roman" w:hAnsi="Times New Roman" w:cs="Times New Roman"/>
          <w:color w:val="000000"/>
          <w:sz w:val="24"/>
          <w:szCs w:val="24"/>
          <w:u w:color="000000"/>
          <w:lang w:val="ru-RU" w:eastAsia="zh-CN"/>
        </w:rPr>
        <w:t xml:space="preserve">Стратегијом је предвиђено да се финансирање мера и активности врши из средстава буџета Републике Србије, буџета територијалне аутономије и буџета јединица локалних самоуправа, у зависности од тога ко је носилац конкретних активности, као и из поклона, донација, легата, кредита и из других извора. </w:t>
      </w:r>
    </w:p>
    <w:p w:rsidR="004F164F" w:rsidRPr="00D94AA5" w:rsidRDefault="004F164F" w:rsidP="004F164F">
      <w:pPr>
        <w:spacing w:after="0" w:line="240" w:lineRule="auto"/>
        <w:ind w:right="304" w:firstLine="450"/>
        <w:jc w:val="both"/>
        <w:rPr>
          <w:rFonts w:ascii="Times New Roman" w:hAnsi="Times New Roman" w:cs="Times New Roman"/>
          <w:sz w:val="24"/>
          <w:szCs w:val="24"/>
          <w:u w:color="000000"/>
          <w:lang w:val="ru-RU"/>
        </w:rPr>
      </w:pPr>
    </w:p>
    <w:p w:rsidR="004F164F" w:rsidRPr="00D94AA5" w:rsidRDefault="004F164F" w:rsidP="004F164F">
      <w:pPr>
        <w:spacing w:after="0" w:line="240" w:lineRule="auto"/>
        <w:ind w:right="304" w:firstLine="450"/>
        <w:jc w:val="both"/>
        <w:rPr>
          <w:rFonts w:ascii="Times New Roman" w:hAnsi="Times New Roman" w:cs="Times New Roman"/>
          <w:sz w:val="24"/>
          <w:szCs w:val="24"/>
          <w:u w:color="000000"/>
          <w:lang w:val="ru-RU"/>
        </w:rPr>
      </w:pPr>
      <w:r w:rsidRPr="00D94AA5">
        <w:rPr>
          <w:rFonts w:ascii="Times New Roman" w:hAnsi="Times New Roman" w:cs="Times New Roman"/>
          <w:sz w:val="24"/>
          <w:szCs w:val="24"/>
          <w:u w:color="000000"/>
          <w:lang w:val="ru-RU"/>
        </w:rPr>
        <w:t xml:space="preserve">Финансијски оквир за реализацију предвиђених мера и активности дат је у случајевима када се ради о временски тачно опредељеним активностима и када оне немају трајан, односно континуирани карактер, као и у случајевима када је планским Буџетом </w:t>
      </w:r>
      <w:r w:rsidRPr="00D94AA5">
        <w:rPr>
          <w:rFonts w:ascii="Times New Roman" w:hAnsi="Times New Roman" w:cs="Times New Roman"/>
          <w:sz w:val="24"/>
          <w:szCs w:val="24"/>
          <w:u w:color="000000"/>
          <w:lang w:val="sr-Cyrl-CS"/>
        </w:rPr>
        <w:t>Републике Србије</w:t>
      </w:r>
      <w:r w:rsidRPr="00D94AA5">
        <w:rPr>
          <w:rFonts w:ascii="Times New Roman" w:hAnsi="Times New Roman" w:cs="Times New Roman"/>
          <w:sz w:val="24"/>
          <w:szCs w:val="24"/>
          <w:u w:color="000000"/>
          <w:lang w:val="ru-RU"/>
        </w:rPr>
        <w:t xml:space="preserve"> предвиђено издвајање за поједине намене у наредном периоду. У другим случајевима предвиђено је да финансијски оквир буде сагледаван кроз достављање извештаја органа носилаца мера и активности који ће садржавати и део који се односи на утрошена средства по појединим наменама, како би се видело на који начин, односно, са којим средствима су се постигли резултати. Када је реч о активностима које спадају у редовне послове појединих органа – нормативни, статистички, аналитички, инспекцијски и слични послови, оне се могу спроводити без потребе обезбеђивања додатних средстава у односу на већ обезбеђена буџетска средства.</w:t>
      </w:r>
    </w:p>
    <w:p w:rsidR="004F164F" w:rsidRPr="00D94AA5" w:rsidRDefault="004F164F" w:rsidP="004F164F">
      <w:pPr>
        <w:spacing w:after="0" w:line="240" w:lineRule="auto"/>
        <w:ind w:right="304" w:firstLine="450"/>
        <w:jc w:val="both"/>
        <w:rPr>
          <w:rFonts w:ascii="Times New Roman" w:hAnsi="Times New Roman" w:cs="Times New Roman"/>
          <w:sz w:val="24"/>
          <w:szCs w:val="24"/>
          <w:u w:color="000000"/>
          <w:lang w:val="ru-RU"/>
        </w:rPr>
      </w:pP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sr-Latn-RS"/>
        </w:rPr>
        <w:lastRenderedPageBreak/>
        <w:t>З</w:t>
      </w:r>
      <w:r w:rsidRPr="00D94AA5">
        <w:rPr>
          <w:rFonts w:ascii="Times New Roman" w:eastAsia="Arial Unicode MS" w:hAnsi="Times New Roman" w:cs="Times New Roman"/>
          <w:sz w:val="24"/>
          <w:szCs w:val="24"/>
          <w:u w:color="000000"/>
          <w:lang w:val="ru-RU"/>
        </w:rPr>
        <w:t>аконом о буџету Републике Србије за 2020. годину,</w:t>
      </w:r>
      <w:r w:rsidRPr="00D94AA5">
        <w:rPr>
          <w:rFonts w:ascii="Times New Roman" w:eastAsia="Arial Unicode MS" w:hAnsi="Times New Roman" w:cs="Times New Roman"/>
          <w:sz w:val="24"/>
          <w:szCs w:val="24"/>
          <w:u w:color="000000"/>
          <w:vertAlign w:val="superscript"/>
          <w:lang w:val="ru-RU"/>
        </w:rPr>
        <w:footnoteReference w:id="7"/>
      </w:r>
      <w:r w:rsidRPr="00D94AA5">
        <w:rPr>
          <w:rFonts w:ascii="Times New Roman" w:eastAsia="Arial Unicode MS" w:hAnsi="Times New Roman" w:cs="Times New Roman"/>
          <w:sz w:val="24"/>
          <w:szCs w:val="24"/>
          <w:u w:color="000000"/>
          <w:lang w:val="ru-RU"/>
        </w:rPr>
        <w:t xml:space="preserve"> Министар</w:t>
      </w:r>
      <w:r w:rsidRPr="00D94AA5">
        <w:rPr>
          <w:rFonts w:ascii="Times New Roman" w:eastAsia="Arial Unicode MS" w:hAnsi="Times New Roman" w:cs="Times New Roman"/>
          <w:sz w:val="24"/>
          <w:szCs w:val="24"/>
          <w:u w:color="000000"/>
          <w:lang w:val="sr-Cyrl-CS"/>
        </w:rPr>
        <w:t>ству</w:t>
      </w:r>
      <w:r w:rsidRPr="00D94AA5">
        <w:rPr>
          <w:rFonts w:ascii="Times New Roman" w:eastAsia="Arial Unicode MS" w:hAnsi="Times New Roman" w:cs="Times New Roman"/>
          <w:sz w:val="24"/>
          <w:szCs w:val="24"/>
          <w:u w:color="000000"/>
          <w:lang w:val="ru-RU"/>
        </w:rPr>
        <w:t xml:space="preserve"> за рад, запошљавање, борачка и социјална питања обезбеђена су следећа средства:</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sr-Cyrl-RS"/>
        </w:rPr>
      </w:pPr>
      <w:r w:rsidRPr="00D94AA5">
        <w:rPr>
          <w:rFonts w:ascii="Times New Roman" w:eastAsia="Arial Unicode MS" w:hAnsi="Times New Roman" w:cs="Times New Roman"/>
          <w:sz w:val="24"/>
          <w:szCs w:val="24"/>
          <w:u w:color="000000"/>
          <w:lang w:val="ru-RU"/>
        </w:rPr>
        <w:t xml:space="preserve">У оквиру Буџетског фонда за програме заштите и унапређење положаја особа са инвалидитетом </w:t>
      </w:r>
      <w:r w:rsidRPr="00D94AA5">
        <w:rPr>
          <w:rFonts w:ascii="Times New Roman" w:eastAsia="Arial Unicode MS" w:hAnsi="Times New Roman" w:cs="Times New Roman"/>
          <w:sz w:val="24"/>
          <w:szCs w:val="24"/>
          <w:u w:color="000000"/>
          <w:lang w:val="sr-Cyrl-RS"/>
        </w:rPr>
        <w:t xml:space="preserve">– </w:t>
      </w:r>
      <w:r w:rsidRPr="00D94AA5">
        <w:rPr>
          <w:rFonts w:ascii="Times New Roman" w:eastAsia="Arial Unicode MS" w:hAnsi="Times New Roman" w:cs="Times New Roman"/>
          <w:sz w:val="24"/>
          <w:szCs w:val="24"/>
          <w:u w:color="000000"/>
          <w:lang w:val="ru-RU"/>
        </w:rPr>
        <w:t>Глава 30.2 – Б</w:t>
      </w:r>
      <w:r w:rsidRPr="00D94AA5">
        <w:rPr>
          <w:rFonts w:ascii="Times New Roman" w:eastAsia="Arial Unicode MS" w:hAnsi="Times New Roman" w:cs="Times New Roman"/>
          <w:sz w:val="24"/>
          <w:szCs w:val="24"/>
          <w:u w:color="000000"/>
          <w:lang w:val="sr-Cyrl-RS"/>
        </w:rPr>
        <w:t xml:space="preserve">уџетски фонд за програме заштите и унапређења положаја особа са инвалидитетом, програм: 0902 – Социјална заштита, </w:t>
      </w:r>
      <w:r w:rsidRPr="00D94AA5">
        <w:rPr>
          <w:rFonts w:ascii="Times New Roman" w:eastAsia="Arial Unicode MS" w:hAnsi="Times New Roman" w:cs="Times New Roman"/>
          <w:sz w:val="24"/>
          <w:szCs w:val="24"/>
          <w:u w:color="000000"/>
          <w:lang w:val="ru-RU"/>
        </w:rPr>
        <w:t>Програмска активност: 0006 – Заштита положаја особа</w:t>
      </w:r>
      <w:r w:rsidRPr="00D94AA5">
        <w:rPr>
          <w:rFonts w:ascii="Times New Roman" w:eastAsia="Arial Unicode MS" w:hAnsi="Times New Roman" w:cs="Times New Roman"/>
          <w:sz w:val="24"/>
          <w:szCs w:val="24"/>
          <w:u w:color="000000"/>
          <w:lang w:val="sr-Latn-RS"/>
        </w:rPr>
        <w:t xml:space="preserve"> </w:t>
      </w:r>
      <w:r w:rsidRPr="00D94AA5">
        <w:rPr>
          <w:rFonts w:ascii="Times New Roman" w:eastAsia="Arial Unicode MS" w:hAnsi="Times New Roman" w:cs="Times New Roman"/>
          <w:sz w:val="24"/>
          <w:szCs w:val="24"/>
          <w:u w:color="000000"/>
          <w:lang w:val="ru-RU"/>
        </w:rPr>
        <w:t>са инвалидитетом</w:t>
      </w:r>
      <w:r w:rsidRPr="00D94AA5">
        <w:rPr>
          <w:rFonts w:ascii="Times New Roman" w:eastAsia="Arial Unicode MS" w:hAnsi="Times New Roman" w:cs="Times New Roman"/>
          <w:sz w:val="24"/>
          <w:szCs w:val="24"/>
          <w:u w:color="000000"/>
          <w:lang w:val="sr-Cyrl-RS"/>
        </w:rPr>
        <w:t>, за чију реализацију је Законом о буџету Републике Србије за 2020. годину („Службени гласник РС</w:t>
      </w:r>
      <w:r w:rsidRPr="00D94AA5">
        <w:rPr>
          <w:rFonts w:ascii="Times New Roman" w:eastAsia="Arial Unicode MS" w:hAnsi="Times New Roman" w:cs="Times New Roman"/>
          <w:sz w:val="24"/>
          <w:szCs w:val="24"/>
          <w:u w:color="000000"/>
          <w:lang w:val="ru-RU"/>
        </w:rPr>
        <w:t>”</w:t>
      </w:r>
      <w:r w:rsidRPr="00D94AA5">
        <w:rPr>
          <w:rFonts w:ascii="Times New Roman" w:eastAsia="Arial Unicode MS" w:hAnsi="Times New Roman" w:cs="Times New Roman"/>
          <w:sz w:val="24"/>
          <w:szCs w:val="24"/>
          <w:u w:color="000000"/>
          <w:lang w:val="sr-Cyrl-RS"/>
        </w:rPr>
        <w:t xml:space="preserve">, број 84/19) предвиђено укупно </w:t>
      </w:r>
      <w:r w:rsidRPr="00D94AA5">
        <w:rPr>
          <w:rFonts w:ascii="Times New Roman" w:eastAsia="Arial Unicode MS" w:hAnsi="Times New Roman" w:cs="Times New Roman"/>
          <w:sz w:val="24"/>
          <w:szCs w:val="24"/>
          <w:u w:color="000000"/>
          <w:lang w:val="ru-RU"/>
        </w:rPr>
        <w:t>468</w:t>
      </w:r>
      <w:r w:rsidRPr="00D94AA5">
        <w:rPr>
          <w:rFonts w:ascii="Times New Roman" w:eastAsia="Arial Unicode MS" w:hAnsi="Times New Roman" w:cs="Times New Roman"/>
          <w:sz w:val="24"/>
          <w:szCs w:val="24"/>
          <w:u w:color="000000"/>
          <w:lang w:val="sr-Cyrl-RS"/>
        </w:rPr>
        <w:t>.</w:t>
      </w:r>
      <w:r w:rsidRPr="00D94AA5">
        <w:rPr>
          <w:rFonts w:ascii="Times New Roman" w:eastAsia="Arial Unicode MS" w:hAnsi="Times New Roman" w:cs="Times New Roman"/>
          <w:sz w:val="24"/>
          <w:szCs w:val="24"/>
          <w:u w:color="000000"/>
          <w:lang w:val="ru-RU"/>
        </w:rPr>
        <w:t>902</w:t>
      </w:r>
      <w:r w:rsidRPr="00D94AA5">
        <w:rPr>
          <w:rFonts w:ascii="Times New Roman" w:eastAsia="Arial Unicode MS" w:hAnsi="Times New Roman" w:cs="Times New Roman"/>
          <w:sz w:val="24"/>
          <w:szCs w:val="24"/>
          <w:u w:color="000000"/>
          <w:lang w:val="sr-Cyrl-RS"/>
        </w:rPr>
        <w:t>.</w:t>
      </w:r>
      <w:r w:rsidRPr="00D94AA5">
        <w:rPr>
          <w:rFonts w:ascii="Times New Roman" w:eastAsia="Arial Unicode MS" w:hAnsi="Times New Roman" w:cs="Times New Roman"/>
          <w:sz w:val="24"/>
          <w:szCs w:val="24"/>
          <w:u w:color="000000"/>
          <w:lang w:val="ru-RU"/>
        </w:rPr>
        <w:t>000</w:t>
      </w:r>
      <w:r w:rsidRPr="00D94AA5">
        <w:rPr>
          <w:rFonts w:ascii="Times New Roman" w:eastAsia="Arial Unicode MS" w:hAnsi="Times New Roman" w:cs="Times New Roman"/>
          <w:sz w:val="24"/>
          <w:szCs w:val="24"/>
          <w:u w:color="000000"/>
          <w:lang w:val="sr-Cyrl-RS"/>
        </w:rPr>
        <w:t xml:space="preserve"> динара и где је у опису ове програмске активности (образложење буџета, страна 578) наведено:</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1. Сагледавање стања, потреба и могућности ради развоја политика намењених унапређењу положаја особа са инвалидитетом;</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 xml:space="preserve">2. Расписивање јавних конкурса удружењима за подношење предлога пројеката за унапређење положаја особа са инвалидитетом и вршење избора пројеката који ће се финансирати на основу прописаних критеријума;  </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 xml:space="preserve">3. Мониторинг и пружање стручне помоћи у реализацији програма и сагледавање потреба особа са инвалидитетом ради креирања политика; </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4. Израда анализа и извештаја о реализованим активностима удружења и пруженим услугама, као и анализа финансијских извештаја удружења особа са инвалидитетом;</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5. Издавање потврда ради ослобађања од царинских дажбина за увоз аутомобила и рефундација ПДВ;</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6. Исплата, праћење и надзор над оствареним олакшицама у унутрашњем путничком саобраћају особа са инвалидитетом.</w:t>
      </w:r>
    </w:p>
    <w:p w:rsidR="004F164F" w:rsidRPr="00D94AA5" w:rsidRDefault="004F164F" w:rsidP="004F164F">
      <w:pPr>
        <w:spacing w:after="0" w:line="120" w:lineRule="auto"/>
        <w:ind w:right="304" w:firstLine="450"/>
        <w:jc w:val="both"/>
        <w:rPr>
          <w:rFonts w:ascii="Times New Roman" w:eastAsia="Arial Unicode MS" w:hAnsi="Times New Roman" w:cs="Times New Roman"/>
          <w:sz w:val="24"/>
          <w:szCs w:val="24"/>
          <w:u w:color="000000"/>
          <w:lang w:val="ru-RU"/>
        </w:rPr>
      </w:pP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У оквиру Буџетског фонда за професионалну рехабилитацију и подстицање запошљавања особа са инвалидитетом, Раздео 30 – Министар</w:t>
      </w:r>
      <w:r w:rsidRPr="00D94AA5">
        <w:rPr>
          <w:rFonts w:ascii="Times New Roman" w:eastAsia="Arial Unicode MS" w:hAnsi="Times New Roman" w:cs="Times New Roman"/>
          <w:sz w:val="24"/>
          <w:szCs w:val="24"/>
          <w:u w:color="000000"/>
          <w:lang w:val="sr-Cyrl-CS"/>
        </w:rPr>
        <w:t>ство</w:t>
      </w:r>
      <w:r w:rsidRPr="00D94AA5">
        <w:rPr>
          <w:rFonts w:ascii="Times New Roman" w:eastAsia="Arial Unicode MS" w:hAnsi="Times New Roman" w:cs="Times New Roman"/>
          <w:sz w:val="24"/>
          <w:szCs w:val="24"/>
          <w:u w:color="000000"/>
          <w:lang w:val="ru-RU"/>
        </w:rPr>
        <w:t xml:space="preserve"> за рад, запошљавање, борачка и социјална питања, Глава 30.5 – Буџетски фонд за професионалну  рехабилитацију и подстицање запошљавања особа са инвалидитетом, Програм: 0803 – Активна политика запошљавања, садржи две програмске активности</w:t>
      </w:r>
      <w:r w:rsidRPr="00D94AA5">
        <w:rPr>
          <w:rFonts w:ascii="Times New Roman" w:eastAsia="Arial Unicode MS" w:hAnsi="Times New Roman" w:cs="Times New Roman"/>
          <w:sz w:val="24"/>
          <w:szCs w:val="24"/>
          <w:u w:color="000000"/>
          <w:lang w:val="sr-Cyrl-RS"/>
        </w:rPr>
        <w:t>, за чију реализацију је Законом о буџету Републике Србије за 2020. годину („Службени гласник РС</w:t>
      </w:r>
      <w:r w:rsidRPr="00D94AA5">
        <w:rPr>
          <w:rFonts w:ascii="Times New Roman" w:eastAsia="Arial Unicode MS" w:hAnsi="Times New Roman" w:cs="Times New Roman"/>
          <w:bCs/>
          <w:sz w:val="24"/>
          <w:szCs w:val="24"/>
          <w:u w:color="000000"/>
          <w:lang w:val="sr-Cyrl-CS"/>
        </w:rPr>
        <w:t>”</w:t>
      </w:r>
      <w:r w:rsidRPr="00D94AA5">
        <w:rPr>
          <w:rFonts w:ascii="Times New Roman" w:eastAsia="Arial Unicode MS" w:hAnsi="Times New Roman" w:cs="Times New Roman"/>
          <w:sz w:val="24"/>
          <w:szCs w:val="24"/>
          <w:u w:color="000000"/>
          <w:lang w:val="sr-Cyrl-RS"/>
        </w:rPr>
        <w:t xml:space="preserve">, број 84/19) предвиђено укупно </w:t>
      </w:r>
      <w:r w:rsidRPr="00D94AA5">
        <w:rPr>
          <w:rFonts w:ascii="Times New Roman" w:eastAsia="Arial Unicode MS" w:hAnsi="Times New Roman" w:cs="Times New Roman"/>
          <w:sz w:val="24"/>
          <w:szCs w:val="24"/>
          <w:u w:color="000000"/>
          <w:lang w:val="ru-RU"/>
        </w:rPr>
        <w:t>1</w:t>
      </w:r>
      <w:r w:rsidRPr="00D94AA5">
        <w:rPr>
          <w:rFonts w:ascii="Times New Roman" w:eastAsia="Arial Unicode MS" w:hAnsi="Times New Roman" w:cs="Times New Roman"/>
          <w:sz w:val="24"/>
          <w:szCs w:val="24"/>
          <w:u w:color="000000"/>
          <w:lang w:val="sr-Cyrl-RS"/>
        </w:rPr>
        <w:t>.</w:t>
      </w:r>
      <w:r w:rsidRPr="00D94AA5">
        <w:rPr>
          <w:rFonts w:ascii="Times New Roman" w:eastAsia="Arial Unicode MS" w:hAnsi="Times New Roman" w:cs="Times New Roman"/>
          <w:sz w:val="24"/>
          <w:szCs w:val="24"/>
          <w:u w:color="000000"/>
          <w:lang w:val="ru-RU"/>
        </w:rPr>
        <w:t>250</w:t>
      </w:r>
      <w:r w:rsidRPr="00D94AA5">
        <w:rPr>
          <w:rFonts w:ascii="Times New Roman" w:eastAsia="Arial Unicode MS" w:hAnsi="Times New Roman" w:cs="Times New Roman"/>
          <w:sz w:val="24"/>
          <w:szCs w:val="24"/>
          <w:u w:color="000000"/>
          <w:lang w:val="sr-Cyrl-RS"/>
        </w:rPr>
        <w:t>.</w:t>
      </w:r>
      <w:r w:rsidRPr="00D94AA5">
        <w:rPr>
          <w:rFonts w:ascii="Times New Roman" w:eastAsia="Arial Unicode MS" w:hAnsi="Times New Roman" w:cs="Times New Roman"/>
          <w:sz w:val="24"/>
          <w:szCs w:val="24"/>
          <w:u w:color="000000"/>
          <w:lang w:val="ru-RU"/>
        </w:rPr>
        <w:t>000</w:t>
      </w:r>
      <w:r w:rsidRPr="00D94AA5">
        <w:rPr>
          <w:rFonts w:ascii="Times New Roman" w:eastAsia="Arial Unicode MS" w:hAnsi="Times New Roman" w:cs="Times New Roman"/>
          <w:sz w:val="24"/>
          <w:szCs w:val="24"/>
          <w:u w:color="000000"/>
          <w:lang w:val="sr-Cyrl-RS"/>
        </w:rPr>
        <w:t>.</w:t>
      </w:r>
      <w:r w:rsidRPr="00D94AA5">
        <w:rPr>
          <w:rFonts w:ascii="Times New Roman" w:eastAsia="Arial Unicode MS" w:hAnsi="Times New Roman" w:cs="Times New Roman"/>
          <w:sz w:val="24"/>
          <w:szCs w:val="24"/>
          <w:u w:color="000000"/>
          <w:lang w:val="ru-RU"/>
        </w:rPr>
        <w:t>000</w:t>
      </w:r>
      <w:r w:rsidRPr="00D94AA5">
        <w:rPr>
          <w:rFonts w:ascii="Times New Roman" w:eastAsia="Arial Unicode MS" w:hAnsi="Times New Roman" w:cs="Times New Roman"/>
          <w:sz w:val="24"/>
          <w:szCs w:val="24"/>
          <w:u w:color="000000"/>
          <w:lang w:val="sr-Cyrl-RS"/>
        </w:rPr>
        <w:t xml:space="preserve"> динара, </w:t>
      </w:r>
      <w:r w:rsidRPr="00D94AA5">
        <w:rPr>
          <w:rFonts w:ascii="Times New Roman" w:eastAsia="Arial Unicode MS" w:hAnsi="Times New Roman" w:cs="Times New Roman"/>
          <w:sz w:val="24"/>
          <w:szCs w:val="24"/>
          <w:u w:color="000000"/>
          <w:lang w:val="ru-RU"/>
        </w:rPr>
        <w:t>и то:</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sr-Cyrl-RS"/>
        </w:rPr>
      </w:pPr>
      <w:r w:rsidRPr="00D94AA5">
        <w:rPr>
          <w:rFonts w:ascii="Times New Roman" w:eastAsia="Arial Unicode MS" w:hAnsi="Times New Roman" w:cs="Times New Roman"/>
          <w:sz w:val="24"/>
          <w:szCs w:val="24"/>
          <w:u w:color="000000"/>
          <w:lang w:val="sr-Cyrl-RS"/>
        </w:rPr>
        <w:t xml:space="preserve">1. За </w:t>
      </w:r>
      <w:r w:rsidRPr="00D94AA5">
        <w:rPr>
          <w:rFonts w:ascii="Times New Roman" w:eastAsia="Arial Unicode MS" w:hAnsi="Times New Roman" w:cs="Times New Roman"/>
          <w:sz w:val="24"/>
          <w:szCs w:val="24"/>
          <w:u w:color="000000"/>
          <w:lang w:val="ru-RU"/>
        </w:rPr>
        <w:t>Програмск</w:t>
      </w:r>
      <w:r w:rsidRPr="00D94AA5">
        <w:rPr>
          <w:rFonts w:ascii="Times New Roman" w:eastAsia="Arial Unicode MS" w:hAnsi="Times New Roman" w:cs="Times New Roman"/>
          <w:sz w:val="24"/>
          <w:szCs w:val="24"/>
          <w:u w:color="000000"/>
          <w:lang w:val="sr-Cyrl-RS"/>
        </w:rPr>
        <w:t>у</w:t>
      </w:r>
      <w:r w:rsidRPr="00D94AA5">
        <w:rPr>
          <w:rFonts w:ascii="Times New Roman" w:eastAsia="Arial Unicode MS" w:hAnsi="Times New Roman" w:cs="Times New Roman"/>
          <w:sz w:val="24"/>
          <w:szCs w:val="24"/>
          <w:u w:color="000000"/>
          <w:lang w:val="ru-RU"/>
        </w:rPr>
        <w:t xml:space="preserve"> активност: 0004 – Подршка предузећима за професионалну рехабилитацију особа са инвалидитетом</w:t>
      </w:r>
      <w:r w:rsidRPr="00D94AA5">
        <w:rPr>
          <w:rFonts w:ascii="Times New Roman" w:eastAsia="Arial Unicode MS" w:hAnsi="Times New Roman" w:cs="Times New Roman"/>
          <w:sz w:val="24"/>
          <w:szCs w:val="24"/>
          <w:u w:color="000000"/>
          <w:lang w:val="sr-Cyrl-RS"/>
        </w:rPr>
        <w:t xml:space="preserve">, износ од 700.000.000 динаара,  где је у опису ове програмске активности (образложење буџета, страна 581) наведено да </w:t>
      </w:r>
      <w:r w:rsidRPr="00D94AA5">
        <w:rPr>
          <w:rFonts w:ascii="Times New Roman" w:eastAsia="Arial Unicode MS" w:hAnsi="Times New Roman" w:cs="Times New Roman"/>
          <w:sz w:val="24"/>
          <w:szCs w:val="24"/>
          <w:u w:color="000000"/>
          <w:lang w:val="ru-RU"/>
        </w:rPr>
        <w:t>се</w:t>
      </w:r>
      <w:r w:rsidRPr="00D94AA5">
        <w:rPr>
          <w:rFonts w:ascii="Times New Roman" w:eastAsia="Arial Unicode MS" w:hAnsi="Times New Roman" w:cs="Times New Roman"/>
          <w:sz w:val="24"/>
          <w:szCs w:val="24"/>
          <w:u w:color="000000"/>
          <w:lang w:val="sr-Cyrl-RS"/>
        </w:rPr>
        <w:t xml:space="preserve"> к</w:t>
      </w:r>
      <w:r w:rsidRPr="00D94AA5">
        <w:rPr>
          <w:rFonts w:ascii="Times New Roman" w:eastAsia="Arial Unicode MS" w:hAnsi="Times New Roman" w:cs="Times New Roman"/>
          <w:sz w:val="24"/>
          <w:szCs w:val="24"/>
          <w:u w:color="000000"/>
          <w:lang w:val="ru-RU"/>
        </w:rPr>
        <w:t>роз ову програмску активност пружа подршка предузећима за професионалну рехабилитацију и запошљавање особа са инвалидитетом, обезбеђивањем средстава за субвенције зарада за запослене особе са инвалидитетом и средстава за побољшање услова рада у тим предузећима са циљем јачања њихових капацитета за спровођење професионалне рехабилитације, запошљавања и одржања запослења особа са инвалидитетом која се запошљавају под општи</w:t>
      </w:r>
      <w:r w:rsidRPr="00D94AA5">
        <w:rPr>
          <w:rFonts w:ascii="Times New Roman" w:eastAsia="Arial Unicode MS" w:hAnsi="Times New Roman" w:cs="Times New Roman"/>
          <w:sz w:val="24"/>
          <w:szCs w:val="24"/>
          <w:u w:color="000000"/>
          <w:lang w:val="sr-Cyrl-RS"/>
        </w:rPr>
        <w:t>м</w:t>
      </w:r>
      <w:r w:rsidRPr="00D94AA5">
        <w:rPr>
          <w:rFonts w:ascii="Times New Roman" w:eastAsia="Arial Unicode MS" w:hAnsi="Times New Roman" w:cs="Times New Roman"/>
          <w:sz w:val="24"/>
          <w:szCs w:val="24"/>
          <w:u w:color="000000"/>
          <w:lang w:val="ru-RU"/>
        </w:rPr>
        <w:t xml:space="preserve"> и посебним условима. У тренутку доношења Стратегије деловало је 56 предузећa за професионалну рехабилитацију и запошљавање особа са инвалидитетом, са важећом дозволом за рад, која су запошљававала 1.150 особа са инвалидитетом за које се на месечном нивоу обезбеђују средства за исплату субвенција зарада</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sr-Cyrl-RS"/>
        </w:rPr>
      </w:pPr>
      <w:r w:rsidRPr="00D94AA5">
        <w:rPr>
          <w:rFonts w:ascii="Times New Roman" w:eastAsia="Arial Unicode MS" w:hAnsi="Times New Roman" w:cs="Times New Roman"/>
          <w:sz w:val="24"/>
          <w:szCs w:val="24"/>
          <w:u w:color="000000"/>
          <w:lang w:val="sr-Cyrl-RS"/>
        </w:rPr>
        <w:lastRenderedPageBreak/>
        <w:t xml:space="preserve">2. За </w:t>
      </w:r>
      <w:r w:rsidRPr="00D94AA5">
        <w:rPr>
          <w:rFonts w:ascii="Times New Roman" w:eastAsia="Arial Unicode MS" w:hAnsi="Times New Roman" w:cs="Times New Roman"/>
          <w:sz w:val="24"/>
          <w:szCs w:val="24"/>
          <w:u w:color="000000"/>
          <w:lang w:val="ru-RU"/>
        </w:rPr>
        <w:t>Програмск</w:t>
      </w:r>
      <w:r w:rsidRPr="00D94AA5">
        <w:rPr>
          <w:rFonts w:ascii="Times New Roman" w:eastAsia="Arial Unicode MS" w:hAnsi="Times New Roman" w:cs="Times New Roman"/>
          <w:sz w:val="24"/>
          <w:szCs w:val="24"/>
          <w:u w:color="000000"/>
          <w:lang w:val="sr-Cyrl-RS"/>
        </w:rPr>
        <w:t>у</w:t>
      </w:r>
      <w:r w:rsidRPr="00D94AA5">
        <w:rPr>
          <w:rFonts w:ascii="Times New Roman" w:eastAsia="Arial Unicode MS" w:hAnsi="Times New Roman" w:cs="Times New Roman"/>
          <w:sz w:val="24"/>
          <w:szCs w:val="24"/>
          <w:u w:color="000000"/>
          <w:lang w:val="ru-RU"/>
        </w:rPr>
        <w:t xml:space="preserve"> активност: 0005 – Подстицање запошљавања особа са инвалидитетом путем Националне службе за запошљавање</w:t>
      </w:r>
      <w:r w:rsidRPr="00D94AA5">
        <w:rPr>
          <w:rFonts w:ascii="Times New Roman" w:eastAsia="Arial Unicode MS" w:hAnsi="Times New Roman" w:cs="Times New Roman"/>
          <w:sz w:val="24"/>
          <w:szCs w:val="24"/>
          <w:u w:color="000000"/>
          <w:lang w:val="sr-Cyrl-RS"/>
        </w:rPr>
        <w:t>, износ од 550.000.000 динара, где је у опису ове програмске активности (образложење буџета, страна 581) наведено да р</w:t>
      </w:r>
      <w:r w:rsidRPr="00D94AA5">
        <w:rPr>
          <w:rFonts w:ascii="Times New Roman" w:eastAsia="Arial Unicode MS" w:hAnsi="Times New Roman" w:cs="Times New Roman"/>
          <w:sz w:val="24"/>
          <w:szCs w:val="24"/>
          <w:u w:color="000000"/>
          <w:lang w:val="ru-RU"/>
        </w:rPr>
        <w:t>еализација мера активне политике запошљавања за особе са инвалидитетом којима се стичу знања, вештине и компетенције ради подизања запошљивости, запошљавања особа са инвалидитетом и побољшања њиховог положаја на тржишту рада. Национална служба за запошљавање спроводи мере активне политике запошљавања и подстиче подједнако укључивање незапослених особа (мушкараца и жена) у мере ради повећањаједнаких могућности за запошљавање</w:t>
      </w:r>
      <w:r w:rsidRPr="00D94AA5">
        <w:rPr>
          <w:rFonts w:ascii="Times New Roman" w:eastAsia="Arial Unicode MS" w:hAnsi="Times New Roman" w:cs="Times New Roman"/>
          <w:sz w:val="24"/>
          <w:szCs w:val="24"/>
          <w:u w:color="000000"/>
          <w:lang w:val="sr-Cyrl-RS"/>
        </w:rPr>
        <w:t>, а постављени циљ гласи: „</w:t>
      </w:r>
      <w:r w:rsidRPr="00D94AA5">
        <w:rPr>
          <w:rFonts w:ascii="Times New Roman" w:eastAsia="Arial Unicode MS" w:hAnsi="Times New Roman" w:cs="Times New Roman"/>
          <w:sz w:val="24"/>
          <w:szCs w:val="24"/>
          <w:u w:color="000000"/>
          <w:lang w:val="ru-RU"/>
        </w:rPr>
        <w:t>Циљ 1: Подстицање запошљавања незапослених особа са инвалидитетом у мере активне политике запошљавања</w:t>
      </w:r>
      <w:r w:rsidRPr="00D94AA5">
        <w:rPr>
          <w:rFonts w:ascii="Times New Roman" w:eastAsia="Arial Unicode MS" w:hAnsi="Times New Roman" w:cs="Times New Roman"/>
          <w:bCs/>
          <w:sz w:val="24"/>
          <w:szCs w:val="24"/>
          <w:u w:color="000000"/>
          <w:lang w:val="sr-Cyrl-CS" w:eastAsia="sr-Latn-CS"/>
        </w:rPr>
        <w:t>”</w:t>
      </w:r>
      <w:r w:rsidRPr="00D94AA5">
        <w:rPr>
          <w:rFonts w:ascii="Times New Roman" w:eastAsia="Arial Unicode MS" w:hAnsi="Times New Roman" w:cs="Times New Roman"/>
          <w:sz w:val="24"/>
          <w:szCs w:val="24"/>
          <w:u w:color="000000"/>
          <w:lang w:val="ru-RU"/>
        </w:rPr>
        <w:t>.</w:t>
      </w:r>
    </w:p>
    <w:p w:rsidR="004F164F" w:rsidRPr="00D94AA5" w:rsidRDefault="004F164F" w:rsidP="004F164F">
      <w:pPr>
        <w:spacing w:after="0" w:line="120" w:lineRule="auto"/>
        <w:ind w:right="304" w:firstLine="450"/>
        <w:jc w:val="both"/>
        <w:rPr>
          <w:rFonts w:ascii="Times New Roman" w:eastAsia="Arial Unicode MS" w:hAnsi="Times New Roman" w:cs="Times New Roman"/>
          <w:sz w:val="24"/>
          <w:szCs w:val="24"/>
          <w:u w:color="000000"/>
          <w:lang w:val="ru-RU"/>
        </w:rPr>
      </w:pP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sr-Cyrl-RS"/>
        </w:rPr>
      </w:pPr>
      <w:r w:rsidRPr="00D94AA5">
        <w:rPr>
          <w:rFonts w:ascii="Times New Roman" w:eastAsia="Arial Unicode MS" w:hAnsi="Times New Roman" w:cs="Times New Roman"/>
          <w:sz w:val="24"/>
          <w:szCs w:val="24"/>
          <w:u w:color="000000"/>
          <w:lang w:val="sr-Cyrl-RS"/>
        </w:rPr>
        <w:t>Произлази да су укупно обезбеђена средства за 2020. годину у буџету Републике Србије за 2020. годину, у оквиру ова два наведена буџетска програма и њихових програмских активности у укупном износу од 1.718.902.000 динара.</w:t>
      </w:r>
    </w:p>
    <w:p w:rsidR="004F164F" w:rsidRPr="00D94AA5" w:rsidRDefault="004F164F" w:rsidP="004F164F">
      <w:pPr>
        <w:spacing w:after="0" w:line="120" w:lineRule="auto"/>
        <w:ind w:firstLine="450"/>
        <w:jc w:val="both"/>
        <w:rPr>
          <w:rFonts w:ascii="Times New Roman" w:eastAsia="Arial Unicode MS" w:hAnsi="Times New Roman" w:cs="Times New Roman"/>
          <w:sz w:val="24"/>
          <w:szCs w:val="24"/>
          <w:u w:color="000000"/>
          <w:lang w:val="ru-RU"/>
        </w:rPr>
      </w:pP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Остали носиоци активности, имајући у виду да се у највећем броју активности ради о редовним пословима појединих државних органа и органа територијалне аутономије и јединица локалне самоуправе, у оквиру обезбеђених средстава, такође располажу са одређеним износом средстава, а активности се на годишњем нивоу спроводе у оквиру финансијских могућности сваког органа/организације појединачно.</w:t>
      </w:r>
    </w:p>
    <w:p w:rsidR="004F164F" w:rsidRPr="00D94AA5" w:rsidRDefault="004F164F" w:rsidP="004F164F">
      <w:pPr>
        <w:spacing w:after="0" w:line="120" w:lineRule="auto"/>
        <w:ind w:right="304" w:firstLine="450"/>
        <w:jc w:val="both"/>
        <w:rPr>
          <w:rFonts w:ascii="Times New Roman" w:eastAsia="Arial Unicode MS" w:hAnsi="Times New Roman" w:cs="Times New Roman"/>
          <w:sz w:val="24"/>
          <w:szCs w:val="24"/>
          <w:u w:color="000000"/>
          <w:lang w:val="ru-RU"/>
        </w:rPr>
      </w:pP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r w:rsidRPr="00D94AA5">
        <w:rPr>
          <w:rFonts w:ascii="Times New Roman" w:eastAsia="Arial Unicode MS" w:hAnsi="Times New Roman" w:cs="Times New Roman"/>
          <w:sz w:val="24"/>
          <w:szCs w:val="24"/>
          <w:u w:color="000000"/>
          <w:lang w:val="ru-RU"/>
        </w:rPr>
        <w:t xml:space="preserve">Истовремено, планирано је обезбеђивање додатних средстава за реализацију мера, у смислу дредстава обезбеђених кроз донације и креирање програма и пројеката који ће у периоду важења Стратегије омогућити унапређење положаја особа са инвалидитетом, односно, аплицирање за средства из ИПА и других фондова. </w:t>
      </w:r>
    </w:p>
    <w:p w:rsidR="004F164F" w:rsidRPr="00D94AA5" w:rsidRDefault="004F164F" w:rsidP="004F164F">
      <w:pPr>
        <w:spacing w:after="0" w:line="240" w:lineRule="auto"/>
        <w:ind w:right="304" w:firstLine="450"/>
        <w:jc w:val="both"/>
        <w:rPr>
          <w:rFonts w:ascii="Times New Roman" w:eastAsia="Arial Unicode MS" w:hAnsi="Times New Roman" w:cs="Times New Roman"/>
          <w:sz w:val="24"/>
          <w:szCs w:val="24"/>
          <w:u w:color="000000"/>
          <w:lang w:val="ru-RU"/>
        </w:rPr>
      </w:pPr>
    </w:p>
    <w:p w:rsidR="004F164F" w:rsidRPr="00D94AA5" w:rsidRDefault="004F164F" w:rsidP="004F164F">
      <w:pPr>
        <w:spacing w:after="0" w:line="240" w:lineRule="auto"/>
        <w:ind w:firstLine="450"/>
        <w:jc w:val="both"/>
        <w:rPr>
          <w:rFonts w:ascii="Times New Roman" w:hAnsi="Times New Roman" w:cs="Times New Roman"/>
          <w:sz w:val="24"/>
          <w:szCs w:val="24"/>
          <w:u w:color="000000"/>
          <w:lang w:eastAsia="zh-CN"/>
        </w:rPr>
      </w:pPr>
      <w:r w:rsidRPr="00D94AA5">
        <w:rPr>
          <w:rFonts w:ascii="Times New Roman" w:hAnsi="Times New Roman" w:cs="Times New Roman"/>
          <w:sz w:val="24"/>
          <w:szCs w:val="24"/>
          <w:u w:color="000000"/>
          <w:lang w:eastAsia="zh-CN"/>
        </w:rPr>
        <w:t xml:space="preserve">За спровођење </w:t>
      </w:r>
      <w:r w:rsidRPr="00D94AA5">
        <w:rPr>
          <w:rFonts w:ascii="Times New Roman" w:hAnsi="Times New Roman" w:cs="Times New Roman"/>
          <w:bCs/>
          <w:sz w:val="24"/>
          <w:szCs w:val="24"/>
          <w:u w:color="000000"/>
          <w:lang w:val="sr-Cyrl-RS" w:eastAsia="zh-CN"/>
        </w:rPr>
        <w:t xml:space="preserve">првог акционог плана у периоду 2021. до 2022. године </w:t>
      </w:r>
      <w:r w:rsidRPr="00D94AA5">
        <w:rPr>
          <w:rFonts w:ascii="Times New Roman" w:hAnsi="Times New Roman" w:cs="Times New Roman"/>
          <w:sz w:val="24"/>
          <w:szCs w:val="24"/>
          <w:u w:color="000000"/>
          <w:lang w:eastAsia="zh-CN"/>
        </w:rPr>
        <w:t xml:space="preserve">финансијска средства су </w:t>
      </w:r>
      <w:r w:rsidRPr="00D94AA5">
        <w:rPr>
          <w:rFonts w:ascii="Times New Roman" w:hAnsi="Times New Roman" w:cs="Times New Roman"/>
          <w:sz w:val="24"/>
          <w:szCs w:val="24"/>
          <w:u w:color="000000"/>
          <w:lang w:val="sr-Cyrl-RS" w:eastAsia="zh-CN"/>
        </w:rPr>
        <w:t>обезбеђена</w:t>
      </w:r>
      <w:r w:rsidRPr="00D94AA5">
        <w:rPr>
          <w:rFonts w:ascii="Times New Roman" w:hAnsi="Times New Roman" w:cs="Times New Roman"/>
          <w:sz w:val="24"/>
          <w:szCs w:val="24"/>
          <w:u w:color="000000"/>
          <w:lang w:eastAsia="zh-CN"/>
        </w:rPr>
        <w:t xml:space="preserve"> Законом о буџету Републике Србије за 2021. годину</w:t>
      </w:r>
      <w:r w:rsidRPr="00D94AA5">
        <w:rPr>
          <w:rFonts w:ascii="Times New Roman" w:hAnsi="Times New Roman" w:cs="Times New Roman"/>
          <w:sz w:val="24"/>
          <w:szCs w:val="24"/>
          <w:u w:color="000000"/>
          <w:vertAlign w:val="superscript"/>
          <w:lang w:eastAsia="zh-CN"/>
        </w:rPr>
        <w:footnoteReference w:id="8"/>
      </w:r>
      <w:r w:rsidRPr="00D94AA5">
        <w:rPr>
          <w:rFonts w:ascii="Times New Roman" w:hAnsi="Times New Roman" w:cs="Times New Roman"/>
          <w:sz w:val="24"/>
          <w:szCs w:val="24"/>
          <w:u w:color="000000"/>
          <w:lang w:eastAsia="zh-CN"/>
        </w:rPr>
        <w:t>,</w:t>
      </w:r>
      <w:r w:rsidRPr="00D94AA5">
        <w:rPr>
          <w:rFonts w:ascii="Times New Roman" w:hAnsi="Times New Roman" w:cs="Times New Roman"/>
          <w:sz w:val="24"/>
          <w:szCs w:val="24"/>
          <w:u w:color="000000"/>
          <w:lang w:val="sr-Cyrl-RS" w:eastAsia="zh-CN"/>
        </w:rPr>
        <w:t xml:space="preserve"> </w:t>
      </w:r>
      <w:r w:rsidRPr="00D94AA5">
        <w:rPr>
          <w:rFonts w:ascii="Times New Roman" w:hAnsi="Times New Roman" w:cs="Times New Roman"/>
          <w:sz w:val="24"/>
          <w:szCs w:val="24"/>
          <w:u w:color="000000"/>
          <w:lang w:val="ru-RU" w:eastAsia="zh-CN"/>
        </w:rPr>
        <w:t xml:space="preserve">у оквиру раздела надлежног </w:t>
      </w:r>
      <w:r w:rsidRPr="00D94AA5">
        <w:rPr>
          <w:rFonts w:ascii="Times New Roman" w:hAnsi="Times New Roman" w:cs="Times New Roman"/>
          <w:sz w:val="24"/>
          <w:szCs w:val="24"/>
          <w:u w:color="222222"/>
          <w:lang w:eastAsia="zh-CN"/>
        </w:rPr>
        <w:t xml:space="preserve">Министарства </w:t>
      </w:r>
      <w:r w:rsidRPr="00D94AA5">
        <w:rPr>
          <w:rFonts w:ascii="Times New Roman" w:hAnsi="Times New Roman" w:cs="Times New Roman"/>
          <w:sz w:val="24"/>
          <w:szCs w:val="24"/>
          <w:u w:color="000000"/>
          <w:lang w:eastAsia="zh-CN"/>
        </w:rPr>
        <w:t xml:space="preserve">или других министарстава, </w:t>
      </w:r>
      <w:r w:rsidRPr="00D94AA5">
        <w:rPr>
          <w:rFonts w:ascii="Times New Roman" w:hAnsi="Times New Roman" w:cs="Times New Roman"/>
          <w:sz w:val="24"/>
          <w:szCs w:val="24"/>
          <w:u w:color="000000"/>
          <w:lang w:val="ru-RU" w:eastAsia="zh-CN"/>
        </w:rPr>
        <w:t>односно државних органа који су носиоци појединачних активности из овог акционог плана</w:t>
      </w:r>
      <w:r w:rsidRPr="00D94AA5">
        <w:rPr>
          <w:rFonts w:ascii="Times New Roman" w:hAnsi="Times New Roman" w:cs="Times New Roman"/>
          <w:sz w:val="24"/>
          <w:szCs w:val="24"/>
          <w:u w:color="000000"/>
          <w:lang w:eastAsia="zh-CN"/>
        </w:rPr>
        <w:t xml:space="preserve">. </w:t>
      </w:r>
    </w:p>
    <w:p w:rsidR="004F164F" w:rsidRPr="00D94AA5" w:rsidRDefault="004F164F" w:rsidP="004F164F">
      <w:pPr>
        <w:spacing w:after="0" w:line="120" w:lineRule="auto"/>
        <w:ind w:right="304" w:firstLine="450"/>
        <w:jc w:val="both"/>
        <w:rPr>
          <w:rFonts w:ascii="Times New Roman" w:eastAsia="Arial Unicode MS" w:hAnsi="Times New Roman" w:cs="Times New Roman"/>
          <w:sz w:val="24"/>
          <w:szCs w:val="24"/>
          <w:u w:color="000000"/>
          <w:lang w:val="ru-RU"/>
        </w:rPr>
      </w:pPr>
    </w:p>
    <w:p w:rsidR="004F164F" w:rsidRPr="00D94AA5" w:rsidRDefault="004F164F" w:rsidP="004F164F">
      <w:pPr>
        <w:spacing w:after="0" w:line="240" w:lineRule="auto"/>
        <w:ind w:firstLine="450"/>
        <w:jc w:val="both"/>
        <w:rPr>
          <w:rFonts w:ascii="Times New Roman" w:hAnsi="Times New Roman" w:cs="Times New Roman"/>
          <w:sz w:val="24"/>
          <w:szCs w:val="24"/>
          <w:lang w:val="sr-Cyrl-RS"/>
        </w:rPr>
      </w:pPr>
      <w:r w:rsidRPr="00D94AA5">
        <w:rPr>
          <w:rFonts w:ascii="Times New Roman" w:hAnsi="Times New Roman" w:cs="Times New Roman"/>
          <w:sz w:val="24"/>
          <w:szCs w:val="24"/>
          <w:lang w:val="sr-Cyrl-RS"/>
        </w:rPr>
        <w:t>У оквиру садржаја овог акционог плана носиоци појединачних активности</w:t>
      </w:r>
      <w:r w:rsidRPr="00D94AA5">
        <w:rPr>
          <w:rFonts w:ascii="Times New Roman" w:hAnsi="Times New Roman" w:cs="Times New Roman"/>
          <w:sz w:val="24"/>
          <w:szCs w:val="24"/>
          <w:lang w:val="sr-Latn-RS"/>
        </w:rPr>
        <w:t xml:space="preserve"> </w:t>
      </w:r>
      <w:r w:rsidRPr="00D94AA5">
        <w:rPr>
          <w:rFonts w:ascii="Times New Roman" w:hAnsi="Times New Roman" w:cs="Times New Roman"/>
          <w:sz w:val="24"/>
          <w:szCs w:val="24"/>
          <w:lang w:val="sr-Cyrl-RS"/>
        </w:rPr>
        <w:t>су реализовали планиране активности у оквиру планираних програма, односно програмских активности у разделима тих носилаца и то:</w:t>
      </w:r>
    </w:p>
    <w:p w:rsidR="004F164F" w:rsidRPr="00D94AA5" w:rsidRDefault="004F164F" w:rsidP="004F164F">
      <w:pPr>
        <w:spacing w:after="0" w:line="240" w:lineRule="auto"/>
        <w:ind w:firstLine="450"/>
        <w:jc w:val="both"/>
        <w:rPr>
          <w:rFonts w:ascii="Times New Roman" w:eastAsia="Times New Roman" w:hAnsi="Times New Roman" w:cs="Times New Roman"/>
          <w:sz w:val="24"/>
          <w:szCs w:val="24"/>
          <w:lang w:val="sr-Cyrl-RS" w:eastAsia="sr-Latn-RS"/>
        </w:rPr>
      </w:pPr>
      <w:r w:rsidRPr="00D94AA5">
        <w:rPr>
          <w:rFonts w:ascii="Times New Roman" w:eastAsia="Calibri" w:hAnsi="Times New Roman" w:cs="Times New Roman"/>
          <w:b/>
          <w:bCs/>
          <w:sz w:val="24"/>
          <w:szCs w:val="24"/>
        </w:rPr>
        <w:t>Раздео 22 - Министарство грађевинарства, саобраћаја и инфраструктуре</w:t>
      </w:r>
      <w:r w:rsidRPr="00D94AA5">
        <w:rPr>
          <w:rFonts w:ascii="Times New Roman" w:eastAsia="Calibri" w:hAnsi="Times New Roman" w:cs="Times New Roman"/>
          <w:sz w:val="24"/>
          <w:szCs w:val="24"/>
        </w:rPr>
        <w:t>,</w:t>
      </w:r>
      <w:r w:rsidRPr="00D94AA5">
        <w:rPr>
          <w:rFonts w:ascii="Times New Roman" w:eastAsia="Calibri" w:hAnsi="Times New Roman" w:cs="Times New Roman"/>
          <w:sz w:val="24"/>
          <w:szCs w:val="24"/>
          <w:lang w:val="sr-Cyrl-RS"/>
        </w:rPr>
        <w:t xml:space="preserve"> средствима која су обезбеђена </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sr-Cyrl-RS"/>
        </w:rPr>
        <w:t xml:space="preserve">у оквиру </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ru-RU"/>
        </w:rPr>
        <w:t xml:space="preserve">Програм </w:t>
      </w:r>
      <w:r w:rsidRPr="00D94AA5">
        <w:rPr>
          <w:rFonts w:ascii="Times New Roman" w:eastAsia="Calibri" w:hAnsi="Times New Roman" w:cs="Times New Roman"/>
          <w:sz w:val="24"/>
          <w:szCs w:val="24"/>
        </w:rPr>
        <w:t xml:space="preserve">0702 - реализација инфраструктурних пројеката од значаја за Републику Србију, Програмска активност 5015 - Пројекат мађарско </w:t>
      </w:r>
      <w:r w:rsidRPr="00D94AA5">
        <w:rPr>
          <w:rFonts w:ascii="Times New Roman" w:eastAsia="Calibri" w:hAnsi="Times New Roman" w:cs="Times New Roman"/>
          <w:sz w:val="24"/>
          <w:szCs w:val="24"/>
          <w:lang w:val="ru-RU"/>
        </w:rPr>
        <w:t xml:space="preserve">- </w:t>
      </w:r>
      <w:r w:rsidRPr="00D94AA5">
        <w:rPr>
          <w:rFonts w:ascii="Times New Roman" w:eastAsia="Calibri" w:hAnsi="Times New Roman" w:cs="Times New Roman"/>
          <w:sz w:val="24"/>
          <w:szCs w:val="24"/>
        </w:rPr>
        <w:t>српске железнице</w:t>
      </w:r>
      <w:r w:rsidRPr="00D94AA5">
        <w:rPr>
          <w:rFonts w:ascii="Times New Roman" w:eastAsia="Calibri" w:hAnsi="Times New Roman" w:cs="Times New Roman"/>
          <w:sz w:val="24"/>
          <w:szCs w:val="24"/>
          <w:lang w:val="sr-Cyrl-RS"/>
        </w:rPr>
        <w:t xml:space="preserve">  </w:t>
      </w:r>
      <w:r w:rsidRPr="00D94AA5">
        <w:rPr>
          <w:rFonts w:ascii="Times New Roman" w:eastAsia="Calibri" w:hAnsi="Times New Roman" w:cs="Times New Roman"/>
          <w:sz w:val="24"/>
          <w:szCs w:val="24"/>
        </w:rPr>
        <w:t>и Програмска активност 5025 - Изградња железничке инфраструктуре и набавка дизел моторних возова</w:t>
      </w:r>
      <w:r w:rsidRPr="00D94AA5">
        <w:rPr>
          <w:rFonts w:ascii="Times New Roman" w:eastAsia="Calibri" w:hAnsi="Times New Roman" w:cs="Times New Roman"/>
          <w:sz w:val="24"/>
          <w:szCs w:val="24"/>
          <w:lang w:val="ru-RU"/>
        </w:rPr>
        <w:t xml:space="preserve">, у износу од </w:t>
      </w:r>
      <w:r w:rsidRPr="00D94AA5">
        <w:rPr>
          <w:rFonts w:ascii="Times New Roman" w:eastAsia="Times New Roman" w:hAnsi="Times New Roman" w:cs="Times New Roman"/>
          <w:sz w:val="24"/>
          <w:szCs w:val="24"/>
          <w:lang w:val="sr-Latn-RS" w:eastAsia="sr-Latn-RS"/>
        </w:rPr>
        <w:t>11.800</w:t>
      </w:r>
      <w:r w:rsidRPr="00D94AA5">
        <w:rPr>
          <w:rFonts w:ascii="Times New Roman" w:eastAsia="Times New Roman" w:hAnsi="Times New Roman" w:cs="Times New Roman"/>
          <w:sz w:val="24"/>
          <w:szCs w:val="24"/>
          <w:lang w:val="sr-Cyrl-RS" w:eastAsia="sr-Latn-RS"/>
        </w:rPr>
        <w:t xml:space="preserve">.000,00 динара у 2021 години и </w:t>
      </w:r>
      <w:r w:rsidRPr="00D94AA5">
        <w:rPr>
          <w:rFonts w:ascii="Times New Roman" w:eastAsia="Times New Roman" w:hAnsi="Times New Roman" w:cs="Times New Roman"/>
          <w:sz w:val="24"/>
          <w:szCs w:val="24"/>
          <w:lang w:val="sr-Latn-RS" w:eastAsia="sr-Latn-RS"/>
        </w:rPr>
        <w:t>66.900</w:t>
      </w:r>
      <w:r w:rsidRPr="00D94AA5">
        <w:rPr>
          <w:rFonts w:ascii="Times New Roman" w:eastAsia="Times New Roman" w:hAnsi="Times New Roman" w:cs="Times New Roman"/>
          <w:sz w:val="24"/>
          <w:szCs w:val="24"/>
          <w:lang w:val="sr-Cyrl-RS" w:eastAsia="sr-Latn-RS"/>
        </w:rPr>
        <w:t>.000,00 динара у 2022. години из других извора, што укупно износи 78.700.000 динара.</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lang w:val="sr-Cyrl-RS"/>
        </w:rPr>
      </w:pPr>
      <w:r w:rsidRPr="00D94AA5">
        <w:rPr>
          <w:rFonts w:ascii="Times New Roman" w:eastAsia="Times New Roman" w:hAnsi="Times New Roman" w:cs="Times New Roman"/>
          <w:b/>
          <w:bCs/>
          <w:sz w:val="24"/>
          <w:szCs w:val="24"/>
          <w:lang w:val="sr-Cyrl-RS"/>
        </w:rPr>
        <w:t xml:space="preserve">Раздео 29 – Министарство културе и информисања, </w:t>
      </w:r>
      <w:r w:rsidRPr="00D94AA5">
        <w:rPr>
          <w:rFonts w:ascii="Times New Roman" w:eastAsia="Times New Roman" w:hAnsi="Times New Roman" w:cs="Times New Roman"/>
          <w:sz w:val="24"/>
          <w:szCs w:val="24"/>
          <w:lang w:val="sr-Cyrl-RS"/>
        </w:rPr>
        <w:t>средствима која су обезбеђена у оквиру</w:t>
      </w:r>
      <w:r w:rsidRPr="00D94AA5">
        <w:rPr>
          <w:rFonts w:ascii="Times New Roman" w:eastAsia="Times New Roman" w:hAnsi="Times New Roman" w:cs="Times New Roman"/>
          <w:b/>
          <w:bCs/>
          <w:sz w:val="24"/>
          <w:szCs w:val="24"/>
          <w:lang w:val="sr-Cyrl-RS"/>
        </w:rPr>
        <w:t xml:space="preserve"> </w:t>
      </w:r>
      <w:r w:rsidRPr="00D94AA5">
        <w:rPr>
          <w:rFonts w:ascii="Times New Roman" w:eastAsia="Calibri" w:hAnsi="Times New Roman" w:cs="Times New Roman"/>
          <w:sz w:val="24"/>
          <w:szCs w:val="24"/>
          <w:lang w:val="ru-RU"/>
        </w:rPr>
        <w:t xml:space="preserve">Програма </w:t>
      </w:r>
      <w:r w:rsidRPr="00D94AA5">
        <w:rPr>
          <w:rFonts w:ascii="Times New Roman" w:eastAsia="Calibri" w:hAnsi="Times New Roman" w:cs="Times New Roman"/>
          <w:sz w:val="24"/>
          <w:szCs w:val="24"/>
        </w:rPr>
        <w:t xml:space="preserve">1203 – </w:t>
      </w:r>
      <w:r w:rsidRPr="00D94AA5">
        <w:rPr>
          <w:rFonts w:ascii="Times New Roman" w:eastAsia="Calibri" w:hAnsi="Times New Roman" w:cs="Times New Roman"/>
          <w:sz w:val="24"/>
          <w:szCs w:val="24"/>
          <w:lang w:val="sr-Cyrl-RS"/>
        </w:rPr>
        <w:t>Јачање културне продукције и уметничког стваралаштва,</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sr-Cyrl-RS"/>
        </w:rPr>
        <w:t>П</w:t>
      </w:r>
      <w:r w:rsidRPr="00D94AA5">
        <w:rPr>
          <w:rFonts w:ascii="Times New Roman" w:eastAsia="Calibri" w:hAnsi="Times New Roman" w:cs="Times New Roman"/>
          <w:sz w:val="24"/>
          <w:szCs w:val="24"/>
        </w:rPr>
        <w:t>рограмска активност 000</w:t>
      </w:r>
      <w:r w:rsidRPr="00D94AA5">
        <w:rPr>
          <w:rFonts w:ascii="Times New Roman" w:eastAsia="Calibri" w:hAnsi="Times New Roman" w:cs="Times New Roman"/>
          <w:sz w:val="24"/>
          <w:szCs w:val="24"/>
          <w:lang w:val="sr-Cyrl-RS"/>
        </w:rPr>
        <w:t>6</w:t>
      </w:r>
      <w:r w:rsidRPr="00D94AA5">
        <w:rPr>
          <w:rFonts w:ascii="Times New Roman" w:eastAsia="Calibri" w:hAnsi="Times New Roman" w:cs="Times New Roman"/>
          <w:sz w:val="24"/>
          <w:szCs w:val="24"/>
        </w:rPr>
        <w:t xml:space="preserve"> - Подршка </w:t>
      </w:r>
      <w:r w:rsidRPr="00D94AA5">
        <w:rPr>
          <w:rFonts w:ascii="Times New Roman" w:eastAsia="Calibri" w:hAnsi="Times New Roman" w:cs="Times New Roman"/>
          <w:sz w:val="24"/>
          <w:szCs w:val="24"/>
          <w:lang w:val="sr-Cyrl-RS"/>
        </w:rPr>
        <w:t xml:space="preserve">културној делатности осетљивих </w:t>
      </w:r>
      <w:r w:rsidRPr="00D94AA5">
        <w:rPr>
          <w:rFonts w:ascii="Times New Roman" w:eastAsia="Calibri" w:hAnsi="Times New Roman" w:cs="Times New Roman"/>
          <w:sz w:val="24"/>
          <w:szCs w:val="24"/>
          <w:lang w:val="sr-Cyrl-RS"/>
        </w:rPr>
        <w:lastRenderedPageBreak/>
        <w:t>друштвених група и Програм 1204 – Систем јавног информисања, Програмска активност 0007 – Подршка информисању особа са инвалидитетом, у износу од по 21.000.000,00 динара у 2021. и 2022. години.</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highlight w:val="yellow"/>
          <w:lang w:val="ru-RU"/>
        </w:rPr>
      </w:pPr>
      <w:r w:rsidRPr="00D94AA5">
        <w:rPr>
          <w:rFonts w:ascii="Times New Roman" w:eastAsia="Calibri" w:hAnsi="Times New Roman" w:cs="Times New Roman"/>
          <w:b/>
          <w:bCs/>
          <w:sz w:val="24"/>
          <w:szCs w:val="24"/>
          <w:lang w:val="sr-Cyrl-RS"/>
        </w:rPr>
        <w:t>Раздео 30 - Министарство за рад, запошљавање, борачка и социјална питања</w:t>
      </w:r>
      <w:r w:rsidRPr="00D94AA5">
        <w:rPr>
          <w:rFonts w:ascii="Times New Roman" w:eastAsia="Calibri" w:hAnsi="Times New Roman" w:cs="Times New Roman"/>
          <w:sz w:val="24"/>
          <w:szCs w:val="24"/>
          <w:lang w:val="sr-Cyrl-RS"/>
        </w:rPr>
        <w:t>, средствима која су обезбеђена у оквиру неколико програма, и то:</w:t>
      </w:r>
      <w:r w:rsidRPr="00D94AA5">
        <w:rPr>
          <w:rFonts w:ascii="Times New Roman" w:eastAsia="Calibri" w:hAnsi="Times New Roman" w:cs="Times New Roman"/>
          <w:sz w:val="24"/>
          <w:szCs w:val="24"/>
          <w:highlight w:val="yellow"/>
          <w:lang w:val="ru-RU"/>
        </w:rPr>
        <w:t xml:space="preserve"> </w:t>
      </w:r>
    </w:p>
    <w:p w:rsidR="004F164F" w:rsidRPr="00D94AA5" w:rsidRDefault="004F164F" w:rsidP="004F164F">
      <w:pPr>
        <w:spacing w:after="0" w:line="240" w:lineRule="auto"/>
        <w:jc w:val="both"/>
        <w:rPr>
          <w:rFonts w:ascii="Times New Roman" w:eastAsia="Calibri" w:hAnsi="Times New Roman" w:cs="Times New Roman"/>
          <w:sz w:val="24"/>
          <w:szCs w:val="24"/>
          <w:lang w:val="sr-Cyrl-RS"/>
        </w:rPr>
      </w:pPr>
      <w:r w:rsidRPr="00D94AA5">
        <w:rPr>
          <w:rFonts w:ascii="Times New Roman" w:eastAsia="Calibri" w:hAnsi="Times New Roman" w:cs="Times New Roman"/>
          <w:sz w:val="24"/>
          <w:szCs w:val="24"/>
          <w:lang w:val="ru-RU"/>
        </w:rPr>
        <w:t xml:space="preserve">- Програма </w:t>
      </w:r>
      <w:r w:rsidRPr="00D94AA5">
        <w:rPr>
          <w:rFonts w:ascii="Times New Roman" w:eastAsia="Calibri" w:hAnsi="Times New Roman" w:cs="Times New Roman"/>
          <w:sz w:val="24"/>
          <w:szCs w:val="24"/>
        </w:rPr>
        <w:t xml:space="preserve">0902 - </w:t>
      </w:r>
      <w:r w:rsidRPr="00D94AA5">
        <w:rPr>
          <w:rFonts w:ascii="Times New Roman" w:eastAsia="Calibri" w:hAnsi="Times New Roman" w:cs="Times New Roman"/>
          <w:sz w:val="24"/>
          <w:szCs w:val="24"/>
          <w:lang w:val="ru-RU"/>
        </w:rPr>
        <w:t xml:space="preserve">Социјална заштита, </w:t>
      </w:r>
      <w:r w:rsidRPr="00D94AA5">
        <w:rPr>
          <w:rFonts w:ascii="Times New Roman" w:eastAsia="Calibri" w:hAnsi="Times New Roman" w:cs="Times New Roman"/>
          <w:sz w:val="24"/>
          <w:szCs w:val="24"/>
        </w:rPr>
        <w:t>Програмска активност/Пројекат 0006 - Заштита положаја ОСИ</w:t>
      </w:r>
      <w:r w:rsidRPr="00D94AA5">
        <w:rPr>
          <w:rFonts w:ascii="Times New Roman" w:eastAsia="Calibri" w:hAnsi="Times New Roman" w:cs="Times New Roman"/>
          <w:sz w:val="24"/>
          <w:szCs w:val="24"/>
          <w:lang w:val="sr-Cyrl-RS"/>
        </w:rPr>
        <w:t xml:space="preserve"> (по 468.915.000,00 динара у 2021 и 2022. години),</w:t>
      </w:r>
    </w:p>
    <w:p w:rsidR="004F164F" w:rsidRPr="00D94AA5" w:rsidRDefault="004F164F" w:rsidP="004F164F">
      <w:pPr>
        <w:spacing w:after="0" w:line="240" w:lineRule="auto"/>
        <w:jc w:val="both"/>
        <w:rPr>
          <w:rFonts w:ascii="Times New Roman" w:eastAsia="Calibri" w:hAnsi="Times New Roman" w:cs="Times New Roman"/>
          <w:sz w:val="24"/>
          <w:szCs w:val="24"/>
          <w:lang w:val="ru-RU"/>
        </w:rPr>
      </w:pPr>
      <w:r w:rsidRPr="00D94AA5">
        <w:rPr>
          <w:rFonts w:ascii="Times New Roman" w:eastAsia="Calibri" w:hAnsi="Times New Roman" w:cs="Times New Roman"/>
          <w:sz w:val="24"/>
          <w:szCs w:val="24"/>
          <w:u w:color="FF2600"/>
          <w:lang w:val="sr-Cyrl-RS"/>
        </w:rPr>
        <w:t xml:space="preserve">-  </w:t>
      </w:r>
      <w:r w:rsidRPr="00D94AA5">
        <w:rPr>
          <w:rFonts w:ascii="Times New Roman" w:eastAsia="Calibri" w:hAnsi="Times New Roman" w:cs="Times New Roman"/>
          <w:sz w:val="24"/>
          <w:szCs w:val="24"/>
          <w:u w:color="FF2600"/>
          <w:lang w:val="ru-RU"/>
        </w:rPr>
        <w:t xml:space="preserve">Програма </w:t>
      </w:r>
      <w:r w:rsidRPr="00D94AA5">
        <w:rPr>
          <w:rFonts w:ascii="Times New Roman" w:eastAsia="Calibri" w:hAnsi="Times New Roman" w:cs="Times New Roman"/>
          <w:sz w:val="24"/>
          <w:szCs w:val="24"/>
          <w:u w:color="FF2600"/>
        </w:rPr>
        <w:t xml:space="preserve">0902 - </w:t>
      </w:r>
      <w:r w:rsidRPr="00D94AA5">
        <w:rPr>
          <w:rFonts w:ascii="Times New Roman" w:eastAsia="Calibri" w:hAnsi="Times New Roman" w:cs="Times New Roman"/>
          <w:sz w:val="24"/>
          <w:szCs w:val="24"/>
          <w:u w:color="FF2600"/>
          <w:lang w:val="ru-RU"/>
        </w:rPr>
        <w:t>Социјална заштита,</w:t>
      </w:r>
      <w:r w:rsidRPr="00D94AA5">
        <w:rPr>
          <w:rFonts w:ascii="Times New Roman" w:eastAsia="Calibri" w:hAnsi="Times New Roman" w:cs="Times New Roman"/>
          <w:sz w:val="24"/>
          <w:szCs w:val="24"/>
          <w:lang w:val="sr-Cyrl-RS"/>
        </w:rPr>
        <w:t xml:space="preserve"> </w:t>
      </w:r>
      <w:r w:rsidRPr="00D94AA5">
        <w:rPr>
          <w:rFonts w:ascii="Times New Roman" w:eastAsia="Calibri" w:hAnsi="Times New Roman" w:cs="Times New Roman"/>
          <w:sz w:val="24"/>
          <w:szCs w:val="24"/>
          <w:u w:color="FF2600"/>
        </w:rPr>
        <w:t>Програмска активност 000</w:t>
      </w:r>
      <w:r w:rsidRPr="00D94AA5">
        <w:rPr>
          <w:rFonts w:ascii="Times New Roman" w:eastAsia="Calibri" w:hAnsi="Times New Roman" w:cs="Times New Roman"/>
          <w:sz w:val="24"/>
          <w:szCs w:val="24"/>
          <w:u w:color="FF2600"/>
          <w:lang w:val="sr-Cyrl-RS"/>
        </w:rPr>
        <w:t>3</w:t>
      </w:r>
      <w:r w:rsidRPr="00D94AA5">
        <w:rPr>
          <w:rFonts w:ascii="Times New Roman" w:eastAsia="Calibri" w:hAnsi="Times New Roman" w:cs="Times New Roman"/>
          <w:sz w:val="24"/>
          <w:szCs w:val="24"/>
          <w:u w:color="FF2600"/>
        </w:rPr>
        <w:t xml:space="preserve"> – </w:t>
      </w:r>
      <w:r w:rsidRPr="00D94AA5">
        <w:rPr>
          <w:rFonts w:ascii="Times New Roman" w:eastAsia="Calibri" w:hAnsi="Times New Roman" w:cs="Times New Roman"/>
          <w:sz w:val="24"/>
          <w:szCs w:val="24"/>
          <w:u w:color="FF2600"/>
          <w:lang w:val="sr-Cyrl-RS"/>
        </w:rPr>
        <w:t xml:space="preserve">права корисника социјалне заштите (укупан износ од  по 11.329.481.000,00 динара  у 2021. и 2022. години за 52.551 корисника додатка за негу и помоћ другог лица и помоћ за оспособљавање за рад за око 500 корисника овог права) и </w:t>
      </w:r>
    </w:p>
    <w:p w:rsidR="004F164F" w:rsidRPr="00D94AA5" w:rsidRDefault="004F164F" w:rsidP="004F164F">
      <w:pPr>
        <w:spacing w:after="0" w:line="240" w:lineRule="auto"/>
        <w:jc w:val="both"/>
        <w:rPr>
          <w:rFonts w:ascii="Times New Roman" w:eastAsia="Calibri" w:hAnsi="Times New Roman" w:cs="Times New Roman"/>
          <w:sz w:val="24"/>
          <w:szCs w:val="24"/>
          <w:u w:color="FF2600"/>
          <w:lang w:val="sr-Cyrl-RS"/>
        </w:rPr>
      </w:pPr>
      <w:r w:rsidRPr="00D94AA5">
        <w:rPr>
          <w:rFonts w:ascii="Times New Roman" w:eastAsia="Calibri" w:hAnsi="Times New Roman" w:cs="Times New Roman"/>
          <w:sz w:val="24"/>
          <w:szCs w:val="24"/>
          <w:lang w:val="sr-Cyrl-RS"/>
        </w:rPr>
        <w:t xml:space="preserve">- </w:t>
      </w:r>
      <w:r w:rsidRPr="00D94AA5">
        <w:rPr>
          <w:rFonts w:ascii="Times New Roman" w:eastAsia="Calibri" w:hAnsi="Times New Roman" w:cs="Times New Roman"/>
          <w:sz w:val="24"/>
          <w:szCs w:val="24"/>
          <w:u w:color="FF2600"/>
        </w:rPr>
        <w:t>Програм</w:t>
      </w:r>
      <w:r w:rsidRPr="00D94AA5">
        <w:rPr>
          <w:rFonts w:ascii="Times New Roman" w:eastAsia="Calibri" w:hAnsi="Times New Roman" w:cs="Times New Roman"/>
          <w:sz w:val="24"/>
          <w:szCs w:val="24"/>
          <w:u w:color="FF2600"/>
          <w:lang w:val="sr-Cyrl-RS"/>
        </w:rPr>
        <w:t>а</w:t>
      </w:r>
      <w:r w:rsidRPr="00D94AA5">
        <w:rPr>
          <w:rFonts w:ascii="Times New Roman" w:eastAsia="Calibri" w:hAnsi="Times New Roman" w:cs="Times New Roman"/>
          <w:sz w:val="24"/>
          <w:szCs w:val="24"/>
          <w:u w:color="FF2600"/>
        </w:rPr>
        <w:t xml:space="preserve"> 0803</w:t>
      </w:r>
      <w:r w:rsidRPr="00D94AA5">
        <w:rPr>
          <w:rFonts w:ascii="Times New Roman" w:eastAsia="Calibri" w:hAnsi="Times New Roman" w:cs="Times New Roman"/>
          <w:sz w:val="24"/>
          <w:szCs w:val="24"/>
          <w:u w:color="FF2600"/>
          <w:lang w:val="sr-Cyrl-RS"/>
        </w:rPr>
        <w:t xml:space="preserve"> - </w:t>
      </w:r>
      <w:r w:rsidRPr="00D94AA5">
        <w:rPr>
          <w:rFonts w:ascii="Times New Roman" w:eastAsia="Calibri" w:hAnsi="Times New Roman" w:cs="Times New Roman"/>
          <w:sz w:val="24"/>
          <w:szCs w:val="24"/>
          <w:u w:color="FF2600"/>
        </w:rPr>
        <w:t>Активна политика запошљавања</w:t>
      </w:r>
      <w:r w:rsidRPr="00D94AA5">
        <w:rPr>
          <w:rFonts w:ascii="Times New Roman" w:eastAsia="Calibri" w:hAnsi="Times New Roman" w:cs="Times New Roman"/>
          <w:sz w:val="24"/>
          <w:szCs w:val="24"/>
          <w:u w:color="FF2600"/>
          <w:lang w:val="sr-Cyrl-RS"/>
        </w:rPr>
        <w:t xml:space="preserve">, </w:t>
      </w:r>
      <w:r w:rsidRPr="00D94AA5">
        <w:rPr>
          <w:rFonts w:ascii="Times New Roman" w:eastAsia="Calibri" w:hAnsi="Times New Roman" w:cs="Times New Roman"/>
          <w:sz w:val="24"/>
          <w:szCs w:val="24"/>
          <w:u w:color="FF2600"/>
        </w:rPr>
        <w:t>Програмска активност/Пројекат 0004 - Подршка предузећима за професионалну рехабилитацију и запошљавање особа са инвалидитетом</w:t>
      </w:r>
      <w:r w:rsidRPr="00D94AA5">
        <w:rPr>
          <w:rFonts w:ascii="Times New Roman" w:eastAsia="Calibri" w:hAnsi="Times New Roman" w:cs="Times New Roman"/>
          <w:sz w:val="24"/>
          <w:szCs w:val="24"/>
          <w:u w:color="FF2600"/>
          <w:lang w:val="sr-Cyrl-RS"/>
        </w:rPr>
        <w:t xml:space="preserve"> (по 625.000.000,00 динара у 2021 и 2022. години);</w:t>
      </w:r>
    </w:p>
    <w:p w:rsidR="004F164F" w:rsidRPr="00D94AA5" w:rsidRDefault="004F164F" w:rsidP="004F164F">
      <w:pPr>
        <w:spacing w:after="0" w:line="240" w:lineRule="auto"/>
        <w:jc w:val="both"/>
        <w:rPr>
          <w:rFonts w:ascii="Times New Roman" w:eastAsia="Arial Unicode MS" w:hAnsi="Times New Roman" w:cs="Arial Unicode MS"/>
          <w:color w:val="000000"/>
          <w:sz w:val="24"/>
          <w:szCs w:val="24"/>
          <w:u w:color="000000"/>
          <w:bdr w:val="nil"/>
          <w:lang w:val="sr-Cyrl-RS" w:eastAsia="sr-Latn-RS"/>
          <w14:textOutline w14:w="12700" w14:cap="flat" w14:cmpd="sng" w14:algn="ctr">
            <w14:noFill/>
            <w14:prstDash w14:val="solid"/>
            <w14:miter w14:lim="400000"/>
          </w14:textOutline>
        </w:rPr>
      </w:pPr>
      <w:r w:rsidRPr="00D94AA5">
        <w:rPr>
          <w:rFonts w:ascii="Times New Roman" w:eastAsia="Calibri" w:hAnsi="Times New Roman" w:cs="Times New Roman"/>
          <w:b/>
          <w:bCs/>
          <w:sz w:val="24"/>
          <w:szCs w:val="24"/>
          <w:lang w:val="sr-Cyrl-RS"/>
        </w:rPr>
        <w:t>Национална служба за запошљавање</w:t>
      </w:r>
      <w:r w:rsidRPr="00D94AA5">
        <w:rPr>
          <w:rFonts w:ascii="Times New Roman" w:eastAsia="Calibri" w:hAnsi="Times New Roman" w:cs="Times New Roman"/>
          <w:sz w:val="24"/>
          <w:szCs w:val="24"/>
          <w:lang w:val="sr-Cyrl-RS"/>
        </w:rPr>
        <w:t xml:space="preserve"> </w:t>
      </w:r>
      <w:r w:rsidRPr="00D94AA5">
        <w:rPr>
          <w:rFonts w:ascii="Times New Roman" w:eastAsia="Arial Unicode MS" w:hAnsi="Times New Roman" w:cs="Arial Unicode MS"/>
          <w:color w:val="000000"/>
          <w:sz w:val="24"/>
          <w:szCs w:val="24"/>
          <w:u w:color="000000"/>
          <w:bdr w:val="nil"/>
          <w:lang w:val="sr-Cyrl-RS" w:eastAsia="sr-Latn-RS"/>
          <w14:textOutline w14:w="12700" w14:cap="flat" w14:cmpd="sng" w14:algn="ctr">
            <w14:noFill/>
            <w14:prstDash w14:val="solid"/>
            <w14:miter w14:lim="400000"/>
          </w14:textOutline>
        </w:rPr>
        <w:t>У оквиру финансијског плана</w:t>
      </w:r>
      <w:r w:rsidRPr="00D94AA5">
        <w:rPr>
          <w:rFonts w:ascii="Times New Roman" w:eastAsia="Arial Unicode MS" w:hAnsi="Times New Roman" w:cs="Arial Unicode MS"/>
          <w:b/>
          <w:bCs/>
          <w:color w:val="000000"/>
          <w:sz w:val="24"/>
          <w:szCs w:val="24"/>
          <w:u w:color="000000"/>
          <w:bdr w:val="nil"/>
          <w:lang w:val="sr-Cyrl-R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color w:val="000000"/>
          <w:sz w:val="24"/>
          <w:szCs w:val="24"/>
          <w:u w:color="000000"/>
          <w:bdr w:val="nil"/>
          <w:lang w:val="sr-Cyrl-RS" w:eastAsia="sr-Latn-RS"/>
          <w14:textOutline w14:w="12700" w14:cap="flat" w14:cmpd="sng" w14:algn="ctr">
            <w14:noFill/>
            <w14:prstDash w14:val="solid"/>
            <w14:miter w14:lim="400000"/>
          </w14:textOutline>
        </w:rPr>
        <w:t>Националне службе за запошљавање</w:t>
      </w:r>
      <w:r w:rsidRPr="00D94AA5">
        <w:rPr>
          <w:rFonts w:ascii="Times New Roman" w:eastAsia="Arial Unicode MS" w:hAnsi="Times New Roman" w:cs="Arial Unicode MS"/>
          <w:b/>
          <w:bCs/>
          <w:color w:val="000000"/>
          <w:sz w:val="24"/>
          <w:szCs w:val="24"/>
          <w:u w:color="000000"/>
          <w:bdr w:val="nil"/>
          <w:lang w:val="sr-Cyrl-R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color w:val="000000"/>
          <w:sz w:val="24"/>
          <w:szCs w:val="24"/>
          <w:u w:color="000000"/>
          <w:bdr w:val="nil"/>
          <w:lang w:val="sr-Cyrl-RS" w:eastAsia="sr-Latn-RS"/>
          <w14:textOutline w14:w="12700" w14:cap="flat" w14:cmpd="sng" w14:algn="ctr">
            <w14:noFill/>
            <w14:prstDash w14:val="solid"/>
            <w14:miter w14:lim="400000"/>
          </w14:textOutline>
        </w:rPr>
        <w:t>планирана су средства у оквиру</w:t>
      </w:r>
    </w:p>
    <w:p w:rsidR="004F164F" w:rsidRPr="00D94AA5" w:rsidRDefault="004F164F" w:rsidP="004F164F">
      <w:pPr>
        <w:numPr>
          <w:ilvl w:val="0"/>
          <w:numId w:val="24"/>
        </w:num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pPr>
      <w:r w:rsidRPr="00D94AA5">
        <w:rPr>
          <w:rFonts w:ascii="Times New Roman" w:eastAsia="Arial Unicode MS" w:hAnsi="Times New Roman" w:cs="Arial Unicode MS"/>
          <w:b/>
          <w:bCs/>
          <w:color w:val="000000"/>
          <w:sz w:val="24"/>
          <w:szCs w:val="24"/>
          <w:u w:color="000000"/>
          <w:bdr w:val="nil"/>
          <w:lang w:val="sr-Cyrl-R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t>Програма 0810 – Подршка спровођењу послова из надлежности НСЗ, Програмска активност 0001 - Администрација и управљање у износу од 4.684.319.000,00 динара у 2021. и 103.055.000,00 динара у 2022. години и</w:t>
      </w:r>
    </w:p>
    <w:p w:rsidR="004F164F" w:rsidRPr="00D94AA5" w:rsidRDefault="004F164F" w:rsidP="004F164F">
      <w:pPr>
        <w:pBdr>
          <w:top w:val="nil"/>
          <w:left w:val="nil"/>
          <w:bottom w:val="nil"/>
          <w:right w:val="nil"/>
          <w:between w:val="nil"/>
          <w:bar w:val="nil"/>
        </w:pBdr>
        <w:spacing w:after="0" w:line="240" w:lineRule="auto"/>
        <w:ind w:left="360"/>
        <w:jc w:val="both"/>
        <w:rPr>
          <w:rFonts w:ascii="Times New Roman" w:eastAsia="Arial Unicode MS" w:hAnsi="Times New Roman" w:cs="Arial Unicode MS"/>
          <w:color w:val="000000"/>
          <w:sz w:val="24"/>
          <w:szCs w:val="24"/>
          <w:u w:color="000000"/>
          <w:bdr w:val="nil"/>
          <w:lang w:val="sr-Cyrl-RS" w:eastAsia="sr-Latn-RS"/>
          <w14:textOutline w14:w="12700" w14:cap="flat" w14:cmpd="sng" w14:algn="ctr">
            <w14:noFill/>
            <w14:prstDash w14:val="solid"/>
            <w14:miter w14:lim="400000"/>
          </w14:textOutline>
        </w:rPr>
      </w:pPr>
      <w:r w:rsidRPr="00D94AA5">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t>б</w:t>
      </w:r>
      <w:r w:rsidRPr="00D94AA5">
        <w:rPr>
          <w:rFonts w:ascii="Times New Roman" w:eastAsia="Arial Unicode MS" w:hAnsi="Times New Roman" w:cs="Arial Unicode MS"/>
          <w:sz w:val="24"/>
          <w:szCs w:val="24"/>
          <w:u w:color="000000"/>
          <w:bdr w:val="nil"/>
          <w:lang w:val="sr-Latn-RS" w:eastAsia="sr-Latn-RS"/>
          <w14:textOutline w14:w="12700" w14:cap="flat" w14:cmpd="sng" w14:algn="ctr">
            <w14:noFill/>
            <w14:prstDash w14:val="solid"/>
            <w14:miter w14:lim="400000"/>
          </w14:textOutline>
        </w:rPr>
        <w:t>)</w:t>
      </w:r>
      <w:r w:rsidRPr="00D94AA5">
        <w:rPr>
          <w:rFonts w:ascii="Times New Roman" w:eastAsia="Arial Unicode MS" w:hAnsi="Times New Roman" w:cs="Arial Unicode MS"/>
          <w:sz w:val="24"/>
          <w:szCs w:val="24"/>
          <w:u w:color="000000"/>
          <w:bdr w:val="nil"/>
          <w:lang w:val="sr-Latn-RS" w:eastAsia="sr-Latn-RS"/>
          <w14:textOutline w14:w="12700" w14:cap="flat" w14:cmpd="sng" w14:algn="ctr">
            <w14:noFill/>
            <w14:prstDash w14:val="solid"/>
            <w14:miter w14:lim="400000"/>
          </w14:textOutline>
        </w:rPr>
        <w:tab/>
      </w:r>
      <w:r w:rsidRPr="00D94AA5">
        <w:rPr>
          <w:rFonts w:ascii="Times New Roman" w:eastAsia="Arial Unicode MS" w:hAnsi="Times New Roman" w:cs="Arial Unicode MS"/>
          <w:color w:val="000000"/>
          <w:sz w:val="24"/>
          <w:szCs w:val="24"/>
          <w:u w:color="000000"/>
          <w:bdr w:val="nil"/>
          <w:lang w:val="sr-Cyrl-RS" w:eastAsia="sr-Latn-RS"/>
          <w14:textOutline w14:w="12700" w14:cap="flat" w14:cmpd="sng" w14:algn="ctr">
            <w14:noFill/>
            <w14:prstDash w14:val="solid"/>
            <w14:miter w14:lim="400000"/>
          </w14:textOutline>
        </w:rPr>
        <w:t>Програма 0803</w:t>
      </w:r>
      <w:r w:rsidRPr="00D94AA5">
        <w:rPr>
          <w:rFonts w:ascii="Times New Roman" w:eastAsia="Arial Unicode MS" w:hAnsi="Times New Roman" w:cs="Arial Unicode MS"/>
          <w:color w:val="000000"/>
          <w:sz w:val="24"/>
          <w:szCs w:val="24"/>
          <w:u w:color="000000"/>
          <w:bdr w:val="nil"/>
          <w:lang w:val="sr-Latn-R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color w:val="000000"/>
          <w:sz w:val="24"/>
          <w:szCs w:val="24"/>
          <w:u w:color="000000"/>
          <w:bdr w:val="nil"/>
          <w:lang w:val="sr-Cyrl-RS" w:eastAsia="sr-Latn-RS"/>
          <w14:textOutline w14:w="12700" w14:cap="flat" w14:cmpd="sng" w14:algn="ctr">
            <w14:noFill/>
            <w14:prstDash w14:val="solid"/>
            <w14:miter w14:lim="400000"/>
          </w14:textOutline>
        </w:rPr>
        <w:t>- Активна политика запошљавања, програмска активност 0007 – Програми и мере за професионалну рехабилитацију и подстицање запошљавања особа са инвалидитетом из буџетског фонда, у износу од 550.000.000,00 динара у 2021. години и 300.000.000,00 динара у 2022. години.</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lang w:val="sr-Cyrl-RS"/>
        </w:rPr>
      </w:pPr>
      <w:r w:rsidRPr="00D94AA5">
        <w:rPr>
          <w:rFonts w:ascii="Times New Roman" w:eastAsia="Times New Roman" w:hAnsi="Times New Roman" w:cs="Times New Roman"/>
          <w:b/>
          <w:bCs/>
          <w:sz w:val="24"/>
          <w:szCs w:val="24"/>
          <w:lang w:val="sr-Cyrl-RS" w:eastAsia="sr-Latn-RS"/>
        </w:rPr>
        <w:t xml:space="preserve">Раздео 10 - </w:t>
      </w:r>
      <w:r w:rsidRPr="00D94AA5">
        <w:rPr>
          <w:rFonts w:ascii="Times New Roman" w:eastAsia="Calibri" w:hAnsi="Times New Roman" w:cs="Times New Roman"/>
          <w:b/>
          <w:sz w:val="24"/>
          <w:szCs w:val="24"/>
          <w:lang w:val="ru-RU"/>
        </w:rPr>
        <w:t>Заштитиник грађана</w:t>
      </w:r>
      <w:r w:rsidRPr="00D94AA5">
        <w:rPr>
          <w:rFonts w:ascii="Times New Roman" w:eastAsia="Calibri" w:hAnsi="Times New Roman" w:cs="Times New Roman"/>
          <w:sz w:val="24"/>
          <w:szCs w:val="24"/>
        </w:rPr>
        <w:t>,</w:t>
      </w:r>
      <w:r w:rsidRPr="00D94AA5">
        <w:rPr>
          <w:rFonts w:ascii="Times New Roman" w:eastAsia="Calibri" w:hAnsi="Times New Roman" w:cs="Times New Roman"/>
          <w:sz w:val="24"/>
          <w:szCs w:val="24"/>
          <w:lang w:val="sr-Cyrl-RS"/>
        </w:rPr>
        <w:t xml:space="preserve"> средствима обезбеђеним у оквиру </w:t>
      </w:r>
      <w:r w:rsidRPr="00D94AA5">
        <w:rPr>
          <w:rFonts w:ascii="Times New Roman" w:eastAsia="Calibri" w:hAnsi="Times New Roman" w:cs="Times New Roman"/>
          <w:sz w:val="24"/>
          <w:szCs w:val="24"/>
        </w:rPr>
        <w:t>Програм</w:t>
      </w:r>
      <w:r w:rsidRPr="00D94AA5">
        <w:rPr>
          <w:rFonts w:ascii="Times New Roman" w:eastAsia="Calibri" w:hAnsi="Times New Roman" w:cs="Times New Roman"/>
          <w:sz w:val="24"/>
          <w:szCs w:val="24"/>
          <w:lang w:val="sr-Cyrl-RS"/>
        </w:rPr>
        <w:t>а</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de-DE"/>
        </w:rPr>
        <w:t xml:space="preserve">1001 - </w:t>
      </w:r>
      <w:r w:rsidRPr="00D94AA5">
        <w:rPr>
          <w:rFonts w:ascii="Times New Roman" w:eastAsia="Calibri" w:hAnsi="Times New Roman" w:cs="Times New Roman"/>
          <w:sz w:val="24"/>
          <w:szCs w:val="24"/>
          <w:lang w:val="ru-RU"/>
        </w:rPr>
        <w:t>Унапређење  и заштита људских и мањинских права и слобода</w:t>
      </w:r>
      <w:r w:rsidRPr="00D94AA5">
        <w:rPr>
          <w:rFonts w:ascii="Times New Roman" w:eastAsia="Calibri" w:hAnsi="Times New Roman" w:cs="Times New Roman"/>
          <w:sz w:val="24"/>
          <w:szCs w:val="24"/>
        </w:rPr>
        <w:t>, Програмска активност 0009 - Контрола законитости  поступања органа јавне управе</w:t>
      </w:r>
      <w:r w:rsidRPr="00D94AA5">
        <w:rPr>
          <w:rFonts w:ascii="Times New Roman" w:eastAsia="Calibri" w:hAnsi="Times New Roman" w:cs="Times New Roman"/>
          <w:sz w:val="24"/>
          <w:szCs w:val="24"/>
          <w:lang w:val="sr-Cyrl-RS"/>
        </w:rPr>
        <w:t xml:space="preserve"> – нису потребна финасијска средства.</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lang w:val="ru-RU"/>
        </w:rPr>
      </w:pPr>
      <w:r w:rsidRPr="00D94AA5">
        <w:rPr>
          <w:rFonts w:ascii="Times New Roman" w:eastAsia="Calibri" w:hAnsi="Times New Roman" w:cs="Times New Roman"/>
          <w:b/>
          <w:bCs/>
          <w:sz w:val="24"/>
          <w:szCs w:val="24"/>
        </w:rPr>
        <w:t xml:space="preserve">Раздео 23 - </w:t>
      </w:r>
      <w:r w:rsidRPr="00D94AA5">
        <w:rPr>
          <w:rFonts w:ascii="Times New Roman" w:eastAsia="Calibri" w:hAnsi="Times New Roman" w:cs="Times New Roman"/>
          <w:b/>
          <w:bCs/>
          <w:sz w:val="24"/>
          <w:szCs w:val="24"/>
          <w:lang w:val="ru-RU"/>
        </w:rPr>
        <w:t>Министарство правде</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sr-Cyrl-RS"/>
        </w:rPr>
        <w:t xml:space="preserve">средствима обезбеђеним у оквиру </w:t>
      </w:r>
      <w:r w:rsidRPr="00D94AA5">
        <w:rPr>
          <w:rFonts w:ascii="Times New Roman" w:eastAsia="Calibri" w:hAnsi="Times New Roman" w:cs="Times New Roman"/>
          <w:sz w:val="24"/>
          <w:szCs w:val="24"/>
          <w:lang w:val="ru-RU"/>
        </w:rPr>
        <w:t xml:space="preserve">Програма </w:t>
      </w:r>
      <w:r w:rsidRPr="00D94AA5">
        <w:rPr>
          <w:rFonts w:ascii="Times New Roman" w:eastAsia="Calibri" w:hAnsi="Times New Roman" w:cs="Times New Roman"/>
          <w:sz w:val="24"/>
          <w:szCs w:val="24"/>
        </w:rPr>
        <w:t xml:space="preserve">1602 </w:t>
      </w:r>
      <w:r w:rsidRPr="00D94AA5">
        <w:rPr>
          <w:rFonts w:ascii="Times New Roman" w:eastAsia="Calibri" w:hAnsi="Times New Roman" w:cs="Times New Roman"/>
          <w:sz w:val="24"/>
          <w:szCs w:val="24"/>
          <w:lang w:val="ru-RU"/>
        </w:rPr>
        <w:t>Уређење и управљање у систему правосуђа</w:t>
      </w:r>
      <w:r w:rsidRPr="00D94AA5">
        <w:rPr>
          <w:rFonts w:ascii="Times New Roman" w:eastAsia="Calibri" w:hAnsi="Times New Roman" w:cs="Times New Roman"/>
          <w:sz w:val="24"/>
          <w:szCs w:val="24"/>
        </w:rPr>
        <w:t xml:space="preserve">, Програмска активност </w:t>
      </w:r>
      <w:r w:rsidRPr="00D94AA5">
        <w:rPr>
          <w:rFonts w:ascii="Times New Roman" w:eastAsia="Calibri" w:hAnsi="Times New Roman" w:cs="Times New Roman"/>
          <w:sz w:val="24"/>
          <w:szCs w:val="24"/>
          <w:lang w:val="sr-Cyrl-RS"/>
        </w:rPr>
        <w:t>5027</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ru-RU"/>
        </w:rPr>
        <w:t xml:space="preserve">– Зграда правосудних органа у улици Устаничка Београд, у износу од  150.000.000,00 динара у 2021. години и 288.000.000,00 динара у 2022. години </w:t>
      </w:r>
      <w:r w:rsidRPr="00D94AA5">
        <w:rPr>
          <w:rFonts w:ascii="Calibri" w:eastAsia="Calibri" w:hAnsi="Calibri" w:cs="Times New Roman"/>
          <w:sz w:val="18"/>
          <w:szCs w:val="18"/>
          <w:lang w:val="ru-RU"/>
        </w:rPr>
        <w:t xml:space="preserve"> </w:t>
      </w:r>
      <w:r w:rsidRPr="00D94AA5">
        <w:rPr>
          <w:rFonts w:ascii="Times New Roman" w:eastAsia="Calibri" w:hAnsi="Times New Roman" w:cs="Times New Roman"/>
          <w:sz w:val="24"/>
          <w:szCs w:val="24"/>
          <w:lang w:val="ru-RU"/>
        </w:rPr>
        <w:t>и</w:t>
      </w:r>
      <w:r w:rsidRPr="00D94AA5">
        <w:rPr>
          <w:rFonts w:ascii="Calibri" w:eastAsia="Calibri" w:hAnsi="Calibri" w:cs="Times New Roman"/>
          <w:sz w:val="18"/>
          <w:szCs w:val="18"/>
          <w:lang w:val="ru-RU"/>
        </w:rPr>
        <w:t xml:space="preserve"> </w:t>
      </w:r>
      <w:r w:rsidRPr="00D94AA5">
        <w:rPr>
          <w:rFonts w:ascii="Times New Roman" w:eastAsia="Calibri" w:hAnsi="Times New Roman" w:cs="Times New Roman"/>
          <w:sz w:val="24"/>
          <w:szCs w:val="24"/>
          <w:lang w:val="ru-RU"/>
        </w:rPr>
        <w:t xml:space="preserve"> Програма </w:t>
      </w:r>
      <w:r w:rsidRPr="00D94AA5">
        <w:rPr>
          <w:rFonts w:ascii="Times New Roman" w:eastAsia="Calibri" w:hAnsi="Times New Roman" w:cs="Times New Roman"/>
          <w:sz w:val="24"/>
          <w:szCs w:val="24"/>
        </w:rPr>
        <w:t>1607</w:t>
      </w:r>
      <w:r w:rsidRPr="00D94AA5">
        <w:rPr>
          <w:rFonts w:ascii="Times New Roman" w:eastAsia="Calibri" w:hAnsi="Times New Roman" w:cs="Times New Roman"/>
          <w:sz w:val="24"/>
          <w:szCs w:val="24"/>
          <w:lang w:val="sr-Cyrl-RS"/>
        </w:rPr>
        <w:t xml:space="preserve"> -</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ru-RU"/>
        </w:rPr>
        <w:t>Управљање извршењем кривичних санкција</w:t>
      </w:r>
      <w:r w:rsidRPr="00D94AA5">
        <w:rPr>
          <w:rFonts w:ascii="Times New Roman" w:eastAsia="Calibri" w:hAnsi="Times New Roman" w:cs="Times New Roman"/>
          <w:sz w:val="24"/>
          <w:szCs w:val="24"/>
        </w:rPr>
        <w:t>, Прогр</w:t>
      </w:r>
      <w:r w:rsidRPr="00D94AA5">
        <w:rPr>
          <w:rFonts w:ascii="Times New Roman" w:eastAsia="Calibri" w:hAnsi="Times New Roman" w:cs="Times New Roman"/>
          <w:sz w:val="24"/>
          <w:szCs w:val="24"/>
          <w:lang w:val="sr-Cyrl-RS"/>
        </w:rPr>
        <w:t>амска</w:t>
      </w:r>
      <w:r w:rsidRPr="00D94AA5">
        <w:rPr>
          <w:rFonts w:ascii="Times New Roman" w:eastAsia="Calibri" w:hAnsi="Times New Roman" w:cs="Times New Roman"/>
          <w:sz w:val="24"/>
          <w:szCs w:val="24"/>
        </w:rPr>
        <w:t xml:space="preserve"> активност 0001 </w:t>
      </w:r>
      <w:r w:rsidRPr="00D94AA5">
        <w:rPr>
          <w:rFonts w:ascii="Times New Roman" w:eastAsia="Calibri" w:hAnsi="Times New Roman" w:cs="Times New Roman"/>
          <w:sz w:val="24"/>
          <w:szCs w:val="24"/>
          <w:lang w:val="ru-RU"/>
        </w:rPr>
        <w:t>– Извршење кривичних санкција по 10.000.000,00 динара у 2021. и 2022. години, што укупно износи 160.000.000,00 динара у 2021. години и 298.000.000,00 динара у 2022. години.</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lang w:val="sr-Cyrl-RS"/>
        </w:rPr>
      </w:pPr>
      <w:r w:rsidRPr="00D94AA5">
        <w:rPr>
          <w:rFonts w:ascii="Times New Roman" w:eastAsia="Calibri" w:hAnsi="Times New Roman" w:cs="Times New Roman"/>
          <w:b/>
          <w:bCs/>
          <w:sz w:val="24"/>
          <w:szCs w:val="24"/>
        </w:rPr>
        <w:t>Раздео 26</w:t>
      </w:r>
      <w:r w:rsidRPr="00D94AA5">
        <w:rPr>
          <w:rFonts w:ascii="Times New Roman" w:eastAsia="Calibri" w:hAnsi="Times New Roman" w:cs="Times New Roman"/>
          <w:b/>
          <w:bCs/>
          <w:sz w:val="24"/>
          <w:szCs w:val="24"/>
          <w:lang w:val="sr-Cyrl-RS"/>
        </w:rPr>
        <w:t xml:space="preserve"> </w:t>
      </w:r>
      <w:r w:rsidRPr="00D94AA5">
        <w:rPr>
          <w:rFonts w:ascii="Times New Roman" w:eastAsia="Calibri" w:hAnsi="Times New Roman" w:cs="Times New Roman"/>
          <w:b/>
          <w:bCs/>
          <w:sz w:val="24"/>
          <w:szCs w:val="24"/>
        </w:rPr>
        <w:t>- Министарство просвете, науке и технолошког развоја,</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sr-Cyrl-RS"/>
        </w:rPr>
        <w:t xml:space="preserve"> средствима у оквиру </w:t>
      </w:r>
      <w:r w:rsidRPr="00D94AA5">
        <w:rPr>
          <w:rFonts w:ascii="Times New Roman" w:eastAsia="Calibri" w:hAnsi="Times New Roman" w:cs="Times New Roman"/>
          <w:sz w:val="24"/>
          <w:szCs w:val="24"/>
          <w:lang w:val="ru-RU"/>
        </w:rPr>
        <w:t xml:space="preserve">Програма </w:t>
      </w:r>
      <w:r w:rsidRPr="00D94AA5">
        <w:rPr>
          <w:rFonts w:ascii="Times New Roman" w:eastAsia="Calibri" w:hAnsi="Times New Roman" w:cs="Times New Roman"/>
          <w:sz w:val="24"/>
          <w:szCs w:val="24"/>
        </w:rPr>
        <w:t xml:space="preserve">2001 </w:t>
      </w:r>
      <w:r w:rsidRPr="00D94AA5">
        <w:rPr>
          <w:rFonts w:ascii="Times New Roman" w:eastAsia="Calibri" w:hAnsi="Times New Roman" w:cs="Times New Roman"/>
          <w:sz w:val="24"/>
          <w:szCs w:val="24"/>
          <w:lang w:val="ru-RU"/>
        </w:rPr>
        <w:t>– Уређење надзор и развој свих нивоа образовног система</w:t>
      </w:r>
      <w:r w:rsidRPr="00D94AA5">
        <w:rPr>
          <w:rFonts w:ascii="Times New Roman" w:eastAsia="Calibri" w:hAnsi="Times New Roman" w:cs="Times New Roman"/>
          <w:sz w:val="24"/>
          <w:szCs w:val="24"/>
        </w:rPr>
        <w:t>,  Програмска активност 0012 - Повећање доступности образовања и васпитања, превенција осипања и дискриминације</w:t>
      </w:r>
      <w:r w:rsidRPr="00D94AA5">
        <w:rPr>
          <w:rFonts w:ascii="Times New Roman" w:eastAsia="Calibri" w:hAnsi="Times New Roman" w:cs="Times New Roman"/>
          <w:sz w:val="24"/>
          <w:szCs w:val="24"/>
          <w:lang w:val="sr-Cyrl-RS"/>
        </w:rPr>
        <w:t xml:space="preserve"> у износу од 3.500.000,00 динара.</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lang w:val="sr-Cyrl-RS"/>
        </w:rPr>
      </w:pPr>
      <w:r w:rsidRPr="00D94AA5">
        <w:rPr>
          <w:rFonts w:ascii="Times New Roman" w:eastAsia="Calibri" w:hAnsi="Times New Roman" w:cs="Times New Roman"/>
          <w:b/>
          <w:bCs/>
          <w:sz w:val="24"/>
          <w:szCs w:val="24"/>
        </w:rPr>
        <w:t xml:space="preserve">Раздео 27 </w:t>
      </w:r>
      <w:r w:rsidRPr="00D94AA5">
        <w:rPr>
          <w:rFonts w:ascii="Times New Roman" w:eastAsia="Calibri" w:hAnsi="Times New Roman" w:cs="Times New Roman"/>
          <w:b/>
          <w:bCs/>
          <w:sz w:val="24"/>
          <w:szCs w:val="24"/>
          <w:lang w:val="ru-RU"/>
        </w:rPr>
        <w:t>– Министарство здравља</w:t>
      </w:r>
      <w:r w:rsidRPr="00D94AA5">
        <w:rPr>
          <w:rFonts w:ascii="Times New Roman" w:eastAsia="Calibri" w:hAnsi="Times New Roman" w:cs="Times New Roman"/>
          <w:sz w:val="24"/>
          <w:szCs w:val="24"/>
        </w:rPr>
        <w:t xml:space="preserve">, </w:t>
      </w:r>
      <w:r w:rsidRPr="00D94AA5">
        <w:rPr>
          <w:rFonts w:ascii="Times New Roman" w:eastAsia="Calibri" w:hAnsi="Times New Roman" w:cs="Times New Roman"/>
          <w:sz w:val="24"/>
          <w:szCs w:val="24"/>
          <w:lang w:val="sr-Cyrl-RS"/>
        </w:rPr>
        <w:t xml:space="preserve"> средствима обезбеђеним у оквиру </w:t>
      </w:r>
      <w:r w:rsidRPr="00D94AA5">
        <w:rPr>
          <w:rFonts w:ascii="Times New Roman" w:eastAsia="Calibri" w:hAnsi="Times New Roman" w:cs="Times New Roman"/>
          <w:sz w:val="24"/>
          <w:szCs w:val="24"/>
          <w:lang w:val="ru-RU"/>
        </w:rPr>
        <w:t xml:space="preserve">Програма </w:t>
      </w:r>
      <w:r w:rsidRPr="00D94AA5">
        <w:rPr>
          <w:rFonts w:ascii="Times New Roman" w:eastAsia="Calibri" w:hAnsi="Times New Roman" w:cs="Times New Roman"/>
          <w:sz w:val="24"/>
          <w:szCs w:val="24"/>
        </w:rPr>
        <w:t xml:space="preserve">1801 </w:t>
      </w:r>
      <w:r w:rsidRPr="00D94AA5">
        <w:rPr>
          <w:rFonts w:ascii="Times New Roman" w:eastAsia="Calibri" w:hAnsi="Times New Roman" w:cs="Times New Roman"/>
          <w:sz w:val="24"/>
          <w:szCs w:val="24"/>
          <w:lang w:val="ru-RU"/>
        </w:rPr>
        <w:t>– уређење и надзор у области здравства</w:t>
      </w:r>
      <w:r w:rsidRPr="00D94AA5">
        <w:rPr>
          <w:rFonts w:ascii="Times New Roman" w:eastAsia="Calibri" w:hAnsi="Times New Roman" w:cs="Times New Roman"/>
          <w:sz w:val="24"/>
          <w:szCs w:val="24"/>
        </w:rPr>
        <w:t xml:space="preserve">, Програмска активност 0001 – Уређење здравственог система, </w:t>
      </w:r>
      <w:r w:rsidRPr="00D94AA5">
        <w:rPr>
          <w:rFonts w:ascii="Times New Roman" w:eastAsia="Calibri" w:hAnsi="Times New Roman" w:cs="Times New Roman"/>
          <w:sz w:val="24"/>
          <w:szCs w:val="24"/>
          <w:lang w:val="ru-RU"/>
        </w:rPr>
        <w:t xml:space="preserve">Програм </w:t>
      </w:r>
      <w:r w:rsidRPr="00D94AA5">
        <w:rPr>
          <w:rFonts w:ascii="Times New Roman" w:eastAsia="Calibri" w:hAnsi="Times New Roman" w:cs="Times New Roman"/>
          <w:sz w:val="24"/>
          <w:szCs w:val="24"/>
        </w:rPr>
        <w:t xml:space="preserve">1802 </w:t>
      </w:r>
      <w:r w:rsidRPr="00D94AA5">
        <w:rPr>
          <w:rFonts w:ascii="Times New Roman" w:eastAsia="Calibri" w:hAnsi="Times New Roman" w:cs="Times New Roman"/>
          <w:sz w:val="24"/>
          <w:szCs w:val="24"/>
          <w:lang w:val="ru-RU"/>
        </w:rPr>
        <w:t>– Превентивна здравствена заштита</w:t>
      </w:r>
      <w:r w:rsidRPr="00D94AA5">
        <w:rPr>
          <w:rFonts w:ascii="Times New Roman" w:eastAsia="Calibri" w:hAnsi="Times New Roman" w:cs="Times New Roman"/>
          <w:sz w:val="24"/>
          <w:szCs w:val="24"/>
        </w:rPr>
        <w:t xml:space="preserve">, Програмска </w:t>
      </w:r>
      <w:r w:rsidRPr="00D94AA5">
        <w:rPr>
          <w:rFonts w:ascii="Times New Roman" w:eastAsia="Calibri" w:hAnsi="Times New Roman" w:cs="Times New Roman"/>
          <w:sz w:val="24"/>
          <w:szCs w:val="24"/>
        </w:rPr>
        <w:lastRenderedPageBreak/>
        <w:t>активност 0001 – подршка раду Института „Милан Јовановић Батут” и Програмска активност 0002 – Подршка раду Института за јавно здравље</w:t>
      </w:r>
      <w:r w:rsidRPr="00D94AA5">
        <w:rPr>
          <w:rFonts w:ascii="Times New Roman" w:eastAsia="Calibri" w:hAnsi="Times New Roman" w:cs="Times New Roman"/>
          <w:sz w:val="24"/>
          <w:szCs w:val="24"/>
          <w:lang w:val="sr-Cyrl-RS"/>
        </w:rPr>
        <w:t>, у укупном износу од 10.626.000,00 динара у 2021. години.</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pPr>
      <w:r w:rsidRPr="00D94AA5">
        <w:rPr>
          <w:rFonts w:ascii="Times New Roman" w:eastAsia="Arial Unicode MS" w:hAnsi="Times New Roman" w:cs="Times New Roman"/>
          <w:b/>
          <w:bCs/>
          <w:sz w:val="24"/>
          <w:szCs w:val="24"/>
          <w:u w:color="000000"/>
          <w:bdr w:val="nil"/>
          <w:lang w:val="sr-Latn-RS" w:eastAsia="sr-Latn-RS"/>
          <w14:textOutline w14:w="12700" w14:cap="flat" w14:cmpd="sng" w14:algn="ctr">
            <w14:noFill/>
            <w14:prstDash w14:val="solid"/>
            <w14:miter w14:lim="400000"/>
          </w14:textOutline>
        </w:rPr>
        <w:t xml:space="preserve">Раздео </w:t>
      </w:r>
      <w:r w:rsidRPr="00D94AA5">
        <w:rPr>
          <w:rFonts w:ascii="Times New Roman" w:eastAsia="Arial Unicode MS" w:hAnsi="Times New Roman" w:cs="Times New Roman"/>
          <w:b/>
          <w:bCs/>
          <w:sz w:val="24"/>
          <w:szCs w:val="24"/>
          <w:u w:color="000000"/>
          <w:bdr w:val="nil"/>
          <w:lang w:val="ru-RU" w:eastAsia="sr-Latn-RS"/>
          <w14:textOutline w14:w="12700" w14:cap="flat" w14:cmpd="sng" w14:algn="ctr">
            <w14:noFill/>
            <w14:prstDash w14:val="solid"/>
            <w14:miter w14:lim="400000"/>
          </w14:textOutline>
        </w:rPr>
        <w:t>3</w:t>
      </w:r>
      <w:r w:rsidRPr="00D94AA5">
        <w:rPr>
          <w:rFonts w:ascii="Times New Roman" w:eastAsia="Arial Unicode MS" w:hAnsi="Times New Roman" w:cs="Arial Unicode MS"/>
          <w:b/>
          <w:bCs/>
          <w:color w:val="000000"/>
          <w:sz w:val="24"/>
          <w:szCs w:val="24"/>
          <w:u w:color="000000"/>
          <w:bdr w:val="nil"/>
          <w:lang w:val="ru-RU" w:eastAsia="sr-Latn-RS"/>
          <w14:textOutline w14:w="12700" w14:cap="flat" w14:cmpd="sng" w14:algn="ctr">
            <w14:noFill/>
            <w14:prstDash w14:val="solid"/>
            <w14:miter w14:lim="400000"/>
          </w14:textOutline>
        </w:rPr>
        <w:t>1</w:t>
      </w:r>
      <w:r w:rsidRPr="00D94AA5">
        <w:rPr>
          <w:rFonts w:ascii="Times New Roman" w:eastAsia="Arial Unicode MS" w:hAnsi="Times New Roman" w:cs="Times New Roman"/>
          <w:b/>
          <w:bCs/>
          <w:sz w:val="24"/>
          <w:szCs w:val="24"/>
          <w:u w:color="000000"/>
          <w:bdr w:val="nil"/>
          <w:lang w:val="ru-RU"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b/>
          <w:bCs/>
          <w:sz w:val="18"/>
          <w:szCs w:val="18"/>
          <w:u w:color="000000"/>
          <w:bdr w:val="nil"/>
          <w:lang w:val="ru-RU"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b/>
          <w:bCs/>
          <w:sz w:val="24"/>
          <w:szCs w:val="24"/>
          <w:u w:color="000000"/>
          <w:bdr w:val="nil"/>
          <w:lang w:val="ru-RU" w:eastAsia="sr-Latn-RS"/>
          <w14:textOutline w14:w="12700" w14:cap="flat" w14:cmpd="sng" w14:algn="ctr">
            <w14:noFill/>
            <w14:prstDash w14:val="solid"/>
            <w14:miter w14:lim="400000"/>
          </w14:textOutline>
        </w:rPr>
        <w:t>Министарство омладине и спорта</w:t>
      </w:r>
      <w:r w:rsidRPr="00D94AA5">
        <w:rPr>
          <w:rFonts w:ascii="Times New Roman" w:eastAsia="Arial Unicode MS" w:hAnsi="Times New Roman" w:cs="Arial Unicode MS"/>
          <w:b/>
          <w:bCs/>
          <w:sz w:val="24"/>
          <w:szCs w:val="24"/>
          <w:u w:color="000000"/>
          <w:bdr w:val="nil"/>
          <w:lang w:val="sr-Latn-RS" w:eastAsia="sr-Latn-RS"/>
          <w14:textOutline w14:w="12700" w14:cap="flat" w14:cmpd="sng" w14:algn="ctr">
            <w14:noFill/>
            <w14:prstDash w14:val="solid"/>
            <w14:miter w14:lim="400000"/>
          </w14:textOutline>
        </w:rPr>
        <w:t>,</w:t>
      </w:r>
      <w:r w:rsidRPr="00D94AA5">
        <w:rPr>
          <w:rFonts w:ascii="Times New Roman" w:eastAsia="Arial Unicode MS" w:hAnsi="Times New Roman" w:cs="Arial Unicode MS"/>
          <w:sz w:val="24"/>
          <w:szCs w:val="24"/>
          <w:u w:color="000000"/>
          <w:bdr w:val="nil"/>
          <w:lang w:val="sr-Latn-R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t xml:space="preserve"> у оквиру </w:t>
      </w:r>
      <w:r w:rsidRPr="00D94AA5">
        <w:rPr>
          <w:rFonts w:ascii="Times New Roman" w:eastAsia="Arial Unicode MS" w:hAnsi="Times New Roman" w:cs="Arial Unicode MS"/>
          <w:sz w:val="24"/>
          <w:szCs w:val="24"/>
          <w:u w:color="000000"/>
          <w:bdr w:val="nil"/>
          <w:lang w:val="ru-RU" w:eastAsia="sr-Latn-RS"/>
          <w14:textOutline w14:w="12700" w14:cap="flat" w14:cmpd="sng" w14:algn="ctr">
            <w14:noFill/>
            <w14:prstDash w14:val="solid"/>
            <w14:miter w14:lim="400000"/>
          </w14:textOutline>
        </w:rPr>
        <w:t xml:space="preserve">Програма </w:t>
      </w:r>
      <w:r w:rsidRPr="00D94AA5">
        <w:rPr>
          <w:rFonts w:ascii="Times New Roman" w:eastAsia="Arial Unicode MS" w:hAnsi="Times New Roman" w:cs="Arial Unicode MS"/>
          <w:sz w:val="24"/>
          <w:szCs w:val="24"/>
          <w:u w:color="000000"/>
          <w:bdr w:val="nil"/>
          <w:lang w:val="de-DE" w:eastAsia="sr-Latn-RS"/>
          <w14:textOutline w14:w="12700" w14:cap="flat" w14:cmpd="sng" w14:algn="ctr">
            <w14:noFill/>
            <w14:prstDash w14:val="solid"/>
            <w14:miter w14:lim="400000"/>
          </w14:textOutline>
        </w:rPr>
        <w:t xml:space="preserve">1301 - </w:t>
      </w:r>
      <w:r w:rsidRPr="00D94AA5">
        <w:rPr>
          <w:rFonts w:ascii="Times New Roman" w:eastAsia="Arial Unicode MS" w:hAnsi="Times New Roman" w:cs="Arial Unicode MS"/>
          <w:sz w:val="24"/>
          <w:szCs w:val="24"/>
          <w:u w:color="000000"/>
          <w:bdr w:val="nil"/>
          <w:lang w:val="sr-Latn-RS" w:eastAsia="sr-Latn-RS"/>
          <w14:textOutline w14:w="12700" w14:cap="flat" w14:cmpd="sng" w14:algn="ctr">
            <w14:noFill/>
            <w14:prstDash w14:val="solid"/>
            <w14:miter w14:lim="400000"/>
          </w14:textOutline>
        </w:rPr>
        <w:t>Развој система спорта, програмска активност 0010 – програм Параолимпијског комитета Србије</w:t>
      </w:r>
      <w:r w:rsidRPr="00D94AA5">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t xml:space="preserve"> - нису потребна финансијска средства.</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pPr>
      <w:r w:rsidRPr="00D94AA5">
        <w:rPr>
          <w:rFonts w:ascii="Times New Roman" w:eastAsia="Arial Unicode MS" w:hAnsi="Times New Roman" w:cs="Arial Unicode MS"/>
          <w:b/>
          <w:bCs/>
          <w:sz w:val="24"/>
          <w:szCs w:val="24"/>
          <w:u w:color="000000"/>
          <w:bdr w:val="nil"/>
          <w:lang w:val="sr-Latn-RS" w:eastAsia="sr-Latn-RS"/>
          <w14:textOutline w14:w="12700" w14:cap="flat" w14:cmpd="sng" w14:algn="ctr">
            <w14:noFill/>
            <w14:prstDash w14:val="solid"/>
            <w14:miter w14:lim="400000"/>
          </w14:textOutline>
        </w:rPr>
        <w:t xml:space="preserve">Раздео </w:t>
      </w:r>
      <w:r w:rsidRPr="00D94AA5">
        <w:rPr>
          <w:rFonts w:ascii="Times New Roman" w:eastAsia="Arial Unicode MS" w:hAnsi="Times New Roman" w:cs="Arial Unicode MS"/>
          <w:b/>
          <w:bCs/>
          <w:sz w:val="24"/>
          <w:szCs w:val="24"/>
          <w:u w:color="000000"/>
          <w:bdr w:val="nil"/>
          <w:lang w:val="ru-RU" w:eastAsia="sr-Latn-RS"/>
          <w14:textOutline w14:w="12700" w14:cap="flat" w14:cmpd="sng" w14:algn="ctr">
            <w14:noFill/>
            <w14:prstDash w14:val="solid"/>
            <w14:miter w14:lim="400000"/>
          </w14:textOutline>
        </w:rPr>
        <w:t>33 - Министарство за људска и мањинска права и друштвени дијалог</w:t>
      </w:r>
      <w:r w:rsidRPr="00D94AA5">
        <w:rPr>
          <w:rFonts w:ascii="Times New Roman" w:eastAsia="Arial Unicode MS" w:hAnsi="Times New Roman" w:cs="Arial Unicode MS"/>
          <w:b/>
          <w:bCs/>
          <w:sz w:val="24"/>
          <w:szCs w:val="24"/>
          <w:u w:color="000000"/>
          <w:bdr w:val="nil"/>
          <w:lang w:val="sr-Latn-RS" w:eastAsia="sr-Latn-RS"/>
          <w14:textOutline w14:w="12700" w14:cap="flat" w14:cmpd="sng" w14:algn="ctr">
            <w14:noFill/>
            <w14:prstDash w14:val="solid"/>
            <w14:miter w14:lim="400000"/>
          </w14:textOutline>
        </w:rPr>
        <w:t>,</w:t>
      </w:r>
      <w:r w:rsidRPr="00D94AA5">
        <w:rPr>
          <w:rFonts w:ascii="Times New Roman" w:eastAsia="Arial Unicode MS" w:hAnsi="Times New Roman" w:cs="Arial Unicode MS"/>
          <w:sz w:val="24"/>
          <w:szCs w:val="24"/>
          <w:u w:color="000000"/>
          <w:bdr w:val="nil"/>
          <w:lang w:val="sr-Latn-R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t xml:space="preserve">у оквиру </w:t>
      </w:r>
      <w:r w:rsidRPr="00D94AA5">
        <w:rPr>
          <w:rFonts w:ascii="Times New Roman" w:eastAsia="Arial Unicode MS" w:hAnsi="Times New Roman" w:cs="Arial Unicode MS"/>
          <w:sz w:val="24"/>
          <w:szCs w:val="24"/>
          <w:u w:color="000000"/>
          <w:bdr w:val="nil"/>
          <w:lang w:val="ru-RU" w:eastAsia="sr-Latn-RS"/>
          <w14:textOutline w14:w="12700" w14:cap="flat" w14:cmpd="sng" w14:algn="ctr">
            <w14:noFill/>
            <w14:prstDash w14:val="solid"/>
            <w14:miter w14:lim="400000"/>
          </w14:textOutline>
        </w:rPr>
        <w:t xml:space="preserve">Програма </w:t>
      </w:r>
      <w:r w:rsidRPr="00D94AA5">
        <w:rPr>
          <w:rFonts w:ascii="Times New Roman" w:eastAsia="Arial Unicode MS" w:hAnsi="Times New Roman" w:cs="Arial Unicode MS"/>
          <w:sz w:val="24"/>
          <w:szCs w:val="24"/>
          <w:u w:color="000000"/>
          <w:bdr w:val="nil"/>
          <w:lang w:val="de-DE" w:eastAsia="sr-Latn-RS"/>
          <w14:textOutline w14:w="12700" w14:cap="flat" w14:cmpd="sng" w14:algn="ctr">
            <w14:noFill/>
            <w14:prstDash w14:val="solid"/>
            <w14:miter w14:lim="400000"/>
          </w14:textOutline>
        </w:rPr>
        <w:t xml:space="preserve">1001 - </w:t>
      </w:r>
      <w:r w:rsidRPr="00D94AA5">
        <w:rPr>
          <w:rFonts w:ascii="Times New Roman" w:eastAsia="Arial Unicode MS" w:hAnsi="Times New Roman" w:cs="Arial Unicode MS"/>
          <w:sz w:val="24"/>
          <w:szCs w:val="24"/>
          <w:u w:color="000000"/>
          <w:bdr w:val="nil"/>
          <w:lang w:val="ru-RU" w:eastAsia="sr-Latn-RS"/>
          <w14:textOutline w14:w="12700" w14:cap="flat" w14:cmpd="sng" w14:algn="ctr">
            <w14:noFill/>
            <w14:prstDash w14:val="solid"/>
            <w14:miter w14:lim="400000"/>
          </w14:textOutline>
        </w:rPr>
        <w:t>Унапређење и заштита људских и мањинских права и слобода</w:t>
      </w:r>
      <w:r w:rsidRPr="00D94AA5">
        <w:rPr>
          <w:rFonts w:ascii="Times New Roman" w:eastAsia="Arial Unicode MS" w:hAnsi="Times New Roman" w:cs="Arial Unicode MS"/>
          <w:sz w:val="24"/>
          <w:szCs w:val="24"/>
          <w:u w:color="000000"/>
          <w:bdr w:val="nil"/>
          <w:lang w:val="sr-Latn-RS" w:eastAsia="sr-Latn-RS"/>
          <w14:textOutline w14:w="12700" w14:cap="flat" w14:cmpd="sng" w14:algn="ctr">
            <w14:noFill/>
            <w14:prstDash w14:val="solid"/>
            <w14:miter w14:lim="400000"/>
          </w14:textOutline>
        </w:rPr>
        <w:t>,</w:t>
      </w:r>
      <w:r w:rsidRPr="00D94AA5">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Arial Unicode MS"/>
          <w:sz w:val="24"/>
          <w:szCs w:val="24"/>
          <w:u w:color="000000"/>
          <w:bdr w:val="nil"/>
          <w:lang w:val="sr-Latn-RS" w:eastAsia="sr-Latn-RS"/>
          <w14:textOutline w14:w="12700" w14:cap="flat" w14:cmpd="sng" w14:algn="ctr">
            <w14:noFill/>
            <w14:prstDash w14:val="solid"/>
            <w14:miter w14:lim="400000"/>
          </w14:textOutline>
        </w:rPr>
        <w:t xml:space="preserve">Програмска активност 0005 </w:t>
      </w:r>
      <w:r w:rsidRPr="00D94AA5">
        <w:rPr>
          <w:rFonts w:ascii="Times New Roman" w:eastAsia="Arial Unicode MS" w:hAnsi="Times New Roman" w:cs="Arial Unicode MS"/>
          <w:sz w:val="24"/>
          <w:szCs w:val="24"/>
          <w:u w:color="000000"/>
          <w:bdr w:val="nil"/>
          <w:lang w:val="ru-RU" w:eastAsia="sr-Latn-RS"/>
          <w14:textOutline w14:w="12700" w14:cap="flat" w14:cmpd="sng" w14:algn="ctr">
            <w14:noFill/>
            <w14:prstDash w14:val="solid"/>
            <w14:miter w14:lim="400000"/>
          </w14:textOutline>
        </w:rPr>
        <w:t xml:space="preserve">– стварање услова за политику једнакости - </w:t>
      </w:r>
      <w:r w:rsidRPr="00D94AA5">
        <w:rPr>
          <w:rFonts w:ascii="Times New Roman" w:eastAsia="Arial Unicode MS" w:hAnsi="Times New Roman" w:cs="Arial Unicode MS"/>
          <w:sz w:val="24"/>
          <w:szCs w:val="24"/>
          <w:u w:color="000000"/>
          <w:bdr w:val="nil"/>
          <w:lang w:val="sr-Cyrl-RS" w:eastAsia="sr-Latn-RS"/>
          <w14:textOutline w14:w="12700" w14:cap="flat" w14:cmpd="sng" w14:algn="ctr">
            <w14:noFill/>
            <w14:prstDash w14:val="solid"/>
            <w14:miter w14:lim="400000"/>
          </w14:textOutline>
        </w:rPr>
        <w:t>нису потребна финансијска средства.</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lang w:val="sr-Cyrl-RS"/>
        </w:rPr>
      </w:pPr>
      <w:r w:rsidRPr="00D94AA5">
        <w:rPr>
          <w:rFonts w:ascii="Times New Roman" w:eastAsia="Calibri" w:hAnsi="Times New Roman" w:cs="Times New Roman"/>
          <w:b/>
          <w:bCs/>
          <w:sz w:val="24"/>
          <w:szCs w:val="24"/>
        </w:rPr>
        <w:t xml:space="preserve">Раздео </w:t>
      </w:r>
      <w:r w:rsidRPr="00D94AA5">
        <w:rPr>
          <w:rFonts w:ascii="Times New Roman" w:eastAsia="Calibri" w:hAnsi="Times New Roman" w:cs="Times New Roman"/>
          <w:b/>
          <w:bCs/>
          <w:sz w:val="24"/>
          <w:szCs w:val="24"/>
          <w:lang w:val="ru-RU"/>
        </w:rPr>
        <w:t>34 – Министарство за бригу о породици и демографију</w:t>
      </w:r>
      <w:r w:rsidRPr="00D94AA5">
        <w:rPr>
          <w:rFonts w:ascii="Times New Roman" w:eastAsia="Calibri" w:hAnsi="Times New Roman" w:cs="Times New Roman"/>
          <w:sz w:val="24"/>
          <w:szCs w:val="24"/>
          <w:lang w:val="ru-RU"/>
        </w:rPr>
        <w:t xml:space="preserve"> у оквиру Програма </w:t>
      </w:r>
      <w:r w:rsidRPr="00D94AA5">
        <w:rPr>
          <w:rFonts w:ascii="Times New Roman" w:eastAsia="Calibri" w:hAnsi="Times New Roman" w:cs="Times New Roman"/>
          <w:sz w:val="24"/>
          <w:szCs w:val="24"/>
        </w:rPr>
        <w:t xml:space="preserve">0903 </w:t>
      </w:r>
      <w:r w:rsidRPr="00D94AA5">
        <w:rPr>
          <w:rFonts w:ascii="Times New Roman" w:eastAsia="Calibri" w:hAnsi="Times New Roman" w:cs="Times New Roman"/>
          <w:sz w:val="24"/>
          <w:szCs w:val="24"/>
          <w:lang w:val="ru-RU"/>
        </w:rPr>
        <w:t>– породично правна заштита грађана</w:t>
      </w:r>
      <w:r w:rsidRPr="00D94AA5">
        <w:rPr>
          <w:rFonts w:ascii="Times New Roman" w:eastAsia="Calibri" w:hAnsi="Times New Roman" w:cs="Times New Roman"/>
          <w:sz w:val="24"/>
          <w:szCs w:val="24"/>
        </w:rPr>
        <w:t>, Програмска активност 0004 – Администарција и управљање</w:t>
      </w:r>
      <w:r w:rsidRPr="00D94AA5">
        <w:rPr>
          <w:rFonts w:ascii="Times New Roman" w:eastAsia="Calibri" w:hAnsi="Times New Roman" w:cs="Times New Roman"/>
          <w:sz w:val="24"/>
          <w:szCs w:val="24"/>
          <w:lang w:val="sr-Cyrl-RS"/>
        </w:rPr>
        <w:t xml:space="preserve"> – нису потребна финансијска средства.</w:t>
      </w:r>
    </w:p>
    <w:p w:rsidR="004F164F" w:rsidRPr="00D94AA5" w:rsidRDefault="004F164F" w:rsidP="004F164F">
      <w:pPr>
        <w:spacing w:after="0" w:line="120" w:lineRule="auto"/>
        <w:jc w:val="both"/>
        <w:rPr>
          <w:rFonts w:ascii="Times New Roman" w:eastAsia="Calibri" w:hAnsi="Times New Roman" w:cs="Times New Roman"/>
          <w:sz w:val="24"/>
          <w:szCs w:val="24"/>
          <w:lang w:val="sr-Cyrl-RS"/>
        </w:rPr>
      </w:pPr>
    </w:p>
    <w:p w:rsidR="004F164F" w:rsidRPr="00D94AA5" w:rsidRDefault="004F164F" w:rsidP="004F164F">
      <w:pPr>
        <w:spacing w:after="0" w:line="240" w:lineRule="auto"/>
        <w:jc w:val="both"/>
        <w:rPr>
          <w:rFonts w:ascii="Times New Roman" w:eastAsia="Calibri" w:hAnsi="Times New Roman" w:cs="Times New Roman"/>
          <w:sz w:val="24"/>
          <w:szCs w:val="24"/>
          <w:lang w:val="sr-Cyrl-RS"/>
        </w:rPr>
      </w:pPr>
      <w:r w:rsidRPr="00D94AA5">
        <w:rPr>
          <w:rFonts w:ascii="Times New Roman" w:eastAsia="Calibri" w:hAnsi="Times New Roman" w:cs="Times New Roman"/>
          <w:b/>
          <w:bCs/>
          <w:sz w:val="24"/>
          <w:szCs w:val="24"/>
          <w:lang w:val="sr-Cyrl-RS"/>
        </w:rPr>
        <w:t>Раздео 59 – Национална академија за јавну управу</w:t>
      </w:r>
      <w:r w:rsidRPr="00D94AA5">
        <w:rPr>
          <w:rFonts w:ascii="Times New Roman" w:eastAsia="Calibri" w:hAnsi="Times New Roman" w:cs="Times New Roman"/>
          <w:sz w:val="24"/>
          <w:szCs w:val="24"/>
          <w:lang w:val="sr-Cyrl-RS"/>
        </w:rPr>
        <w:t>, средствима обезбеђеним у оквиру Програма 0616 – Стручно усавршавање у јавној управи, Програмска активност 0001  - Администрација и управљање у износу од по 90.000,00 динара у 2021. и 2022. години.</w:t>
      </w:r>
    </w:p>
    <w:p w:rsidR="004F164F" w:rsidRPr="00D94AA5" w:rsidRDefault="004F164F" w:rsidP="004F164F">
      <w:pPr>
        <w:spacing w:after="0" w:line="240" w:lineRule="auto"/>
        <w:ind w:firstLine="720"/>
        <w:jc w:val="both"/>
        <w:rPr>
          <w:rFonts w:ascii="Times New Roman" w:eastAsia="Calibri" w:hAnsi="Times New Roman" w:cs="Times New Roman"/>
          <w:sz w:val="24"/>
          <w:szCs w:val="24"/>
          <w:lang w:val="ru-RU"/>
        </w:rPr>
      </w:pPr>
    </w:p>
    <w:p w:rsidR="004F164F" w:rsidRPr="00D94AA5" w:rsidRDefault="004F164F" w:rsidP="004F164F">
      <w:pPr>
        <w:tabs>
          <w:tab w:val="left" w:pos="3060"/>
        </w:tabs>
        <w:suppressAutoHyphens/>
        <w:spacing w:after="0" w:line="240" w:lineRule="auto"/>
        <w:ind w:right="304"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 xml:space="preserve">За спровођење </w:t>
      </w:r>
      <w:r w:rsidRPr="00D94AA5">
        <w:rPr>
          <w:rFonts w:ascii="Times New Roman" w:eastAsia="Times New Roman" w:hAnsi="Times New Roman" w:cs="Times New Roman"/>
          <w:bCs/>
          <w:color w:val="000000"/>
          <w:sz w:val="24"/>
          <w:szCs w:val="24"/>
          <w:u w:color="000000"/>
          <w:lang w:val="sr-Cyrl-RS" w:eastAsia="zh-CN"/>
        </w:rPr>
        <w:t xml:space="preserve">другог акционог плана у периоду 2023. до 2024. године </w:t>
      </w:r>
      <w:r w:rsidRPr="00D94AA5">
        <w:rPr>
          <w:rFonts w:ascii="Times New Roman" w:eastAsia="Times New Roman" w:hAnsi="Times New Roman" w:cs="Times New Roman"/>
          <w:color w:val="000000"/>
          <w:sz w:val="24"/>
          <w:szCs w:val="24"/>
          <w:u w:color="000000"/>
          <w:lang w:eastAsia="zh-CN"/>
        </w:rPr>
        <w:t xml:space="preserve">финансијска средства су </w:t>
      </w:r>
      <w:r w:rsidRPr="00D94AA5">
        <w:rPr>
          <w:rFonts w:ascii="Times New Roman" w:eastAsia="Times New Roman" w:hAnsi="Times New Roman" w:cs="Times New Roman"/>
          <w:color w:val="000000"/>
          <w:sz w:val="24"/>
          <w:szCs w:val="24"/>
          <w:u w:color="000000"/>
          <w:lang w:val="sr-Cyrl-RS" w:eastAsia="zh-CN"/>
        </w:rPr>
        <w:t>обезбеђена</w:t>
      </w:r>
      <w:r w:rsidRPr="00D94AA5">
        <w:rPr>
          <w:rFonts w:ascii="Times New Roman" w:eastAsia="Times New Roman" w:hAnsi="Times New Roman" w:cs="Times New Roman"/>
          <w:color w:val="000000"/>
          <w:sz w:val="24"/>
          <w:szCs w:val="24"/>
          <w:u w:color="000000"/>
          <w:lang w:eastAsia="zh-CN"/>
        </w:rPr>
        <w:t xml:space="preserve"> Законом о буџету Републике Србије за 2023. годину</w:t>
      </w:r>
      <w:r w:rsidRPr="00D94AA5">
        <w:rPr>
          <w:rFonts w:ascii="Times New Roman" w:eastAsia="Times New Roman" w:hAnsi="Times New Roman" w:cs="Times New Roman"/>
          <w:color w:val="000000"/>
          <w:sz w:val="24"/>
          <w:szCs w:val="24"/>
          <w:u w:color="000000"/>
          <w:vertAlign w:val="superscript"/>
          <w:lang w:eastAsia="zh-CN"/>
        </w:rPr>
        <w:footnoteReference w:id="9"/>
      </w:r>
      <w:r w:rsidRPr="00D94AA5">
        <w:rPr>
          <w:rFonts w:ascii="Times New Roman" w:eastAsia="Times New Roman" w:hAnsi="Times New Roman" w:cs="Times New Roman"/>
          <w:color w:val="000000"/>
          <w:sz w:val="24"/>
          <w:szCs w:val="24"/>
          <w:u w:color="000000"/>
          <w:lang w:eastAsia="zh-CN"/>
        </w:rPr>
        <w:t>,</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val="ru-RU" w:eastAsia="zh-CN"/>
        </w:rPr>
        <w:t xml:space="preserve">у оквиру раздела надлежног </w:t>
      </w:r>
      <w:r w:rsidRPr="00D94AA5">
        <w:rPr>
          <w:rFonts w:ascii="Times New Roman" w:eastAsia="Times New Roman" w:hAnsi="Times New Roman" w:cs="Times New Roman"/>
          <w:color w:val="000000"/>
          <w:sz w:val="24"/>
          <w:szCs w:val="24"/>
          <w:u w:color="222222"/>
          <w:lang w:eastAsia="zh-CN"/>
        </w:rPr>
        <w:t xml:space="preserve">Министарства </w:t>
      </w:r>
      <w:r w:rsidRPr="00D94AA5">
        <w:rPr>
          <w:rFonts w:ascii="Times New Roman" w:eastAsia="Times New Roman" w:hAnsi="Times New Roman" w:cs="Times New Roman"/>
          <w:color w:val="000000"/>
          <w:sz w:val="24"/>
          <w:szCs w:val="24"/>
          <w:u w:color="000000"/>
          <w:lang w:eastAsia="zh-CN"/>
        </w:rPr>
        <w:t xml:space="preserve">или других  министарстава, </w:t>
      </w:r>
      <w:r w:rsidRPr="00D94AA5">
        <w:rPr>
          <w:rFonts w:ascii="Times New Roman" w:eastAsia="Times New Roman" w:hAnsi="Times New Roman" w:cs="Times New Roman"/>
          <w:color w:val="000000"/>
          <w:sz w:val="24"/>
          <w:szCs w:val="24"/>
          <w:u w:color="000000"/>
          <w:lang w:val="ru-RU" w:eastAsia="zh-CN"/>
        </w:rPr>
        <w:t>односно државних органа који су носиоци појединачних активности из овог акционог плана</w:t>
      </w:r>
      <w:r w:rsidRPr="00D94AA5">
        <w:rPr>
          <w:rFonts w:ascii="Times New Roman" w:eastAsia="Times New Roman" w:hAnsi="Times New Roman" w:cs="Times New Roman"/>
          <w:color w:val="000000"/>
          <w:sz w:val="24"/>
          <w:szCs w:val="24"/>
          <w:u w:color="000000"/>
          <w:lang w:eastAsia="zh-CN"/>
        </w:rPr>
        <w:t xml:space="preserve">. </w:t>
      </w:r>
    </w:p>
    <w:p w:rsidR="004F164F" w:rsidRPr="00D94AA5" w:rsidRDefault="004F164F" w:rsidP="004F164F">
      <w:pPr>
        <w:suppressAutoHyphens/>
        <w:spacing w:after="0" w:line="120" w:lineRule="auto"/>
        <w:ind w:right="304" w:firstLine="450"/>
        <w:rPr>
          <w:rFonts w:ascii="Times New Roman" w:eastAsia="Times New Roman"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eastAsia="zh-CN"/>
        </w:rPr>
        <w:t>Укупно обезбеђена средства по наведеним програмима обухватају и средства за реализацију појединачних активности из овог акционог плана, исказана по одређеним појединачним активностима, које су груписане у оквиру појединих врста мера</w:t>
      </w:r>
      <w:r w:rsidRPr="00D94AA5">
        <w:rPr>
          <w:rFonts w:ascii="Times New Roman" w:eastAsia="Times New Roman" w:hAnsi="Times New Roman" w:cs="Times New Roman"/>
          <w:color w:val="000000"/>
          <w:sz w:val="24"/>
          <w:szCs w:val="24"/>
          <w:u w:color="000000"/>
          <w:lang w:val="sr-Cyrl-RS" w:eastAsia="zh-CN"/>
        </w:rPr>
        <w:t>,</w:t>
      </w:r>
      <w:r w:rsidRPr="00D94AA5">
        <w:rPr>
          <w:rFonts w:ascii="Times New Roman" w:eastAsia="Times New Roman" w:hAnsi="Times New Roman" w:cs="Times New Roman"/>
          <w:color w:val="000000"/>
          <w:sz w:val="24"/>
          <w:szCs w:val="24"/>
          <w:u w:color="000000"/>
          <w:lang w:val="sr-Latn-RS" w:eastAsia="zh-CN"/>
        </w:rPr>
        <w:t xml:space="preserve"> </w:t>
      </w:r>
      <w:r w:rsidRPr="00D94AA5">
        <w:rPr>
          <w:rFonts w:ascii="Times New Roman" w:eastAsia="Times New Roman" w:hAnsi="Times New Roman" w:cs="Times New Roman"/>
          <w:color w:val="000000"/>
          <w:sz w:val="24"/>
          <w:szCs w:val="24"/>
          <w:u w:color="000000"/>
          <w:lang w:val="sr-Cyrl-RS" w:eastAsia="zh-CN"/>
        </w:rPr>
        <w:t>а по разделима из Закона о буџету Републике Србије за 2023. годину, структура је следећа:</w:t>
      </w:r>
    </w:p>
    <w:p w:rsidR="004F164F" w:rsidRPr="00D94AA5" w:rsidRDefault="004F164F" w:rsidP="004F164F">
      <w:pPr>
        <w:suppressAutoHyphens/>
        <w:spacing w:after="0" w:line="120" w:lineRule="auto"/>
        <w:ind w:right="30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val="sr-Cyrl-RS" w:eastAsia="zh-CN"/>
        </w:rPr>
        <w:tab/>
      </w:r>
    </w:p>
    <w:p w:rsidR="004F164F" w:rsidRPr="00D94AA5" w:rsidRDefault="004F164F" w:rsidP="004F164F">
      <w:pPr>
        <w:suppressAutoHyphens/>
        <w:spacing w:after="0" w:line="240" w:lineRule="auto"/>
        <w:ind w:right="304"/>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b/>
          <w:color w:val="000000"/>
          <w:sz w:val="24"/>
          <w:szCs w:val="24"/>
          <w:u w:color="000000"/>
          <w:lang w:val="sr-Cyrl-RS" w:eastAsia="zh-CN"/>
        </w:rPr>
        <w:t xml:space="preserve">Раздео 22 - </w:t>
      </w:r>
      <w:r w:rsidRPr="00D94AA5">
        <w:rPr>
          <w:rFonts w:ascii="Times New Roman" w:eastAsia="Times New Roman" w:hAnsi="Times New Roman" w:cs="Times New Roman"/>
          <w:b/>
          <w:color w:val="000000"/>
          <w:sz w:val="24"/>
          <w:szCs w:val="24"/>
          <w:u w:color="000000"/>
          <w:lang w:eastAsia="zh-CN"/>
        </w:rPr>
        <w:t>Министарство грађевинарства, саобраћаја и инфраструктуре,</w:t>
      </w:r>
      <w:r w:rsidRPr="00D94AA5">
        <w:rPr>
          <w:rFonts w:ascii="Times New Roman" w:eastAsia="Times New Roman" w:hAnsi="Times New Roman" w:cs="Times New Roman"/>
          <w:b/>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у оквиру </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ru-RU" w:eastAsia="zh-CN"/>
        </w:rPr>
        <w:t xml:space="preserve">Програма </w:t>
      </w:r>
      <w:r w:rsidRPr="00D94AA5">
        <w:rPr>
          <w:rFonts w:ascii="Times New Roman" w:eastAsia="Times New Roman" w:hAnsi="Times New Roman" w:cs="Times New Roman"/>
          <w:color w:val="000000"/>
          <w:sz w:val="24"/>
          <w:szCs w:val="24"/>
          <w:u w:color="000000"/>
          <w:lang w:eastAsia="zh-CN"/>
        </w:rPr>
        <w:t xml:space="preserve">0702 - </w:t>
      </w:r>
      <w:r w:rsidRPr="00D94AA5">
        <w:rPr>
          <w:rFonts w:ascii="Times New Roman" w:eastAsia="Times New Roman" w:hAnsi="Times New Roman" w:cs="Times New Roman"/>
          <w:color w:val="000000"/>
          <w:sz w:val="24"/>
          <w:szCs w:val="24"/>
          <w:u w:color="000000"/>
          <w:lang w:val="sr-Cyrl-RS" w:eastAsia="zh-CN"/>
        </w:rPr>
        <w:t>Р</w:t>
      </w:r>
      <w:r w:rsidRPr="00D94AA5">
        <w:rPr>
          <w:rFonts w:ascii="Times New Roman" w:eastAsia="Times New Roman" w:hAnsi="Times New Roman" w:cs="Times New Roman"/>
          <w:color w:val="000000"/>
          <w:sz w:val="24"/>
          <w:szCs w:val="24"/>
          <w:u w:color="000000"/>
          <w:lang w:eastAsia="zh-CN"/>
        </w:rPr>
        <w:t xml:space="preserve">еализација инфраструктурних пројеката од значаја за Републику Србију, Програмска активност 5015 - Пројекат мађарско </w:t>
      </w:r>
      <w:r w:rsidRPr="00D94AA5">
        <w:rPr>
          <w:rFonts w:ascii="Times New Roman" w:eastAsia="Times New Roman" w:hAnsi="Times New Roman" w:cs="Times New Roman"/>
          <w:color w:val="000000"/>
          <w:sz w:val="24"/>
          <w:szCs w:val="24"/>
          <w:u w:color="000000"/>
          <w:lang w:val="ru-RU" w:eastAsia="zh-CN"/>
        </w:rPr>
        <w:t xml:space="preserve">- </w:t>
      </w:r>
      <w:r w:rsidRPr="00D94AA5">
        <w:rPr>
          <w:rFonts w:ascii="Times New Roman" w:eastAsia="Times New Roman" w:hAnsi="Times New Roman" w:cs="Times New Roman"/>
          <w:color w:val="000000"/>
          <w:sz w:val="24"/>
          <w:szCs w:val="24"/>
          <w:u w:color="000000"/>
          <w:lang w:eastAsia="zh-CN"/>
        </w:rPr>
        <w:t>српске железнице</w:t>
      </w:r>
      <w:r w:rsidRPr="00D94AA5">
        <w:rPr>
          <w:rFonts w:ascii="Times New Roman" w:eastAsia="Times New Roman" w:hAnsi="Times New Roman" w:cs="Times New Roman"/>
          <w:color w:val="000000"/>
          <w:sz w:val="24"/>
          <w:szCs w:val="24"/>
          <w:u w:color="000000"/>
          <w:lang w:val="sr-Cyrl-RS" w:eastAsia="zh-CN"/>
        </w:rPr>
        <w:t>,</w:t>
      </w:r>
      <w:r w:rsidRPr="00D94AA5">
        <w:rPr>
          <w:rFonts w:ascii="Times New Roman" w:eastAsia="Times New Roman" w:hAnsi="Times New Roman" w:cs="Times New Roman"/>
          <w:color w:val="000000"/>
          <w:sz w:val="24"/>
          <w:szCs w:val="24"/>
          <w:u w:color="000000"/>
          <w:lang w:val="ru-RU" w:eastAsia="zh-CN"/>
        </w:rPr>
        <w:t xml:space="preserve">  у укупном  износу од 6.384.979.000,00 динара, од чега у 2023. години 3.004.379.000,00 динара, а за 2024. годину у износу од 3.380.600.000,00 динара.</w:t>
      </w:r>
    </w:p>
    <w:p w:rsidR="004F164F" w:rsidRPr="00D94AA5" w:rsidRDefault="004F164F" w:rsidP="004F164F">
      <w:pPr>
        <w:suppressAutoHyphens/>
        <w:spacing w:after="0" w:line="120" w:lineRule="auto"/>
        <w:ind w:right="302"/>
        <w:jc w:val="both"/>
        <w:rPr>
          <w:rFonts w:ascii="Times New Roman" w:eastAsia="Times New Roman" w:hAnsi="Times New Roman" w:cs="Times New Roman"/>
          <w:b/>
          <w:color w:val="000000"/>
          <w:sz w:val="24"/>
          <w:szCs w:val="24"/>
          <w:u w:color="000000"/>
          <w:lang w:val="sr-Cyrl-RS" w:eastAsia="zh-CN"/>
        </w:rPr>
      </w:pPr>
    </w:p>
    <w:p w:rsidR="004F164F" w:rsidRPr="00D94AA5" w:rsidRDefault="004F164F" w:rsidP="004F164F">
      <w:pPr>
        <w:suppressAutoHyphens/>
        <w:spacing w:after="0" w:line="240" w:lineRule="auto"/>
        <w:ind w:right="304"/>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b/>
          <w:color w:val="000000"/>
          <w:sz w:val="24"/>
          <w:szCs w:val="24"/>
          <w:u w:color="000000"/>
          <w:lang w:val="sr-Cyrl-RS" w:eastAsia="zh-CN"/>
        </w:rPr>
        <w:t xml:space="preserve">Раздео 30 - </w:t>
      </w:r>
      <w:r w:rsidRPr="00D94AA5">
        <w:rPr>
          <w:rFonts w:ascii="Times New Roman" w:eastAsia="Times New Roman" w:hAnsi="Times New Roman" w:cs="Times New Roman"/>
          <w:b/>
          <w:color w:val="000000"/>
          <w:sz w:val="24"/>
          <w:szCs w:val="24"/>
          <w:u w:color="000000"/>
          <w:lang w:eastAsia="zh-CN"/>
        </w:rPr>
        <w:t xml:space="preserve">Министарство за рад, </w:t>
      </w:r>
      <w:r w:rsidRPr="00D94AA5">
        <w:rPr>
          <w:rFonts w:ascii="Times New Roman" w:eastAsia="Times New Roman" w:hAnsi="Times New Roman" w:cs="Times New Roman"/>
          <w:b/>
          <w:color w:val="000000"/>
          <w:sz w:val="24"/>
          <w:szCs w:val="24"/>
          <w:u w:color="000000"/>
          <w:lang w:val="ru-RU" w:eastAsia="zh-CN"/>
        </w:rPr>
        <w:t>запошљавање</w:t>
      </w:r>
      <w:r w:rsidRPr="00D94AA5">
        <w:rPr>
          <w:rFonts w:ascii="Times New Roman" w:eastAsia="Times New Roman" w:hAnsi="Times New Roman" w:cs="Times New Roman"/>
          <w:b/>
          <w:color w:val="000000"/>
          <w:sz w:val="24"/>
          <w:szCs w:val="24"/>
          <w:u w:color="000000"/>
          <w:lang w:eastAsia="zh-CN"/>
        </w:rPr>
        <w:t>, борачка и социјална питања</w:t>
      </w:r>
      <w:r w:rsidRPr="00D94AA5">
        <w:rPr>
          <w:rFonts w:ascii="Times New Roman" w:eastAsia="Times New Roman" w:hAnsi="Times New Roman" w:cs="Times New Roman"/>
          <w:color w:val="000000"/>
          <w:sz w:val="24"/>
          <w:szCs w:val="24"/>
          <w:u w:color="000000"/>
          <w:lang w:eastAsia="zh-CN"/>
        </w:rPr>
        <w:t>,</w:t>
      </w:r>
      <w:r w:rsidRPr="00D94AA5">
        <w:rPr>
          <w:rFonts w:ascii="Times New Roman" w:eastAsia="Times New Roman" w:hAnsi="Times New Roman" w:cs="Times New Roman"/>
          <w:color w:val="000000"/>
          <w:sz w:val="24"/>
          <w:szCs w:val="24"/>
          <w:u w:color="000000"/>
          <w:lang w:val="sr-Cyrl-RS" w:eastAsia="zh-CN"/>
        </w:rPr>
        <w:t xml:space="preserve"> средства су обезбеђена у оквиру следећих програма:</w:t>
      </w: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val="ru-RU" w:eastAsia="zh-CN"/>
        </w:rPr>
        <w:t xml:space="preserve">У оквиру Програма </w:t>
      </w:r>
      <w:r w:rsidRPr="00D94AA5">
        <w:rPr>
          <w:rFonts w:ascii="Times New Roman" w:eastAsia="Times New Roman" w:hAnsi="Times New Roman" w:cs="Times New Roman"/>
          <w:color w:val="000000"/>
          <w:sz w:val="24"/>
          <w:szCs w:val="24"/>
          <w:u w:color="000000"/>
          <w:lang w:eastAsia="zh-CN"/>
        </w:rPr>
        <w:t xml:space="preserve">0902 – </w:t>
      </w:r>
      <w:r w:rsidRPr="00D94AA5">
        <w:rPr>
          <w:rFonts w:ascii="Times New Roman" w:eastAsia="Times New Roman" w:hAnsi="Times New Roman" w:cs="Times New Roman"/>
          <w:color w:val="000000"/>
          <w:sz w:val="24"/>
          <w:szCs w:val="24"/>
          <w:u w:color="000000"/>
          <w:lang w:val="ru-RU" w:eastAsia="zh-CN"/>
        </w:rPr>
        <w:t>Социјална заштита</w:t>
      </w:r>
      <w:r w:rsidRPr="00D94AA5">
        <w:rPr>
          <w:rFonts w:ascii="Times New Roman" w:eastAsia="Times New Roman" w:hAnsi="Times New Roman" w:cs="Times New Roman"/>
          <w:color w:val="000000"/>
          <w:sz w:val="24"/>
          <w:szCs w:val="24"/>
          <w:u w:color="000000"/>
          <w:lang w:val="sr-Cyrl-RS" w:eastAsia="zh-CN"/>
        </w:rPr>
        <w:t>:</w:t>
      </w: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color w:val="000000"/>
          <w:sz w:val="24"/>
          <w:szCs w:val="24"/>
          <w:u w:color="000000"/>
          <w:lang w:eastAsia="zh-CN"/>
        </w:rPr>
        <w:t>Програмска активност/Пројекат 0006 – Заштита положаја ОСИ</w:t>
      </w:r>
      <w:r w:rsidRPr="00D94AA5">
        <w:rPr>
          <w:rFonts w:ascii="Times New Roman" w:eastAsia="Times New Roman" w:hAnsi="Times New Roman" w:cs="Times New Roman"/>
          <w:color w:val="000000"/>
          <w:sz w:val="24"/>
          <w:szCs w:val="24"/>
          <w:u w:color="000000"/>
          <w:lang w:val="sr-Cyrl-RS" w:eastAsia="zh-CN"/>
        </w:rPr>
        <w:t xml:space="preserve"> у износу од по 468.915.000, 00 динара </w:t>
      </w:r>
      <w:r w:rsidRPr="00D94AA5">
        <w:rPr>
          <w:rFonts w:ascii="Times New Roman" w:eastAsia="Times New Roman" w:hAnsi="Times New Roman" w:cs="Times New Roman"/>
          <w:color w:val="000000"/>
          <w:sz w:val="24"/>
          <w:szCs w:val="24"/>
          <w:u w:color="000000"/>
          <w:lang w:val="ru-RU" w:eastAsia="zh-CN"/>
        </w:rPr>
        <w:t>у 2023. и 2024. години и</w:t>
      </w: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color w:val="000000"/>
          <w:sz w:val="24"/>
          <w:szCs w:val="24"/>
          <w:u w:color="FF2600"/>
          <w:lang w:eastAsia="zh-CN"/>
        </w:rPr>
        <w:lastRenderedPageBreak/>
        <w:t xml:space="preserve">Програмска активност 0003 </w:t>
      </w:r>
      <w:r w:rsidRPr="00D94AA5">
        <w:rPr>
          <w:rFonts w:ascii="Times New Roman" w:eastAsia="Times New Roman" w:hAnsi="Times New Roman" w:cs="Times New Roman"/>
          <w:color w:val="000000"/>
          <w:sz w:val="24"/>
          <w:szCs w:val="24"/>
          <w:u w:color="FF2600"/>
          <w:lang w:val="sr-Cyrl-RS" w:eastAsia="zh-CN"/>
        </w:rPr>
        <w:t>–</w:t>
      </w:r>
      <w:r w:rsidRPr="00D94AA5">
        <w:rPr>
          <w:rFonts w:ascii="Times New Roman" w:eastAsia="Times New Roman" w:hAnsi="Times New Roman" w:cs="Times New Roman"/>
          <w:color w:val="000000"/>
          <w:sz w:val="24"/>
          <w:szCs w:val="24"/>
          <w:u w:color="FF2600"/>
          <w:lang w:eastAsia="zh-CN"/>
        </w:rPr>
        <w:t xml:space="preserve"> </w:t>
      </w:r>
      <w:r w:rsidRPr="00D94AA5">
        <w:rPr>
          <w:rFonts w:ascii="Times New Roman" w:eastAsia="Times New Roman" w:hAnsi="Times New Roman" w:cs="Times New Roman"/>
          <w:color w:val="000000"/>
          <w:sz w:val="24"/>
          <w:szCs w:val="24"/>
          <w:u w:color="FF2600"/>
          <w:lang w:val="ru-RU" w:eastAsia="zh-CN"/>
        </w:rPr>
        <w:t>Права корисника социјалне заштите у износу од по 1</w:t>
      </w:r>
      <w:r w:rsidRPr="00D94AA5">
        <w:rPr>
          <w:rFonts w:ascii="Times New Roman" w:eastAsia="Times New Roman" w:hAnsi="Times New Roman" w:cs="Times New Roman"/>
          <w:color w:val="000000"/>
          <w:sz w:val="24"/>
          <w:szCs w:val="24"/>
          <w:u w:color="FF2600"/>
          <w:lang w:val="sr-Latn-RS" w:eastAsia="zh-CN"/>
        </w:rPr>
        <w:t>2</w:t>
      </w:r>
      <w:r w:rsidRPr="00D94AA5">
        <w:rPr>
          <w:rFonts w:ascii="Times New Roman" w:eastAsia="Times New Roman" w:hAnsi="Times New Roman" w:cs="Times New Roman"/>
          <w:color w:val="000000"/>
          <w:sz w:val="24"/>
          <w:szCs w:val="24"/>
          <w:u w:color="FF2600"/>
          <w:lang w:val="ru-RU" w:eastAsia="zh-CN"/>
        </w:rPr>
        <w:t xml:space="preserve">.816.396.000,00 динара </w:t>
      </w:r>
      <w:r w:rsidRPr="00D94AA5">
        <w:rPr>
          <w:rFonts w:ascii="Times New Roman" w:eastAsia="Times New Roman" w:hAnsi="Times New Roman" w:cs="Times New Roman"/>
          <w:color w:val="000000"/>
          <w:sz w:val="24"/>
          <w:szCs w:val="24"/>
          <w:u w:color="000000"/>
          <w:lang w:val="ru-RU" w:eastAsia="zh-CN"/>
        </w:rPr>
        <w:t xml:space="preserve">у 2023. и 2024. </w:t>
      </w:r>
      <w:r w:rsidRPr="00D94AA5">
        <w:rPr>
          <w:rFonts w:ascii="Times New Roman" w:eastAsia="Times New Roman" w:hAnsi="Times New Roman" w:cs="Times New Roman"/>
          <w:color w:val="000000"/>
          <w:sz w:val="24"/>
          <w:szCs w:val="24"/>
          <w:u w:color="000000"/>
          <w:lang w:val="sr-Cyrl-RS" w:eastAsia="zh-CN"/>
        </w:rPr>
        <w:t>г</w:t>
      </w:r>
      <w:r w:rsidRPr="00D94AA5">
        <w:rPr>
          <w:rFonts w:ascii="Times New Roman" w:eastAsia="Times New Roman" w:hAnsi="Times New Roman" w:cs="Times New Roman"/>
          <w:color w:val="000000"/>
          <w:sz w:val="24"/>
          <w:szCs w:val="24"/>
          <w:u w:color="000000"/>
          <w:lang w:val="ru-RU" w:eastAsia="zh-CN"/>
        </w:rPr>
        <w:t xml:space="preserve">одини. </w:t>
      </w: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color w:val="000000"/>
          <w:sz w:val="24"/>
          <w:szCs w:val="24"/>
          <w:u w:color="000000"/>
          <w:lang w:val="sr-Cyrl-RS" w:eastAsia="zh-CN"/>
        </w:rPr>
        <w:t>У оквиру Програма 0802 – Уређење система рада и радно - правних односа, Програмска активност 0002 – Администрација и управљање у износу од по 2.300.000,00 динара</w:t>
      </w:r>
      <w:r w:rsidRPr="00D94AA5">
        <w:rPr>
          <w:rFonts w:ascii="Times New Roman" w:eastAsia="Times New Roman" w:hAnsi="Times New Roman" w:cs="Times New Roman"/>
          <w:color w:val="000000"/>
          <w:sz w:val="24"/>
          <w:szCs w:val="24"/>
          <w:u w:color="000000"/>
          <w:lang w:val="ru-RU" w:eastAsia="zh-CN"/>
        </w:rPr>
        <w:t xml:space="preserve"> у 2023. и 2024. години.</w:t>
      </w:r>
      <w:r w:rsidRPr="00D94AA5">
        <w:rPr>
          <w:rFonts w:ascii="Times New Roman" w:eastAsia="Times New Roman" w:hAnsi="Times New Roman" w:cs="Times New Roman"/>
          <w:color w:val="000000"/>
          <w:sz w:val="24"/>
          <w:szCs w:val="24"/>
          <w:u w:color="000000"/>
          <w:lang w:val="sr-Cyrl-RS" w:eastAsia="zh-CN"/>
        </w:rPr>
        <w:t xml:space="preserve"> </w:t>
      </w: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val="ru-RU" w:eastAsia="zh-CN"/>
        </w:rPr>
        <w:t xml:space="preserve">У оквиру Програма </w:t>
      </w:r>
      <w:r w:rsidRPr="00D94AA5">
        <w:rPr>
          <w:rFonts w:ascii="Times New Roman" w:eastAsia="Times New Roman" w:hAnsi="Times New Roman" w:cs="Times New Roman"/>
          <w:color w:val="000000"/>
          <w:sz w:val="24"/>
          <w:szCs w:val="24"/>
          <w:u w:color="000000"/>
          <w:lang w:eastAsia="zh-CN"/>
        </w:rPr>
        <w:t xml:space="preserve">0803 </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Активна политика запошљавања</w:t>
      </w:r>
      <w:r w:rsidRPr="00D94AA5">
        <w:rPr>
          <w:rFonts w:ascii="Times New Roman" w:eastAsia="Times New Roman" w:hAnsi="Times New Roman" w:cs="Times New Roman"/>
          <w:color w:val="000000"/>
          <w:sz w:val="24"/>
          <w:szCs w:val="24"/>
          <w:u w:color="000000"/>
          <w:lang w:val="sr-Cyrl-RS" w:eastAsia="zh-CN"/>
        </w:rPr>
        <w:t>, и то:</w:t>
      </w:r>
    </w:p>
    <w:p w:rsidR="004F164F" w:rsidRPr="00D94AA5" w:rsidRDefault="004F164F" w:rsidP="004F164F">
      <w:pPr>
        <w:suppressAutoHyphens/>
        <w:spacing w:after="0" w:line="240" w:lineRule="auto"/>
        <w:ind w:left="450" w:right="304"/>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eastAsia="zh-CN"/>
        </w:rPr>
        <w:t>Програмска активност 0005 - Подстицање запошљавања особа са инавлидитетом путем НСЗ</w:t>
      </w:r>
      <w:r w:rsidRPr="00D94AA5">
        <w:rPr>
          <w:rFonts w:ascii="Times New Roman" w:eastAsia="Times New Roman" w:hAnsi="Times New Roman" w:cs="Times New Roman"/>
          <w:color w:val="000000"/>
          <w:sz w:val="24"/>
          <w:szCs w:val="24"/>
          <w:u w:color="000000"/>
          <w:lang w:val="sr-Cyrl-RS" w:eastAsia="zh-CN"/>
        </w:rPr>
        <w:t>, у износу од по 550.000.000,00 динара у 2023. и</w:t>
      </w:r>
      <w:r w:rsidRPr="00D94AA5">
        <w:rPr>
          <w:rFonts w:ascii="Times New Roman" w:eastAsia="Times New Roman" w:hAnsi="Times New Roman" w:cs="Times New Roman"/>
          <w:color w:val="000000"/>
          <w:sz w:val="24"/>
          <w:szCs w:val="24"/>
          <w:u w:color="000000"/>
          <w:lang w:val="ru-RU" w:eastAsia="zh-CN"/>
        </w:rPr>
        <w:t xml:space="preserve"> 2024. години</w:t>
      </w:r>
      <w:r w:rsidRPr="00D94AA5">
        <w:rPr>
          <w:rFonts w:ascii="Times New Roman" w:eastAsia="Times New Roman" w:hAnsi="Times New Roman" w:cs="Times New Roman"/>
          <w:color w:val="000000"/>
          <w:sz w:val="24"/>
          <w:szCs w:val="24"/>
          <w:u w:color="000000"/>
          <w:lang w:val="sr-Cyrl-RS" w:eastAsia="zh-CN"/>
        </w:rPr>
        <w:t xml:space="preserve"> и</w:t>
      </w:r>
    </w:p>
    <w:p w:rsidR="004F164F" w:rsidRPr="00D94AA5" w:rsidRDefault="004F164F" w:rsidP="004F164F">
      <w:pPr>
        <w:suppressAutoHyphens/>
        <w:spacing w:after="0" w:line="240" w:lineRule="auto"/>
        <w:ind w:right="30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FF2600"/>
          <w:bdr w:val="nil"/>
          <w:lang w:eastAsia="zh-CN"/>
        </w:rPr>
        <w:t>Програмска активност/Пројекат 0004 - Подршка предузећима за професионалну рехабилитацију и запошљавање особа са инвалидитетом</w:t>
      </w:r>
      <w:r w:rsidRPr="00D94AA5">
        <w:rPr>
          <w:rFonts w:ascii="Times New Roman" w:eastAsia="Times New Roman" w:hAnsi="Times New Roman" w:cs="Times New Roman"/>
          <w:color w:val="000000"/>
          <w:sz w:val="24"/>
          <w:szCs w:val="24"/>
          <w:u w:color="000000"/>
          <w:lang w:val="sr-Cyrl-RS" w:eastAsia="zh-CN"/>
        </w:rPr>
        <w:t xml:space="preserve"> у износу од по 625.000.000,00 динара у 2023. и</w:t>
      </w:r>
      <w:r w:rsidRPr="00D94AA5">
        <w:rPr>
          <w:rFonts w:ascii="Times New Roman" w:eastAsia="Times New Roman" w:hAnsi="Times New Roman" w:cs="Times New Roman"/>
          <w:color w:val="000000"/>
          <w:sz w:val="24"/>
          <w:szCs w:val="24"/>
          <w:u w:color="000000"/>
          <w:lang w:val="ru-RU" w:eastAsia="zh-CN"/>
        </w:rPr>
        <w:t xml:space="preserve"> 2024. години.</w:t>
      </w:r>
    </w:p>
    <w:p w:rsidR="004F164F" w:rsidRPr="00D94AA5" w:rsidRDefault="004F164F" w:rsidP="004F164F">
      <w:pPr>
        <w:suppressAutoHyphens/>
        <w:spacing w:after="0" w:line="120" w:lineRule="auto"/>
        <w:ind w:right="30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304"/>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b/>
          <w:color w:val="000000"/>
          <w:sz w:val="24"/>
          <w:szCs w:val="24"/>
          <w:u w:color="000000"/>
          <w:lang w:eastAsia="zh-CN"/>
        </w:rPr>
        <w:t>Раздео 38 - Министарство информисања и телекомуникација,</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ru-RU" w:eastAsia="zh-CN"/>
        </w:rPr>
        <w:t xml:space="preserve">Програм </w:t>
      </w:r>
      <w:r w:rsidRPr="00D94AA5">
        <w:rPr>
          <w:rFonts w:ascii="Times New Roman" w:eastAsia="Times New Roman" w:hAnsi="Times New Roman" w:cs="Times New Roman"/>
          <w:color w:val="000000"/>
          <w:sz w:val="24"/>
          <w:szCs w:val="24"/>
          <w:u w:color="000000"/>
          <w:lang w:eastAsia="zh-CN"/>
        </w:rPr>
        <w:t xml:space="preserve">1204 - Систем јавног информисања, Програмска активност 0007 - Подршка информисању ОСИ </w:t>
      </w:r>
      <w:r w:rsidRPr="00D94AA5">
        <w:rPr>
          <w:rFonts w:ascii="Times New Roman" w:eastAsia="Times New Roman" w:hAnsi="Times New Roman" w:cs="Times New Roman"/>
          <w:color w:val="000000"/>
          <w:sz w:val="24"/>
          <w:szCs w:val="24"/>
          <w:u w:color="000000"/>
          <w:lang w:val="sr-Cyrl-RS" w:eastAsia="zh-CN"/>
        </w:rPr>
        <w:t>у износу од по 15.000.000,00 динара у 2023. и 2024. години.</w:t>
      </w:r>
    </w:p>
    <w:p w:rsidR="004F164F" w:rsidRPr="00D94AA5" w:rsidRDefault="004F164F" w:rsidP="004F164F">
      <w:pPr>
        <w:suppressAutoHyphens/>
        <w:spacing w:after="0" w:line="120" w:lineRule="auto"/>
        <w:ind w:right="30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304"/>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b/>
          <w:color w:val="000000"/>
          <w:sz w:val="24"/>
          <w:szCs w:val="24"/>
          <w:u w:color="000000"/>
          <w:lang w:val="sr-Cyrl-RS" w:eastAsia="zh-CN"/>
        </w:rPr>
        <w:t>Раздео 31 - Министарство спорта</w:t>
      </w:r>
      <w:r w:rsidRPr="00D94AA5">
        <w:rPr>
          <w:rFonts w:ascii="Times New Roman" w:eastAsia="Times New Roman" w:hAnsi="Times New Roman" w:cs="Times New Roman"/>
          <w:color w:val="000000"/>
          <w:sz w:val="24"/>
          <w:szCs w:val="24"/>
          <w:u w:color="000000"/>
          <w:lang w:val="sr-Latn-RS" w:eastAsia="zh-CN"/>
        </w:rPr>
        <w:t xml:space="preserve">, </w:t>
      </w:r>
      <w:r w:rsidRPr="00D94AA5">
        <w:rPr>
          <w:rFonts w:ascii="Times New Roman" w:eastAsia="Times New Roman" w:hAnsi="Times New Roman" w:cs="Times New Roman"/>
          <w:color w:val="000000"/>
          <w:sz w:val="24"/>
          <w:szCs w:val="24"/>
          <w:u w:color="000000"/>
          <w:lang w:val="sr-Cyrl-RS" w:eastAsia="zh-CN"/>
        </w:rPr>
        <w:t>Програм 1303 - Развој спортске инфраструктуре, Програмска активност 0001 – Изградња и капитално одржавање спортске инфраструктуре у износу од 5.000.000,00 динара у 2023. и 2024. години.</w:t>
      </w:r>
    </w:p>
    <w:p w:rsidR="004F164F" w:rsidRPr="00D94AA5" w:rsidRDefault="004F164F" w:rsidP="004F164F">
      <w:pPr>
        <w:suppressAutoHyphens/>
        <w:spacing w:after="0" w:line="120" w:lineRule="auto"/>
        <w:ind w:right="30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304"/>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b/>
          <w:color w:val="000000"/>
          <w:sz w:val="24"/>
          <w:szCs w:val="24"/>
          <w:u w:color="000000"/>
          <w:lang w:val="sr-Cyrl-RS" w:eastAsia="zh-CN"/>
        </w:rPr>
        <w:t>Раздео 23 – Министарство правде</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val="ru-RU" w:eastAsia="zh-CN"/>
        </w:rPr>
        <w:t xml:space="preserve">Програм </w:t>
      </w:r>
      <w:r w:rsidRPr="00D94AA5">
        <w:rPr>
          <w:rFonts w:ascii="Times New Roman" w:eastAsia="Times New Roman" w:hAnsi="Times New Roman" w:cs="Times New Roman"/>
          <w:color w:val="000000"/>
          <w:sz w:val="24"/>
          <w:szCs w:val="24"/>
          <w:u w:color="000000"/>
          <w:lang w:eastAsia="zh-CN"/>
        </w:rPr>
        <w:t xml:space="preserve">1607 </w:t>
      </w:r>
      <w:r w:rsidRPr="00D94AA5">
        <w:rPr>
          <w:rFonts w:ascii="Times New Roman" w:eastAsia="Times New Roman" w:hAnsi="Times New Roman" w:cs="Times New Roman"/>
          <w:color w:val="000000"/>
          <w:sz w:val="24"/>
          <w:szCs w:val="24"/>
          <w:u w:color="000000"/>
          <w:lang w:val="ru-RU" w:eastAsia="zh-CN"/>
        </w:rPr>
        <w:t>Управљање извршењем кривичних санкција</w:t>
      </w:r>
      <w:r w:rsidRPr="00D94AA5">
        <w:rPr>
          <w:rFonts w:ascii="Times New Roman" w:eastAsia="Times New Roman" w:hAnsi="Times New Roman" w:cs="Times New Roman"/>
          <w:color w:val="000000"/>
          <w:sz w:val="24"/>
          <w:szCs w:val="24"/>
          <w:u w:color="000000"/>
          <w:lang w:eastAsia="zh-CN"/>
        </w:rPr>
        <w:t xml:space="preserve">, Програмска активност 5008 </w:t>
      </w:r>
      <w:r w:rsidRPr="00D94AA5">
        <w:rPr>
          <w:rFonts w:ascii="Times New Roman" w:eastAsia="Times New Roman" w:hAnsi="Times New Roman" w:cs="Times New Roman"/>
          <w:color w:val="000000"/>
          <w:sz w:val="24"/>
          <w:szCs w:val="24"/>
          <w:u w:color="000000"/>
          <w:lang w:val="ru-RU" w:eastAsia="zh-CN"/>
        </w:rPr>
        <w:t xml:space="preserve">– Реконструкција смештајних капацитета по заводима у оквиру Управе за извршење кривичних санкција, у износу од 10.000.000,00 динара за 2024. годину. </w:t>
      </w:r>
    </w:p>
    <w:p w:rsidR="004F164F" w:rsidRPr="00D94AA5" w:rsidRDefault="004F164F" w:rsidP="004F164F">
      <w:pPr>
        <w:suppressAutoHyphens/>
        <w:spacing w:after="0" w:line="120" w:lineRule="auto"/>
        <w:ind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b/>
          <w:color w:val="000000"/>
          <w:sz w:val="24"/>
          <w:szCs w:val="24"/>
          <w:u w:color="000000"/>
          <w:lang w:val="ru-RU" w:eastAsia="zh-CN"/>
        </w:rPr>
        <w:t>Раздео 23.1. Правосудна академија</w:t>
      </w:r>
      <w:r w:rsidRPr="00D94AA5">
        <w:rPr>
          <w:rFonts w:ascii="Times New Roman" w:eastAsia="Times New Roman" w:hAnsi="Times New Roman" w:cs="Times New Roman"/>
          <w:color w:val="000000"/>
          <w:sz w:val="24"/>
          <w:szCs w:val="24"/>
          <w:u w:color="000000"/>
          <w:lang w:val="ru-RU" w:eastAsia="zh-CN"/>
        </w:rPr>
        <w:t>,</w:t>
      </w:r>
      <w:r w:rsidRPr="00D94AA5">
        <w:rPr>
          <w:rFonts w:ascii="Times New Roman" w:eastAsia="Times New Roman" w:hAnsi="Times New Roman" w:cs="Times New Roman"/>
          <w:color w:val="000000"/>
          <w:sz w:val="24"/>
          <w:szCs w:val="24"/>
          <w:u w:color="000000"/>
          <w:lang w:val="sr-Latn-RS"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у оквиру </w:t>
      </w:r>
      <w:r w:rsidRPr="00D94AA5">
        <w:rPr>
          <w:rFonts w:ascii="Times New Roman" w:eastAsia="Times New Roman" w:hAnsi="Times New Roman" w:cs="Times New Roman"/>
          <w:color w:val="000000"/>
          <w:sz w:val="24"/>
          <w:szCs w:val="24"/>
          <w:u w:color="000000"/>
          <w:lang w:val="ru-RU" w:eastAsia="zh-CN"/>
        </w:rPr>
        <w:t>Програма 1602 – Уређење и управљање у систему правосуђа, Програмска активност 0009 - Стручно усавршавање за постојеће и будуће носиоце правосудне функције у износу од 6.067.000,00 динара у 2023. години и  истим износом за 2024. годину.</w:t>
      </w:r>
    </w:p>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b/>
          <w:color w:val="000000"/>
          <w:sz w:val="24"/>
          <w:szCs w:val="24"/>
          <w:u w:color="000000"/>
          <w:lang w:eastAsia="zh-CN"/>
        </w:rPr>
        <w:t>Раздео 26 - Министарство просвете</w:t>
      </w:r>
      <w:r w:rsidRPr="00D94AA5">
        <w:rPr>
          <w:rFonts w:ascii="Times New Roman" w:eastAsia="Times New Roman" w:hAnsi="Times New Roman" w:cs="Times New Roman"/>
          <w:color w:val="000000"/>
          <w:sz w:val="24"/>
          <w:szCs w:val="24"/>
          <w:u w:color="000000"/>
          <w:lang w:eastAsia="zh-CN"/>
        </w:rPr>
        <w:t>,</w:t>
      </w:r>
      <w:r w:rsidRPr="00D94AA5">
        <w:rPr>
          <w:rFonts w:ascii="Times New Roman" w:eastAsia="Times New Roman" w:hAnsi="Times New Roman" w:cs="Times New Roman"/>
          <w:color w:val="000000"/>
          <w:sz w:val="24"/>
          <w:szCs w:val="24"/>
          <w:u w:color="000000"/>
          <w:lang w:val="ru-RU" w:eastAsia="zh-CN"/>
        </w:rPr>
        <w:t xml:space="preserve"> у оквиру следећих програма:</w:t>
      </w:r>
    </w:p>
    <w:p w:rsidR="004F164F" w:rsidRPr="00D94AA5" w:rsidRDefault="004F164F" w:rsidP="004F164F">
      <w:pPr>
        <w:suppressAutoHyphens/>
        <w:spacing w:after="0" w:line="240" w:lineRule="auto"/>
        <w:ind w:right="214" w:firstLine="450"/>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val="ru-RU" w:eastAsia="zh-CN"/>
        </w:rPr>
        <w:t xml:space="preserve">Програм </w:t>
      </w:r>
      <w:r w:rsidRPr="00D94AA5">
        <w:rPr>
          <w:rFonts w:ascii="Times New Roman" w:eastAsia="Times New Roman" w:hAnsi="Times New Roman" w:cs="Times New Roman"/>
          <w:color w:val="000000"/>
          <w:sz w:val="24"/>
          <w:szCs w:val="24"/>
          <w:u w:color="000000"/>
          <w:lang w:eastAsia="zh-CN"/>
        </w:rPr>
        <w:t xml:space="preserve">2003 </w:t>
      </w:r>
      <w:r w:rsidRPr="00D94AA5">
        <w:rPr>
          <w:rFonts w:ascii="Times New Roman" w:eastAsia="Times New Roman" w:hAnsi="Times New Roman" w:cs="Times New Roman"/>
          <w:color w:val="000000"/>
          <w:sz w:val="24"/>
          <w:szCs w:val="24"/>
          <w:u w:color="000000"/>
          <w:lang w:val="ru-RU" w:eastAsia="zh-CN"/>
        </w:rPr>
        <w:t>– Основно образовање</w:t>
      </w:r>
      <w:r w:rsidRPr="00D94AA5">
        <w:rPr>
          <w:rFonts w:ascii="Times New Roman" w:eastAsia="Times New Roman" w:hAnsi="Times New Roman" w:cs="Times New Roman"/>
          <w:color w:val="000000"/>
          <w:sz w:val="24"/>
          <w:szCs w:val="24"/>
          <w:u w:color="000000"/>
          <w:lang w:eastAsia="zh-CN"/>
        </w:rPr>
        <w:t xml:space="preserve">,  Програмска активност 0010 - Набавка наставних средстава за ученике, </w:t>
      </w:r>
      <w:r w:rsidRPr="00D94AA5">
        <w:rPr>
          <w:rFonts w:ascii="Times New Roman" w:eastAsia="Times New Roman" w:hAnsi="Times New Roman" w:cs="Times New Roman"/>
          <w:color w:val="000000"/>
          <w:sz w:val="24"/>
          <w:szCs w:val="24"/>
          <w:u w:color="000000"/>
          <w:lang w:val="ru-RU" w:eastAsia="zh-CN"/>
        </w:rPr>
        <w:t xml:space="preserve">полазнике и установе у износу од 25.500.000,00 динара, а износ од 26.000.000,00 динара за 2024.  </w:t>
      </w:r>
      <w:r w:rsidRPr="00D94AA5">
        <w:rPr>
          <w:rFonts w:ascii="Times New Roman" w:eastAsia="Times New Roman" w:hAnsi="Times New Roman" w:cs="Times New Roman"/>
          <w:color w:val="000000"/>
          <w:sz w:val="24"/>
          <w:szCs w:val="24"/>
          <w:u w:color="000000"/>
          <w:lang w:val="sr-Cyrl-RS" w:eastAsia="zh-CN"/>
        </w:rPr>
        <w:t>г</w:t>
      </w:r>
      <w:r w:rsidRPr="00D94AA5">
        <w:rPr>
          <w:rFonts w:ascii="Times New Roman" w:eastAsia="Times New Roman" w:hAnsi="Times New Roman" w:cs="Times New Roman"/>
          <w:color w:val="000000"/>
          <w:sz w:val="24"/>
          <w:szCs w:val="24"/>
          <w:u w:color="000000"/>
          <w:lang w:val="ru-RU" w:eastAsia="zh-CN"/>
        </w:rPr>
        <w:t>одину и</w:t>
      </w:r>
    </w:p>
    <w:p w:rsidR="004F164F" w:rsidRPr="00D94AA5" w:rsidRDefault="004F164F" w:rsidP="004F164F">
      <w:pPr>
        <w:suppressAutoHyphens/>
        <w:spacing w:after="0" w:line="240" w:lineRule="auto"/>
        <w:ind w:right="21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val="sr-Cyrl-RS" w:eastAsia="zh-CN"/>
        </w:rPr>
        <w:t>- Програм 2001 - Уређење, надзор и развој свих нивоа образовног система, у оквиру две програмске активности и то: а) Програмска активност 0001 - Утврђивање законских оквира и праћење развоја образовања на свим нивоима у износу од 1.299.000,00 динара у 2023. години и 535.000,00 динара у 2024. години и б) Програмска активност 0012 – Повећање доступности образовања и васпитања, превенција осипања и дискриминације у износу од 950.000,00 динара у 2023. години, и износом од 1.000.000,00 динара за 2024. годину.</w:t>
      </w:r>
    </w:p>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b/>
          <w:color w:val="000000"/>
          <w:sz w:val="24"/>
          <w:szCs w:val="24"/>
          <w:u w:color="000000"/>
          <w:lang w:eastAsia="zh-CN"/>
        </w:rPr>
        <w:t xml:space="preserve">Раздео 27 </w:t>
      </w:r>
      <w:r w:rsidRPr="00D94AA5">
        <w:rPr>
          <w:rFonts w:ascii="Times New Roman" w:eastAsia="Times New Roman" w:hAnsi="Times New Roman" w:cs="Times New Roman"/>
          <w:b/>
          <w:color w:val="000000"/>
          <w:sz w:val="24"/>
          <w:szCs w:val="24"/>
          <w:u w:color="000000"/>
          <w:lang w:val="ru-RU" w:eastAsia="zh-CN"/>
        </w:rPr>
        <w:t>– Министарство здравља</w:t>
      </w:r>
      <w:r w:rsidRPr="00D94AA5">
        <w:rPr>
          <w:rFonts w:ascii="Times New Roman" w:eastAsia="Times New Roman" w:hAnsi="Times New Roman" w:cs="Times New Roman"/>
          <w:b/>
          <w:color w:val="000000"/>
          <w:sz w:val="24"/>
          <w:szCs w:val="24"/>
          <w:u w:color="000000"/>
          <w:lang w:eastAsia="zh-CN"/>
        </w:rPr>
        <w:t>,</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ru-RU" w:eastAsia="zh-CN"/>
        </w:rPr>
        <w:t xml:space="preserve">Програм </w:t>
      </w:r>
      <w:r w:rsidRPr="00D94AA5">
        <w:rPr>
          <w:rFonts w:ascii="Times New Roman" w:eastAsia="Times New Roman" w:hAnsi="Times New Roman" w:cs="Times New Roman"/>
          <w:color w:val="000000"/>
          <w:sz w:val="24"/>
          <w:szCs w:val="24"/>
          <w:u w:color="000000"/>
          <w:lang w:eastAsia="zh-CN"/>
        </w:rPr>
        <w:t xml:space="preserve">1801 </w:t>
      </w:r>
      <w:r w:rsidRPr="00D94AA5">
        <w:rPr>
          <w:rFonts w:ascii="Times New Roman" w:eastAsia="Times New Roman" w:hAnsi="Times New Roman" w:cs="Times New Roman"/>
          <w:color w:val="000000"/>
          <w:sz w:val="24"/>
          <w:szCs w:val="24"/>
          <w:u w:color="000000"/>
          <w:lang w:val="ru-RU" w:eastAsia="zh-CN"/>
        </w:rPr>
        <w:t>– уређење и надзор у области здравства</w:t>
      </w:r>
      <w:r w:rsidRPr="00D94AA5">
        <w:rPr>
          <w:rFonts w:ascii="Times New Roman" w:eastAsia="Times New Roman" w:hAnsi="Times New Roman" w:cs="Times New Roman"/>
          <w:color w:val="000000"/>
          <w:sz w:val="24"/>
          <w:szCs w:val="24"/>
          <w:u w:color="000000"/>
          <w:lang w:eastAsia="zh-CN"/>
        </w:rPr>
        <w:t>, Програмска активност 0001 – Уређење здравственог система,</w:t>
      </w:r>
      <w:r w:rsidRPr="00D94AA5">
        <w:rPr>
          <w:rFonts w:ascii="Times New Roman" w:eastAsia="Times New Roman" w:hAnsi="Times New Roman" w:cs="Times New Roman"/>
          <w:color w:val="000000"/>
          <w:sz w:val="24"/>
          <w:szCs w:val="24"/>
          <w:u w:color="000000"/>
          <w:lang w:val="sr-Cyrl-RS" w:eastAsia="zh-CN"/>
        </w:rPr>
        <w:t xml:space="preserve"> у износу од по 6.655.000,00 динара за 2023. и 2024. годину.</w:t>
      </w:r>
    </w:p>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b/>
          <w:color w:val="000000"/>
          <w:sz w:val="24"/>
          <w:szCs w:val="24"/>
          <w:u w:color="000000"/>
          <w:lang w:val="ru-RU" w:eastAsia="zh-CN"/>
        </w:rPr>
        <w:lastRenderedPageBreak/>
        <w:t>Раздео 37 – Министарство туризма и омладине,</w:t>
      </w:r>
      <w:r w:rsidRPr="00D94AA5">
        <w:rPr>
          <w:rFonts w:ascii="Times New Roman" w:eastAsia="Times New Roman" w:hAnsi="Times New Roman" w:cs="Times New Roman"/>
          <w:color w:val="000000"/>
          <w:sz w:val="24"/>
          <w:szCs w:val="24"/>
          <w:u w:color="000000"/>
          <w:lang w:val="ru-RU" w:eastAsia="zh-CN"/>
        </w:rPr>
        <w:t xml:space="preserve"> програм 1302 – Омладинска политика, Програмска активност 0005 – Програми и пројекти подршке младима у образовању, васпитавању, безбедности, здрављу и партиципацији, у износу </w:t>
      </w:r>
      <w:bookmarkStart w:id="0" w:name="_Hlk137210030"/>
      <w:r w:rsidRPr="00D94AA5">
        <w:rPr>
          <w:rFonts w:ascii="Times New Roman" w:eastAsia="Times New Roman" w:hAnsi="Times New Roman" w:cs="Times New Roman"/>
          <w:color w:val="000000"/>
          <w:sz w:val="24"/>
          <w:szCs w:val="24"/>
          <w:u w:color="000000"/>
          <w:lang w:val="ru-RU" w:eastAsia="zh-CN"/>
        </w:rPr>
        <w:t>од по 4.000.000,00 динара у 2023. и 2024. годин</w:t>
      </w:r>
      <w:bookmarkEnd w:id="0"/>
      <w:r w:rsidRPr="00D94AA5">
        <w:rPr>
          <w:rFonts w:ascii="Times New Roman" w:eastAsia="Times New Roman" w:hAnsi="Times New Roman" w:cs="Times New Roman"/>
          <w:color w:val="000000"/>
          <w:sz w:val="24"/>
          <w:szCs w:val="24"/>
          <w:u w:color="000000"/>
          <w:lang w:val="ru-RU" w:eastAsia="zh-CN"/>
        </w:rPr>
        <w:t>и.</w:t>
      </w:r>
    </w:p>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b/>
          <w:color w:val="000000"/>
          <w:sz w:val="24"/>
          <w:szCs w:val="24"/>
          <w:u w:color="000000"/>
          <w:lang w:val="ru-RU" w:eastAsia="zh-CN"/>
        </w:rPr>
        <w:t>Раздео 34 - Министарство за бригу о породици и демографију</w:t>
      </w:r>
      <w:r w:rsidRPr="00D94AA5">
        <w:rPr>
          <w:rFonts w:ascii="Times New Roman" w:eastAsia="Times New Roman" w:hAnsi="Times New Roman" w:cs="Times New Roman"/>
          <w:color w:val="000000"/>
          <w:sz w:val="24"/>
          <w:szCs w:val="24"/>
          <w:u w:color="000000"/>
          <w:lang w:val="ru-RU" w:eastAsia="zh-CN"/>
        </w:rPr>
        <w:t xml:space="preserve">, у оквиру Програма 0903 - Породично правна заштита грађана, Програмска активност 0004 - Администрација и управљање, </w:t>
      </w:r>
      <w:bookmarkStart w:id="1" w:name="_Hlk137030744"/>
      <w:r w:rsidRPr="00D94AA5">
        <w:rPr>
          <w:rFonts w:ascii="Times New Roman" w:eastAsia="Times New Roman" w:hAnsi="Times New Roman" w:cs="Times New Roman"/>
          <w:color w:val="000000"/>
          <w:sz w:val="24"/>
          <w:szCs w:val="24"/>
          <w:u w:color="000000"/>
          <w:lang w:val="ru-RU" w:eastAsia="zh-CN"/>
        </w:rPr>
        <w:t>у износу од по 554.000,00 динара у 2023. и 2024. години.</w:t>
      </w:r>
    </w:p>
    <w:bookmarkEnd w:id="1"/>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b/>
          <w:color w:val="000000"/>
          <w:sz w:val="24"/>
          <w:szCs w:val="24"/>
          <w:u w:color="000000"/>
          <w:lang w:val="ru-RU" w:eastAsia="zh-CN"/>
        </w:rPr>
        <w:t>Раздео 33 -  Министарство за људска и мањинска права и друштвени дијалог</w:t>
      </w:r>
      <w:r w:rsidRPr="00D94AA5">
        <w:rPr>
          <w:rFonts w:ascii="Times New Roman" w:eastAsia="Times New Roman" w:hAnsi="Times New Roman" w:cs="Times New Roman"/>
          <w:color w:val="000000"/>
          <w:sz w:val="24"/>
          <w:szCs w:val="24"/>
          <w:u w:color="000000"/>
          <w:lang w:val="ru-RU" w:eastAsia="zh-CN"/>
        </w:rPr>
        <w:t>, у оквиру Програма 1001 – Унапређење и заштита људских и мањинских права и слобода, Програмска активност 0005 – Стварање услова за политику једнаких могућности у износу од 35.000,00 динара у 2023. години.</w:t>
      </w:r>
    </w:p>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b/>
          <w:color w:val="000000"/>
          <w:sz w:val="24"/>
          <w:szCs w:val="24"/>
          <w:u w:color="000000"/>
          <w:lang w:val="ru-RU" w:eastAsia="zh-CN"/>
        </w:rPr>
        <w:t>Раздео 63 - Национална академија за јавну управу</w:t>
      </w:r>
      <w:r w:rsidRPr="00D94AA5">
        <w:rPr>
          <w:rFonts w:ascii="Times New Roman" w:eastAsia="Times New Roman" w:hAnsi="Times New Roman" w:cs="Times New Roman"/>
          <w:color w:val="000000"/>
          <w:sz w:val="24"/>
          <w:szCs w:val="24"/>
          <w:u w:color="000000"/>
          <w:lang w:val="ru-RU" w:eastAsia="zh-CN"/>
        </w:rPr>
        <w:t xml:space="preserve">, у оквиру </w:t>
      </w:r>
      <w:r>
        <w:rPr>
          <w:rFonts w:ascii="Times New Roman" w:eastAsia="Times New Roman" w:hAnsi="Times New Roman" w:cs="Times New Roman"/>
          <w:color w:val="000000"/>
          <w:sz w:val="24"/>
          <w:szCs w:val="24"/>
          <w:u w:color="000000"/>
          <w:lang w:val="sr-Cyrl-RS" w:eastAsia="zh-CN"/>
        </w:rPr>
        <w:t xml:space="preserve">Програма </w:t>
      </w:r>
      <w:r w:rsidRPr="00D94AA5">
        <w:rPr>
          <w:rFonts w:ascii="Times New Roman" w:eastAsia="Times New Roman" w:hAnsi="Times New Roman" w:cs="Times New Roman"/>
          <w:color w:val="000000"/>
          <w:sz w:val="24"/>
          <w:szCs w:val="24"/>
          <w:u w:color="000000"/>
          <w:lang w:val="sr-Cyrl-RS" w:eastAsia="zh-CN"/>
        </w:rPr>
        <w:t xml:space="preserve">0615 – Стручно усавршавање у јавној управи, Програмска активност 0001 - </w:t>
      </w:r>
      <w:r w:rsidRPr="00D94AA5">
        <w:rPr>
          <w:rFonts w:ascii="Times New Roman" w:eastAsia="Times New Roman" w:hAnsi="Times New Roman" w:cs="Times New Roman"/>
          <w:color w:val="000000"/>
          <w:sz w:val="24"/>
          <w:szCs w:val="24"/>
          <w:u w:color="000000"/>
          <w:lang w:eastAsia="zh-CN"/>
        </w:rPr>
        <w:t>Програмирање и спровођење програма стручног  усавршавања у јавној управи,</w:t>
      </w:r>
      <w:r w:rsidRPr="00D94AA5">
        <w:rPr>
          <w:rFonts w:ascii="Times New Roman" w:eastAsia="Times New Roman" w:hAnsi="Times New Roman" w:cs="Times New Roman"/>
          <w:color w:val="000000"/>
          <w:sz w:val="24"/>
          <w:szCs w:val="24"/>
          <w:u w:color="000000"/>
          <w:lang w:val="ru-RU" w:eastAsia="zh-CN"/>
        </w:rPr>
        <w:t xml:space="preserve"> у износу од по 139.000,00 динара у 2023. и 2024. години.</w:t>
      </w:r>
    </w:p>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ru-RU" w:eastAsia="zh-CN"/>
        </w:rPr>
      </w:pPr>
      <w:r w:rsidRPr="00D94AA5">
        <w:rPr>
          <w:rFonts w:ascii="Times New Roman" w:eastAsia="Times New Roman" w:hAnsi="Times New Roman" w:cs="Times New Roman"/>
          <w:b/>
          <w:color w:val="000000"/>
          <w:sz w:val="24"/>
          <w:szCs w:val="24"/>
          <w:u w:color="000000"/>
          <w:lang w:val="ru-RU" w:eastAsia="zh-CN"/>
        </w:rPr>
        <w:t>Раздео 10 - Заштитник грађана</w:t>
      </w:r>
      <w:r w:rsidRPr="00D94AA5">
        <w:rPr>
          <w:rFonts w:ascii="Times New Roman" w:eastAsia="Times New Roman" w:hAnsi="Times New Roman" w:cs="Times New Roman"/>
          <w:color w:val="000000"/>
          <w:sz w:val="24"/>
          <w:szCs w:val="24"/>
          <w:u w:color="000000"/>
          <w:lang w:val="ru-RU" w:eastAsia="zh-CN"/>
        </w:rPr>
        <w:t xml:space="preserve">, Програм 1001 - </w:t>
      </w:r>
      <w:r w:rsidRPr="00D94AA5">
        <w:rPr>
          <w:rFonts w:ascii="Times New Roman" w:eastAsia="Times New Roman" w:hAnsi="Times New Roman" w:cs="Times New Roman"/>
          <w:color w:val="000000"/>
          <w:sz w:val="24"/>
          <w:szCs w:val="24"/>
          <w:u w:color="000000"/>
          <w:lang w:val="sr-Cyrl-RS" w:eastAsia="zh-CN"/>
        </w:rPr>
        <w:t>Унапређење и заштита људских и мањинских права и слобода, Програмска активност 0009 – Контрола законитости поступања  органа јавне управе, у износу од 93.000,00 динара у 2023. години, односно 81.000,00 динара у 2024. години.</w:t>
      </w:r>
    </w:p>
    <w:p w:rsidR="004F164F" w:rsidRPr="00D94AA5" w:rsidRDefault="004F164F" w:rsidP="004F164F">
      <w:pPr>
        <w:suppressAutoHyphens/>
        <w:spacing w:after="0" w:line="120" w:lineRule="auto"/>
        <w:ind w:right="214"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right="214"/>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b/>
          <w:color w:val="000000"/>
          <w:sz w:val="24"/>
          <w:szCs w:val="24"/>
          <w:u w:color="000000"/>
          <w:lang w:val="ru-RU" w:eastAsia="zh-CN"/>
        </w:rPr>
        <w:t>У Финансијском плану Националне службе за запошљавање</w:t>
      </w:r>
      <w:r w:rsidRPr="00D94AA5">
        <w:rPr>
          <w:rFonts w:ascii="Times New Roman" w:eastAsia="Times New Roman" w:hAnsi="Times New Roman" w:cs="Times New Roman"/>
          <w:color w:val="000000"/>
          <w:sz w:val="24"/>
          <w:szCs w:val="24"/>
          <w:u w:color="000000"/>
          <w:lang w:val="ru-RU" w:eastAsia="zh-CN"/>
        </w:rPr>
        <w:t xml:space="preserve"> за 2023 годину </w:t>
      </w:r>
      <w:r w:rsidRPr="00D94AA5">
        <w:rPr>
          <w:rFonts w:ascii="Times New Roman" w:eastAsia="Times New Roman" w:hAnsi="Times New Roman" w:cs="Times New Roman"/>
          <w:color w:val="000000"/>
          <w:sz w:val="24"/>
          <w:szCs w:val="24"/>
          <w:u w:color="000000"/>
          <w:lang w:eastAsia="zh-CN"/>
        </w:rPr>
        <w:t>(„Службени гласник РС”, број 13</w:t>
      </w:r>
      <w:r w:rsidRPr="00D94AA5">
        <w:rPr>
          <w:rFonts w:ascii="Times New Roman" w:eastAsia="Times New Roman" w:hAnsi="Times New Roman" w:cs="Times New Roman"/>
          <w:color w:val="000000"/>
          <w:sz w:val="24"/>
          <w:szCs w:val="24"/>
          <w:u w:color="000000"/>
          <w:lang w:val="sr-Cyrl-RS" w:eastAsia="zh-CN"/>
        </w:rPr>
        <w:t>9</w:t>
      </w:r>
      <w:r w:rsidRPr="00D94AA5">
        <w:rPr>
          <w:rFonts w:ascii="Times New Roman" w:eastAsia="Times New Roman" w:hAnsi="Times New Roman" w:cs="Times New Roman"/>
          <w:color w:val="000000"/>
          <w:sz w:val="24"/>
          <w:szCs w:val="24"/>
          <w:u w:color="000000"/>
          <w:lang w:eastAsia="zh-CN"/>
        </w:rPr>
        <w:t xml:space="preserve"> /22)</w:t>
      </w:r>
      <w:r w:rsidRPr="00D94AA5">
        <w:rPr>
          <w:rFonts w:ascii="Times New Roman" w:eastAsia="Times New Roman" w:hAnsi="Times New Roman" w:cs="Times New Roman"/>
          <w:color w:val="000000"/>
          <w:sz w:val="24"/>
          <w:szCs w:val="24"/>
          <w:u w:color="000000"/>
          <w:lang w:val="sr-Cyrl-RS" w:eastAsia="zh-CN"/>
        </w:rPr>
        <w:t>, средства су обезбеђена у оквиру следећих програма:</w:t>
      </w:r>
    </w:p>
    <w:p w:rsidR="004F164F" w:rsidRPr="00D94AA5" w:rsidRDefault="004F164F" w:rsidP="004F164F">
      <w:pPr>
        <w:suppressAutoHyphens/>
        <w:spacing w:after="0" w:line="240" w:lineRule="auto"/>
        <w:ind w:right="21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val="ru-RU" w:eastAsia="zh-CN"/>
        </w:rPr>
        <w:t xml:space="preserve">Програм </w:t>
      </w:r>
      <w:r w:rsidRPr="00D94AA5">
        <w:rPr>
          <w:rFonts w:ascii="Times New Roman" w:eastAsia="Times New Roman" w:hAnsi="Times New Roman" w:cs="Times New Roman"/>
          <w:color w:val="000000"/>
          <w:sz w:val="24"/>
          <w:szCs w:val="24"/>
          <w:u w:color="000000"/>
          <w:lang w:eastAsia="zh-CN"/>
        </w:rPr>
        <w:t xml:space="preserve">0810 - Подршка спровођењу послова из надлежности НСЗ, Програмска активност </w:t>
      </w:r>
      <w:r w:rsidRPr="00D94AA5">
        <w:rPr>
          <w:rFonts w:ascii="Times New Roman" w:eastAsia="Times New Roman" w:hAnsi="Times New Roman" w:cs="Times New Roman"/>
          <w:color w:val="000000"/>
          <w:sz w:val="24"/>
          <w:szCs w:val="24"/>
          <w:u w:color="000000"/>
          <w:lang w:val="de-DE" w:eastAsia="zh-CN"/>
        </w:rPr>
        <w:t>0001 -</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Администрација и управљање</w:t>
      </w:r>
      <w:r w:rsidRPr="00D94AA5">
        <w:rPr>
          <w:rFonts w:ascii="Times New Roman" w:eastAsia="Times New Roman" w:hAnsi="Times New Roman" w:cs="Times New Roman"/>
          <w:color w:val="000000"/>
          <w:sz w:val="24"/>
          <w:szCs w:val="24"/>
          <w:u w:color="000000"/>
          <w:lang w:val="sr-Cyrl-RS" w:eastAsia="zh-CN"/>
        </w:rPr>
        <w:t xml:space="preserve">,  у оквиру износа од </w:t>
      </w:r>
      <w:r w:rsidRPr="00D94AA5">
        <w:rPr>
          <w:rFonts w:ascii="Times New Roman" w:eastAsia="Times New Roman" w:hAnsi="Times New Roman" w:cs="Times New Roman"/>
          <w:color w:val="000000"/>
          <w:sz w:val="24"/>
          <w:szCs w:val="24"/>
          <w:u w:color="000000"/>
          <w:lang w:val="sr-Latn-RS" w:eastAsia="zh-CN"/>
        </w:rPr>
        <w:t>5.817.459.000,00</w:t>
      </w:r>
      <w:r w:rsidRPr="00D94AA5">
        <w:rPr>
          <w:rFonts w:ascii="Times New Roman" w:eastAsia="Times New Roman" w:hAnsi="Times New Roman" w:cs="Times New Roman"/>
          <w:color w:val="000000"/>
          <w:sz w:val="24"/>
          <w:szCs w:val="24"/>
          <w:u w:color="000000"/>
          <w:lang w:val="sr-Cyrl-RS" w:eastAsia="zh-CN"/>
        </w:rPr>
        <w:t xml:space="preserve"> динара, и</w:t>
      </w:r>
    </w:p>
    <w:p w:rsidR="004F164F" w:rsidRPr="00D94AA5" w:rsidRDefault="004F164F" w:rsidP="004F164F">
      <w:pPr>
        <w:suppressAutoHyphens/>
        <w:spacing w:after="0" w:line="240" w:lineRule="auto"/>
        <w:ind w:right="21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val="ru-RU" w:eastAsia="zh-CN"/>
        </w:rPr>
        <w:t xml:space="preserve">Програм </w:t>
      </w:r>
      <w:r w:rsidRPr="00D94AA5">
        <w:rPr>
          <w:rFonts w:ascii="Times New Roman" w:eastAsia="Times New Roman" w:hAnsi="Times New Roman" w:cs="Times New Roman"/>
          <w:color w:val="000000"/>
          <w:sz w:val="24"/>
          <w:szCs w:val="24"/>
          <w:u w:color="000000"/>
          <w:lang w:eastAsia="zh-CN"/>
        </w:rPr>
        <w:t>0803</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 xml:space="preserve">- Активна политика запошљавања, </w:t>
      </w:r>
      <w:r w:rsidRPr="00D94AA5">
        <w:rPr>
          <w:rFonts w:ascii="Times New Roman" w:eastAsia="Times New Roman" w:hAnsi="Times New Roman" w:cs="Times New Roman"/>
          <w:color w:val="000000"/>
          <w:sz w:val="24"/>
          <w:szCs w:val="24"/>
          <w:u w:color="000000"/>
          <w:lang w:val="sr-Cyrl-RS" w:eastAsia="zh-CN"/>
        </w:rPr>
        <w:t>кроз следеће две програмске активности: П</w:t>
      </w:r>
      <w:r w:rsidRPr="00D94AA5">
        <w:rPr>
          <w:rFonts w:ascii="Times New Roman" w:eastAsia="Times New Roman" w:hAnsi="Times New Roman" w:cs="Times New Roman"/>
          <w:color w:val="000000"/>
          <w:sz w:val="24"/>
          <w:szCs w:val="24"/>
          <w:u w:color="000000"/>
          <w:lang w:eastAsia="zh-CN"/>
        </w:rPr>
        <w:t>рограмска активност</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0006 – Програми и мере активне политике запошљавања, у оквиру износа од 6.300.000.000,00 динара и програмске активности </w:t>
      </w:r>
      <w:r w:rsidRPr="00D94AA5">
        <w:rPr>
          <w:rFonts w:ascii="Times New Roman" w:eastAsia="Times New Roman" w:hAnsi="Times New Roman" w:cs="Times New Roman"/>
          <w:color w:val="000000"/>
          <w:sz w:val="24"/>
          <w:szCs w:val="24"/>
          <w:u w:color="000000"/>
          <w:lang w:eastAsia="zh-CN"/>
        </w:rPr>
        <w:t>000</w:t>
      </w:r>
      <w:r w:rsidRPr="00D94AA5">
        <w:rPr>
          <w:rFonts w:ascii="Times New Roman" w:eastAsia="Times New Roman" w:hAnsi="Times New Roman" w:cs="Times New Roman"/>
          <w:color w:val="000000"/>
          <w:sz w:val="24"/>
          <w:szCs w:val="24"/>
          <w:u w:color="000000"/>
          <w:lang w:val="sr-Cyrl-RS" w:eastAsia="zh-CN"/>
        </w:rPr>
        <w:t>7</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П</w:t>
      </w:r>
      <w:r w:rsidRPr="00D94AA5">
        <w:rPr>
          <w:rFonts w:ascii="Times New Roman" w:eastAsia="Times New Roman" w:hAnsi="Times New Roman" w:cs="Times New Roman"/>
          <w:color w:val="000000"/>
          <w:sz w:val="24"/>
          <w:szCs w:val="24"/>
          <w:u w:color="000000"/>
          <w:lang w:val="sr-Cyrl-RS" w:eastAsia="zh-CN"/>
        </w:rPr>
        <w:t xml:space="preserve">рограми и мере за подстицање </w:t>
      </w:r>
      <w:r w:rsidRPr="00D94AA5">
        <w:rPr>
          <w:rFonts w:ascii="Times New Roman" w:eastAsia="Times New Roman" w:hAnsi="Times New Roman" w:cs="Times New Roman"/>
          <w:color w:val="000000"/>
          <w:sz w:val="24"/>
          <w:szCs w:val="24"/>
          <w:u w:color="000000"/>
          <w:lang w:eastAsia="zh-CN"/>
        </w:rPr>
        <w:t xml:space="preserve">запошљавања особа са инавлидитетом </w:t>
      </w:r>
      <w:r w:rsidRPr="00D94AA5">
        <w:rPr>
          <w:rFonts w:ascii="Times New Roman" w:eastAsia="Times New Roman" w:hAnsi="Times New Roman" w:cs="Times New Roman"/>
          <w:color w:val="000000"/>
          <w:sz w:val="24"/>
          <w:szCs w:val="24"/>
          <w:u w:color="000000"/>
          <w:lang w:val="sr-Cyrl-RS" w:eastAsia="zh-CN"/>
        </w:rPr>
        <w:t>из дотација Буџета Републике Србије у износу од по 550.000.000,00 динара за 2023. и 2024. годину.</w:t>
      </w:r>
    </w:p>
    <w:p w:rsidR="004F164F" w:rsidRPr="00D94AA5" w:rsidRDefault="004F164F" w:rsidP="004F164F">
      <w:pPr>
        <w:spacing w:after="0" w:line="120" w:lineRule="auto"/>
        <w:ind w:right="304" w:firstLine="450"/>
        <w:jc w:val="both"/>
        <w:rPr>
          <w:rFonts w:ascii="Times New Roman" w:eastAsia="Arial Unicode MS" w:hAnsi="Times New Roman" w:cs="Times New Roman"/>
          <w:sz w:val="24"/>
          <w:szCs w:val="24"/>
          <w:u w:color="000000"/>
          <w:lang w:val="ru-RU"/>
        </w:rPr>
      </w:pPr>
    </w:p>
    <w:p w:rsidR="004F164F" w:rsidRPr="00D94AA5" w:rsidRDefault="004F164F" w:rsidP="004F164F">
      <w:pPr>
        <w:suppressAutoHyphens/>
        <w:spacing w:after="200" w:line="240" w:lineRule="auto"/>
        <w:ind w:right="214" w:firstLine="450"/>
        <w:contextualSpacing/>
        <w:jc w:val="both"/>
        <w:rPr>
          <w:rFonts w:ascii="Times New Roman" w:eastAsia="Noto Serif CJK SC" w:hAnsi="Times New Roman" w:cs="Times New Roman"/>
          <w:bCs/>
          <w:kern w:val="2"/>
          <w:sz w:val="24"/>
          <w:szCs w:val="24"/>
          <w:lang w:val="sr-Cyrl-RS" w:eastAsia="zh-CN"/>
        </w:rPr>
      </w:pPr>
      <w:r w:rsidRPr="00D94AA5">
        <w:rPr>
          <w:rFonts w:ascii="Times New Roman" w:eastAsia="Noto Serif CJK SC" w:hAnsi="Times New Roman" w:cs="Times New Roman"/>
          <w:bCs/>
          <w:kern w:val="2"/>
          <w:sz w:val="24"/>
          <w:szCs w:val="24"/>
          <w:lang w:val="sr-Cyrl-RS" w:eastAsia="zh-CN"/>
        </w:rPr>
        <w:t>На основу годишњих извештаја о реализацији Акционог плана за спровођење Статегије унапређења положаја особа са инвалидитетом у периоду 2020. до 2024. године у 2021. и 2022. години</w:t>
      </w:r>
      <w:r w:rsidRPr="00D94AA5">
        <w:rPr>
          <w:rFonts w:ascii="Times New Roman" w:eastAsia="Noto Serif CJK SC" w:hAnsi="Times New Roman" w:cs="Times New Roman"/>
          <w:bCs/>
          <w:kern w:val="2"/>
          <w:sz w:val="24"/>
          <w:szCs w:val="24"/>
          <w:vertAlign w:val="superscript"/>
          <w:lang w:val="sr-Cyrl-RS" w:eastAsia="zh-CN"/>
        </w:rPr>
        <w:footnoteReference w:id="10"/>
      </w:r>
      <w:r w:rsidRPr="00D94AA5">
        <w:rPr>
          <w:rFonts w:ascii="Times New Roman" w:eastAsia="Noto Serif CJK SC" w:hAnsi="Times New Roman" w:cs="Times New Roman"/>
          <w:bCs/>
          <w:kern w:val="2"/>
          <w:sz w:val="24"/>
          <w:szCs w:val="24"/>
          <w:lang w:val="sr-Cyrl-RS" w:eastAsia="zh-CN"/>
        </w:rPr>
        <w:t xml:space="preserve"> и Акционог плана за спровођење Статегије унапређења положаја особа са инвалидитетом у периоду 2020. до 2024. године у 2023. и 2024. години</w:t>
      </w:r>
      <w:r w:rsidRPr="00D94AA5">
        <w:rPr>
          <w:rFonts w:ascii="Times New Roman" w:eastAsia="Noto Serif CJK SC" w:hAnsi="Times New Roman" w:cs="Times New Roman"/>
          <w:bCs/>
          <w:kern w:val="2"/>
          <w:sz w:val="24"/>
          <w:szCs w:val="24"/>
          <w:vertAlign w:val="superscript"/>
          <w:lang w:val="sr-Cyrl-RS" w:eastAsia="zh-CN"/>
        </w:rPr>
        <w:footnoteReference w:id="11"/>
      </w:r>
      <w:r w:rsidRPr="00D94AA5">
        <w:rPr>
          <w:rFonts w:ascii="Times New Roman" w:eastAsia="Noto Serif CJK SC" w:hAnsi="Times New Roman" w:cs="Times New Roman"/>
          <w:bCs/>
          <w:kern w:val="2"/>
          <w:sz w:val="24"/>
          <w:szCs w:val="24"/>
          <w:lang w:val="sr-Cyrl-RS" w:eastAsia="zh-CN"/>
        </w:rPr>
        <w:t>, које су доставили органи и институције носиоци мера и активности дат је табеларни приказ утрошених финансијских средстава за период извештавања.</w:t>
      </w:r>
    </w:p>
    <w:p w:rsidR="004F164F" w:rsidRDefault="004F164F" w:rsidP="004F164F">
      <w:pPr>
        <w:suppressAutoHyphens/>
        <w:spacing w:after="200" w:line="240" w:lineRule="auto"/>
        <w:ind w:firstLine="450"/>
        <w:contextualSpacing/>
        <w:rPr>
          <w:rFonts w:ascii="Times New Roman" w:eastAsia="Noto Serif CJK SC" w:hAnsi="Times New Roman" w:cs="Times New Roman"/>
          <w:bCs/>
          <w:kern w:val="2"/>
          <w:sz w:val="24"/>
          <w:szCs w:val="24"/>
          <w:lang w:val="sr-Cyrl-RS" w:eastAsia="zh-CN"/>
        </w:rPr>
      </w:pPr>
    </w:p>
    <w:p w:rsidR="004F164F" w:rsidRPr="00D94AA5" w:rsidRDefault="004F164F" w:rsidP="004F164F">
      <w:pPr>
        <w:suppressAutoHyphens/>
        <w:spacing w:after="200" w:line="240" w:lineRule="auto"/>
        <w:ind w:firstLine="450"/>
        <w:contextualSpacing/>
        <w:rPr>
          <w:rFonts w:ascii="Times New Roman" w:eastAsia="Noto Serif CJK SC" w:hAnsi="Times New Roman" w:cs="Times New Roman"/>
          <w:bCs/>
          <w:kern w:val="2"/>
          <w:sz w:val="24"/>
          <w:szCs w:val="24"/>
          <w:lang w:val="sr-Cyrl-RS" w:eastAsia="zh-CN"/>
        </w:rPr>
      </w:pPr>
    </w:p>
    <w:p w:rsidR="004F164F" w:rsidRPr="00D94AA5" w:rsidRDefault="004F164F" w:rsidP="004F164F">
      <w:pPr>
        <w:suppressAutoHyphens/>
        <w:spacing w:after="200" w:line="240" w:lineRule="auto"/>
        <w:ind w:left="720" w:firstLine="450"/>
        <w:contextualSpacing/>
        <w:rPr>
          <w:rFonts w:ascii="Times New Roman" w:eastAsia="Noto Serif CJK SC" w:hAnsi="Times New Roman" w:cs="Times New Roman"/>
          <w:b/>
          <w:bCs/>
          <w:kern w:val="2"/>
          <w:sz w:val="24"/>
          <w:szCs w:val="24"/>
          <w:lang w:val="sr-Cyrl-RS" w:eastAsia="zh-CN"/>
        </w:rPr>
      </w:pPr>
      <w:r w:rsidRPr="00D94AA5">
        <w:rPr>
          <w:rFonts w:ascii="Times New Roman" w:eastAsia="Noto Serif CJK SC" w:hAnsi="Times New Roman" w:cs="Times New Roman"/>
          <w:b/>
          <w:bCs/>
          <w:kern w:val="2"/>
          <w:sz w:val="24"/>
          <w:szCs w:val="24"/>
          <w:lang w:val="sr-Cyrl-RS" w:eastAsia="zh-CN"/>
        </w:rPr>
        <w:lastRenderedPageBreak/>
        <w:t>Табела утрошених средстава за реализацију активности</w:t>
      </w:r>
    </w:p>
    <w:tbl>
      <w:tblPr>
        <w:tblW w:w="13770" w:type="dxa"/>
        <w:tblInd w:w="-181" w:type="dxa"/>
        <w:tblLayout w:type="fixed"/>
        <w:tblCellMar>
          <w:top w:w="55" w:type="dxa"/>
          <w:left w:w="55" w:type="dxa"/>
          <w:bottom w:w="55" w:type="dxa"/>
          <w:right w:w="55" w:type="dxa"/>
        </w:tblCellMar>
        <w:tblLook w:val="0000" w:firstRow="0" w:lastRow="0" w:firstColumn="0" w:lastColumn="0" w:noHBand="0" w:noVBand="0"/>
      </w:tblPr>
      <w:tblGrid>
        <w:gridCol w:w="6660"/>
        <w:gridCol w:w="1076"/>
        <w:gridCol w:w="1440"/>
        <w:gridCol w:w="1530"/>
        <w:gridCol w:w="1534"/>
        <w:gridCol w:w="1530"/>
      </w:tblGrid>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808080"/>
          </w:tcPr>
          <w:p w:rsidR="004F164F" w:rsidRPr="00D94AA5" w:rsidRDefault="004F164F" w:rsidP="00175EFF">
            <w:pPr>
              <w:suppressLineNumbers/>
              <w:suppressAutoHyphens/>
              <w:spacing w:after="0" w:line="360" w:lineRule="auto"/>
              <w:ind w:right="173" w:firstLine="31"/>
              <w:jc w:val="center"/>
              <w:rPr>
                <w:rFonts w:ascii="Times New Roman" w:eastAsia="Noto Serif CJK SC" w:hAnsi="Times New Roman" w:cs="Times New Roman"/>
                <w:kern w:val="2"/>
                <w:sz w:val="24"/>
                <w:szCs w:val="24"/>
                <w:highlight w:val="darkGray"/>
                <w:lang w:eastAsia="zh-CN"/>
              </w:rPr>
            </w:pPr>
            <w:r w:rsidRPr="00D94AA5">
              <w:rPr>
                <w:rFonts w:ascii="Times New Roman" w:eastAsia="Noto Serif CJK SC" w:hAnsi="Times New Roman" w:cs="Times New Roman"/>
                <w:kern w:val="2"/>
                <w:sz w:val="24"/>
                <w:szCs w:val="24"/>
                <w:highlight w:val="darkGray"/>
                <w:lang w:eastAsia="zh-CN"/>
              </w:rPr>
              <w:t>Активност</w:t>
            </w:r>
          </w:p>
        </w:tc>
        <w:tc>
          <w:tcPr>
            <w:tcW w:w="1076" w:type="dxa"/>
            <w:tcBorders>
              <w:top w:val="single" w:sz="4" w:space="0" w:color="auto"/>
              <w:left w:val="single" w:sz="4" w:space="0" w:color="auto"/>
              <w:bottom w:val="single" w:sz="4" w:space="0" w:color="auto"/>
              <w:right w:val="single" w:sz="4" w:space="0" w:color="auto"/>
            </w:tcBorders>
            <w:shd w:val="clear" w:color="auto" w:fill="808080"/>
          </w:tcPr>
          <w:p w:rsidR="004F164F" w:rsidRPr="00D94AA5" w:rsidRDefault="004F164F" w:rsidP="00175EFF">
            <w:pPr>
              <w:suppressLineNumbers/>
              <w:suppressAutoHyphens/>
              <w:spacing w:after="0" w:line="240" w:lineRule="auto"/>
              <w:ind w:hanging="59"/>
              <w:jc w:val="center"/>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Орган</w:t>
            </w:r>
          </w:p>
        </w:tc>
        <w:tc>
          <w:tcPr>
            <w:tcW w:w="1440" w:type="dxa"/>
            <w:tcBorders>
              <w:top w:val="single" w:sz="4" w:space="0" w:color="auto"/>
              <w:left w:val="single" w:sz="4" w:space="0" w:color="auto"/>
              <w:bottom w:val="single" w:sz="4" w:space="0" w:color="auto"/>
              <w:right w:val="single" w:sz="4" w:space="0" w:color="auto"/>
            </w:tcBorders>
            <w:shd w:val="clear" w:color="auto" w:fill="808080"/>
          </w:tcPr>
          <w:p w:rsidR="004F164F" w:rsidRPr="00D94AA5" w:rsidRDefault="004F164F" w:rsidP="00175EFF">
            <w:pPr>
              <w:suppressLineNumbers/>
              <w:suppressAutoHyphens/>
              <w:spacing w:after="0" w:line="240" w:lineRule="auto"/>
              <w:jc w:val="center"/>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2021.</w:t>
            </w:r>
          </w:p>
        </w:tc>
        <w:tc>
          <w:tcPr>
            <w:tcW w:w="1530" w:type="dxa"/>
            <w:tcBorders>
              <w:top w:val="single" w:sz="4" w:space="0" w:color="auto"/>
              <w:left w:val="single" w:sz="4" w:space="0" w:color="auto"/>
              <w:bottom w:val="single" w:sz="4" w:space="0" w:color="auto"/>
              <w:right w:val="single" w:sz="4" w:space="0" w:color="auto"/>
            </w:tcBorders>
            <w:shd w:val="clear" w:color="auto" w:fill="808080"/>
          </w:tcPr>
          <w:p w:rsidR="004F164F" w:rsidRPr="00D94AA5" w:rsidRDefault="004F164F" w:rsidP="00175EFF">
            <w:pPr>
              <w:suppressLineNumbers/>
              <w:suppressAutoHyphens/>
              <w:spacing w:after="0" w:line="240" w:lineRule="auto"/>
              <w:jc w:val="center"/>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2022.</w:t>
            </w:r>
          </w:p>
        </w:tc>
        <w:tc>
          <w:tcPr>
            <w:tcW w:w="1534" w:type="dxa"/>
            <w:tcBorders>
              <w:top w:val="single" w:sz="4" w:space="0" w:color="auto"/>
              <w:left w:val="single" w:sz="4" w:space="0" w:color="auto"/>
              <w:bottom w:val="single" w:sz="4" w:space="0" w:color="auto"/>
              <w:right w:val="single" w:sz="4" w:space="0" w:color="auto"/>
            </w:tcBorders>
            <w:shd w:val="clear" w:color="auto" w:fill="808080"/>
          </w:tcPr>
          <w:p w:rsidR="004F164F" w:rsidRPr="00D94AA5" w:rsidRDefault="004F164F" w:rsidP="00175EFF">
            <w:pPr>
              <w:suppressLineNumbers/>
              <w:suppressAutoHyphens/>
              <w:spacing w:after="0" w:line="240" w:lineRule="auto"/>
              <w:ind w:firstLine="31"/>
              <w:jc w:val="center"/>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2023.</w:t>
            </w:r>
          </w:p>
        </w:tc>
        <w:tc>
          <w:tcPr>
            <w:tcW w:w="1530" w:type="dxa"/>
            <w:tcBorders>
              <w:top w:val="single" w:sz="4" w:space="0" w:color="auto"/>
              <w:left w:val="single" w:sz="4" w:space="0" w:color="auto"/>
              <w:bottom w:val="single" w:sz="4" w:space="0" w:color="auto"/>
              <w:right w:val="single" w:sz="4" w:space="0" w:color="auto"/>
            </w:tcBorders>
            <w:shd w:val="clear" w:color="auto" w:fill="808080"/>
          </w:tcPr>
          <w:p w:rsidR="004F164F" w:rsidRPr="00D94AA5" w:rsidRDefault="004F164F" w:rsidP="00175EFF">
            <w:pPr>
              <w:suppressLineNumbers/>
              <w:suppressAutoHyphens/>
              <w:spacing w:after="0" w:line="240" w:lineRule="auto"/>
              <w:jc w:val="center"/>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2024.</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zh-CN"/>
              </w:rPr>
              <w:t>1.1.1.1. Доследно спровођење прописа у пракси, уз појачавање инспекцијског надзора, сталне обуке и системско укључивање питања приступа тако да се програми, планови и пројекти обавезно развијају са уграђеном компонентом приступачности, у складу са принципом „Универзални дизајн”, уз унапређивање и што веће коришћење асистивних технологија.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МГСИ</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средствима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96.255.927</w:t>
            </w:r>
            <w:r>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val="sr-Cyrl-RS" w:eastAsia="zh-CN"/>
              </w:rPr>
              <w:t>-</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sz w:val="24"/>
                <w:szCs w:val="24"/>
                <w:bdr w:val="none" w:sz="0" w:space="0" w:color="auto" w:frame="1"/>
                <w:lang w:val="sr-Cyrl-RS"/>
              </w:rPr>
              <w:t>42.500.000</w:t>
            </w:r>
            <w:r>
              <w:rPr>
                <w:rFonts w:ascii="Times New Roman" w:hAnsi="Times New Roman" w:cs="Times New Roman"/>
                <w:sz w:val="24"/>
                <w:szCs w:val="24"/>
                <w:bdr w:val="none" w:sz="0" w:space="0" w:color="auto" w:frame="1"/>
                <w:lang w:val="sr-Cyrl-RS"/>
              </w:rPr>
              <w:t>.</w:t>
            </w:r>
            <w:r w:rsidRPr="00D94AA5">
              <w:rPr>
                <w:rFonts w:ascii="Times New Roman" w:hAnsi="Times New Roman" w:cs="Times New Roman"/>
                <w:sz w:val="20"/>
                <w:szCs w:val="20"/>
                <w:bdr w:val="none" w:sz="0" w:space="0" w:color="auto" w:frame="1"/>
                <w:lang w:val="sr-Cyrl-RS"/>
              </w:rPr>
              <w:t>-</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sz w:val="24"/>
                <w:szCs w:val="24"/>
                <w:lang w:val="sr-Cyrl-RS"/>
              </w:rPr>
              <w:t>46.070.468</w:t>
            </w:r>
            <w:r>
              <w:rPr>
                <w:rFonts w:ascii="Times New Roman" w:hAnsi="Times New Roman" w:cs="Times New Roman"/>
                <w:sz w:val="24"/>
                <w:szCs w:val="24"/>
                <w:lang w:val="sr-Cyrl-RS"/>
              </w:rPr>
              <w:t>.</w:t>
            </w:r>
            <w:r w:rsidRPr="00D94AA5">
              <w:rPr>
                <w:rFonts w:ascii="Times New Roman" w:hAnsi="Times New Roman" w:cs="Times New Roman"/>
                <w:sz w:val="24"/>
                <w:szCs w:val="24"/>
                <w:lang w:val="sr-Cyrl-RS"/>
              </w:rPr>
              <w:t>-</w:t>
            </w:r>
            <w:r w:rsidRPr="00D94AA5">
              <w:rPr>
                <w:rFonts w:ascii="Times New Roman" w:hAnsi="Times New Roman" w:cs="Times New Roman"/>
                <w:sz w:val="24"/>
                <w:szCs w:val="24"/>
              </w:rPr>
              <w:t xml:space="preserve"> </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zh-CN"/>
              </w:rPr>
              <w:t xml:space="preserve">1.1.1.2. Креирање и спровођење </w:t>
            </w:r>
            <w:r w:rsidRPr="00D94AA5">
              <w:rPr>
                <w:rFonts w:ascii="Times New Roman" w:eastAsia="Noto Serif CJK SC" w:hAnsi="Times New Roman" w:cs="Times New Roman"/>
                <w:kern w:val="2"/>
                <w:sz w:val="24"/>
                <w:szCs w:val="24"/>
                <w:u w:color="FF2600"/>
                <w:lang w:val="ru-RU" w:eastAsia="zh-CN"/>
              </w:rPr>
              <w:t>оперативног</w:t>
            </w:r>
            <w:r w:rsidRPr="00D94AA5">
              <w:rPr>
                <w:rFonts w:ascii="Times New Roman" w:eastAsia="Noto Serif CJK SC" w:hAnsi="Times New Roman" w:cs="Times New Roman"/>
                <w:kern w:val="2"/>
                <w:sz w:val="24"/>
                <w:szCs w:val="24"/>
                <w:lang w:val="ru-RU" w:eastAsia="zh-CN"/>
              </w:rPr>
              <w:t xml:space="preserve"> плана за приступачност</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МГСИ</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 xml:space="preserve">Нереализована активност </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zh-CN"/>
              </w:rPr>
              <w:t>1.1.1.3. Формирање фонда у надлежности МГСИ за спровођење локалних акционих планова за приступачност (отворен конкурс преко целе године).</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МГСИ</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color w:val="000000"/>
                <w:kern w:val="2"/>
                <w:sz w:val="24"/>
                <w:szCs w:val="24"/>
                <w:u w:color="000000"/>
                <w:lang w:val="ru-RU" w:eastAsia="sr-Latn-RS"/>
              </w:rPr>
              <w:t>1.1.1.4. Анализа правног оквира у правцу сагледавања начина за уређивање обавезности обезбеђивања приступачности средстава превоза и саобраћаја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МГСИ</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zh-CN"/>
              </w:rPr>
              <w:t xml:space="preserve">1.1.1.5. </w:t>
            </w:r>
            <w:r w:rsidRPr="00D94AA5">
              <w:rPr>
                <w:rFonts w:ascii="Times New Roman" w:eastAsia="Noto Serif CJK SC" w:hAnsi="Times New Roman" w:cs="Times New Roman"/>
                <w:kern w:val="2"/>
                <w:sz w:val="24"/>
                <w:szCs w:val="24"/>
                <w:u w:color="FF2600"/>
                <w:lang w:val="ru-RU" w:eastAsia="zh-CN"/>
              </w:rPr>
              <w:t>Подстицање употребе ИКТ у обезбеђивању приступачних информација, образовања, запошљавања и јавних услуга кроз поступке јавних набавки и афирмативне акције.</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МИТ</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1.450.000</w:t>
            </w:r>
            <w:r>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val="sr-Cyrl-RS" w:eastAsia="zh-CN"/>
              </w:rPr>
              <w:t>-</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1.1.1.6. Наставак подршке пројектима производње и емитовања медијских садржаја приступачних за ОСИ.</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МИТ</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15.000.000</w:t>
            </w:r>
            <w:r>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val="sr-Cyrl-RS" w:eastAsia="zh-CN"/>
              </w:rPr>
              <w:t>-</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15.000.000</w:t>
            </w:r>
            <w:r>
              <w:rPr>
                <w:rFonts w:ascii="Times New Roman" w:eastAsia="Noto Serif CJK SC" w:hAnsi="Times New Roman" w:cs="Times New Roman"/>
                <w:kern w:val="2"/>
                <w:sz w:val="24"/>
                <w:szCs w:val="24"/>
                <w:lang w:val="sr-Cyrl-RS" w:eastAsia="zh-CN"/>
              </w:rPr>
              <w:t>.-</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15.000.000</w:t>
            </w:r>
            <w:r>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val="sr-Cyrl-RS" w:eastAsia="zh-CN"/>
              </w:rPr>
              <w:t>-</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color w:val="000000" w:themeColor="text1"/>
                <w:sz w:val="24"/>
                <w:szCs w:val="24"/>
                <w:bdr w:val="nil"/>
                <w:lang w:val="sr-Cyrl-RS" w:eastAsia="sr-Latn-RS"/>
              </w:rPr>
              <w:t>1</w:t>
            </w:r>
            <w:r w:rsidRPr="00D94AA5">
              <w:rPr>
                <w:rFonts w:ascii="Times New Roman" w:eastAsia="Calibri" w:hAnsi="Times New Roman" w:cs="Times New Roman"/>
                <w:color w:val="000000" w:themeColor="text1"/>
                <w:sz w:val="24"/>
                <w:szCs w:val="24"/>
                <w:bdr w:val="nil"/>
                <w:lang w:val="sr-Latn-RS" w:eastAsia="sr-Latn-RS"/>
              </w:rPr>
              <w:t>8</w:t>
            </w:r>
            <w:r w:rsidRPr="00D94AA5">
              <w:rPr>
                <w:rFonts w:ascii="Times New Roman" w:eastAsia="Calibri" w:hAnsi="Times New Roman" w:cs="Times New Roman"/>
                <w:color w:val="000000" w:themeColor="text1"/>
                <w:sz w:val="24"/>
                <w:szCs w:val="24"/>
                <w:bdr w:val="nil"/>
                <w:lang w:val="sr-Cyrl-RS" w:eastAsia="sr-Latn-RS"/>
              </w:rPr>
              <w:t>.000.000</w:t>
            </w:r>
            <w:r>
              <w:rPr>
                <w:rFonts w:ascii="Times New Roman" w:eastAsia="Calibri" w:hAnsi="Times New Roman" w:cs="Times New Roman"/>
                <w:color w:val="000000" w:themeColor="text1"/>
                <w:sz w:val="24"/>
                <w:szCs w:val="24"/>
                <w:bdr w:val="nil"/>
                <w:lang w:val="sr-Cyrl-RS" w:eastAsia="sr-Latn-RS"/>
              </w:rPr>
              <w:t>.</w:t>
            </w:r>
            <w:r w:rsidRPr="00D94AA5">
              <w:rPr>
                <w:rFonts w:ascii="Times New Roman" w:eastAsia="Calibri" w:hAnsi="Times New Roman" w:cs="Times New Roman"/>
                <w:color w:val="000000" w:themeColor="text1"/>
                <w:sz w:val="24"/>
                <w:szCs w:val="24"/>
                <w:bdr w:val="nil"/>
                <w:lang w:val="sr-Cyrl-RS" w:eastAsia="sr-Latn-RS"/>
              </w:rPr>
              <w:t>-</w:t>
            </w:r>
          </w:p>
        </w:tc>
      </w:tr>
      <w:tr w:rsidR="004F164F" w:rsidRPr="00D94AA5" w:rsidTr="00175EFF">
        <w:tc>
          <w:tcPr>
            <w:tcW w:w="6660" w:type="dxa"/>
            <w:tcBorders>
              <w:top w:val="single" w:sz="2" w:space="0" w:color="000000"/>
              <w:left w:val="single" w:sz="4" w:space="0" w:color="auto"/>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1.1.1.7. Анализа правног оквира и прописа у којима је регулисана приступачност информацијама и комуникација у правцу сагледавања начина за уређивање обавезности обезбеђивања комуникационе и информационе приступачности и доступности информација на српском знаковном језику, Брајевом писму, у аудио формату и писаном српском језику у свим областима јавног и друштвеног живота.</w:t>
            </w:r>
          </w:p>
        </w:tc>
        <w:tc>
          <w:tcPr>
            <w:tcW w:w="1076"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МИТ</w:t>
            </w:r>
          </w:p>
        </w:tc>
        <w:tc>
          <w:tcPr>
            <w:tcW w:w="144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средствима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tc>
        <w:tc>
          <w:tcPr>
            <w:tcW w:w="153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средствима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tc>
        <w:tc>
          <w:tcPr>
            <w:tcW w:w="1534"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1.1.1.6.</w:t>
            </w:r>
          </w:p>
        </w:tc>
        <w:tc>
          <w:tcPr>
            <w:tcW w:w="153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Cs/>
                <w:sz w:val="24"/>
                <w:szCs w:val="24"/>
                <w:lang w:val="sr-Latn-RS"/>
              </w:rPr>
              <w:t>21</w:t>
            </w:r>
            <w:r w:rsidRPr="00D94AA5">
              <w:rPr>
                <w:rFonts w:ascii="Times New Roman" w:eastAsia="Times New Roman" w:hAnsi="Times New Roman" w:cs="Times New Roman"/>
                <w:bCs/>
                <w:sz w:val="24"/>
                <w:szCs w:val="24"/>
                <w:lang w:val="sr-Cyrl-RS"/>
              </w:rPr>
              <w:t>.</w:t>
            </w:r>
            <w:r w:rsidRPr="00D94AA5">
              <w:rPr>
                <w:rFonts w:ascii="Times New Roman" w:eastAsia="Times New Roman" w:hAnsi="Times New Roman" w:cs="Times New Roman"/>
                <w:bCs/>
                <w:sz w:val="24"/>
                <w:szCs w:val="24"/>
                <w:lang w:val="sr-Latn-RS"/>
              </w:rPr>
              <w:t>600.</w:t>
            </w:r>
            <w:r>
              <w:rPr>
                <w:rFonts w:ascii="Times New Roman" w:eastAsia="Times New Roman" w:hAnsi="Times New Roman" w:cs="Times New Roman"/>
                <w:bCs/>
                <w:sz w:val="24"/>
                <w:szCs w:val="24"/>
                <w:lang w:val="sr-Cyrl-RS"/>
              </w:rPr>
              <w:t>000.-</w:t>
            </w:r>
          </w:p>
        </w:tc>
      </w:tr>
      <w:tr w:rsidR="004F164F" w:rsidRPr="00D94AA5" w:rsidTr="00175EFF">
        <w:tc>
          <w:tcPr>
            <w:tcW w:w="6660" w:type="dxa"/>
            <w:tcBorders>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color w:val="000000"/>
                <w:kern w:val="2"/>
                <w:sz w:val="24"/>
                <w:szCs w:val="24"/>
                <w:u w:color="000000"/>
                <w:lang w:val="ru-RU" w:eastAsia="sr-Latn-RS"/>
              </w:rPr>
              <w:lastRenderedPageBreak/>
              <w:t>1.1.2.1. Спровођење анализа односно истраживања ради идентификације почетне вредности показатеља мере.</w:t>
            </w:r>
          </w:p>
        </w:tc>
        <w:tc>
          <w:tcPr>
            <w:tcW w:w="1076" w:type="dxa"/>
            <w:tcBorders>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МРЗБСП</w:t>
            </w:r>
          </w:p>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p>
        </w:tc>
        <w:tc>
          <w:tcPr>
            <w:tcW w:w="144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r>
      <w:tr w:rsidR="004F164F" w:rsidRPr="00D94AA5" w:rsidTr="00175EFF">
        <w:tc>
          <w:tcPr>
            <w:tcW w:w="6660" w:type="dxa"/>
            <w:tcBorders>
              <w:top w:val="single" w:sz="2" w:space="0" w:color="000000"/>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zh-CN"/>
              </w:rPr>
              <w:t xml:space="preserve">1.1.2.2. </w:t>
            </w:r>
            <w:r w:rsidRPr="00D94AA5">
              <w:rPr>
                <w:rFonts w:ascii="Times New Roman" w:eastAsia="Noto Serif CJK SC" w:hAnsi="Times New Roman" w:cs="Times New Roman"/>
                <w:kern w:val="2"/>
                <w:sz w:val="24"/>
                <w:szCs w:val="24"/>
                <w:u w:color="FF2600"/>
                <w:lang w:val="ru-RU" w:eastAsia="zh-CN"/>
              </w:rPr>
              <w:t>Повећање укључености у политички и јавни живот заједнице, путем обезбеђења приступачних избора-</w:t>
            </w:r>
            <w:r>
              <w:rPr>
                <w:rFonts w:ascii="Times New Roman" w:eastAsia="Noto Serif CJK SC" w:hAnsi="Times New Roman" w:cs="Times New Roman"/>
                <w:kern w:val="2"/>
                <w:sz w:val="24"/>
                <w:szCs w:val="24"/>
                <w:u w:color="FF2600"/>
                <w:lang w:val="ru-RU" w:eastAsia="zh-CN"/>
              </w:rPr>
              <w:t>бирачких</w:t>
            </w:r>
            <w:r w:rsidRPr="00D94AA5">
              <w:rPr>
                <w:rFonts w:ascii="Times New Roman" w:eastAsia="Noto Serif CJK SC" w:hAnsi="Times New Roman" w:cs="Times New Roman"/>
                <w:kern w:val="2"/>
                <w:sz w:val="24"/>
                <w:szCs w:val="24"/>
                <w:u w:color="FF2600"/>
                <w:lang w:val="ru-RU" w:eastAsia="zh-CN"/>
              </w:rPr>
              <w:t xml:space="preserve"> места и изборног материјала.</w:t>
            </w:r>
          </w:p>
        </w:tc>
        <w:tc>
          <w:tcPr>
            <w:tcW w:w="1076" w:type="dxa"/>
            <w:tcBorders>
              <w:top w:val="single" w:sz="2" w:space="0" w:color="000000"/>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РИК</w:t>
            </w:r>
          </w:p>
        </w:tc>
        <w:tc>
          <w:tcPr>
            <w:tcW w:w="1440" w:type="dxa"/>
            <w:tcBorders>
              <w:top w:val="single" w:sz="2" w:space="0" w:color="000000"/>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2" w:space="0" w:color="000000"/>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2" w:space="0" w:color="000000"/>
              <w:bottom w:val="single" w:sz="2" w:space="0" w:color="000000"/>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 xml:space="preserve">1.1.2.3. Обезбеђење приступачности спортских, рекреативних, културних, омладинских и сл. објеката, путем подршке пројеката којима се обезбеђује приступачност улаза, тоалета, лифтова и сл. спортских, културних и др. објеката и инсталирање </w:t>
            </w:r>
            <w:r w:rsidRPr="00D94AA5">
              <w:rPr>
                <w:rFonts w:ascii="Times New Roman" w:eastAsia="Noto Serif CJK SC" w:hAnsi="Times New Roman" w:cs="Times New Roman"/>
                <w:kern w:val="2"/>
                <w:sz w:val="24"/>
                <w:szCs w:val="24"/>
                <w:u w:color="0433FF"/>
                <w:lang w:val="ru-RU" w:eastAsia="zh-CN"/>
              </w:rPr>
              <w:t>визуелне, светлосне и звучне сигнализације</w:t>
            </w:r>
            <w:r w:rsidRPr="00D94AA5">
              <w:rPr>
                <w:rFonts w:ascii="Times New Roman" w:eastAsia="Noto Serif CJK SC" w:hAnsi="Times New Roman" w:cs="Times New Roman"/>
                <w:kern w:val="2"/>
                <w:sz w:val="24"/>
                <w:szCs w:val="24"/>
                <w:u w:color="FF2600"/>
                <w:lang w:val="ru-RU" w:eastAsia="zh-CN"/>
              </w:rPr>
              <w:t xml:space="preserve"> на спортским, рекреативним, објектима у култури и другим сличним објектима</w:t>
            </w:r>
            <w:r w:rsidRPr="00D94AA5">
              <w:rPr>
                <w:rFonts w:ascii="Times New Roman" w:eastAsia="Noto Serif CJK SC" w:hAnsi="Times New Roman" w:cs="Times New Roman"/>
                <w:kern w:val="2"/>
                <w:sz w:val="24"/>
                <w:szCs w:val="24"/>
                <w:u w:color="0433FF"/>
                <w:lang w:val="ru-RU" w:eastAsia="zh-CN"/>
              </w:rPr>
              <w:t>, што укључује елементе обезбеђења приступачности информација и комуникација.</w:t>
            </w:r>
          </w:p>
        </w:tc>
        <w:tc>
          <w:tcPr>
            <w:tcW w:w="1076"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МС</w:t>
            </w:r>
          </w:p>
        </w:tc>
        <w:tc>
          <w:tcPr>
            <w:tcW w:w="144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2.097.811</w:t>
            </w:r>
            <w:r>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val="sr-Cyrl-RS" w:eastAsia="zh-CN"/>
              </w:rPr>
              <w:t>-</w:t>
            </w:r>
          </w:p>
        </w:tc>
        <w:tc>
          <w:tcPr>
            <w:tcW w:w="153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7.222.158</w:t>
            </w:r>
            <w:r>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val="sr-Cyrl-RS" w:eastAsia="zh-CN"/>
              </w:rPr>
              <w:t>-</w:t>
            </w:r>
          </w:p>
        </w:tc>
        <w:tc>
          <w:tcPr>
            <w:tcW w:w="1534"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5.000.000</w:t>
            </w:r>
            <w:r>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val="sr-Cyrl-RS" w:eastAsia="zh-CN"/>
              </w:rPr>
              <w:t>-</w:t>
            </w:r>
          </w:p>
        </w:tc>
        <w:tc>
          <w:tcPr>
            <w:tcW w:w="1530" w:type="dxa"/>
            <w:tcBorders>
              <w:top w:val="single" w:sz="4" w:space="0" w:color="auto"/>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1.1.2.4. Формирање фонда у надлежности</w:t>
            </w:r>
            <w:r w:rsidRPr="00D94AA5">
              <w:rPr>
                <w:rFonts w:ascii="Times New Roman" w:eastAsia="Noto Serif CJK SC" w:hAnsi="Times New Roman" w:cs="Times New Roman"/>
                <w:kern w:val="2"/>
                <w:sz w:val="24"/>
                <w:szCs w:val="24"/>
                <w:lang w:val="ru-RU" w:eastAsia="zh-CN"/>
              </w:rPr>
              <w:t xml:space="preserve"> </w:t>
            </w:r>
            <w:r w:rsidRPr="00D94AA5">
              <w:rPr>
                <w:rFonts w:ascii="Times New Roman" w:eastAsia="Noto Serif CJK SC" w:hAnsi="Times New Roman" w:cs="Times New Roman"/>
                <w:kern w:val="2"/>
                <w:sz w:val="24"/>
                <w:szCs w:val="24"/>
                <w:lang w:eastAsia="zh-CN"/>
              </w:rPr>
              <w:t>МС</w:t>
            </w:r>
            <w:r w:rsidRPr="00D94AA5">
              <w:rPr>
                <w:rFonts w:ascii="Times New Roman" w:eastAsia="Noto Serif CJK SC" w:hAnsi="Times New Roman" w:cs="Times New Roman"/>
                <w:kern w:val="2"/>
                <w:sz w:val="24"/>
                <w:szCs w:val="24"/>
                <w:lang w:val="ru-RU" w:eastAsia="zh-CN"/>
              </w:rPr>
              <w:t xml:space="preserve"> и </w:t>
            </w:r>
            <w:r w:rsidRPr="00D94AA5">
              <w:rPr>
                <w:rFonts w:ascii="Times New Roman" w:eastAsia="Noto Serif CJK SC" w:hAnsi="Times New Roman" w:cs="Times New Roman"/>
                <w:kern w:val="2"/>
                <w:sz w:val="24"/>
                <w:szCs w:val="24"/>
                <w:lang w:eastAsia="zh-CN"/>
              </w:rPr>
              <w:t>МИТ</w:t>
            </w:r>
            <w:r w:rsidRPr="00D94AA5">
              <w:rPr>
                <w:rFonts w:ascii="Times New Roman" w:eastAsia="Noto Serif CJK SC" w:hAnsi="Times New Roman" w:cs="Times New Roman"/>
                <w:kern w:val="2"/>
                <w:sz w:val="24"/>
                <w:szCs w:val="24"/>
                <w:lang w:val="ru-RU" w:eastAsia="zh-CN"/>
              </w:rPr>
              <w:t xml:space="preserve"> за спровођење локалних акционих планова за приступачност у делу приступачности улаза</w:t>
            </w:r>
            <w:r w:rsidRPr="00D94AA5">
              <w:rPr>
                <w:rFonts w:ascii="Times New Roman" w:eastAsia="Noto Serif CJK SC" w:hAnsi="Times New Roman" w:cs="Times New Roman"/>
                <w:kern w:val="2"/>
                <w:sz w:val="24"/>
                <w:szCs w:val="24"/>
                <w:lang w:eastAsia="zh-CN"/>
              </w:rPr>
              <w:t xml:space="preserve">, тоалета, лифтова и сл. </w:t>
            </w:r>
            <w:r w:rsidRPr="00D94AA5">
              <w:rPr>
                <w:rFonts w:ascii="Times New Roman" w:eastAsia="Noto Serif CJK SC" w:hAnsi="Times New Roman" w:cs="Times New Roman"/>
                <w:kern w:val="2"/>
                <w:sz w:val="24"/>
                <w:szCs w:val="24"/>
                <w:lang w:val="ru-RU" w:eastAsia="zh-CN"/>
              </w:rPr>
              <w:t>спортских</w:t>
            </w:r>
            <w:r w:rsidRPr="00D94AA5">
              <w:rPr>
                <w:rFonts w:ascii="Times New Roman" w:eastAsia="Noto Serif CJK SC" w:hAnsi="Times New Roman" w:cs="Times New Roman"/>
                <w:kern w:val="2"/>
                <w:sz w:val="24"/>
                <w:szCs w:val="24"/>
                <w:lang w:eastAsia="zh-CN"/>
              </w:rPr>
              <w:t xml:space="preserve">, </w:t>
            </w:r>
            <w:r w:rsidRPr="00D94AA5">
              <w:rPr>
                <w:rFonts w:ascii="Times New Roman" w:eastAsia="Noto Serif CJK SC" w:hAnsi="Times New Roman" w:cs="Times New Roman"/>
                <w:kern w:val="2"/>
                <w:sz w:val="24"/>
                <w:szCs w:val="24"/>
                <w:lang w:val="ru-RU" w:eastAsia="zh-CN"/>
              </w:rPr>
              <w:t>културних и др</w:t>
            </w:r>
            <w:r w:rsidRPr="00D94AA5">
              <w:rPr>
                <w:rFonts w:ascii="Times New Roman" w:eastAsia="Noto Serif CJK SC" w:hAnsi="Times New Roman" w:cs="Times New Roman"/>
                <w:kern w:val="2"/>
                <w:sz w:val="24"/>
                <w:szCs w:val="24"/>
                <w:lang w:eastAsia="zh-CN"/>
              </w:rPr>
              <w:t xml:space="preserve">.објеката и инсталирање </w:t>
            </w:r>
            <w:r w:rsidRPr="00D94AA5">
              <w:rPr>
                <w:rFonts w:ascii="Times New Roman" w:eastAsia="Noto Serif CJK SC" w:hAnsi="Times New Roman" w:cs="Times New Roman"/>
                <w:kern w:val="2"/>
                <w:sz w:val="24"/>
                <w:szCs w:val="24"/>
                <w:u w:color="0433FF"/>
                <w:lang w:val="ru-RU" w:eastAsia="zh-CN"/>
              </w:rPr>
              <w:t>визуелне, светлосне и звучне сигнализације</w:t>
            </w:r>
            <w:r w:rsidRPr="00D94AA5">
              <w:rPr>
                <w:rFonts w:ascii="Times New Roman" w:eastAsia="Noto Serif CJK SC" w:hAnsi="Times New Roman" w:cs="Times New Roman"/>
                <w:kern w:val="2"/>
                <w:sz w:val="24"/>
                <w:szCs w:val="24"/>
                <w:lang w:eastAsia="zh-CN"/>
              </w:rPr>
              <w:t xml:space="preserve"> на спортским, рекреативним, објектима у култури и другим сличним објектима (</w:t>
            </w:r>
            <w:r w:rsidRPr="00D94AA5">
              <w:rPr>
                <w:rFonts w:ascii="Times New Roman" w:eastAsia="Noto Serif CJK SC" w:hAnsi="Times New Roman" w:cs="Times New Roman"/>
                <w:kern w:val="2"/>
                <w:sz w:val="24"/>
                <w:szCs w:val="24"/>
                <w:lang w:val="ru-RU" w:eastAsia="zh-CN"/>
              </w:rPr>
              <w:t>отворен конкурс преко целе године</w:t>
            </w:r>
            <w:r w:rsidRPr="00D94AA5">
              <w:rPr>
                <w:rFonts w:ascii="Times New Roman" w:eastAsia="Noto Serif CJK SC" w:hAnsi="Times New Roman" w:cs="Times New Roman"/>
                <w:kern w:val="2"/>
                <w:sz w:val="24"/>
                <w:szCs w:val="24"/>
                <w:lang w:eastAsia="zh-CN"/>
              </w:rPr>
              <w:t>).</w:t>
            </w:r>
          </w:p>
        </w:tc>
        <w:tc>
          <w:tcPr>
            <w:tcW w:w="1076"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МС</w:t>
            </w:r>
          </w:p>
        </w:tc>
        <w:tc>
          <w:tcPr>
            <w:tcW w:w="144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средствима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tc>
        <w:tc>
          <w:tcPr>
            <w:tcW w:w="1534"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1.1.2.5</w:t>
            </w:r>
            <w:r w:rsidRPr="00D94AA5">
              <w:rPr>
                <w:rFonts w:ascii="Times New Roman" w:eastAsia="Noto Serif CJK SC" w:hAnsi="Times New Roman" w:cs="Times New Roman"/>
                <w:kern w:val="2"/>
                <w:sz w:val="24"/>
                <w:szCs w:val="24"/>
                <w:lang w:val="ru-RU" w:eastAsia="zh-CN"/>
              </w:rPr>
              <w:t>. Постављање опреме на путевима и саобраћајницама којима се обезбеђује несметано кретање ОСИ.</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ЈЛС</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r>
      <w:tr w:rsidR="004F164F" w:rsidRPr="00D94AA5" w:rsidTr="00175EFF">
        <w:tc>
          <w:tcPr>
            <w:tcW w:w="6660" w:type="dxa"/>
            <w:tcBorders>
              <w:top w:val="single" w:sz="4" w:space="0" w:color="auto"/>
              <w:left w:val="single" w:sz="2" w:space="0" w:color="000000"/>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1.1.2.6.</w:t>
            </w:r>
            <w:r w:rsidRPr="00D94AA5">
              <w:rPr>
                <w:rFonts w:ascii="Times New Roman" w:eastAsia="Noto Serif CJK SC" w:hAnsi="Times New Roman" w:cs="Times New Roman"/>
                <w:kern w:val="2"/>
                <w:sz w:val="24"/>
                <w:szCs w:val="24"/>
                <w:lang w:val="sr-Cyrl-RS" w:eastAsia="zh-CN"/>
              </w:rPr>
              <w:t xml:space="preserve"> </w:t>
            </w:r>
            <w:r w:rsidRPr="00D94AA5">
              <w:rPr>
                <w:rFonts w:ascii="Times New Roman" w:eastAsia="Noto Serif CJK SC" w:hAnsi="Times New Roman" w:cs="Times New Roman"/>
                <w:kern w:val="2"/>
                <w:sz w:val="24"/>
                <w:szCs w:val="24"/>
                <w:lang w:val="ru-RU" w:eastAsia="zh-CN"/>
              </w:rPr>
              <w:t xml:space="preserve">Увођење приступачних средстава јавног превоза у друмском и железничком, ваздушном и речном саобраћају и приступачних станица, путем израде плана адаптације аутобуских и железничких станица и набавке приступачних средстава јавног превоза, извођењем адаптација аутобуских и железничких станица, укључујући светлосне и аудио информације, постепеним увођењем приступачног превоза, као </w:t>
            </w:r>
            <w:r w:rsidRPr="00D94AA5">
              <w:rPr>
                <w:rFonts w:ascii="Times New Roman" w:eastAsia="Noto Serif CJK SC" w:hAnsi="Times New Roman" w:cs="Times New Roman"/>
                <w:kern w:val="2"/>
                <w:sz w:val="24"/>
                <w:szCs w:val="24"/>
                <w:lang w:val="ru-RU" w:eastAsia="zh-CN"/>
              </w:rPr>
              <w:lastRenderedPageBreak/>
              <w:t>и уједначавањем услова о бесплатном и бенефицираном превозу за особе са инвалидитетом у ЈЛС.</w:t>
            </w:r>
          </w:p>
        </w:tc>
        <w:tc>
          <w:tcPr>
            <w:tcW w:w="1076"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lastRenderedPageBreak/>
              <w:t>МГСИ</w:t>
            </w:r>
          </w:p>
        </w:tc>
        <w:tc>
          <w:tcPr>
            <w:tcW w:w="1440"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средствима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tc>
        <w:tc>
          <w:tcPr>
            <w:tcW w:w="1530"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средствима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tc>
        <w:tc>
          <w:tcPr>
            <w:tcW w:w="1534"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hAnsi="Times New Roman" w:cs="Times New Roman"/>
                <w:sz w:val="24"/>
                <w:szCs w:val="24"/>
                <w:lang w:val="sr-Latn-RS"/>
              </w:rPr>
            </w:pPr>
            <w:r>
              <w:rPr>
                <w:rFonts w:ascii="Times New Roman" w:hAnsi="Times New Roman" w:cs="Times New Roman"/>
                <w:sz w:val="24"/>
                <w:szCs w:val="24"/>
                <w:lang w:val="sr-Latn-RS"/>
              </w:rPr>
              <w:t>20.055.750.-</w:t>
            </w:r>
            <w:r w:rsidRPr="00D94AA5">
              <w:rPr>
                <w:rFonts w:ascii="Times New Roman" w:hAnsi="Times New Roman" w:cs="Times New Roman"/>
                <w:sz w:val="24"/>
                <w:szCs w:val="24"/>
                <w:lang w:val="sr-Latn-RS"/>
              </w:rPr>
              <w:t xml:space="preserve"> из буџета РС</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Ц</w:t>
            </w:r>
            <w:r w:rsidRPr="00D94AA5">
              <w:rPr>
                <w:rFonts w:ascii="Times New Roman" w:hAnsi="Times New Roman" w:cs="Times New Roman"/>
                <w:sz w:val="24"/>
                <w:szCs w:val="24"/>
                <w:lang w:val="sr-Latn-RS"/>
              </w:rPr>
              <w:t>елокупно улагањ</w:t>
            </w:r>
            <w:r w:rsidRPr="00D94AA5">
              <w:rPr>
                <w:rFonts w:ascii="Times New Roman" w:hAnsi="Times New Roman" w:cs="Times New Roman"/>
                <w:sz w:val="24"/>
                <w:szCs w:val="24"/>
                <w:lang w:val="sr-Cyrl-RS"/>
              </w:rPr>
              <w:t>е</w:t>
            </w:r>
            <w:r w:rsidRPr="00D94AA5">
              <w:rPr>
                <w:rFonts w:ascii="Times New Roman" w:hAnsi="Times New Roman" w:cs="Times New Roman"/>
                <w:sz w:val="24"/>
                <w:szCs w:val="24"/>
                <w:lang w:val="sr-Latn-RS"/>
              </w:rPr>
              <w:t xml:space="preserve"> у унапређење положаја ОСИ на </w:t>
            </w:r>
            <w:r w:rsidRPr="00D94AA5">
              <w:rPr>
                <w:rFonts w:ascii="Times New Roman" w:hAnsi="Times New Roman" w:cs="Times New Roman"/>
                <w:sz w:val="24"/>
                <w:szCs w:val="24"/>
                <w:lang w:val="sr-Latn-RS"/>
              </w:rPr>
              <w:lastRenderedPageBreak/>
              <w:t>пројекту је 133.705.000</w:t>
            </w:r>
            <w:r>
              <w:rPr>
                <w:rFonts w:ascii="Times New Roman" w:hAnsi="Times New Roman" w:cs="Times New Roman"/>
                <w:sz w:val="24"/>
                <w:szCs w:val="24"/>
                <w:lang w:val="sr-Cyrl-RS"/>
              </w:rPr>
              <w:t>.</w:t>
            </w:r>
            <w:r w:rsidRPr="00D94AA5">
              <w:rPr>
                <w:rFonts w:ascii="Times New Roman" w:hAnsi="Times New Roman" w:cs="Times New Roman"/>
                <w:sz w:val="24"/>
                <w:szCs w:val="24"/>
                <w:lang w:val="sr-Latn-RS"/>
              </w:rPr>
              <w:t>-</w:t>
            </w:r>
          </w:p>
        </w:tc>
      </w:tr>
      <w:tr w:rsidR="004F164F" w:rsidRPr="00D94AA5" w:rsidTr="00175EFF">
        <w:tc>
          <w:tcPr>
            <w:tcW w:w="6660" w:type="dxa"/>
            <w:tcBorders>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0000"/>
                <w:lang w:val="ru-RU" w:eastAsia="zh-CN"/>
              </w:rPr>
              <w:lastRenderedPageBreak/>
              <w:t xml:space="preserve">1.1.3.1. </w:t>
            </w:r>
            <w:r w:rsidRPr="00D94AA5">
              <w:rPr>
                <w:rFonts w:ascii="Times New Roman" w:eastAsia="Noto Serif CJK SC" w:hAnsi="Times New Roman" w:cs="Times New Roman"/>
                <w:kern w:val="2"/>
                <w:sz w:val="24"/>
                <w:szCs w:val="24"/>
                <w:u w:color="FF2600"/>
                <w:lang w:val="ru-RU" w:eastAsia="zh-CN"/>
              </w:rPr>
              <w:t>Континуирано прикупљање података о броју и структури ОСИ које користе услуге у заједници и оних које живе у резиденцијалним установама, праћење услова њиховог живота уз пружање подршке развоју услуга у заједници и информисање јавности о положају тих особа.</w:t>
            </w:r>
          </w:p>
        </w:tc>
        <w:tc>
          <w:tcPr>
            <w:tcW w:w="1076" w:type="dxa"/>
            <w:tcBorders>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1.1.3.2. Развој хабилитацијских и рехабилитацијских услуга и креирање специфичних мера подршке.</w:t>
            </w:r>
          </w:p>
        </w:tc>
        <w:tc>
          <w:tcPr>
            <w:tcW w:w="1076" w:type="dxa"/>
            <w:tcBorders>
              <w:top w:val="single" w:sz="4" w:space="0" w:color="auto"/>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2" w:space="0" w:color="000000"/>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4" w:space="0" w:color="auto"/>
              <w:left w:val="single" w:sz="2" w:space="0" w:color="000000"/>
              <w:bottom w:val="single" w:sz="2" w:space="0" w:color="000000"/>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1.1.3.3. Развој и унапређење услуга за самосталан живот ОСИ у систему социјалне заштите доступна свим особама са инвалидитетом у складу са процењеним потребама.</w:t>
            </w:r>
          </w:p>
        </w:tc>
        <w:tc>
          <w:tcPr>
            <w:tcW w:w="1076"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2" w:space="0" w:color="000000"/>
              <w:bottom w:val="single" w:sz="2" w:space="0" w:color="000000"/>
              <w:right w:val="single" w:sz="4" w:space="0" w:color="auto"/>
            </w:tcBorders>
          </w:tcPr>
          <w:p w:rsidR="004F164F" w:rsidRPr="00E40180" w:rsidRDefault="004F164F" w:rsidP="00175EFF">
            <w:pPr>
              <w:suppressAutoHyphens/>
              <w:spacing w:after="200" w:line="240" w:lineRule="auto"/>
              <w:ind w:left="-59"/>
              <w:contextualSpacing/>
              <w:rPr>
                <w:rFonts w:ascii="Times New Roman" w:eastAsia="Noto Serif CJK SC" w:hAnsi="Times New Roman" w:cs="Times New Roman"/>
                <w:kern w:val="2"/>
                <w:lang w:val="sr-Cyrl-RS" w:eastAsia="zh-CN"/>
              </w:rPr>
            </w:pPr>
            <w:r w:rsidRPr="00E40180">
              <w:rPr>
                <w:rFonts w:ascii="Times New Roman" w:eastAsia="Noto Serif CJK SC" w:hAnsi="Times New Roman" w:cs="Times New Roman"/>
                <w:kern w:val="2"/>
                <w:lang w:val="sr-Cyrl-RS" w:eastAsia="zh-CN"/>
              </w:rPr>
              <w:t>1.089.358.729</w:t>
            </w:r>
            <w:r>
              <w:rPr>
                <w:rFonts w:ascii="Times New Roman" w:eastAsia="Noto Serif CJK SC" w:hAnsi="Times New Roman" w:cs="Times New Roman"/>
                <w:kern w:val="2"/>
                <w:lang w:val="sr-Cyrl-RS" w:eastAsia="zh-CN"/>
              </w:rPr>
              <w:t>.</w:t>
            </w:r>
          </w:p>
        </w:tc>
        <w:tc>
          <w:tcPr>
            <w:tcW w:w="1530" w:type="dxa"/>
            <w:tcBorders>
              <w:top w:val="single" w:sz="4" w:space="0" w:color="auto"/>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1.1.3.4. Подстицање развоја плурализма пружалаца услуга социјалне заштите укључивањем ОЦД и других пружалаца услуга намењених ОСИ (путем конкурса за оснаживање ОЦД за лиценцирање и пружање услуга).</w:t>
            </w:r>
          </w:p>
        </w:tc>
        <w:tc>
          <w:tcPr>
            <w:tcW w:w="1076"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1.1.3.5. Подстицање деинституционализације и трансформације установа социјалне заштите.</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right w:val="single" w:sz="4" w:space="0" w:color="auto"/>
            </w:tcBorders>
          </w:tcPr>
          <w:p w:rsidR="004F164F" w:rsidRPr="00E40180" w:rsidRDefault="004F164F" w:rsidP="00175EFF">
            <w:pPr>
              <w:suppressAutoHyphens/>
              <w:spacing w:after="200" w:line="240" w:lineRule="auto"/>
              <w:ind w:left="-59"/>
              <w:contextualSpacing/>
              <w:rPr>
                <w:rFonts w:ascii="Times New Roman" w:eastAsia="Noto Serif CJK SC" w:hAnsi="Times New Roman" w:cs="Times New Roman"/>
                <w:kern w:val="2"/>
                <w:lang w:val="sr-Cyrl-RS" w:eastAsia="zh-CN"/>
              </w:rPr>
            </w:pPr>
            <w:r w:rsidRPr="00E40180">
              <w:rPr>
                <w:rFonts w:ascii="Times New Roman" w:eastAsia="Noto Serif CJK SC" w:hAnsi="Times New Roman" w:cs="Times New Roman"/>
                <w:kern w:val="2"/>
                <w:lang w:val="sr-Cyrl-RS" w:eastAsia="zh-CN"/>
              </w:rPr>
              <w:t>4.211.030.019.</w:t>
            </w:r>
            <w:r>
              <w:rPr>
                <w:rFonts w:ascii="Times New Roman" w:eastAsia="Noto Serif CJK SC" w:hAnsi="Times New Roman" w:cs="Times New Roman"/>
                <w:kern w:val="2"/>
                <w:lang w:val="sr-Cyrl-RS" w:eastAsia="zh-CN"/>
              </w:rPr>
              <w:t>-</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2" w:space="0" w:color="000000"/>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1.1.3.6. Обнављање попуста за поједине услуге, права на инвалидску паркинг карту, попуста за струју - унапредити систем, умрежити установе и правилнике на основу којих се попусти остварују.</w:t>
            </w:r>
          </w:p>
        </w:tc>
        <w:tc>
          <w:tcPr>
            <w:tcW w:w="1076" w:type="dxa"/>
            <w:tcBorders>
              <w:top w:val="single" w:sz="4" w:space="0" w:color="auto"/>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4"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0" w:type="dxa"/>
            <w:tcBorders>
              <w:top w:val="single" w:sz="4" w:space="0" w:color="auto"/>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r>
      <w:tr w:rsidR="004F164F" w:rsidRPr="00D94AA5" w:rsidTr="00175EFF">
        <w:tc>
          <w:tcPr>
            <w:tcW w:w="6660" w:type="dxa"/>
            <w:tcBorders>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 xml:space="preserve">1.1.4.1. </w:t>
            </w:r>
            <w:r w:rsidRPr="00D94AA5">
              <w:rPr>
                <w:rFonts w:ascii="Times New Roman" w:eastAsia="Noto Serif CJK SC" w:hAnsi="Times New Roman" w:cs="Times New Roman"/>
                <w:kern w:val="2"/>
                <w:sz w:val="24"/>
                <w:szCs w:val="24"/>
                <w:u w:color="0433FF"/>
                <w:lang w:val="ru-RU" w:eastAsia="zh-CN"/>
              </w:rPr>
              <w:t>Едуковање и јачање капацитета ОЦД, а посебно организација ОСИ, које заговарају унапређење положаја ОСИ</w:t>
            </w:r>
          </w:p>
        </w:tc>
        <w:tc>
          <w:tcPr>
            <w:tcW w:w="1076"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4"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lastRenderedPageBreak/>
              <w:t>1.1.4.2. Реализација пројектног начина финансирања програма од јавног интереса које спроводе удружења ОСИ у различитим областима (култура, информисање, социјална заштита...), на свим нивоима.</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b/>
                <w:kern w:val="2"/>
                <w:lang w:val="sr-Cyrl-RS" w:eastAsia="zh-CN"/>
              </w:rPr>
            </w:pPr>
            <w:r w:rsidRPr="00D94AA5">
              <w:rPr>
                <w:rFonts w:ascii="Times New Roman" w:eastAsia="Noto Serif CJK SC" w:hAnsi="Times New Roman" w:cs="Times New Roman"/>
                <w:kern w:val="2"/>
                <w:sz w:val="24"/>
                <w:szCs w:val="24"/>
                <w:lang w:val="sr-Cyrl-RS" w:eastAsia="zh-CN"/>
              </w:rPr>
              <w:t>428.705.658.-</w:t>
            </w:r>
          </w:p>
        </w:tc>
        <w:tc>
          <w:tcPr>
            <w:tcW w:w="1530" w:type="dxa"/>
            <w:tcBorders>
              <w:top w:val="single" w:sz="4" w:space="0" w:color="auto"/>
              <w:left w:val="single" w:sz="4" w:space="0" w:color="auto"/>
              <w:right w:val="single" w:sz="4" w:space="0" w:color="auto"/>
            </w:tcBorders>
          </w:tcPr>
          <w:p w:rsidR="004F164F" w:rsidRPr="00E40180"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Latn-RS" w:eastAsia="zh-CN"/>
              </w:rPr>
            </w:pPr>
            <w:r w:rsidRPr="00E40180">
              <w:rPr>
                <w:rFonts w:ascii="Times New Roman" w:eastAsia="Noto Serif CJK SC" w:hAnsi="Times New Roman" w:cs="Times New Roman"/>
                <w:kern w:val="2"/>
                <w:sz w:val="24"/>
                <w:szCs w:val="24"/>
                <w:lang w:val="sr-Cyrl-RS" w:eastAsia="zh-CN"/>
              </w:rPr>
              <w:t>427.513.218</w:t>
            </w:r>
            <w:r w:rsidRPr="00E40180">
              <w:rPr>
                <w:rFonts w:ascii="Times New Roman" w:eastAsia="Noto Serif CJK SC" w:hAnsi="Times New Roman" w:cs="Times New Roman"/>
                <w:kern w:val="2"/>
                <w:sz w:val="24"/>
                <w:szCs w:val="24"/>
                <w:lang w:val="sr-Latn-RS" w:eastAsia="zh-CN"/>
              </w:rPr>
              <w:t>.-</w:t>
            </w:r>
          </w:p>
        </w:tc>
        <w:tc>
          <w:tcPr>
            <w:tcW w:w="1534" w:type="dxa"/>
            <w:tcBorders>
              <w:top w:val="single" w:sz="4" w:space="0" w:color="auto"/>
              <w:left w:val="single" w:sz="4" w:space="0" w:color="auto"/>
              <w:right w:val="single" w:sz="4" w:space="0" w:color="auto"/>
            </w:tcBorders>
          </w:tcPr>
          <w:p w:rsidR="004F164F" w:rsidRPr="00E40180"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E40180">
              <w:rPr>
                <w:rFonts w:ascii="Times New Roman" w:eastAsia="Noto Serif CJK SC" w:hAnsi="Times New Roman" w:cs="Times New Roman"/>
                <w:kern w:val="2"/>
                <w:sz w:val="24"/>
                <w:szCs w:val="24"/>
                <w:lang w:val="sr-Latn-RS" w:eastAsia="zh-CN"/>
              </w:rPr>
              <w:t>449.386.724.-</w:t>
            </w:r>
          </w:p>
        </w:tc>
        <w:tc>
          <w:tcPr>
            <w:tcW w:w="1530" w:type="dxa"/>
            <w:tcBorders>
              <w:top w:val="single" w:sz="4" w:space="0" w:color="auto"/>
              <w:left w:val="single" w:sz="4" w:space="0" w:color="auto"/>
              <w:right w:val="single" w:sz="4" w:space="0" w:color="auto"/>
            </w:tcBorders>
          </w:tcPr>
          <w:p w:rsidR="004F164F" w:rsidRPr="00E40180" w:rsidRDefault="004F164F" w:rsidP="00175EFF">
            <w:pPr>
              <w:suppressAutoHyphens/>
              <w:spacing w:after="200" w:line="240" w:lineRule="auto"/>
              <w:contextualSpacing/>
              <w:rPr>
                <w:rFonts w:ascii="Times New Roman" w:eastAsia="Noto Serif CJK SC" w:hAnsi="Times New Roman" w:cs="Times New Roman"/>
                <w:kern w:val="2"/>
                <w:sz w:val="24"/>
                <w:szCs w:val="24"/>
                <w:lang w:val="sr-Latn-RS" w:eastAsia="zh-CN"/>
              </w:rPr>
            </w:pPr>
            <w:r w:rsidRPr="00E40180">
              <w:rPr>
                <w:rFonts w:ascii="Times New Roman" w:eastAsia="Noto Serif CJK SC" w:hAnsi="Times New Roman" w:cs="Times New Roman"/>
                <w:kern w:val="2"/>
                <w:sz w:val="24"/>
                <w:szCs w:val="24"/>
                <w:lang w:val="sr-Latn-RS" w:eastAsia="zh-CN"/>
              </w:rPr>
              <w:t>449.480.098.-</w:t>
            </w:r>
          </w:p>
        </w:tc>
      </w:tr>
      <w:tr w:rsidR="004F164F" w:rsidRPr="00D94AA5" w:rsidTr="00175EFF">
        <w:tc>
          <w:tcPr>
            <w:tcW w:w="6660" w:type="dxa"/>
            <w:tcBorders>
              <w:top w:val="single" w:sz="2" w:space="0" w:color="000000"/>
              <w:left w:val="single" w:sz="2" w:space="0" w:color="000000"/>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1.1.4.3. Јачање капацитета Савета за ОСИ ради његовог укључивања у креирање и праћење политика везаних за унапређење положаја ОСИ, тако да Савет за ОСИ разматра питања друштвеног и економског положаја ОСИ и покреће иницијативе за унапређење њиховог положаја, што обухвата и веће укључивање представника удружења ОСИ у рад овог Савета и представника организација цивилног друштва које се баве унапређењем права ОСИ.</w:t>
            </w:r>
          </w:p>
        </w:tc>
        <w:tc>
          <w:tcPr>
            <w:tcW w:w="1076"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1.1.4.4. Развој система адекватне мултидисципл. подршке ОСИ у ЈЛС формирањем савета за ОСИ на локалном нивоу или сагледавањем проблема ОСИ у оквиру постојећих тела на локалном нивоу, ради сачињавања планова за укључивање ОСИ и њихових удружења у живот локалне заједнице, уз укључивање ОСИ у израду планова и рад тела на локалном нивоу и представника локалних организација цивилног друштва које се баве унапређењем права ОСИ.</w:t>
            </w:r>
          </w:p>
        </w:tc>
        <w:tc>
          <w:tcPr>
            <w:tcW w:w="1076" w:type="dxa"/>
            <w:tcBorders>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r w:rsidRPr="00D94AA5">
              <w:rPr>
                <w:rFonts w:ascii="Times New Roman" w:eastAsia="Noto Serif CJK SC" w:hAnsi="Times New Roman" w:cs="Times New Roman"/>
                <w:kern w:val="2"/>
                <w:sz w:val="24"/>
                <w:szCs w:val="24"/>
                <w:lang w:eastAsia="zh-CN"/>
              </w:rPr>
              <w:t xml:space="preserve"> </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4" w:type="dxa"/>
            <w:tcBorders>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складу са билансним могућностима ЈЛС</w:t>
            </w:r>
          </w:p>
        </w:tc>
      </w:tr>
      <w:tr w:rsidR="004F164F" w:rsidRPr="00D94AA5" w:rsidTr="00175EFF">
        <w:tc>
          <w:tcPr>
            <w:tcW w:w="6660" w:type="dxa"/>
            <w:tcBorders>
              <w:top w:val="single" w:sz="4" w:space="0" w:color="auto"/>
              <w:left w:val="single" w:sz="2" w:space="0" w:color="000000"/>
              <w:bottom w:val="single" w:sz="2" w:space="0" w:color="000000"/>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00000"/>
                <w:lang w:val="ru-RU" w:eastAsia="sr-Latn-RS"/>
              </w:rPr>
              <w:t>1.1.4.5. Спровођење анализа односно истраживања ради идентификације почетне вредности показатеља мере.</w:t>
            </w:r>
          </w:p>
        </w:tc>
        <w:tc>
          <w:tcPr>
            <w:tcW w:w="1076"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c>
          <w:tcPr>
            <w:tcW w:w="1530" w:type="dxa"/>
            <w:tcBorders>
              <w:top w:val="single" w:sz="4" w:space="0" w:color="auto"/>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 xml:space="preserve">1.1.5.1. </w:t>
            </w:r>
            <w:r w:rsidRPr="00D94AA5">
              <w:rPr>
                <w:rFonts w:ascii="Times New Roman" w:eastAsia="Noto Serif CJK SC" w:hAnsi="Times New Roman" w:cs="Times New Roman"/>
                <w:kern w:val="2"/>
                <w:sz w:val="24"/>
                <w:szCs w:val="24"/>
                <w:u w:color="FF2600"/>
                <w:lang w:val="ru-RU" w:eastAsia="zh-CN"/>
              </w:rPr>
              <w:t>Подршка пројектима информисања јавности о ОСИ уопште и у резиденцијалним установама и пројектима производње приступачних медијских садржаја</w:t>
            </w:r>
            <w:r w:rsidRPr="00D94AA5">
              <w:rPr>
                <w:rFonts w:ascii="Times New Roman" w:eastAsia="Noto Serif CJK SC" w:hAnsi="Times New Roman" w:cs="Times New Roman"/>
                <w:kern w:val="2"/>
                <w:sz w:val="24"/>
                <w:szCs w:val="24"/>
                <w:u w:color="0433FF"/>
                <w:lang w:val="ru-RU" w:eastAsia="zh-CN"/>
              </w:rPr>
              <w:t>.</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1.1.5.2. Одржавање трибина, округлих столова и едукација о ОСИ, њиховим правима и различитим потребама за подршком.</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1.1.5.3. Организовање семинара и обука за стручне раднике у различитим областима за сензибилизацију за рад са ОСИ.</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lastRenderedPageBreak/>
              <w:t>1.1.5.4. Промовисање примера добре праксе у пружању подршке инклузији ОСИ у друштвене токове.</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У оквиру активности 1.1.4.2.</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2.1.1.1. Усаглашавање прописа о пословној способности и старатељству са Конвенцијом УН о правима ОСИ.</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eastAsia="zh-CN"/>
              </w:rPr>
              <w:t>MБПД</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 xml:space="preserve">2.1.1.2. </w:t>
            </w:r>
            <w:r w:rsidRPr="00D94AA5">
              <w:rPr>
                <w:rFonts w:ascii="Times New Roman" w:eastAsia="Noto Serif CJK SC" w:hAnsi="Times New Roman" w:cs="Times New Roman"/>
                <w:kern w:val="2"/>
                <w:sz w:val="24"/>
                <w:szCs w:val="24"/>
                <w:u w:color="FF2600"/>
                <w:lang w:val="ru-RU" w:eastAsia="zh-CN"/>
              </w:rPr>
              <w:t>Развијање модела подршке у одлучивању за ОСИ, са посебним акцентом на особе које се тренутно налазе  под старатељством.</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MБПД</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 xml:space="preserve">2.1.1.3. </w:t>
            </w:r>
            <w:r w:rsidRPr="00D94AA5">
              <w:rPr>
                <w:rFonts w:ascii="Times New Roman" w:eastAsia="Noto Serif CJK SC" w:hAnsi="Times New Roman" w:cs="Times New Roman"/>
                <w:kern w:val="2"/>
                <w:sz w:val="24"/>
                <w:szCs w:val="24"/>
                <w:u w:color="FF2600"/>
                <w:lang w:val="ru-RU" w:eastAsia="zh-CN"/>
              </w:rPr>
              <w:t>Развијање и реализација програма обуке за подршку у одлучивању ОСИ.</w:t>
            </w:r>
          </w:p>
        </w:tc>
        <w:tc>
          <w:tcPr>
            <w:tcW w:w="1076" w:type="dxa"/>
            <w:tcBorders>
              <w:top w:val="single" w:sz="4" w:space="0" w:color="auto"/>
              <w:lef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MБПД</w:t>
            </w:r>
          </w:p>
        </w:tc>
        <w:tc>
          <w:tcPr>
            <w:tcW w:w="1440"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4"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4" w:space="0" w:color="auto"/>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r>
      <w:tr w:rsidR="004F164F" w:rsidRPr="00D94AA5" w:rsidTr="00175EFF">
        <w:trPr>
          <w:trHeight w:val="20"/>
        </w:trPr>
        <w:tc>
          <w:tcPr>
            <w:tcW w:w="6660" w:type="dxa"/>
            <w:tcBorders>
              <w:top w:val="single" w:sz="2" w:space="0" w:color="000000"/>
              <w:left w:val="single" w:sz="2" w:space="0" w:color="000000"/>
              <w:bottom w:val="single" w:sz="2" w:space="0" w:color="000000"/>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2.1.2.1. Развијање модела подршке у вези са родитељством.</w:t>
            </w:r>
          </w:p>
        </w:tc>
        <w:tc>
          <w:tcPr>
            <w:tcW w:w="1076"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MБПД</w:t>
            </w:r>
          </w:p>
        </w:tc>
        <w:tc>
          <w:tcPr>
            <w:tcW w:w="1440"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2" w:space="0" w:color="000000"/>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2.1.2.2. Развијање и реализација програма обуке стручњака за примену модела подршке у вези са родитељством.</w:t>
            </w:r>
          </w:p>
        </w:tc>
        <w:tc>
          <w:tcPr>
            <w:tcW w:w="1076" w:type="dxa"/>
            <w:tcBorders>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MБПД</w:t>
            </w:r>
          </w:p>
        </w:tc>
        <w:tc>
          <w:tcPr>
            <w:tcW w:w="144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2" w:space="0" w:color="000000"/>
              <w:left w:val="single" w:sz="4" w:space="0" w:color="auto"/>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2.1.3.1. Редовно праћење и усаглашавање прописа којима се уређује положај, врста и обим права ОСИ у правцу изједначавања могућности у свим областима, укључујући и сагледавање неуједначености терминологије у смислу коришћења израза хендикепиране, особе са посебним потребама и сл. и усаглашавање терминологије у прописима; као и отклањање свих облика дискриминације утврђених Општим коментаром у вези са чланом 5. Конвенције о правима ОСИ.</w:t>
            </w:r>
          </w:p>
        </w:tc>
        <w:tc>
          <w:tcPr>
            <w:tcW w:w="1076" w:type="dxa"/>
            <w:tcBorders>
              <w:top w:val="single" w:sz="2" w:space="0" w:color="000000"/>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u w:color="000000"/>
                <w:lang w:eastAsia="sr-Latn-RS"/>
              </w:rPr>
              <w:t>МРЗБСП</w:t>
            </w:r>
          </w:p>
        </w:tc>
        <w:tc>
          <w:tcPr>
            <w:tcW w:w="1440"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2.1.3.2. Усаглашавање Закона о забрани дискриминације са Конвенцијом о правима ОСИ.</w:t>
            </w:r>
          </w:p>
        </w:tc>
        <w:tc>
          <w:tcPr>
            <w:tcW w:w="1076"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МЉМП</w:t>
            </w:r>
          </w:p>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ДД</w:t>
            </w:r>
          </w:p>
        </w:tc>
        <w:tc>
          <w:tcPr>
            <w:tcW w:w="144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 xml:space="preserve">2.1.3.3. Усаглашавање </w:t>
            </w:r>
            <w:r w:rsidRPr="00D94AA5">
              <w:rPr>
                <w:rFonts w:ascii="Times New Roman" w:eastAsia="Noto Serif CJK SC" w:hAnsi="Times New Roman" w:cs="Times New Roman"/>
                <w:kern w:val="2"/>
                <w:sz w:val="24"/>
                <w:szCs w:val="24"/>
                <w:u w:color="0433FF"/>
                <w:lang w:val="ru-RU" w:eastAsia="zh-CN"/>
              </w:rPr>
              <w:t>и Закона о спречавању дискриминације ОСИ</w:t>
            </w:r>
            <w:r w:rsidRPr="00D94AA5">
              <w:rPr>
                <w:rFonts w:ascii="Times New Roman" w:eastAsia="Noto Serif CJK SC" w:hAnsi="Times New Roman" w:cs="Times New Roman"/>
                <w:kern w:val="2"/>
                <w:sz w:val="24"/>
                <w:szCs w:val="24"/>
                <w:u w:color="FF2600"/>
                <w:lang w:val="ru-RU" w:eastAsia="zh-CN"/>
              </w:rPr>
              <w:t xml:space="preserve"> са Конвенцијом о правима ОСИ и правним тековинама ЕУ.</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u w:color="000000"/>
                <w:lang w:eastAsia="sr-Latn-RS"/>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lastRenderedPageBreak/>
              <w:t>2.1.3.4. Уграђивање антидскриминационих мера у политике, стратешка документа и акционе планове.</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u w:color="000000"/>
                <w:lang w:eastAsia="sr-Latn-RS"/>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2.1.3.5. Стручно усавршавање запослених у правосуђу, државним органима и ЈЛС, здравству, образовању и др. из области борбе против дискриминације.</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НАЈУ</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61.200</w:t>
            </w:r>
            <w:r>
              <w:rPr>
                <w:rFonts w:ascii="Times New Roman" w:hAnsi="Times New Roman" w:cs="Times New Roman"/>
                <w:sz w:val="24"/>
                <w:szCs w:val="24"/>
                <w:lang w:val="sr-Cyrl-RS"/>
              </w:rPr>
              <w:t>.</w:t>
            </w:r>
            <w:r w:rsidRPr="00D94AA5">
              <w:rPr>
                <w:rFonts w:ascii="Times New Roman" w:hAnsi="Times New Roman" w:cs="Times New Roman"/>
                <w:sz w:val="24"/>
                <w:szCs w:val="24"/>
                <w:lang w:val="sr-Cyrl-RS"/>
              </w:rPr>
              <w:t>-</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sz w:val="24"/>
                <w:szCs w:val="24"/>
              </w:rPr>
              <w:t>255.600</w:t>
            </w:r>
            <w:r>
              <w:rPr>
                <w:rFonts w:ascii="Times New Roman" w:hAnsi="Times New Roman" w:cs="Times New Roman"/>
                <w:sz w:val="24"/>
                <w:szCs w:val="24"/>
                <w:lang w:val="sr-Cyrl-RS"/>
              </w:rPr>
              <w:t>.</w:t>
            </w:r>
            <w:r w:rsidRPr="00D94AA5">
              <w:rPr>
                <w:rFonts w:ascii="Times New Roman" w:hAnsi="Times New Roman" w:cs="Times New Roman"/>
                <w:sz w:val="24"/>
                <w:szCs w:val="24"/>
                <w:lang w:val="sr-Cyrl-RS"/>
              </w:rPr>
              <w:t>-</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950.000</w:t>
            </w:r>
            <w:r>
              <w:rPr>
                <w:rFonts w:ascii="Times New Roman" w:hAnsi="Times New Roman" w:cs="Times New Roman"/>
                <w:sz w:val="24"/>
                <w:szCs w:val="24"/>
                <w:lang w:val="sr-Cyrl-RS"/>
              </w:rPr>
              <w:t>.</w:t>
            </w:r>
            <w:r w:rsidRPr="00D94AA5">
              <w:rPr>
                <w:rFonts w:ascii="Times New Roman" w:hAnsi="Times New Roman" w:cs="Times New Roman"/>
                <w:sz w:val="24"/>
                <w:szCs w:val="24"/>
                <w:lang w:val="sr-Cyrl-RS"/>
              </w:rPr>
              <w:t>-</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Arial Unicode MS" w:hAnsi="Times New Roman" w:cs="Times New Roman"/>
                <w:sz w:val="24"/>
                <w:szCs w:val="24"/>
                <w:lang w:eastAsia="sr-Latn-RS"/>
              </w:rPr>
              <w:t>291.600.000</w:t>
            </w:r>
            <w:r>
              <w:rPr>
                <w:rFonts w:ascii="Times New Roman" w:eastAsia="Arial Unicode MS" w:hAnsi="Times New Roman" w:cs="Times New Roman"/>
                <w:sz w:val="24"/>
                <w:szCs w:val="24"/>
                <w:lang w:val="sr-Cyrl-RS" w:eastAsia="sr-Latn-RS"/>
              </w:rPr>
              <w:t>.</w:t>
            </w:r>
            <w:r w:rsidRPr="00D94AA5">
              <w:rPr>
                <w:rFonts w:ascii="Times New Roman" w:eastAsia="Arial Unicode MS" w:hAnsi="Times New Roman" w:cs="Times New Roman"/>
                <w:sz w:val="24"/>
                <w:szCs w:val="24"/>
                <w:lang w:val="sr-Cyrl-RS" w:eastAsia="sr-Latn-RS"/>
              </w:rPr>
              <w:t xml:space="preserve">- </w:t>
            </w:r>
            <w:r w:rsidRPr="00D94AA5">
              <w:rPr>
                <w:rFonts w:ascii="Times New Roman" w:eastAsia="Arial Unicode MS" w:hAnsi="Times New Roman" w:cs="Times New Roman"/>
                <w:sz w:val="24"/>
                <w:szCs w:val="24"/>
                <w:lang w:eastAsia="sr-Latn-RS"/>
              </w:rPr>
              <w:t>+ донаторска средства</w:t>
            </w:r>
          </w:p>
        </w:tc>
      </w:tr>
      <w:tr w:rsidR="004F164F" w:rsidRPr="00D94AA5" w:rsidTr="00175EFF">
        <w:tc>
          <w:tcPr>
            <w:tcW w:w="6660" w:type="dxa"/>
            <w:tcBorders>
              <w:top w:val="single" w:sz="2" w:space="0" w:color="000000"/>
              <w:left w:val="single" w:sz="4" w:space="0" w:color="auto"/>
              <w:bottom w:val="single" w:sz="2" w:space="0" w:color="000000"/>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2.1.3.6. Подизање нивоа свести друштва о значају забране дискриминације и механизама заштите.</w:t>
            </w:r>
          </w:p>
        </w:tc>
        <w:tc>
          <w:tcPr>
            <w:tcW w:w="1076" w:type="dxa"/>
            <w:tcBorders>
              <w:top w:val="single" w:sz="2" w:space="0" w:color="000000"/>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 xml:space="preserve">2.1.4.1. Сагледавање препрека </w:t>
            </w:r>
            <w:r w:rsidRPr="00D94AA5">
              <w:rPr>
                <w:rFonts w:ascii="Times New Roman" w:eastAsia="Noto Serif CJK SC" w:hAnsi="Times New Roman" w:cs="Times New Roman"/>
                <w:kern w:val="2"/>
                <w:sz w:val="24"/>
                <w:szCs w:val="24"/>
                <w:u w:color="0433FF"/>
                <w:lang w:val="sr-Cyrl-RS" w:eastAsia="zh-CN"/>
              </w:rPr>
              <w:t xml:space="preserve">и </w:t>
            </w:r>
            <w:r w:rsidRPr="00D94AA5">
              <w:rPr>
                <w:rFonts w:ascii="Times New Roman" w:eastAsia="Noto Serif CJK SC" w:hAnsi="Times New Roman" w:cs="Times New Roman"/>
                <w:kern w:val="2"/>
                <w:sz w:val="24"/>
                <w:szCs w:val="24"/>
                <w:u w:color="0433FF"/>
                <w:lang w:val="ru-RU" w:eastAsia="zh-CN"/>
              </w:rPr>
              <w:t>предузимање мера за њихово превазилазење ради додатног осигурања</w:t>
            </w:r>
            <w:r w:rsidRPr="00D94AA5">
              <w:rPr>
                <w:rFonts w:ascii="Times New Roman" w:eastAsia="Noto Serif CJK SC" w:hAnsi="Times New Roman" w:cs="Times New Roman"/>
                <w:kern w:val="2"/>
                <w:sz w:val="24"/>
                <w:szCs w:val="24"/>
                <w:u w:color="0433FF"/>
                <w:lang w:val="sr-Cyrl-RS" w:eastAsia="zh-CN"/>
              </w:rPr>
              <w:t xml:space="preserve"> </w:t>
            </w:r>
            <w:r w:rsidRPr="00D94AA5">
              <w:rPr>
                <w:rFonts w:ascii="Times New Roman" w:eastAsia="Noto Serif CJK SC" w:hAnsi="Times New Roman" w:cs="Times New Roman"/>
                <w:kern w:val="2"/>
                <w:sz w:val="24"/>
                <w:szCs w:val="24"/>
                <w:u w:color="0433FF"/>
                <w:lang w:val="ru-RU" w:eastAsia="zh-CN"/>
              </w:rPr>
              <w:t>равноправног приступа правде за ОСИ.</w:t>
            </w:r>
          </w:p>
        </w:tc>
        <w:tc>
          <w:tcPr>
            <w:tcW w:w="1076"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w:t>
            </w:r>
          </w:p>
        </w:tc>
        <w:tc>
          <w:tcPr>
            <w:tcW w:w="144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2.1.4.2. Обезбеђивање услова за остваривање физичке и информационе приступачности правосудних органа и прилагођавање услова у заводима за извршење кривичних санкција потребама ОСИ.</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sz w:val="24"/>
                <w:szCs w:val="24"/>
                <w:lang w:val="sr-Cyrl-RS"/>
              </w:rPr>
              <w:t>9.900.000</w:t>
            </w:r>
            <w:r>
              <w:rPr>
                <w:rFonts w:ascii="Times New Roman" w:eastAsia="Times New Roman" w:hAnsi="Times New Roman" w:cs="Times New Roman"/>
                <w:sz w:val="24"/>
                <w:szCs w:val="24"/>
                <w:lang w:val="sr-Cyrl-RS"/>
              </w:rPr>
              <w:t>.</w:t>
            </w:r>
            <w:r w:rsidRPr="00D94AA5">
              <w:rPr>
                <w:rFonts w:ascii="Times New Roman" w:eastAsia="Times New Roman" w:hAnsi="Times New Roman" w:cs="Times New Roman"/>
                <w:sz w:val="24"/>
                <w:szCs w:val="24"/>
                <w:lang w:val="sr-Cyrl-RS"/>
              </w:rPr>
              <w:t>-</w:t>
            </w:r>
          </w:p>
        </w:tc>
        <w:tc>
          <w:tcPr>
            <w:tcW w:w="1530" w:type="dxa"/>
            <w:tcBorders>
              <w:top w:val="single" w:sz="4" w:space="0" w:color="auto"/>
              <w:left w:val="single" w:sz="4" w:space="0" w:color="auto"/>
              <w:bottom w:val="single" w:sz="4" w:space="0" w:color="auto"/>
              <w:right w:val="single" w:sz="4" w:space="0" w:color="auto"/>
            </w:tcBorders>
          </w:tcPr>
          <w:p w:rsidR="004F164F" w:rsidRPr="00E40180"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sz w:val="24"/>
                <w:szCs w:val="24"/>
              </w:rPr>
              <w:t>11.930.966</w:t>
            </w:r>
            <w:r>
              <w:rPr>
                <w:rFonts w:ascii="Times New Roman" w:hAnsi="Times New Roman" w:cs="Times New Roman"/>
                <w:sz w:val="24"/>
                <w:szCs w:val="24"/>
                <w:lang w:val="sr-Cyrl-RS"/>
              </w:rPr>
              <w:t>.-</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noProof/>
                <w:color w:val="000000"/>
                <w:sz w:val="24"/>
                <w:szCs w:val="24"/>
              </w:rPr>
              <w:t>7.865</w:t>
            </w:r>
            <w:r w:rsidRPr="00D94AA5">
              <w:rPr>
                <w:rFonts w:ascii="Times New Roman" w:hAnsi="Times New Roman" w:cs="Times New Roman"/>
                <w:noProof/>
                <w:color w:val="000000"/>
                <w:sz w:val="24"/>
                <w:szCs w:val="24"/>
                <w:lang w:val="sr-Cyrl-RS"/>
              </w:rPr>
              <w:t>.000</w:t>
            </w:r>
            <w:r>
              <w:rPr>
                <w:rFonts w:ascii="Times New Roman" w:hAnsi="Times New Roman" w:cs="Times New Roman"/>
                <w:noProof/>
                <w:color w:val="000000"/>
                <w:sz w:val="24"/>
                <w:szCs w:val="24"/>
                <w:lang w:val="sr-Cyrl-RS"/>
              </w:rPr>
              <w:t>.</w:t>
            </w:r>
            <w:r w:rsidRPr="00D94AA5">
              <w:rPr>
                <w:rFonts w:ascii="Times New Roman" w:hAnsi="Times New Roman" w:cs="Times New Roman"/>
                <w:noProof/>
                <w:color w:val="000000"/>
                <w:sz w:val="24"/>
                <w:szCs w:val="24"/>
                <w:lang w:val="sr-Cyrl-RS"/>
              </w:rPr>
              <w:t>-</w:t>
            </w:r>
          </w:p>
        </w:tc>
        <w:tc>
          <w:tcPr>
            <w:tcW w:w="1530" w:type="dxa"/>
            <w:tcBorders>
              <w:top w:val="single" w:sz="4" w:space="0" w:color="auto"/>
              <w:left w:val="single" w:sz="4" w:space="0" w:color="auto"/>
              <w:bottom w:val="single" w:sz="4" w:space="0" w:color="auto"/>
              <w:right w:val="single" w:sz="4" w:space="0" w:color="auto"/>
            </w:tcBorders>
          </w:tcPr>
          <w:p w:rsidR="004F164F" w:rsidRPr="00E40180"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sz w:val="24"/>
                <w:szCs w:val="24"/>
              </w:rPr>
              <w:t>2.818.000</w:t>
            </w:r>
            <w:r>
              <w:rPr>
                <w:rFonts w:ascii="Times New Roman" w:hAnsi="Times New Roman" w:cs="Times New Roman"/>
                <w:sz w:val="24"/>
                <w:szCs w:val="24"/>
                <w:lang w:val="sr-Cyrl-RS"/>
              </w:rPr>
              <w:t>.-</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2.1.4.3. Упознавање стручних и других радника у правосуђу о правима и потребама ОСИ.</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 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донаторска средства</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донаторска средства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u w:color="0433FF"/>
                <w:lang w:val="ru-RU" w:eastAsia="zh-CN"/>
              </w:rPr>
            </w:pPr>
            <w:r w:rsidRPr="00D94AA5">
              <w:rPr>
                <w:rFonts w:ascii="Times New Roman" w:eastAsia="Noto Serif CJK SC" w:hAnsi="Times New Roman" w:cs="Times New Roman"/>
                <w:kern w:val="2"/>
                <w:sz w:val="24"/>
                <w:szCs w:val="24"/>
                <w:u w:color="0433FF"/>
                <w:lang w:val="ru-RU" w:eastAsia="zh-CN"/>
              </w:rPr>
              <w:t>2.1.5.1. Обезбеђене приступачне службе хитних интервенција и помоћи у ванредним ситуацијама.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2.1.5.2. Сачињавање протокола о ванредним ситуацијама, спречавању насиља, злостављања и експлоатације приступачни за ОСИ (на Брајевом писму, српском језику, апликације за СМС поруке, информације у формату лаком за разумевање и сл), нарочито у установама социјалне заштите и здравствене заштите).</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lastRenderedPageBreak/>
              <w:t>2.1.5.3. Реализација обука за групе за координацију и сарадњу о специфичностима насиља којем су изложене ОСИ, посебно жене са инвалидитетом.</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2" w:space="0" w:color="000000"/>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kern w:val="2"/>
                <w:sz w:val="24"/>
                <w:szCs w:val="24"/>
                <w:u w:color="000000"/>
                <w:lang w:val="ru-RU" w:eastAsia="sr-Latn-RS"/>
              </w:rPr>
              <w:t xml:space="preserve">3.1.1.1. У </w:t>
            </w:r>
            <w:r w:rsidRPr="00D94AA5">
              <w:rPr>
                <w:rFonts w:ascii="Times New Roman" w:eastAsia="Calibri" w:hAnsi="Times New Roman" w:cs="Times New Roman"/>
                <w:kern w:val="2"/>
                <w:sz w:val="24"/>
                <w:szCs w:val="24"/>
                <w:u w:color="FF2600"/>
                <w:lang w:val="ru-RU" w:eastAsia="sr-Latn-RS"/>
              </w:rPr>
              <w:t>сва документа</w:t>
            </w:r>
            <w:r w:rsidRPr="00D94AA5">
              <w:rPr>
                <w:rFonts w:ascii="Times New Roman" w:eastAsia="Calibri" w:hAnsi="Times New Roman" w:cs="Times New Roman"/>
                <w:kern w:val="2"/>
                <w:sz w:val="24"/>
                <w:szCs w:val="24"/>
                <w:u w:color="000000"/>
                <w:lang w:val="ru-RU" w:eastAsia="sr-Latn-RS"/>
              </w:rPr>
              <w:t xml:space="preserve"> јавних политика </w:t>
            </w:r>
            <w:r w:rsidRPr="00D94AA5">
              <w:rPr>
                <w:rFonts w:ascii="Times New Roman" w:eastAsia="Calibri" w:hAnsi="Times New Roman" w:cs="Times New Roman"/>
                <w:kern w:val="2"/>
                <w:sz w:val="24"/>
                <w:szCs w:val="24"/>
                <w:u w:color="FF2600"/>
                <w:lang w:val="ru-RU" w:eastAsia="sr-Latn-RS"/>
              </w:rPr>
              <w:t xml:space="preserve">и прописе </w:t>
            </w:r>
            <w:r w:rsidRPr="00D94AA5">
              <w:rPr>
                <w:rFonts w:ascii="Times New Roman" w:eastAsia="Calibri" w:hAnsi="Times New Roman" w:cs="Times New Roman"/>
                <w:kern w:val="2"/>
                <w:sz w:val="24"/>
                <w:szCs w:val="24"/>
                <w:u w:color="000000"/>
                <w:lang w:val="ru-RU" w:eastAsia="sr-Latn-RS"/>
              </w:rPr>
              <w:t>увести обавезну еx анте и еx пост анализу ефеката и учинка у односу на положај особа са инвалидитетом</w:t>
            </w:r>
            <w:r w:rsidRPr="00D94AA5">
              <w:rPr>
                <w:rFonts w:ascii="Times New Roman" w:eastAsia="Calibri" w:hAnsi="Times New Roman" w:cs="Times New Roman"/>
                <w:kern w:val="2"/>
                <w:sz w:val="24"/>
                <w:szCs w:val="24"/>
                <w:u w:color="FF2600"/>
                <w:lang w:val="ru-RU" w:eastAsia="sr-Latn-RS"/>
              </w:rPr>
              <w:t>, у складу са Законом о планском систему.</w:t>
            </w:r>
          </w:p>
        </w:tc>
        <w:tc>
          <w:tcPr>
            <w:tcW w:w="1076" w:type="dxa"/>
            <w:tcBorders>
              <w:top w:val="single" w:sz="2" w:space="0" w:color="000000"/>
              <w:left w:val="single" w:sz="4" w:space="0" w:color="auto"/>
              <w:bottom w:val="single" w:sz="4" w:space="0" w:color="auto"/>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2" w:space="0" w:color="000000"/>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b/>
                <w:kern w:val="2"/>
                <w:sz w:val="24"/>
                <w:szCs w:val="24"/>
                <w:lang w:val="sr-Cyrl-RS" w:eastAsia="zh-CN"/>
              </w:rPr>
            </w:pPr>
            <w:r w:rsidRPr="00D94AA5">
              <w:rPr>
                <w:rFonts w:ascii="Times New Roman" w:eastAsia="Noto Serif CJK SC" w:hAnsi="Times New Roman" w:cs="Times New Roman"/>
                <w:b/>
                <w:kern w:val="2"/>
                <w:sz w:val="24"/>
                <w:szCs w:val="24"/>
                <w:lang w:val="sr-Cyrl-RS" w:eastAsia="zh-CN"/>
              </w:rPr>
              <w:t>/</w:t>
            </w:r>
          </w:p>
        </w:tc>
        <w:tc>
          <w:tcPr>
            <w:tcW w:w="1530" w:type="dxa"/>
            <w:tcBorders>
              <w:top w:val="single" w:sz="2" w:space="0" w:color="000000"/>
              <w:left w:val="single" w:sz="2" w:space="0" w:color="000000"/>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w:t>
            </w:r>
          </w:p>
        </w:tc>
      </w:tr>
      <w:tr w:rsidR="004F164F" w:rsidRPr="00D94AA5" w:rsidTr="00175EFF">
        <w:tc>
          <w:tcPr>
            <w:tcW w:w="6660" w:type="dxa"/>
            <w:tcBorders>
              <w:top w:val="single" w:sz="4" w:space="0" w:color="auto"/>
              <w:left w:val="single" w:sz="4" w:space="0" w:color="auto"/>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 xml:space="preserve">3.1.1.1. </w:t>
            </w:r>
            <w:r w:rsidRPr="00D94AA5">
              <w:rPr>
                <w:rFonts w:ascii="Times New Roman" w:eastAsia="Noto Serif CJK SC" w:hAnsi="Times New Roman" w:cs="Times New Roman"/>
                <w:kern w:val="2"/>
                <w:sz w:val="24"/>
                <w:szCs w:val="24"/>
                <w:u w:color="FF2600"/>
                <w:lang w:val="sr-Latn-RS" w:eastAsia="zh-CN"/>
              </w:rPr>
              <w:t xml:space="preserve">Изградња </w:t>
            </w:r>
            <w:r w:rsidRPr="00D94AA5">
              <w:rPr>
                <w:rFonts w:ascii="Times New Roman" w:eastAsia="Noto Serif CJK SC" w:hAnsi="Times New Roman" w:cs="Times New Roman"/>
                <w:kern w:val="2"/>
                <w:sz w:val="24"/>
                <w:szCs w:val="24"/>
                <w:u w:color="FF2600"/>
                <w:lang w:val="ru-RU" w:eastAsia="zh-CN"/>
              </w:rPr>
              <w:t>националног независног механизма за праћење спровођења Kонвенције УН о правима ОСИ при ЗГ, у складу са чланом 33. Kонвенције.</w:t>
            </w:r>
          </w:p>
        </w:tc>
        <w:tc>
          <w:tcPr>
            <w:tcW w:w="1076" w:type="dxa"/>
            <w:tcBorders>
              <w:top w:val="single" w:sz="4" w:space="0" w:color="auto"/>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ЗГ</w:t>
            </w:r>
          </w:p>
        </w:tc>
        <w:tc>
          <w:tcPr>
            <w:tcW w:w="144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2" w:space="0" w:color="000000"/>
              <w:left w:val="single" w:sz="4" w:space="0" w:color="auto"/>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3.1.1.2. Формирање тела за развој методологије за вредновање учинка јавних политика, програма и планова на положај ОСИ.</w:t>
            </w:r>
          </w:p>
        </w:tc>
        <w:tc>
          <w:tcPr>
            <w:tcW w:w="1076" w:type="dxa"/>
            <w:tcBorders>
              <w:top w:val="single" w:sz="2" w:space="0" w:color="000000"/>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4" w:type="dxa"/>
            <w:tcBorders>
              <w:top w:val="single" w:sz="2" w:space="0" w:color="000000"/>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c>
          <w:tcPr>
            <w:tcW w:w="1530" w:type="dxa"/>
            <w:tcBorders>
              <w:top w:val="single" w:sz="2" w:space="0" w:color="000000"/>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Нереализована активност</w:t>
            </w:r>
          </w:p>
        </w:tc>
      </w:tr>
      <w:tr w:rsidR="004F164F" w:rsidRPr="00D94AA5" w:rsidTr="00175EFF">
        <w:tc>
          <w:tcPr>
            <w:tcW w:w="6660" w:type="dxa"/>
            <w:tcBorders>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3.2.1.1. Подстицање запошљавања ОСИ кроз укључивање у мере активне политике запошљавања.</w:t>
            </w:r>
          </w:p>
        </w:tc>
        <w:tc>
          <w:tcPr>
            <w:tcW w:w="1076"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НСЗ</w:t>
            </w:r>
          </w:p>
        </w:tc>
        <w:tc>
          <w:tcPr>
            <w:tcW w:w="144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470.697.480-</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478.</w:t>
            </w:r>
            <w:r w:rsidRPr="00D94AA5">
              <w:rPr>
                <w:rFonts w:ascii="Times New Roman" w:hAnsi="Times New Roman" w:cs="Times New Roman"/>
                <w:sz w:val="24"/>
                <w:szCs w:val="24"/>
              </w:rPr>
              <w:t>465.927-</w:t>
            </w:r>
          </w:p>
        </w:tc>
        <w:tc>
          <w:tcPr>
            <w:tcW w:w="1534"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sz w:val="24"/>
                <w:szCs w:val="24"/>
                <w:lang w:val="sr-Cyrl-RS"/>
              </w:rPr>
              <w:t>494.</w:t>
            </w:r>
            <w:r w:rsidRPr="00D94AA5">
              <w:rPr>
                <w:rFonts w:ascii="Times New Roman" w:hAnsi="Times New Roman" w:cs="Times New Roman"/>
                <w:sz w:val="24"/>
                <w:szCs w:val="24"/>
              </w:rPr>
              <w:t>430</w:t>
            </w:r>
            <w:r w:rsidRPr="00D94AA5">
              <w:rPr>
                <w:rFonts w:ascii="Times New Roman" w:hAnsi="Times New Roman" w:cs="Times New Roman"/>
                <w:sz w:val="24"/>
                <w:szCs w:val="24"/>
                <w:lang w:val="sr-Cyrl-RS"/>
              </w:rPr>
              <w:t>.000-</w:t>
            </w:r>
          </w:p>
        </w:tc>
        <w:tc>
          <w:tcPr>
            <w:tcW w:w="1530" w:type="dxa"/>
            <w:tcBorders>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rPr>
              <w:t>388.081</w:t>
            </w:r>
            <w:r w:rsidRPr="00D94AA5">
              <w:rPr>
                <w:rFonts w:ascii="Times New Roman" w:hAnsi="Times New Roman" w:cs="Times New Roman"/>
                <w:sz w:val="24"/>
                <w:szCs w:val="24"/>
              </w:rPr>
              <w:t>.</w:t>
            </w:r>
            <w:r w:rsidRPr="00D94AA5">
              <w:rPr>
                <w:rFonts w:ascii="Times New Roman" w:hAnsi="Times New Roman" w:cs="Times New Roman"/>
                <w:sz w:val="24"/>
                <w:szCs w:val="24"/>
                <w:lang w:val="sr-Cyrl-RS"/>
              </w:rPr>
              <w:t>231-</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 xml:space="preserve">3.2.1.2. </w:t>
            </w:r>
            <w:r w:rsidRPr="00D94AA5">
              <w:rPr>
                <w:rFonts w:ascii="Times New Roman" w:eastAsia="Times New Roman" w:hAnsi="Times New Roman" w:cs="Times New Roman"/>
                <w:kern w:val="2"/>
                <w:sz w:val="24"/>
                <w:szCs w:val="24"/>
                <w:u w:color="0433FF"/>
                <w:lang w:val="ru-RU" w:eastAsia="zh-CN"/>
              </w:rPr>
              <w:t>П</w:t>
            </w:r>
            <w:r w:rsidRPr="00D94AA5">
              <w:rPr>
                <w:rFonts w:ascii="Times New Roman" w:eastAsia="Noto Serif CJK SC" w:hAnsi="Times New Roman" w:cs="Times New Roman"/>
                <w:kern w:val="2"/>
                <w:sz w:val="24"/>
                <w:szCs w:val="24"/>
                <w:u w:color="0433FF"/>
                <w:lang w:val="ru-RU" w:eastAsia="zh-CN"/>
              </w:rPr>
              <w:t xml:space="preserve">ромоција примера добре праксе у запошљавању ОСИ и мера активне политике запошљавања ОСИ. </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sr-Latn-RS"/>
              </w:rPr>
              <w:t>3.2.1.3. Сачинити анализу с фокусом на следећа питања: зашто се послодавци одлучују за друге начине а не у пуном обиму за запошљавање ОСИ; да ли има ОСИ са квалиикацијама, знањем, вештинама и радним искуством, потребним послодавцима; као и са могућностима за унапређење знања и вештине незапсолених ОСИ да би били запошљиви, и анализу утрошка средстава Буџетског фонда за професионалну рехабилитацију и запошљавање ОСИ у периоду 2009. до 2020.</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8"/>
                <w:szCs w:val="28"/>
                <w:lang w:val="sr-Cyrl-RS" w:eastAsia="zh-CN"/>
              </w:rPr>
            </w:pPr>
            <w:r w:rsidRPr="00D94AA5">
              <w:rPr>
                <w:rFonts w:ascii="Times New Roman" w:eastAsia="Noto Serif CJK SC" w:hAnsi="Times New Roman" w:cs="Times New Roman"/>
                <w:kern w:val="2"/>
                <w:sz w:val="28"/>
                <w:szCs w:val="28"/>
                <w:lang w:val="sr-Cyrl-RS" w:eastAsia="zh-CN"/>
              </w:rPr>
              <w:t>/</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sr-Latn-RS"/>
              </w:rPr>
              <w:t xml:space="preserve">3.2.1.4. </w:t>
            </w:r>
            <w:r w:rsidRPr="00D94AA5">
              <w:rPr>
                <w:rFonts w:ascii="Times New Roman" w:eastAsia="Noto Serif CJK SC" w:hAnsi="Times New Roman" w:cs="Times New Roman"/>
                <w:color w:val="000000"/>
                <w:kern w:val="2"/>
                <w:sz w:val="24"/>
                <w:szCs w:val="24"/>
                <w:u w:color="000000"/>
                <w:lang w:val="ru-RU" w:eastAsia="sr-Latn-RS"/>
              </w:rPr>
              <w:t xml:space="preserve">Увођење податка о статусу лица у пријаву на социјално осигурање, с циљем успостављања базе података о укупном броју запослених или радно ангажованих ОСИ у Србији - измена Уредбе о садржини, обрасцу и начину подношења јединствене пријаве на обавезно социјално осигурање, </w:t>
            </w:r>
            <w:r w:rsidRPr="00D94AA5">
              <w:rPr>
                <w:rFonts w:ascii="Times New Roman" w:eastAsia="Noto Serif CJK SC" w:hAnsi="Times New Roman" w:cs="Times New Roman"/>
                <w:color w:val="000000"/>
                <w:kern w:val="2"/>
                <w:sz w:val="24"/>
                <w:szCs w:val="24"/>
                <w:u w:color="000000"/>
                <w:lang w:val="ru-RU" w:eastAsia="sr-Latn-RS"/>
              </w:rPr>
              <w:lastRenderedPageBreak/>
              <w:t>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(„Сл. гласник РСˮ, бр. 54/10, 124/12 и 119/13) и њено усаглашавање са чланом 4. Закона о професионалној рехабилитацији и запошљавању особа са инвалидитетом.</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lastRenderedPageBreak/>
              <w:t>ЦРОСО</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p>
          <w:p w:rsidR="004F164F" w:rsidRPr="00D94AA5" w:rsidRDefault="004F164F" w:rsidP="00175EFF">
            <w:pPr>
              <w:suppressAutoHyphens/>
              <w:spacing w:after="200" w:line="240" w:lineRule="auto"/>
              <w:contextualSpacing/>
              <w:rPr>
                <w:rFonts w:ascii="Times New Roman" w:eastAsia="Noto Serif CJK SC" w:hAnsi="Times New Roman" w:cs="Times New Roman"/>
                <w:b/>
                <w:kern w:val="2"/>
                <w:sz w:val="28"/>
                <w:szCs w:val="28"/>
                <w:lang w:val="sr-Cyrl-RS" w:eastAsia="zh-CN"/>
              </w:rPr>
            </w:pPr>
            <w:r w:rsidRPr="00D94AA5">
              <w:rPr>
                <w:rFonts w:ascii="Times New Roman" w:eastAsia="Noto Serif CJK SC" w:hAnsi="Times New Roman" w:cs="Times New Roman"/>
                <w:b/>
                <w:kern w:val="2"/>
                <w:sz w:val="28"/>
                <w:szCs w:val="28"/>
                <w:lang w:val="sr-Cyrl-RS" w:eastAsia="zh-CN"/>
              </w:rPr>
              <w:t>/</w:t>
            </w:r>
          </w:p>
        </w:tc>
      </w:tr>
      <w:tr w:rsidR="004F164F" w:rsidRPr="00D94AA5" w:rsidTr="00175EFF">
        <w:tc>
          <w:tcPr>
            <w:tcW w:w="6660" w:type="dxa"/>
            <w:tcBorders>
              <w:top w:val="single" w:sz="2" w:space="0" w:color="000000"/>
              <w:left w:val="single" w:sz="4" w:space="0" w:color="auto"/>
              <w:bottom w:val="single" w:sz="4" w:space="0" w:color="auto"/>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3.2.1.5. Спровођење поступка оснивања предузећа за професионалну рехабилитацију и запошљавање ОСИ и поступка издавања одобрења другим носиоциома послова професионалне рехабилитације за спровођење мера и активности професионалне рехабилитације ОСИ.</w:t>
            </w:r>
          </w:p>
        </w:tc>
        <w:tc>
          <w:tcPr>
            <w:tcW w:w="1076" w:type="dxa"/>
            <w:tcBorders>
              <w:top w:val="single" w:sz="2" w:space="0" w:color="000000"/>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2" w:space="0" w:color="000000"/>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2" w:space="0" w:color="000000"/>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right="-150"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2" w:space="0" w:color="000000"/>
              <w:left w:val="single" w:sz="2" w:space="0" w:color="000000"/>
              <w:bottom w:val="single" w:sz="4" w:space="0" w:color="auto"/>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2" w:space="0" w:color="000000"/>
              <w:bottom w:val="single" w:sz="2" w:space="0" w:color="000000"/>
              <w:right w:val="single" w:sz="2" w:space="0" w:color="000000"/>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3.2.1.6. Обезбеђивање континуиране подршке предузећима за професионалну рехабилитацију и запошљавање ОСИ исплатом субвенција зарада запосленим ОСИ и средстава за побољшање услова рада, унапређење производних програма, увођење стандарда, побољшање квалитета производа и пружених услуга, прилагођавање радних места или у друге сврхе путем јавних позива.</w:t>
            </w:r>
          </w:p>
        </w:tc>
        <w:tc>
          <w:tcPr>
            <w:tcW w:w="1076"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2" w:space="0" w:color="000000"/>
              <w:bottom w:val="single" w:sz="2" w:space="0" w:color="000000"/>
              <w:right w:val="single" w:sz="2" w:space="0" w:color="000000"/>
            </w:tcBorders>
          </w:tcPr>
          <w:p w:rsidR="004F164F" w:rsidRPr="00E40180" w:rsidRDefault="004F164F" w:rsidP="00175EFF">
            <w:pPr>
              <w:suppressAutoHyphens/>
              <w:spacing w:after="200" w:line="240" w:lineRule="auto"/>
              <w:contextualSpacing/>
              <w:rPr>
                <w:rFonts w:ascii="Times New Roman" w:eastAsia="Noto Serif CJK SC" w:hAnsi="Times New Roman" w:cs="Times New Roman"/>
                <w:kern w:val="2"/>
                <w:lang w:val="sr-Cyrl-RS" w:eastAsia="zh-CN"/>
              </w:rPr>
            </w:pPr>
            <w:r w:rsidRPr="00E40180">
              <w:rPr>
                <w:rFonts w:ascii="Times New Roman" w:hAnsi="Times New Roman" w:cs="Times New Roman"/>
                <w:bdr w:val="nil"/>
                <w:lang w:val="sr-Cyrl-RS" w:eastAsia="sr-Latn-RS"/>
              </w:rPr>
              <w:t>62</w:t>
            </w:r>
            <w:r w:rsidRPr="00E40180">
              <w:rPr>
                <w:rFonts w:ascii="Times New Roman" w:hAnsi="Times New Roman" w:cs="Times New Roman"/>
                <w:bdr w:val="nil"/>
                <w:lang w:val="sr-Latn-RS" w:eastAsia="sr-Latn-RS"/>
              </w:rPr>
              <w:t>4.855.644</w:t>
            </w:r>
            <w:r w:rsidRPr="00E40180">
              <w:rPr>
                <w:rFonts w:ascii="Times New Roman" w:hAnsi="Times New Roman" w:cs="Times New Roman"/>
                <w:bdr w:val="nil"/>
                <w:lang w:val="sr-Cyrl-RS" w:eastAsia="sr-Latn-RS"/>
              </w:rPr>
              <w:t>.-</w:t>
            </w:r>
          </w:p>
        </w:tc>
        <w:tc>
          <w:tcPr>
            <w:tcW w:w="1530" w:type="dxa"/>
            <w:tcBorders>
              <w:top w:val="single" w:sz="4" w:space="0" w:color="auto"/>
              <w:left w:val="single" w:sz="2" w:space="0" w:color="000000"/>
              <w:bottom w:val="single" w:sz="2" w:space="0" w:color="000000"/>
              <w:right w:val="single" w:sz="2" w:space="0" w:color="000000"/>
            </w:tcBorders>
          </w:tcPr>
          <w:p w:rsidR="004F164F" w:rsidRPr="00E40180" w:rsidRDefault="004F164F" w:rsidP="00175EFF">
            <w:pPr>
              <w:suppressAutoHyphens/>
              <w:spacing w:after="200" w:line="240" w:lineRule="auto"/>
              <w:contextualSpacing/>
              <w:rPr>
                <w:rFonts w:ascii="Times New Roman" w:eastAsia="Noto Serif CJK SC" w:hAnsi="Times New Roman" w:cs="Times New Roman"/>
                <w:kern w:val="2"/>
                <w:lang w:eastAsia="zh-CN"/>
              </w:rPr>
            </w:pPr>
            <w:r w:rsidRPr="00E40180">
              <w:rPr>
                <w:rFonts w:ascii="Times New Roman" w:hAnsi="Times New Roman" w:cs="Times New Roman"/>
                <w:bdr w:val="nil"/>
                <w:lang w:val="sr-Cyrl-RS" w:eastAsia="sr-Latn-RS"/>
              </w:rPr>
              <w:t>62</w:t>
            </w:r>
            <w:r w:rsidRPr="00E40180">
              <w:rPr>
                <w:rFonts w:ascii="Times New Roman" w:hAnsi="Times New Roman" w:cs="Times New Roman"/>
                <w:bdr w:val="nil"/>
                <w:lang w:val="sr-Latn-RS" w:eastAsia="sr-Latn-RS"/>
              </w:rPr>
              <w:t>4.829.731</w:t>
            </w:r>
            <w:r w:rsidRPr="00E40180">
              <w:rPr>
                <w:rFonts w:ascii="Times New Roman" w:hAnsi="Times New Roman" w:cs="Times New Roman"/>
                <w:bdr w:val="nil"/>
                <w:lang w:val="sr-Cyrl-RS" w:eastAsia="sr-Latn-RS"/>
              </w:rPr>
              <w:t>.-</w:t>
            </w:r>
          </w:p>
        </w:tc>
        <w:tc>
          <w:tcPr>
            <w:tcW w:w="1534" w:type="dxa"/>
            <w:tcBorders>
              <w:top w:val="single" w:sz="4" w:space="0" w:color="auto"/>
              <w:left w:val="single" w:sz="2" w:space="0" w:color="000000"/>
              <w:bottom w:val="single" w:sz="2" w:space="0" w:color="000000"/>
              <w:right w:val="single" w:sz="2" w:space="0" w:color="000000"/>
            </w:tcBorders>
          </w:tcPr>
          <w:p w:rsidR="004F164F" w:rsidRPr="00E40180" w:rsidRDefault="004F164F" w:rsidP="00175EFF">
            <w:pPr>
              <w:suppressAutoHyphens/>
              <w:spacing w:after="200" w:line="240" w:lineRule="auto"/>
              <w:ind w:firstLine="31"/>
              <w:contextualSpacing/>
              <w:rPr>
                <w:rFonts w:ascii="Times New Roman" w:eastAsia="Noto Serif CJK SC" w:hAnsi="Times New Roman" w:cs="Times New Roman"/>
                <w:kern w:val="2"/>
                <w:lang w:val="sr-Cyrl-RS" w:eastAsia="zh-CN"/>
              </w:rPr>
            </w:pPr>
            <w:r w:rsidRPr="00E40180">
              <w:rPr>
                <w:rFonts w:ascii="Times New Roman" w:eastAsia="Times New Roman" w:hAnsi="Times New Roman" w:cs="Times New Roman"/>
                <w:lang w:val="sr-Latn-RS" w:eastAsia="en-GB"/>
              </w:rPr>
              <w:t>704.626.867</w:t>
            </w:r>
            <w:r w:rsidRPr="00E40180">
              <w:rPr>
                <w:rFonts w:ascii="Times New Roman" w:eastAsia="Times New Roman" w:hAnsi="Times New Roman" w:cs="Times New Roman"/>
                <w:lang w:val="sr-Cyrl-RS" w:eastAsia="en-GB"/>
              </w:rPr>
              <w:t>.-</w:t>
            </w:r>
          </w:p>
        </w:tc>
        <w:tc>
          <w:tcPr>
            <w:tcW w:w="1530" w:type="dxa"/>
            <w:tcBorders>
              <w:top w:val="single" w:sz="4" w:space="0" w:color="auto"/>
              <w:left w:val="single" w:sz="2" w:space="0" w:color="000000"/>
              <w:bottom w:val="single" w:sz="2" w:space="0" w:color="000000"/>
              <w:right w:val="single" w:sz="2" w:space="0" w:color="000000"/>
            </w:tcBorders>
          </w:tcPr>
          <w:p w:rsidR="004F164F" w:rsidRPr="00E40180" w:rsidRDefault="004F164F" w:rsidP="00175EFF">
            <w:pPr>
              <w:suppressAutoHyphens/>
              <w:spacing w:after="200" w:line="240" w:lineRule="auto"/>
              <w:contextualSpacing/>
              <w:rPr>
                <w:rFonts w:ascii="Times New Roman" w:eastAsia="Noto Serif CJK SC" w:hAnsi="Times New Roman" w:cs="Times New Roman"/>
                <w:kern w:val="2"/>
                <w:lang w:val="sr-Cyrl-RS" w:eastAsia="zh-CN"/>
              </w:rPr>
            </w:pPr>
            <w:r w:rsidRPr="00E40180">
              <w:rPr>
                <w:rFonts w:ascii="Times New Roman" w:hAnsi="Times New Roman" w:cs="Times New Roman"/>
                <w:bCs/>
                <w:lang w:eastAsia="sr-Latn-RS"/>
              </w:rPr>
              <w:t>704.939.497</w:t>
            </w:r>
            <w:r w:rsidRPr="00E40180">
              <w:rPr>
                <w:rFonts w:ascii="Times New Roman" w:hAnsi="Times New Roman" w:cs="Times New Roman"/>
                <w:bCs/>
                <w:lang w:val="sr-Cyrl-RS" w:eastAsia="sr-Latn-RS"/>
              </w:rPr>
              <w:t>.-</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 xml:space="preserve">3.2.1.7. Изменити начин процене радне способности у складу са чл. 27. Конвенције УН о правима особа са инвалидитетом, и Општим коментаром бр. 8 </w:t>
            </w:r>
            <w:r w:rsidRPr="00D94AA5">
              <w:rPr>
                <w:rFonts w:ascii="Times New Roman" w:eastAsia="Noto Serif CJK SC" w:hAnsi="Times New Roman" w:cs="Times New Roman"/>
                <w:kern w:val="2"/>
                <w:sz w:val="24"/>
                <w:szCs w:val="24"/>
                <w:u w:color="FF2600"/>
                <w:lang w:val="sr-Cyrl-RS" w:eastAsia="zh-CN"/>
              </w:rPr>
              <w:t xml:space="preserve"> </w:t>
            </w:r>
            <w:r w:rsidRPr="00D94AA5">
              <w:rPr>
                <w:rFonts w:ascii="Times New Roman" w:eastAsia="Noto Serif CJK SC" w:hAnsi="Times New Roman" w:cs="Times New Roman"/>
                <w:kern w:val="2"/>
                <w:sz w:val="24"/>
                <w:szCs w:val="24"/>
                <w:u w:color="FF2600"/>
                <w:lang w:val="ru-RU" w:eastAsia="zh-CN"/>
              </w:rPr>
              <w:t>Комитета за права особа са инвалидитетом.</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3.2.2.1. Унапређење правног оквира за област социјалног предузетништва  ОСИ.</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3.2.2.2. Промоција  развоја социјалног предузетништва ОСИ и додатна подршка и менторинг.</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МРЗБСП</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 опредељена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 опредељена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 опредељена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средства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 опредељена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3.2.2.3. Обезбеђивање веће доступности информација о могућностима каријерног развоја ОСИ и упознавање ОСИ са услугама каријерног вођења и саветовања.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НСЗ</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 оквиру активности</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3.2.1.1.</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lastRenderedPageBreak/>
              <w:t>3.3.1.1. Обезбеђивање прилагођених уџбеника и других наставних средстава, као и употребе асистивних технологија у складу са стручном проценом и реалном потребом.</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Calibri" w:hAnsi="Times New Roman" w:cs="Times New Roman"/>
                <w:noProof/>
                <w:sz w:val="24"/>
                <w:lang w:val="sr-Cyrl-RS"/>
              </w:rPr>
            </w:pPr>
            <w:r w:rsidRPr="00D94AA5">
              <w:rPr>
                <w:rFonts w:ascii="Times New Roman" w:eastAsia="Calibri" w:hAnsi="Times New Roman" w:cs="Times New Roman"/>
                <w:noProof/>
                <w:sz w:val="24"/>
                <w:lang w:val="sr-Cyrl-RS"/>
              </w:rPr>
              <w:t>250.000,00 $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color w:val="000000"/>
                <w:sz w:val="24"/>
                <w:szCs w:val="24"/>
                <w:lang w:val="sr-Cyrl-RS"/>
              </w:rPr>
              <w:t>25.751.134</w:t>
            </w:r>
            <w:r>
              <w:rPr>
                <w:rFonts w:ascii="Times New Roman" w:eastAsia="Calibri" w:hAnsi="Times New Roman" w:cs="Times New Roman"/>
                <w:noProof/>
                <w:color w:val="000000"/>
                <w:sz w:val="24"/>
                <w:szCs w:val="24"/>
                <w:lang w:val="sr-Cyrl-RS"/>
              </w:rPr>
              <w:t>.</w:t>
            </w:r>
            <w:r w:rsidRPr="00D94AA5">
              <w:rPr>
                <w:rFonts w:ascii="Times New Roman" w:eastAsia="Calibri" w:hAnsi="Times New Roman" w:cs="Times New Roman"/>
                <w:noProof/>
                <w:color w:val="000000"/>
                <w:sz w:val="24"/>
                <w:szCs w:val="24"/>
                <w:lang w:val="sr-Cyrl-RS"/>
              </w:rPr>
              <w:t>-</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hAnsi="Times New Roman" w:cs="Times New Roman"/>
                <w:noProof/>
                <w:color w:val="000000"/>
                <w:sz w:val="24"/>
                <w:szCs w:val="24"/>
                <w:lang w:val="sr-Cyrl-RS"/>
              </w:rPr>
            </w:pPr>
            <w:r w:rsidRPr="00D94AA5">
              <w:rPr>
                <w:rFonts w:ascii="Times New Roman" w:hAnsi="Times New Roman" w:cs="Times New Roman"/>
                <w:noProof/>
                <w:color w:val="000000"/>
                <w:sz w:val="24"/>
                <w:szCs w:val="24"/>
              </w:rPr>
              <w:t>23.387</w:t>
            </w:r>
            <w:r w:rsidRPr="00D94AA5">
              <w:rPr>
                <w:rFonts w:ascii="Times New Roman" w:hAnsi="Times New Roman" w:cs="Times New Roman"/>
                <w:noProof/>
                <w:color w:val="000000"/>
                <w:sz w:val="24"/>
                <w:szCs w:val="24"/>
                <w:lang w:val="sr-Cyrl-RS"/>
              </w:rPr>
              <w:t>.</w:t>
            </w:r>
            <w:r w:rsidRPr="00D94AA5">
              <w:rPr>
                <w:rFonts w:ascii="Times New Roman" w:hAnsi="Times New Roman" w:cs="Times New Roman"/>
                <w:noProof/>
                <w:color w:val="000000"/>
                <w:sz w:val="24"/>
                <w:szCs w:val="24"/>
              </w:rPr>
              <w:t>000</w:t>
            </w:r>
            <w:r>
              <w:rPr>
                <w:rFonts w:ascii="Times New Roman" w:hAnsi="Times New Roman" w:cs="Times New Roman"/>
                <w:noProof/>
                <w:color w:val="000000"/>
                <w:sz w:val="24"/>
                <w:szCs w:val="24"/>
                <w:lang w:val="sr-Cyrl-RS"/>
              </w:rPr>
              <w:t>.</w:t>
            </w:r>
            <w:r w:rsidRPr="00D94AA5">
              <w:rPr>
                <w:rFonts w:ascii="Times New Roman" w:hAnsi="Times New Roman" w:cs="Times New Roman"/>
                <w:noProof/>
                <w:color w:val="000000"/>
                <w:sz w:val="24"/>
                <w:szCs w:val="24"/>
                <w:lang w:val="sr-Cyrl-RS"/>
              </w:rPr>
              <w:t>- +</w:t>
            </w:r>
          </w:p>
          <w:p w:rsidR="004F164F" w:rsidRPr="00D94AA5" w:rsidRDefault="004F164F" w:rsidP="00175EFF">
            <w:pPr>
              <w:suppressAutoHyphens/>
              <w:spacing w:after="200" w:line="240" w:lineRule="auto"/>
              <w:ind w:firstLine="31"/>
              <w:contextualSpacing/>
              <w:rPr>
                <w:rFonts w:ascii="Times New Roman" w:hAnsi="Times New Roman" w:cs="Times New Roman"/>
                <w:noProof/>
                <w:color w:val="000000"/>
                <w:sz w:val="24"/>
                <w:szCs w:val="24"/>
              </w:rPr>
            </w:pPr>
            <w:r w:rsidRPr="00D94AA5">
              <w:rPr>
                <w:rFonts w:ascii="Times New Roman" w:hAnsi="Times New Roman" w:cs="Times New Roman"/>
                <w:noProof/>
                <w:color w:val="000000"/>
                <w:sz w:val="24"/>
                <w:szCs w:val="24"/>
              </w:rPr>
              <w:t>10.697.000</w:t>
            </w:r>
            <w:r>
              <w:rPr>
                <w:rFonts w:ascii="Times New Roman" w:hAnsi="Times New Roman" w:cs="Times New Roman"/>
                <w:noProof/>
                <w:color w:val="000000"/>
                <w:sz w:val="24"/>
                <w:szCs w:val="24"/>
                <w:lang w:val="sr-Cyrl-RS"/>
              </w:rPr>
              <w:t>.-</w:t>
            </w:r>
            <w:r w:rsidRPr="00D94AA5">
              <w:rPr>
                <w:rFonts w:ascii="Times New Roman" w:hAnsi="Times New Roman" w:cs="Times New Roman"/>
                <w:noProof/>
                <w:color w:val="000000"/>
                <w:sz w:val="24"/>
                <w:szCs w:val="24"/>
              </w:rPr>
              <w:t xml:space="preserve"> РСД </w:t>
            </w:r>
            <w:r w:rsidRPr="00D94AA5">
              <w:rPr>
                <w:rFonts w:ascii="Times New Roman" w:hAnsi="Times New Roman" w:cs="Times New Roman"/>
                <w:noProof/>
                <w:color w:val="000000"/>
                <w:sz w:val="24"/>
                <w:szCs w:val="24"/>
                <w:lang w:val="sr-Cyrl-RS"/>
              </w:rPr>
              <w:t>из</w:t>
            </w:r>
            <w:r w:rsidRPr="00D94AA5">
              <w:rPr>
                <w:rFonts w:ascii="Times New Roman" w:hAnsi="Times New Roman" w:cs="Times New Roman"/>
                <w:noProof/>
                <w:color w:val="000000"/>
                <w:sz w:val="24"/>
                <w:szCs w:val="24"/>
              </w:rPr>
              <w:t xml:space="preserve"> </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noProof/>
                <w:color w:val="000000"/>
                <w:sz w:val="24"/>
                <w:szCs w:val="24"/>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19.355.882</w:t>
            </w:r>
            <w:r>
              <w:rPr>
                <w:rFonts w:ascii="Times New Roman" w:eastAsia="Calibri" w:hAnsi="Times New Roman" w:cs="Times New Roman"/>
                <w:noProof/>
                <w:sz w:val="24"/>
                <w:szCs w:val="24"/>
                <w:lang w:val="sr-Cyrl-RS"/>
              </w:rPr>
              <w:t>.</w:t>
            </w:r>
            <w:r w:rsidRPr="00D94AA5">
              <w:rPr>
                <w:rFonts w:ascii="Times New Roman" w:eastAsia="Calibri" w:hAnsi="Times New Roman" w:cs="Times New Roman"/>
                <w:b/>
                <w:noProof/>
                <w:sz w:val="24"/>
                <w:szCs w:val="24"/>
                <w:lang w:val="sr-Cyrl-RS"/>
              </w:rPr>
              <w:t>-</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3.3.1.2. Обезбеђивање разумних организационих прилагођавања у установама образовања и васпитања у складу са потребама.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sz w:val="24"/>
                <w:szCs w:val="24"/>
                <w:lang w:val="sr-Cyrl-RS" w:eastAsia="sr-Cyrl-CS"/>
              </w:rPr>
              <w:t>42.552.521</w:t>
            </w:r>
            <w:r>
              <w:rPr>
                <w:rFonts w:ascii="Times New Roman" w:eastAsia="Times New Roman" w:hAnsi="Times New Roman" w:cs="Times New Roman"/>
                <w:sz w:val="24"/>
                <w:szCs w:val="24"/>
                <w:lang w:val="sr-Cyrl-RS" w:eastAsia="sr-Cyrl-CS"/>
              </w:rPr>
              <w:t>.</w:t>
            </w:r>
            <w:r w:rsidRPr="00D94AA5">
              <w:rPr>
                <w:rFonts w:ascii="Times New Roman" w:eastAsia="Times New Roman" w:hAnsi="Times New Roman" w:cs="Times New Roman"/>
                <w:sz w:val="24"/>
                <w:szCs w:val="24"/>
                <w:lang w:val="sr-Cyrl-RS" w:eastAsia="sr-Cyrl-CS"/>
              </w:rPr>
              <w:t>-</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 xml:space="preserve">3.3.1.3. Креирање одговарајућих ваннаставних активности у складу са потребама и могућностима ОСИ и укључивање деце и ученика са инвалидитетом у ваннаставне активности. </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lang w:val="sr-Cyrl-RS"/>
              </w:rPr>
              <w:t>8.000.000-</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6.800.000</w:t>
            </w:r>
            <w:r>
              <w:rPr>
                <w:rFonts w:ascii="Times New Roman" w:eastAsia="Calibri" w:hAnsi="Times New Roman" w:cs="Times New Roman"/>
                <w:noProof/>
                <w:sz w:val="24"/>
                <w:szCs w:val="24"/>
                <w:lang w:val="sr-Cyrl-RS"/>
              </w:rPr>
              <w:t>.-</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sr-Cyrl-RS" w:eastAsia="en-GB"/>
              </w:rPr>
              <w:t>7.690.000</w:t>
            </w:r>
            <w:r>
              <w:rPr>
                <w:rFonts w:ascii="Times New Roman" w:hAnsi="Times New Roman" w:cs="Times New Roman"/>
                <w:sz w:val="24"/>
                <w:szCs w:val="24"/>
                <w:lang w:val="sr-Cyrl-RS" w:eastAsia="en-GB"/>
              </w:rPr>
              <w:t>.</w:t>
            </w:r>
            <w:r w:rsidRPr="00D94AA5">
              <w:rPr>
                <w:rFonts w:ascii="Times New Roman" w:hAnsi="Times New Roman" w:cs="Times New Roman"/>
                <w:sz w:val="24"/>
                <w:szCs w:val="24"/>
                <w:lang w:val="sr-Cyrl-RS" w:eastAsia="en-GB"/>
              </w:rPr>
              <w:t>-</w:t>
            </w:r>
          </w:p>
        </w:tc>
        <w:tc>
          <w:tcPr>
            <w:tcW w:w="1530" w:type="dxa"/>
            <w:tcBorders>
              <w:top w:val="single" w:sz="4" w:space="0" w:color="auto"/>
              <w:left w:val="single" w:sz="4" w:space="0" w:color="auto"/>
              <w:right w:val="single" w:sz="4" w:space="0" w:color="auto"/>
            </w:tcBorders>
          </w:tcPr>
          <w:p w:rsidR="004F164F" w:rsidRPr="00E40180"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Calibri" w:hAnsi="Times New Roman" w:cs="Times New Roman"/>
                <w:noProof/>
                <w:sz w:val="24"/>
                <w:szCs w:val="24"/>
                <w:lang w:val="sr-Latn-RS"/>
              </w:rPr>
              <w:t>6.890.000</w:t>
            </w:r>
            <w:r>
              <w:rPr>
                <w:rFonts w:ascii="Times New Roman" w:eastAsia="Calibri" w:hAnsi="Times New Roman" w:cs="Times New Roman"/>
                <w:noProof/>
                <w:sz w:val="24"/>
                <w:szCs w:val="24"/>
                <w:lang w:val="sr-Cyrl-RS"/>
              </w:rPr>
              <w:t>.-</w:t>
            </w:r>
          </w:p>
        </w:tc>
      </w:tr>
      <w:tr w:rsidR="004F164F" w:rsidRPr="00D94AA5" w:rsidTr="00175EFF">
        <w:tc>
          <w:tcPr>
            <w:tcW w:w="6660" w:type="dxa"/>
            <w:tcBorders>
              <w:top w:val="single" w:sz="4" w:space="0" w:color="auto"/>
              <w:left w:val="single" w:sz="2" w:space="0" w:color="000000"/>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3.3.1.4. Уједначавање индикатора праћења стања у инклузивном образовању са међународним индикаторима и међу ресорима и успостављање система мониторинга и евалуације постигнутих резултата у инклузивном образовању.</w:t>
            </w:r>
          </w:p>
        </w:tc>
        <w:tc>
          <w:tcPr>
            <w:tcW w:w="1076" w:type="dxa"/>
            <w:tcBorders>
              <w:top w:val="single" w:sz="4" w:space="0" w:color="auto"/>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Cs/>
                <w:sz w:val="24"/>
                <w:szCs w:val="24"/>
                <w:lang w:val="sr-Cyrl-RS" w:eastAsia="sr-Cyrl-CS"/>
              </w:rPr>
              <w:t>2.931.937</w:t>
            </w:r>
            <w:r>
              <w:rPr>
                <w:rFonts w:ascii="Times New Roman" w:eastAsia="Times New Roman" w:hAnsi="Times New Roman" w:cs="Times New Roman"/>
                <w:bCs/>
                <w:sz w:val="24"/>
                <w:szCs w:val="24"/>
                <w:lang w:val="sr-Cyrl-RS" w:eastAsia="sr-Cyrl-CS"/>
              </w:rPr>
              <w:t>.</w:t>
            </w:r>
            <w:r w:rsidRPr="00D94AA5">
              <w:rPr>
                <w:rFonts w:ascii="Times New Roman" w:eastAsia="Times New Roman" w:hAnsi="Times New Roman" w:cs="Times New Roman"/>
                <w:bCs/>
                <w:sz w:val="24"/>
                <w:szCs w:val="24"/>
                <w:lang w:val="sr-Cyrl-RS" w:eastAsia="sr-Cyrl-CS"/>
              </w:rPr>
              <w:t>-</w:t>
            </w:r>
          </w:p>
        </w:tc>
        <w:tc>
          <w:tcPr>
            <w:tcW w:w="1534" w:type="dxa"/>
            <w:tcBorders>
              <w:top w:val="single" w:sz="4" w:space="0" w:color="auto"/>
              <w:left w:val="single" w:sz="2" w:space="0" w:color="000000"/>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3.3.1.5. Интензивирање услуга додатне подршке ученицима са сметњама у развоју и са инвалидитетом, посебно на  локалном нивоу.</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hAnsi="Times New Roman" w:cs="Times New Roman"/>
                <w:noProof/>
                <w:color w:val="000000" w:themeColor="text1"/>
                <w:sz w:val="24"/>
                <w:szCs w:val="24"/>
                <w:lang w:val="sr-Cyrl-RS"/>
              </w:rPr>
            </w:pPr>
            <w:r w:rsidRPr="00D94AA5">
              <w:rPr>
                <w:rFonts w:ascii="Times New Roman" w:hAnsi="Times New Roman" w:cs="Times New Roman"/>
                <w:noProof/>
                <w:color w:val="000000" w:themeColor="text1"/>
                <w:sz w:val="24"/>
                <w:szCs w:val="24"/>
                <w:lang w:val="sr-Cyrl-RS"/>
              </w:rPr>
              <w:t xml:space="preserve">350.000 $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Times New Roman" w:hAnsi="Times New Roman" w:cs="Times New Roman"/>
                <w:bCs/>
                <w:sz w:val="24"/>
                <w:szCs w:val="24"/>
                <w:lang w:val="sr-Cyrl-RS" w:eastAsia="sr-Cyrl-CS"/>
              </w:rPr>
            </w:pPr>
            <w:r w:rsidRPr="00D94AA5">
              <w:rPr>
                <w:rFonts w:ascii="Times New Roman" w:eastAsia="Times New Roman" w:hAnsi="Times New Roman" w:cs="Times New Roman"/>
                <w:bCs/>
                <w:sz w:val="24"/>
                <w:szCs w:val="24"/>
                <w:lang w:val="sr-Cyrl-RS" w:eastAsia="sr-Cyrl-CS"/>
              </w:rPr>
              <w:t>2.931.937</w:t>
            </w:r>
            <w:r>
              <w:rPr>
                <w:rFonts w:ascii="Times New Roman" w:eastAsia="Times New Roman" w:hAnsi="Times New Roman" w:cs="Times New Roman"/>
                <w:bCs/>
                <w:sz w:val="24"/>
                <w:szCs w:val="24"/>
                <w:lang w:val="sr-Cyrl-RS" w:eastAsia="sr-Cyrl-CS"/>
              </w:rPr>
              <w:t>.-</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(ИПА 2020)</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sz w:val="24"/>
                <w:szCs w:val="24"/>
                <w:lang w:val="sr-Cyrl-RS" w:eastAsia="en-GB"/>
              </w:rPr>
              <w:t>32.070.000</w:t>
            </w:r>
            <w:r>
              <w:rPr>
                <w:rFonts w:ascii="Times New Roman" w:hAnsi="Times New Roman" w:cs="Times New Roman"/>
                <w:sz w:val="24"/>
                <w:szCs w:val="24"/>
                <w:lang w:val="sr-Cyrl-RS" w:eastAsia="en-GB"/>
              </w:rPr>
              <w:t>.-</w:t>
            </w:r>
            <w:r w:rsidRPr="00D94AA5">
              <w:rPr>
                <w:rFonts w:ascii="Times New Roman" w:hAnsi="Times New Roman" w:cs="Times New Roman"/>
                <w:sz w:val="24"/>
                <w:szCs w:val="24"/>
                <w:lang w:val="sr-Cyrl-RS" w:eastAsia="en-GB"/>
              </w:rPr>
              <w:t xml:space="preserve"> </w:t>
            </w:r>
            <w:r w:rsidRPr="00D94AA5">
              <w:rPr>
                <w:rFonts w:ascii="Times New Roman" w:hAnsi="Times New Roman" w:cs="Times New Roman"/>
                <w:noProof/>
                <w:sz w:val="24"/>
                <w:szCs w:val="24"/>
                <w:lang w:val="sr-Cyrl-RS"/>
              </w:rPr>
              <w:t xml:space="preserve">+ </w:t>
            </w:r>
            <w:r w:rsidRPr="00D94AA5">
              <w:rPr>
                <w:rFonts w:ascii="Times New Roman" w:hAnsi="Times New Roman" w:cs="Times New Roman"/>
                <w:noProof/>
                <w:sz w:val="24"/>
                <w:szCs w:val="24"/>
              </w:rPr>
              <w:t>55.329.787</w:t>
            </w:r>
            <w:r w:rsidRPr="00D94AA5">
              <w:rPr>
                <w:rFonts w:ascii="Times New Roman" w:hAnsi="Times New Roman" w:cs="Times New Roman"/>
                <w:noProof/>
                <w:sz w:val="24"/>
                <w:szCs w:val="24"/>
                <w:lang w:val="sr-Cyrl-RS"/>
              </w:rPr>
              <w:t xml:space="preserve"> из 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37.297.337</w:t>
            </w:r>
            <w:r>
              <w:rPr>
                <w:rFonts w:ascii="Times New Roman" w:eastAsia="Calibri" w:hAnsi="Times New Roman" w:cs="Times New Roman"/>
                <w:noProof/>
                <w:sz w:val="24"/>
                <w:szCs w:val="24"/>
                <w:lang w:val="sr-Cyrl-RS"/>
              </w:rPr>
              <w:t>.</w:t>
            </w:r>
            <w:r w:rsidRPr="00D94AA5">
              <w:rPr>
                <w:rFonts w:ascii="Times New Roman" w:eastAsia="Calibri" w:hAnsi="Times New Roman" w:cs="Times New Roman"/>
                <w:noProof/>
                <w:sz w:val="24"/>
                <w:szCs w:val="24"/>
                <w:lang w:val="sr-Cyrl-RS"/>
              </w:rPr>
              <w:t>- РСД из</w:t>
            </w:r>
            <w:r w:rsidRPr="00D94AA5">
              <w:rPr>
                <w:rFonts w:ascii="Times New Roman" w:eastAsia="Calibri" w:hAnsi="Times New Roman" w:cs="Times New Roman"/>
                <w:b/>
                <w:noProof/>
                <w:lang w:val="sr-Cyrl-RS"/>
              </w:rPr>
              <w:t xml:space="preserve"> </w:t>
            </w:r>
            <w:r w:rsidRPr="00D94AA5">
              <w:rPr>
                <w:rFonts w:ascii="Times New Roman" w:hAnsi="Times New Roman" w:cs="Times New Roman"/>
                <w:noProof/>
                <w:sz w:val="24"/>
                <w:szCs w:val="24"/>
                <w:lang w:val="sr-Cyrl-RS"/>
              </w:rPr>
              <w:t>ИПА 2020</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3.3.2.1. Обука наставника и других стручњака у реализацији инклузивног образовног процеса.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hAnsi="Times New Roman" w:cs="Times New Roman"/>
                <w:noProof/>
                <w:color w:val="000000" w:themeColor="text1"/>
                <w:sz w:val="24"/>
                <w:szCs w:val="24"/>
                <w:lang w:val="sr-Cyrl-RS"/>
              </w:rPr>
            </w:pPr>
            <w:r w:rsidRPr="00D94AA5">
              <w:rPr>
                <w:rFonts w:ascii="Times New Roman" w:hAnsi="Times New Roman" w:cs="Times New Roman"/>
                <w:noProof/>
                <w:color w:val="000000" w:themeColor="text1"/>
                <w:sz w:val="24"/>
                <w:szCs w:val="24"/>
                <w:lang w:val="sr-Cyrl-RS"/>
              </w:rPr>
              <w:t xml:space="preserve">400.000 $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Times New Roman" w:hAnsi="Times New Roman" w:cs="Times New Roman"/>
                <w:bCs/>
                <w:sz w:val="24"/>
                <w:szCs w:val="24"/>
                <w:lang w:val="sr-Cyrl-RS" w:eastAsia="sr-Cyrl-CS"/>
              </w:rPr>
            </w:pPr>
            <w:r w:rsidRPr="00D94AA5">
              <w:rPr>
                <w:rFonts w:ascii="Times New Roman" w:eastAsia="Times New Roman" w:hAnsi="Times New Roman" w:cs="Times New Roman"/>
                <w:bCs/>
                <w:sz w:val="24"/>
                <w:szCs w:val="24"/>
                <w:lang w:val="sr-Cyrl-RS" w:eastAsia="sr-Cyrl-CS"/>
              </w:rPr>
              <w:t>2.200.000</w:t>
            </w:r>
            <w:r>
              <w:rPr>
                <w:rFonts w:ascii="Times New Roman" w:eastAsia="Times New Roman" w:hAnsi="Times New Roman" w:cs="Times New Roman"/>
                <w:bCs/>
                <w:sz w:val="24"/>
                <w:szCs w:val="24"/>
                <w:lang w:val="sr-Cyrl-RS" w:eastAsia="sr-Cyrl-CS"/>
              </w:rPr>
              <w:t>.</w:t>
            </w:r>
            <w:r w:rsidRPr="00D94AA5">
              <w:rPr>
                <w:rFonts w:ascii="Times New Roman" w:eastAsia="Times New Roman" w:hAnsi="Times New Roman" w:cs="Times New Roman"/>
                <w:bCs/>
                <w:sz w:val="24"/>
                <w:szCs w:val="24"/>
                <w:lang w:val="sr-Cyrl-RS" w:eastAsia="sr-Cyrl-CS"/>
              </w:rPr>
              <w:t>- +</w:t>
            </w:r>
          </w:p>
          <w:p w:rsidR="004F164F" w:rsidRPr="00D94AA5" w:rsidRDefault="004F164F" w:rsidP="00175EFF">
            <w:pPr>
              <w:suppressAutoHyphens/>
              <w:spacing w:after="200" w:line="240" w:lineRule="auto"/>
              <w:contextualSpacing/>
              <w:rPr>
                <w:rFonts w:ascii="Times New Roman" w:hAnsi="Times New Roman" w:cs="Times New Roman"/>
                <w:noProof/>
                <w:color w:val="000000" w:themeColor="text1"/>
                <w:sz w:val="24"/>
                <w:szCs w:val="24"/>
                <w:lang w:val="sr-Cyrl-RS"/>
              </w:rPr>
            </w:pPr>
            <w:r w:rsidRPr="00D94AA5">
              <w:rPr>
                <w:rFonts w:ascii="Times New Roman" w:eastAsia="Times New Roman" w:hAnsi="Times New Roman" w:cs="Times New Roman"/>
                <w:bCs/>
                <w:sz w:val="24"/>
                <w:szCs w:val="24"/>
                <w:lang w:val="sr-Cyrl-RS" w:eastAsia="sr-Cyrl-CS"/>
              </w:rPr>
              <w:t xml:space="preserve">део из 2021. од </w:t>
            </w:r>
            <w:r w:rsidRPr="00D94AA5">
              <w:rPr>
                <w:rFonts w:ascii="Times New Roman" w:hAnsi="Times New Roman" w:cs="Times New Roman"/>
                <w:noProof/>
                <w:color w:val="000000" w:themeColor="text1"/>
                <w:sz w:val="24"/>
                <w:szCs w:val="24"/>
                <w:lang w:val="sr-Cyrl-RS"/>
              </w:rPr>
              <w:t xml:space="preserve">400.000 $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(ИПА 2020)</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pacing w:after="0" w:line="240" w:lineRule="auto"/>
              <w:ind w:firstLine="31"/>
              <w:jc w:val="both"/>
              <w:rPr>
                <w:rFonts w:ascii="Times New Roman" w:eastAsia="Arial Unicode MS" w:hAnsi="Times New Roman" w:cs="Times New Roman"/>
                <w:color w:val="000000"/>
                <w:sz w:val="24"/>
                <w:szCs w:val="24"/>
                <w:lang w:val="sr-Cyrl-RS"/>
              </w:rPr>
            </w:pPr>
            <w:r w:rsidRPr="00D94AA5">
              <w:rPr>
                <w:rFonts w:ascii="Times New Roman" w:eastAsia="Arial Unicode MS" w:hAnsi="Times New Roman" w:cs="Times New Roman"/>
                <w:sz w:val="24"/>
                <w:szCs w:val="24"/>
                <w:lang w:val="sr-Cyrl-RS" w:eastAsia="en-GB"/>
              </w:rPr>
              <w:t>2.200,000</w:t>
            </w:r>
            <w:r>
              <w:rPr>
                <w:rFonts w:ascii="Times New Roman" w:eastAsia="Arial Unicode MS" w:hAnsi="Times New Roman" w:cs="Times New Roman"/>
                <w:sz w:val="24"/>
                <w:szCs w:val="24"/>
                <w:lang w:val="sr-Cyrl-RS" w:eastAsia="en-GB"/>
              </w:rPr>
              <w:t>.-</w:t>
            </w:r>
            <w:r w:rsidRPr="00D94AA5">
              <w:rPr>
                <w:rFonts w:ascii="Times New Roman" w:eastAsia="Arial Unicode MS" w:hAnsi="Times New Roman" w:cs="Times New Roman"/>
                <w:sz w:val="24"/>
                <w:szCs w:val="24"/>
                <w:lang w:val="sr-Cyrl-RS" w:eastAsia="en-GB"/>
              </w:rPr>
              <w:t xml:space="preserve">  +</w:t>
            </w:r>
          </w:p>
          <w:p w:rsidR="004F164F" w:rsidRPr="00D94AA5" w:rsidRDefault="004F164F" w:rsidP="00175EFF">
            <w:pPr>
              <w:suppressAutoHyphens/>
              <w:spacing w:after="200" w:line="240" w:lineRule="auto"/>
              <w:ind w:firstLine="31"/>
              <w:contextualSpacing/>
              <w:rPr>
                <w:rFonts w:ascii="Times New Roman" w:eastAsia="Arial Unicode MS" w:hAnsi="Times New Roman" w:cs="Times New Roman"/>
                <w:noProof/>
                <w:sz w:val="24"/>
                <w:szCs w:val="24"/>
              </w:rPr>
            </w:pPr>
            <w:r w:rsidRPr="00D94AA5">
              <w:rPr>
                <w:rFonts w:ascii="Times New Roman" w:eastAsia="Arial Unicode MS" w:hAnsi="Times New Roman" w:cs="Times New Roman"/>
                <w:noProof/>
                <w:sz w:val="24"/>
                <w:szCs w:val="24"/>
              </w:rPr>
              <w:t>19.874.3</w:t>
            </w:r>
            <w:r w:rsidRPr="00D94AA5">
              <w:rPr>
                <w:rFonts w:ascii="Times New Roman" w:eastAsia="Arial Unicode MS" w:hAnsi="Times New Roman" w:cs="Times New Roman"/>
                <w:noProof/>
                <w:sz w:val="24"/>
                <w:szCs w:val="24"/>
                <w:lang w:val="sr-Cyrl-RS"/>
              </w:rPr>
              <w:t>00</w:t>
            </w:r>
            <w:r>
              <w:rPr>
                <w:rFonts w:ascii="Times New Roman" w:eastAsia="Arial Unicode MS" w:hAnsi="Times New Roman" w:cs="Times New Roman"/>
                <w:noProof/>
                <w:sz w:val="24"/>
                <w:szCs w:val="24"/>
                <w:lang w:val="sr-Cyrl-RS"/>
              </w:rPr>
              <w:t>.</w:t>
            </w:r>
            <w:r w:rsidRPr="00D94AA5">
              <w:rPr>
                <w:rFonts w:ascii="Times New Roman" w:eastAsia="Arial Unicode MS" w:hAnsi="Times New Roman" w:cs="Times New Roman"/>
                <w:noProof/>
                <w:sz w:val="24"/>
                <w:szCs w:val="24"/>
                <w:lang w:val="sr-Cyrl-RS"/>
              </w:rPr>
              <w:t>-</w:t>
            </w:r>
            <w:r w:rsidRPr="00D94AA5">
              <w:rPr>
                <w:rFonts w:ascii="Times New Roman" w:eastAsia="Arial Unicode MS" w:hAnsi="Times New Roman" w:cs="Times New Roman"/>
                <w:noProof/>
                <w:sz w:val="24"/>
                <w:szCs w:val="24"/>
              </w:rPr>
              <w:t xml:space="preserve"> РСД из </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Arial Unicode MS" w:hAnsi="Times New Roman" w:cs="Times New Roman"/>
                <w:noProof/>
                <w:sz w:val="24"/>
                <w:szCs w:val="24"/>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Calibri" w:hAnsi="Times New Roman" w:cs="Times New Roman"/>
                <w:noProof/>
                <w:sz w:val="24"/>
                <w:szCs w:val="24"/>
                <w:lang w:val="sr-Cyrl-RS"/>
              </w:rPr>
            </w:pPr>
            <w:r w:rsidRPr="00D94AA5">
              <w:rPr>
                <w:rFonts w:ascii="Times New Roman" w:eastAsia="Calibri" w:hAnsi="Times New Roman" w:cs="Times New Roman"/>
                <w:noProof/>
                <w:sz w:val="24"/>
                <w:szCs w:val="24"/>
                <w:lang w:val="sr-Cyrl-RS"/>
              </w:rPr>
              <w:t>950.000</w:t>
            </w:r>
            <w:r>
              <w:rPr>
                <w:rFonts w:ascii="Times New Roman" w:eastAsia="Calibri" w:hAnsi="Times New Roman" w:cs="Times New Roman"/>
                <w:noProof/>
                <w:sz w:val="24"/>
                <w:szCs w:val="24"/>
                <w:lang w:val="sr-Cyrl-RS"/>
              </w:rPr>
              <w:t>.</w:t>
            </w:r>
            <w:r w:rsidRPr="00D94AA5">
              <w:rPr>
                <w:rFonts w:ascii="Times New Roman" w:eastAsia="Calibri" w:hAnsi="Times New Roman" w:cs="Times New Roman"/>
                <w:noProof/>
                <w:sz w:val="24"/>
                <w:szCs w:val="24"/>
                <w:lang w:val="sr-Cyrl-RS"/>
              </w:rPr>
              <w:t>-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27.140.000</w:t>
            </w:r>
            <w:r>
              <w:rPr>
                <w:rFonts w:ascii="Times New Roman" w:eastAsia="Calibri" w:hAnsi="Times New Roman" w:cs="Times New Roman"/>
                <w:noProof/>
                <w:sz w:val="24"/>
                <w:szCs w:val="24"/>
                <w:lang w:val="sr-Cyrl-RS"/>
              </w:rPr>
              <w:t>.</w:t>
            </w:r>
            <w:r w:rsidRPr="00D94AA5">
              <w:rPr>
                <w:rFonts w:ascii="Times New Roman" w:eastAsia="Calibri" w:hAnsi="Times New Roman" w:cs="Times New Roman"/>
                <w:noProof/>
                <w:sz w:val="24"/>
                <w:szCs w:val="24"/>
                <w:lang w:val="sr-Cyrl-RS"/>
              </w:rPr>
              <w:t>- РСД – из ИПА 2020</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3.3.2.2. Укључивање тема инклузивног образовања у иницијално образовање наставника кроз интегрисање ове теме у курикулуме наставничких факултета.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hAnsi="Times New Roman" w:cs="Times New Roman"/>
                <w:noProof/>
                <w:color w:val="000000" w:themeColor="text1"/>
                <w:sz w:val="24"/>
                <w:szCs w:val="24"/>
                <w:lang w:val="sr-Cyrl-RS"/>
              </w:rPr>
            </w:pPr>
            <w:r w:rsidRPr="00D94AA5">
              <w:rPr>
                <w:rFonts w:ascii="Times New Roman" w:hAnsi="Times New Roman" w:cs="Times New Roman"/>
                <w:noProof/>
                <w:color w:val="000000" w:themeColor="text1"/>
                <w:sz w:val="24"/>
                <w:szCs w:val="24"/>
                <w:lang w:val="sr-Cyrl-RS"/>
              </w:rPr>
              <w:t xml:space="preserve">513.000 $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Times New Roman" w:hAnsi="Times New Roman" w:cs="Times New Roman"/>
                <w:bCs/>
                <w:sz w:val="24"/>
                <w:szCs w:val="24"/>
                <w:lang w:val="sr-Cyrl-RS" w:eastAsia="sr-Cyrl-CS"/>
              </w:rPr>
            </w:pPr>
            <w:r w:rsidRPr="00D94AA5">
              <w:rPr>
                <w:rFonts w:ascii="Times New Roman" w:eastAsia="Times New Roman" w:hAnsi="Times New Roman" w:cs="Times New Roman"/>
                <w:bCs/>
                <w:sz w:val="24"/>
                <w:szCs w:val="24"/>
                <w:lang w:val="sr-Cyrl-RS" w:eastAsia="sr-Cyrl-CS"/>
              </w:rPr>
              <w:t>3.763.473</w:t>
            </w:r>
            <w:r>
              <w:rPr>
                <w:rFonts w:ascii="Times New Roman" w:eastAsia="Times New Roman" w:hAnsi="Times New Roman" w:cs="Times New Roman"/>
                <w:bCs/>
                <w:sz w:val="24"/>
                <w:szCs w:val="24"/>
                <w:lang w:val="sr-Cyrl-RS" w:eastAsia="sr-Cyrl-CS"/>
              </w:rPr>
              <w:t>.</w:t>
            </w:r>
            <w:r w:rsidRPr="00D94AA5">
              <w:rPr>
                <w:rFonts w:ascii="Times New Roman" w:eastAsia="Times New Roman" w:hAnsi="Times New Roman" w:cs="Times New Roman"/>
                <w:bCs/>
                <w:sz w:val="24"/>
                <w:szCs w:val="24"/>
                <w:lang w:val="sr-Cyrl-RS" w:eastAsia="sr-Cyrl-CS"/>
              </w:rPr>
              <w:t xml:space="preserve">- РСД из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Cs/>
                <w:sz w:val="24"/>
                <w:szCs w:val="24"/>
                <w:lang w:val="sr-Cyrl-RS" w:eastAsia="sr-Cyrl-CS"/>
              </w:rPr>
              <w:t>ИПА 2020</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Cs/>
                <w:sz w:val="24"/>
                <w:szCs w:val="24"/>
                <w:lang w:val="sr-Cyrl-RS" w:eastAsia="sr-Cyrl-CS"/>
              </w:rPr>
              <w:t>Део из 2022. од 3.763.473</w:t>
            </w:r>
            <w:r>
              <w:rPr>
                <w:rFonts w:ascii="Times New Roman" w:eastAsia="Times New Roman" w:hAnsi="Times New Roman" w:cs="Times New Roman"/>
                <w:bCs/>
                <w:sz w:val="24"/>
                <w:szCs w:val="24"/>
                <w:lang w:val="sr-Cyrl-RS" w:eastAsia="sr-Cyrl-CS"/>
              </w:rPr>
              <w:t>.</w:t>
            </w:r>
            <w:r w:rsidRPr="00D94AA5">
              <w:rPr>
                <w:rFonts w:ascii="Times New Roman" w:eastAsia="Times New Roman" w:hAnsi="Times New Roman" w:cs="Times New Roman"/>
                <w:bCs/>
                <w:sz w:val="24"/>
                <w:szCs w:val="24"/>
                <w:lang w:val="sr-Cyrl-RS" w:eastAsia="sr-Cyrl-CS"/>
              </w:rPr>
              <w:t>- из 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3.3.2.3. Упознавање јавности о инклуз. образовању и повећање нивоа свести родитеља и деце о правима деце са инвалидитетом и мерама за укључивање у процес инклузивног образовања.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МПС</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hAnsi="Times New Roman" w:cs="Times New Roman"/>
                <w:noProof/>
                <w:color w:val="000000" w:themeColor="text1"/>
                <w:sz w:val="24"/>
                <w:szCs w:val="24"/>
                <w:lang w:val="sr-Cyrl-RS"/>
              </w:rPr>
            </w:pPr>
            <w:r w:rsidRPr="00D94AA5">
              <w:rPr>
                <w:rFonts w:ascii="Times New Roman" w:hAnsi="Times New Roman" w:cs="Times New Roman"/>
                <w:noProof/>
                <w:color w:val="000000" w:themeColor="text1"/>
                <w:sz w:val="24"/>
                <w:szCs w:val="24"/>
                <w:lang w:val="sr-Cyrl-RS"/>
              </w:rPr>
              <w:t xml:space="preserve">384.100 $ </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noProof/>
                <w:sz w:val="24"/>
                <w:szCs w:val="24"/>
                <w:lang w:val="sr-Cyrl-RS"/>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left="-59"/>
              <w:contextualSpacing/>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Cs/>
                <w:sz w:val="24"/>
                <w:szCs w:val="24"/>
                <w:lang w:val="sr-Cyrl-RS" w:eastAsia="sr-Cyrl-CS"/>
              </w:rPr>
              <w:t>2.473.139</w:t>
            </w:r>
            <w:r>
              <w:rPr>
                <w:rFonts w:ascii="Times New Roman" w:eastAsia="Times New Roman" w:hAnsi="Times New Roman" w:cs="Times New Roman"/>
                <w:bCs/>
                <w:sz w:val="24"/>
                <w:szCs w:val="24"/>
                <w:lang w:val="sr-Cyrl-RS" w:eastAsia="sr-Cyrl-CS"/>
              </w:rPr>
              <w:t>.-</w:t>
            </w:r>
            <w:r w:rsidRPr="00D94AA5">
              <w:rPr>
                <w:rFonts w:ascii="Times New Roman" w:eastAsia="Times New Roman" w:hAnsi="Times New Roman" w:cs="Times New Roman"/>
                <w:bCs/>
                <w:sz w:val="24"/>
                <w:szCs w:val="24"/>
                <w:lang w:val="sr-Cyrl-RS" w:eastAsia="sr-Cyrl-CS"/>
              </w:rPr>
              <w:t xml:space="preserve">рсд </w:t>
            </w:r>
            <w:r w:rsidRPr="00D94AA5">
              <w:rPr>
                <w:rFonts w:ascii="Times New Roman" w:eastAsia="Calibri" w:hAnsi="Times New Roman" w:cs="Times New Roman"/>
                <w:noProof/>
                <w:sz w:val="24"/>
                <w:szCs w:val="24"/>
                <w:lang w:val="sr-Cyrl-RS"/>
              </w:rPr>
              <w:t>(ИПА 2020)</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noProof/>
                <w:color w:val="000000"/>
                <w:sz w:val="24"/>
                <w:szCs w:val="24"/>
              </w:rPr>
              <w:t>420.000</w:t>
            </w:r>
            <w:r>
              <w:rPr>
                <w:rFonts w:ascii="Times New Roman" w:hAnsi="Times New Roman" w:cs="Times New Roman"/>
                <w:noProof/>
                <w:color w:val="000000"/>
                <w:sz w:val="24"/>
                <w:szCs w:val="24"/>
                <w:lang w:val="sr-Cyrl-RS"/>
              </w:rPr>
              <w:t>.-рсд</w:t>
            </w:r>
            <w:r w:rsidRPr="00D94AA5">
              <w:rPr>
                <w:rFonts w:ascii="Times New Roman" w:hAnsi="Times New Roman" w:cs="Times New Roman"/>
                <w:noProof/>
                <w:color w:val="000000"/>
                <w:sz w:val="24"/>
                <w:szCs w:val="24"/>
                <w:lang w:val="sr-Cyrl-RS"/>
              </w:rPr>
              <w:t xml:space="preserve"> из </w:t>
            </w:r>
            <w:r w:rsidRPr="00D94AA5">
              <w:rPr>
                <w:rFonts w:ascii="Times New Roman" w:eastAsia="Calibri" w:hAnsi="Times New Roman" w:cs="Times New Roman"/>
                <w:noProof/>
                <w:sz w:val="24"/>
                <w:szCs w:val="24"/>
                <w:lang w:val="sr-Cyrl-RS"/>
              </w:rPr>
              <w:t>ИПА 2020</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noProof/>
                <w:sz w:val="24"/>
                <w:szCs w:val="24"/>
              </w:rPr>
              <w:t>299.200</w:t>
            </w:r>
            <w:r>
              <w:rPr>
                <w:rFonts w:ascii="Times New Roman" w:hAnsi="Times New Roman" w:cs="Times New Roman"/>
                <w:noProof/>
                <w:sz w:val="24"/>
                <w:szCs w:val="24"/>
                <w:lang w:val="sr-Cyrl-RS"/>
              </w:rPr>
              <w:t>.</w:t>
            </w:r>
            <w:r w:rsidRPr="00D94AA5">
              <w:rPr>
                <w:rFonts w:ascii="Times New Roman" w:hAnsi="Times New Roman" w:cs="Times New Roman"/>
                <w:noProof/>
                <w:sz w:val="24"/>
                <w:szCs w:val="24"/>
              </w:rPr>
              <w:t>-</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lastRenderedPageBreak/>
              <w:t>3.4.1.1. Сагледавање и измена прописа о заштити лица са менталним сметњама, о правима пацијената и др. у складу са одредбама Конвенције о правима ОСИ.</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3.4.1.2. Креирање/ажурирање базе података о деци са ретким болестима и инвалидитетом, ради остваривања различитих права.</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hAnsi="Times New Roman" w:cs="Times New Roman"/>
                <w:sz w:val="24"/>
                <w:szCs w:val="24"/>
                <w:lang w:val="ru-RU"/>
              </w:rPr>
              <w:t>3.971</w:t>
            </w:r>
            <w:r>
              <w:rPr>
                <w:rFonts w:ascii="Times New Roman" w:hAnsi="Times New Roman" w:cs="Times New Roman"/>
                <w:sz w:val="24"/>
                <w:szCs w:val="24"/>
                <w:lang w:val="ru-RU"/>
              </w:rPr>
              <w:t>.-</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Нису</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ангажована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3.4.1.3. Забрана принудних медицинских интервенција и предузимања принудних мера у установама здравствене и социјалне заштите без сагласности лица.</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 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 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2" w:space="0" w:color="000000"/>
              <w:left w:val="single" w:sz="4" w:space="0" w:color="auto"/>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FF2600"/>
                <w:lang w:val="ru-RU" w:eastAsia="zh-CN"/>
              </w:rPr>
              <w:t xml:space="preserve">3.4.1.4. </w:t>
            </w:r>
            <w:r w:rsidRPr="00D94AA5">
              <w:rPr>
                <w:rFonts w:ascii="Times New Roman" w:eastAsia="Noto Serif CJK SC" w:hAnsi="Times New Roman" w:cs="Times New Roman"/>
                <w:kern w:val="2"/>
                <w:sz w:val="24"/>
                <w:szCs w:val="24"/>
                <w:u w:color="0433FF"/>
                <w:lang w:val="ru-RU" w:eastAsia="zh-CN"/>
              </w:rPr>
              <w:t>Развој услуга за очување менталног здравља за ОСИ – спровођење развоја заштите менталног здравља: обезбеђење сарадње између психијатријских и установа социјалне заштите, као и организација ОСИ, оснивање саветовалишта и центара за заштиту менталног здравља у локалним срединама.</w:t>
            </w:r>
          </w:p>
        </w:tc>
        <w:tc>
          <w:tcPr>
            <w:tcW w:w="1076"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2" w:space="0" w:color="000000"/>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2" w:space="0" w:color="000000"/>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3.4.1.5. Развијање информационог система за регистровање и праћење менталних поремећаја.</w:t>
            </w:r>
          </w:p>
        </w:tc>
        <w:tc>
          <w:tcPr>
            <w:tcW w:w="1076" w:type="dxa"/>
            <w:tcBorders>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lef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2" w:space="0" w:color="000000"/>
              <w:left w:val="single" w:sz="4" w:space="0" w:color="auto"/>
              <w:bottom w:val="single" w:sz="2" w:space="0" w:color="000000"/>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 xml:space="preserve">3.4.1.6. Сагледавање и измена прописа којима је регулисан приступ терапији и рехабилитацији ОСИ као и приступ медицинско-техничким помагалима, а посебно Правилника о медицинско-техничким помагалима која се обезбеђују из средстава обавезног здравственог осигурања и Правилника о медицинској рехабилитацији у стационарним здравственим установама специјализованим за рехабилитацију - према иницијативама. </w:t>
            </w:r>
          </w:p>
        </w:tc>
        <w:tc>
          <w:tcPr>
            <w:tcW w:w="1076"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2" w:space="0" w:color="000000"/>
              <w:left w:val="single" w:sz="4" w:space="0" w:color="auto"/>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2" w:space="0" w:color="000000"/>
              <w:left w:val="single" w:sz="4" w:space="0" w:color="auto"/>
              <w:bottom w:val="single" w:sz="2" w:space="0" w:color="000000"/>
              <w:right w:val="single" w:sz="2" w:space="0" w:color="000000"/>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2" w:space="0" w:color="000000"/>
              <w:left w:val="single" w:sz="2" w:space="0" w:color="000000"/>
              <w:bottom w:val="single" w:sz="2" w:space="0" w:color="000000"/>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3.4.1.7. Омогућавање веће приступачности и доступности услуга заштите сексуалног и репродуктивног здравља девојчицама, девојкама и жанама са инвалидитетом.</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lastRenderedPageBreak/>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lastRenderedPageBreak/>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lastRenderedPageBreak/>
              <w:t>средствима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lastRenderedPageBreak/>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lastRenderedPageBreak/>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lastRenderedPageBreak/>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lastRenderedPageBreak/>
              <w:t>средствима</w:t>
            </w:r>
          </w:p>
        </w:tc>
      </w:tr>
      <w:tr w:rsidR="004F164F" w:rsidRPr="00D94AA5" w:rsidTr="00175EFF">
        <w:tc>
          <w:tcPr>
            <w:tcW w:w="6660" w:type="dxa"/>
            <w:tcBorders>
              <w:top w:val="single" w:sz="4" w:space="0" w:color="auto"/>
              <w:left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lastRenderedPageBreak/>
              <w:t>3.4.2.1. Креирање мултидисциплинарних обука у вези начина приступа, збрињавања и пружања здравствених услуга за ОСИ и реализација осмишљених обука, континуирано по годинама.</w:t>
            </w:r>
          </w:p>
        </w:tc>
        <w:tc>
          <w:tcPr>
            <w:tcW w:w="1076"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3.4.2.2. Подизање нивоа компетентности медицинског особља за приступ и процену потреба деце са инвалидитетом и њихових породица.</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r w:rsidR="004F164F" w:rsidRPr="00D94AA5" w:rsidTr="00175EFF">
        <w:trPr>
          <w:trHeight w:val="1375"/>
        </w:trPr>
        <w:tc>
          <w:tcPr>
            <w:tcW w:w="6660" w:type="dxa"/>
            <w:tcBorders>
              <w:top w:val="single" w:sz="4" w:space="0" w:color="auto"/>
              <w:left w:val="single" w:sz="4" w:space="0" w:color="auto"/>
              <w:bottom w:val="single" w:sz="4" w:space="0" w:color="auto"/>
              <w:right w:val="single" w:sz="4" w:space="0" w:color="auto"/>
            </w:tcBorders>
            <w:shd w:val="clear" w:color="auto" w:fill="auto"/>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u w:color="0433FF"/>
                <w:lang w:val="ru-RU" w:eastAsia="zh-CN"/>
              </w:rPr>
              <w:t>3.4.2.3. Упућивање одговарајућег броја медицинског особља на обуке за учење знаковног језика, као и на обуке о основама комуникације са глувим особама и остваривање сарадње са тумачима за знаковни језик.</w:t>
            </w:r>
          </w:p>
        </w:tc>
        <w:tc>
          <w:tcPr>
            <w:tcW w:w="1076"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hanging="59"/>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МЗ</w:t>
            </w:r>
          </w:p>
        </w:tc>
        <w:tc>
          <w:tcPr>
            <w:tcW w:w="144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4"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ind w:firstLine="3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c>
          <w:tcPr>
            <w:tcW w:w="1530" w:type="dxa"/>
            <w:tcBorders>
              <w:top w:val="single" w:sz="4" w:space="0" w:color="auto"/>
              <w:left w:val="single" w:sz="4" w:space="0" w:color="auto"/>
              <w:bottom w:val="single" w:sz="4" w:space="0" w:color="auto"/>
              <w:right w:val="single" w:sz="4" w:space="0" w:color="auto"/>
            </w:tcBorders>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Нема</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val="sr-Cyrl-RS" w:eastAsia="zh-CN"/>
              </w:rPr>
            </w:pPr>
            <w:r w:rsidRPr="00D94AA5">
              <w:rPr>
                <w:rFonts w:ascii="Times New Roman" w:eastAsia="Noto Serif CJK SC" w:hAnsi="Times New Roman" w:cs="Times New Roman"/>
                <w:kern w:val="2"/>
                <w:sz w:val="24"/>
                <w:szCs w:val="24"/>
                <w:lang w:val="sr-Cyrl-RS" w:eastAsia="zh-CN"/>
              </w:rPr>
              <w:t>извештаја о утрошеним</w:t>
            </w:r>
          </w:p>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средствима</w:t>
            </w:r>
          </w:p>
        </w:tc>
      </w:tr>
    </w:tbl>
    <w:p w:rsidR="004F164F" w:rsidRPr="00D94AA5" w:rsidRDefault="004F164F" w:rsidP="004F164F">
      <w:pPr>
        <w:suppressAutoHyphens/>
        <w:spacing w:after="200" w:line="240" w:lineRule="auto"/>
        <w:ind w:left="274" w:firstLine="450"/>
        <w:contextualSpacing/>
        <w:rPr>
          <w:rFonts w:ascii="Times New Roman" w:eastAsia="Noto Serif CJK SC" w:hAnsi="Times New Roman" w:cs="Times New Roman"/>
          <w:bCs/>
          <w:kern w:val="2"/>
          <w:sz w:val="24"/>
          <w:szCs w:val="24"/>
          <w:lang w:val="sr-Cyrl-RS" w:eastAsia="zh-CN"/>
        </w:rPr>
      </w:pPr>
    </w:p>
    <w:p w:rsidR="004F164F" w:rsidRPr="00D94AA5" w:rsidRDefault="004F164F" w:rsidP="004F164F">
      <w:pPr>
        <w:suppressAutoHyphens/>
        <w:spacing w:after="200" w:line="240" w:lineRule="auto"/>
        <w:ind w:right="214" w:firstLine="450"/>
        <w:contextualSpacing/>
        <w:jc w:val="both"/>
        <w:rPr>
          <w:rFonts w:ascii="Times New Roman" w:eastAsia="Noto Serif CJK SC" w:hAnsi="Times New Roman" w:cs="Times New Roman"/>
          <w:bCs/>
          <w:kern w:val="2"/>
          <w:sz w:val="24"/>
          <w:szCs w:val="24"/>
          <w:lang w:val="sr-Cyrl-RS" w:eastAsia="zh-CN"/>
        </w:rPr>
      </w:pPr>
      <w:r w:rsidRPr="00D94AA5">
        <w:rPr>
          <w:rFonts w:ascii="Times New Roman" w:eastAsia="Noto Serif CJK SC" w:hAnsi="Times New Roman" w:cs="Times New Roman"/>
          <w:bCs/>
          <w:kern w:val="2"/>
          <w:sz w:val="24"/>
          <w:szCs w:val="24"/>
          <w:lang w:val="sr-Cyrl-RS" w:eastAsia="zh-CN"/>
        </w:rPr>
        <w:t>Имајући у виду да је у оквиру првог посебног циља планирано пет мера које се спроводе кроз 28 активности, у оквиру другог посебног циља пет мера и 17 активности, а у оквиру трећег посебног циља осам мера и 30 активности, односно да је за реализацију општег циља Стратегије планирано укупно 18 мера и 75 активности, на основу претходне табеле може се констатовати да значајан број органа, у оквиру годишњих извештаја, није достављао извештај о износу утрошених средства. Наиме, за више од трећине, односно за 27 активности није достаљен извештај о утрошку средстава за поједине године или за читав извештајни период (за 14 активности), док је за три активности из надлежности јединица локалне самоуправе, у табели је наведено „у складу са билансним могућностима” јер нису били доступни подаци о утрошеним средствима за њихову реализацију.</w:t>
      </w:r>
    </w:p>
    <w:p w:rsidR="004F164F" w:rsidRPr="00D94AA5" w:rsidRDefault="004F164F" w:rsidP="004F164F">
      <w:pPr>
        <w:suppressAutoHyphens/>
        <w:spacing w:after="200" w:line="120" w:lineRule="auto"/>
        <w:ind w:left="274" w:right="216" w:firstLine="446"/>
        <w:contextualSpacing/>
        <w:jc w:val="both"/>
        <w:rPr>
          <w:rFonts w:ascii="Times New Roman" w:eastAsia="Noto Serif CJK SC" w:hAnsi="Times New Roman" w:cs="Times New Roman"/>
          <w:bCs/>
          <w:kern w:val="2"/>
          <w:sz w:val="24"/>
          <w:szCs w:val="24"/>
          <w:lang w:val="sr-Cyrl-RS" w:eastAsia="zh-CN"/>
        </w:rPr>
      </w:pPr>
    </w:p>
    <w:p w:rsidR="004F164F" w:rsidRPr="00D94AA5" w:rsidRDefault="004F164F" w:rsidP="004F164F">
      <w:pPr>
        <w:suppressAutoHyphens/>
        <w:spacing w:after="200" w:line="240" w:lineRule="auto"/>
        <w:ind w:left="90" w:right="214" w:firstLine="450"/>
        <w:contextualSpacing/>
        <w:jc w:val="both"/>
        <w:rPr>
          <w:rFonts w:ascii="Times New Roman" w:eastAsia="Noto Serif CJK SC" w:hAnsi="Times New Roman" w:cs="Times New Roman"/>
          <w:bCs/>
          <w:kern w:val="2"/>
          <w:sz w:val="24"/>
          <w:szCs w:val="24"/>
          <w:lang w:val="sr-Cyrl-RS" w:eastAsia="zh-CN"/>
        </w:rPr>
      </w:pPr>
      <w:r w:rsidRPr="00D94AA5">
        <w:rPr>
          <w:rFonts w:ascii="Times New Roman" w:eastAsia="Noto Serif CJK SC" w:hAnsi="Times New Roman" w:cs="Times New Roman"/>
          <w:bCs/>
          <w:kern w:val="2"/>
          <w:sz w:val="24"/>
          <w:szCs w:val="24"/>
          <w:lang w:val="sr-Cyrl-RS" w:eastAsia="zh-CN"/>
        </w:rPr>
        <w:t>У погледу 28 активности наведено је да за њихову реализацију није било потребно ангажовати средства, од тога за 21 активност за читав извештајни период, а за седам активности за поједине године. Реализације шест активности уопште није започета у периоду важења Стратегије, због чега није било основа за ангажовање планираних финансијских средстава за њихово спровођење.</w:t>
      </w:r>
    </w:p>
    <w:p w:rsidR="004F164F" w:rsidRPr="00D94AA5" w:rsidRDefault="004F164F" w:rsidP="004F164F">
      <w:pPr>
        <w:suppressAutoHyphens/>
        <w:spacing w:after="200" w:line="120" w:lineRule="auto"/>
        <w:ind w:left="274" w:right="216" w:firstLine="446"/>
        <w:contextualSpacing/>
        <w:jc w:val="both"/>
        <w:rPr>
          <w:rFonts w:ascii="Times New Roman" w:eastAsia="Noto Serif CJK SC" w:hAnsi="Times New Roman" w:cs="Times New Roman"/>
          <w:bCs/>
          <w:kern w:val="2"/>
          <w:sz w:val="24"/>
          <w:szCs w:val="24"/>
          <w:lang w:val="sr-Cyrl-RS" w:eastAsia="zh-CN"/>
        </w:rPr>
      </w:pPr>
    </w:p>
    <w:p w:rsidR="004F164F" w:rsidRPr="00D94AA5" w:rsidRDefault="004F164F" w:rsidP="004F164F">
      <w:pPr>
        <w:suppressAutoHyphens/>
        <w:spacing w:after="200" w:line="240" w:lineRule="auto"/>
        <w:ind w:right="214" w:firstLine="450"/>
        <w:contextualSpacing/>
        <w:jc w:val="both"/>
        <w:rPr>
          <w:rFonts w:ascii="Times New Roman" w:eastAsia="Noto Serif CJK SC" w:hAnsi="Times New Roman" w:cs="Times New Roman"/>
          <w:bCs/>
          <w:kern w:val="2"/>
          <w:sz w:val="24"/>
          <w:szCs w:val="24"/>
          <w:lang w:val="sr-Cyrl-RS" w:eastAsia="zh-CN"/>
        </w:rPr>
      </w:pPr>
      <w:r w:rsidRPr="00D94AA5">
        <w:rPr>
          <w:rFonts w:ascii="Times New Roman" w:eastAsia="Noto Serif CJK SC" w:hAnsi="Times New Roman" w:cs="Times New Roman"/>
          <w:bCs/>
          <w:kern w:val="2"/>
          <w:sz w:val="24"/>
          <w:szCs w:val="24"/>
          <w:lang w:val="sr-Cyrl-RS" w:eastAsia="zh-CN"/>
        </w:rPr>
        <w:t xml:space="preserve">Од 45 активности за које је у оквиру годишњих извештаја о спровођењу акционих планова дат податак о износу утрошених средстава, за 32 активности дат је податак за све четири извештајне године. Од тог броја, за 14 активности је наведено да нису ангажована средства. За 18 активности изнет је податак о износу утрошених средстрава, с тим да је за један број њих наведено да је износ за реализацију предвиђен у оквиру друге активности, односно није дат конкретан податак о </w:t>
      </w:r>
      <w:r w:rsidRPr="00D94AA5">
        <w:rPr>
          <w:rFonts w:ascii="Times New Roman" w:eastAsia="Noto Serif CJK SC" w:hAnsi="Times New Roman" w:cs="Times New Roman"/>
          <w:bCs/>
          <w:kern w:val="2"/>
          <w:sz w:val="24"/>
          <w:szCs w:val="24"/>
          <w:lang w:val="sr-Cyrl-RS" w:eastAsia="zh-CN"/>
        </w:rPr>
        <w:lastRenderedPageBreak/>
        <w:t xml:space="preserve">износу утрошеном за њихову реализацију. За три активности дат је податак о утрошку средстава за три године, док је за десет активности дат податак за једну или две извештајне године. </w:t>
      </w:r>
    </w:p>
    <w:p w:rsidR="004F164F" w:rsidRPr="00D94AA5" w:rsidRDefault="004F164F" w:rsidP="004F164F">
      <w:pPr>
        <w:suppressAutoHyphens/>
        <w:spacing w:after="200" w:line="120" w:lineRule="auto"/>
        <w:ind w:left="274" w:right="216" w:firstLine="446"/>
        <w:contextualSpacing/>
        <w:jc w:val="both"/>
        <w:rPr>
          <w:rFonts w:ascii="Times New Roman" w:eastAsia="Noto Serif CJK SC" w:hAnsi="Times New Roman" w:cs="Times New Roman"/>
          <w:bCs/>
          <w:kern w:val="2"/>
          <w:sz w:val="24"/>
          <w:szCs w:val="24"/>
          <w:lang w:val="sr-Cyrl-RS" w:eastAsia="zh-CN"/>
        </w:rPr>
      </w:pPr>
    </w:p>
    <w:p w:rsidR="004F164F" w:rsidRPr="00D94AA5" w:rsidRDefault="004F164F" w:rsidP="004F164F">
      <w:pPr>
        <w:suppressAutoHyphens/>
        <w:spacing w:after="200" w:line="240" w:lineRule="auto"/>
        <w:ind w:right="214" w:firstLine="450"/>
        <w:contextualSpacing/>
        <w:jc w:val="both"/>
        <w:rPr>
          <w:rFonts w:ascii="Times New Roman" w:eastAsia="Noto Serif CJK SC" w:hAnsi="Times New Roman" w:cs="Times New Roman"/>
          <w:bCs/>
          <w:kern w:val="2"/>
          <w:sz w:val="24"/>
          <w:szCs w:val="24"/>
          <w:lang w:val="sr-Cyrl-RS" w:eastAsia="zh-CN"/>
        </w:rPr>
      </w:pPr>
      <w:r w:rsidRPr="00D94AA5">
        <w:rPr>
          <w:rFonts w:ascii="Times New Roman" w:eastAsia="Noto Serif CJK SC" w:hAnsi="Times New Roman" w:cs="Times New Roman"/>
          <w:bCs/>
          <w:kern w:val="2"/>
          <w:sz w:val="24"/>
          <w:szCs w:val="24"/>
          <w:lang w:val="sr-Cyrl-RS" w:eastAsia="zh-CN"/>
        </w:rPr>
        <w:t>Услед свега наведено, није могуће реално сагледати</w:t>
      </w:r>
      <w:r w:rsidRPr="00D94AA5">
        <w:rPr>
          <w:rFonts w:ascii="Times New Roman" w:hAnsi="Times New Roman" w:cs="Times New Roman"/>
          <w:color w:val="000000"/>
        </w:rPr>
        <w:t xml:space="preserve"> </w:t>
      </w:r>
      <w:r w:rsidRPr="00D94AA5">
        <w:rPr>
          <w:rFonts w:ascii="Times New Roman" w:hAnsi="Times New Roman" w:cs="Times New Roman"/>
          <w:color w:val="000000"/>
          <w:sz w:val="24"/>
          <w:szCs w:val="24"/>
          <w:lang w:val="sr-Cyrl-RS"/>
        </w:rPr>
        <w:t>да ли су</w:t>
      </w:r>
      <w:r w:rsidRPr="00D94AA5">
        <w:rPr>
          <w:rFonts w:ascii="Times New Roman" w:hAnsi="Times New Roman" w:cs="Times New Roman"/>
          <w:color w:val="000000"/>
          <w:lang w:val="sr-Cyrl-RS"/>
        </w:rPr>
        <w:t xml:space="preserve"> </w:t>
      </w:r>
      <w:r w:rsidRPr="00D94AA5">
        <w:rPr>
          <w:rFonts w:ascii="Times New Roman" w:hAnsi="Times New Roman" w:cs="Times New Roman"/>
          <w:color w:val="000000"/>
          <w:sz w:val="24"/>
          <w:szCs w:val="24"/>
        </w:rPr>
        <w:t>средства била обезбеђена у потребној мери и да ли су ефикасно утрошена</w:t>
      </w:r>
      <w:r w:rsidRPr="00D94AA5">
        <w:rPr>
          <w:rFonts w:ascii="Times New Roman" w:hAnsi="Times New Roman" w:cs="Times New Roman"/>
          <w:color w:val="000000"/>
          <w:sz w:val="24"/>
          <w:szCs w:val="24"/>
          <w:lang w:val="sr-Cyrl-RS"/>
        </w:rPr>
        <w:t>, као</w:t>
      </w:r>
      <w:r w:rsidRPr="00D94AA5">
        <w:rPr>
          <w:rFonts w:ascii="Times New Roman" w:hAnsi="Times New Roman" w:cs="Times New Roman"/>
          <w:color w:val="000000"/>
          <w:sz w:val="24"/>
          <w:szCs w:val="24"/>
        </w:rPr>
        <w:t xml:space="preserve"> и какве је то последице имало на примену </w:t>
      </w:r>
      <w:r w:rsidRPr="00D94AA5">
        <w:rPr>
          <w:rFonts w:ascii="Times New Roman" w:hAnsi="Times New Roman" w:cs="Times New Roman"/>
          <w:color w:val="000000"/>
          <w:sz w:val="24"/>
          <w:szCs w:val="24"/>
          <w:lang w:val="sr-Cyrl-RS"/>
        </w:rPr>
        <w:t>Стратегије и акционих планова за њену имплементацију</w:t>
      </w:r>
      <w:r w:rsidRPr="00D94AA5">
        <w:rPr>
          <w:rFonts w:ascii="Times New Roman" w:hAnsi="Times New Roman" w:cs="Times New Roman"/>
          <w:color w:val="000000"/>
          <w:lang w:val="sr-Cyrl-RS"/>
        </w:rPr>
        <w:t>.</w:t>
      </w:r>
    </w:p>
    <w:p w:rsidR="004F164F" w:rsidRPr="00D94AA5" w:rsidRDefault="004F164F" w:rsidP="004F164F">
      <w:pPr>
        <w:suppressAutoHyphens/>
        <w:spacing w:after="0" w:line="240" w:lineRule="auto"/>
        <w:rPr>
          <w:rFonts w:ascii="Times New Roman" w:eastAsia="Noto Serif CJK SC"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rPr>
          <w:rFonts w:ascii="Times New Roman" w:eastAsia="Noto Serif CJK SC"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rPr>
          <w:rFonts w:ascii="Times New Roman" w:eastAsia="Times New Roman" w:hAnsi="Times New Roman" w:cs="Times New Roman"/>
          <w:b/>
          <w:color w:val="000000"/>
          <w:sz w:val="24"/>
          <w:szCs w:val="24"/>
          <w:u w:color="000000"/>
          <w:lang w:val="sr-Cyrl-RS" w:eastAsia="zh-CN"/>
        </w:rPr>
      </w:pPr>
      <w:r w:rsidRPr="00D94AA5">
        <w:rPr>
          <w:rFonts w:ascii="Times New Roman" w:eastAsia="Times New Roman" w:hAnsi="Times New Roman" w:cs="Times New Roman"/>
          <w:b/>
          <w:color w:val="000000"/>
          <w:sz w:val="24"/>
          <w:szCs w:val="24"/>
          <w:u w:color="000000"/>
          <w:lang w:val="sr-Cyrl-RS" w:eastAsia="zh-CN"/>
        </w:rPr>
        <w:t>ОСТВАРЕНОСТ ЦИЉЕВА И МЕРА СТРАТЕГИЈЕ</w:t>
      </w:r>
    </w:p>
    <w:p w:rsidR="004F164F" w:rsidRPr="00D94AA5" w:rsidRDefault="004F164F" w:rsidP="004F164F">
      <w:pPr>
        <w:suppressAutoHyphens/>
        <w:spacing w:after="0" w:line="240" w:lineRule="auto"/>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214"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 xml:space="preserve">Општи циљ Стратегије је </w:t>
      </w:r>
      <w:r w:rsidRPr="00D94AA5">
        <w:rPr>
          <w:rFonts w:ascii="Times New Roman" w:eastAsia="Times New Roman" w:hAnsi="Times New Roman" w:cs="Times New Roman"/>
          <w:color w:val="000000"/>
          <w:sz w:val="24"/>
          <w:szCs w:val="24"/>
          <w:u w:color="000000"/>
          <w:lang w:val="sr-Cyrl-RS" w:eastAsia="zh-CN"/>
        </w:rPr>
        <w:t>дефинисан као „</w:t>
      </w:r>
      <w:r w:rsidRPr="00D94AA5">
        <w:rPr>
          <w:rFonts w:ascii="Times New Roman" w:eastAsia="Times New Roman" w:hAnsi="Times New Roman" w:cs="Times New Roman"/>
          <w:color w:val="000000"/>
          <w:sz w:val="24"/>
          <w:szCs w:val="24"/>
          <w:u w:color="000000"/>
          <w:lang w:eastAsia="zh-CN"/>
        </w:rPr>
        <w:t xml:space="preserve">изједначавање могућности особа са инвалидитетом у уживању свих грађанских, политичких, економских, социјалних и културних права, уз пуно поштовање њиховог достојанства и индивидуалне аутономије, обезбеђивања независности, слободе избора и </w:t>
      </w:r>
      <w:r w:rsidRPr="00D94AA5">
        <w:rPr>
          <w:rFonts w:ascii="Times New Roman" w:eastAsia="Noto Serif CJK SC" w:hAnsi="Times New Roman" w:cs="Times New Roman"/>
          <w:color w:val="000000"/>
          <w:sz w:val="24"/>
          <w:szCs w:val="24"/>
          <w:u w:color="000000"/>
          <w:lang w:eastAsia="zh-CN"/>
        </w:rPr>
        <w:t>пуне и ефективне партиципације у свим областима друштвеног живота, укључујући и живот у заједници</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 </w:t>
      </w: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214"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Стратегија је тежила да се у периоду њеног спровођења повећа учешће особа са инвалидитетом у друштву за 25%, односно то је била циљана вредност у последњој години њене примене. </w:t>
      </w:r>
    </w:p>
    <w:p w:rsidR="004F164F" w:rsidRPr="00D94AA5" w:rsidRDefault="004F164F" w:rsidP="004F164F">
      <w:pPr>
        <w:suppressAutoHyphens/>
        <w:spacing w:after="0" w:line="240" w:lineRule="auto"/>
        <w:ind w:right="214"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214"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Утврђени општи циљ је друштвено прихватљив, али</w:t>
      </w:r>
      <w:r w:rsidRPr="00D94AA5">
        <w:rPr>
          <w:rFonts w:ascii="Times New Roman" w:eastAsia="Noto Serif CJK SC" w:hAnsi="Times New Roman" w:cs="Times New Roman"/>
          <w:color w:val="000000"/>
          <w:sz w:val="24"/>
          <w:szCs w:val="24"/>
          <w:u w:color="000000"/>
          <w:lang w:eastAsia="zh-CN"/>
        </w:rPr>
        <w:t xml:space="preserve"> уопштен</w:t>
      </w:r>
      <w:r w:rsidRPr="00D94AA5">
        <w:rPr>
          <w:rFonts w:ascii="Times New Roman" w:eastAsia="Noto Serif CJK SC" w:hAnsi="Times New Roman" w:cs="Times New Roman"/>
          <w:color w:val="000000"/>
          <w:sz w:val="24"/>
          <w:szCs w:val="24"/>
          <w:u w:color="000000"/>
          <w:lang w:val="sr-Cyrl-RS" w:eastAsia="zh-CN"/>
        </w:rPr>
        <w:t>о дефинисан</w:t>
      </w:r>
      <w:r w:rsidRPr="00D94AA5">
        <w:rPr>
          <w:rFonts w:ascii="Times New Roman" w:eastAsia="Noto Serif CJK SC" w:hAnsi="Times New Roman" w:cs="Times New Roman"/>
          <w:color w:val="000000"/>
          <w:sz w:val="24"/>
          <w:szCs w:val="24"/>
          <w:u w:color="000000"/>
          <w:lang w:eastAsia="zh-CN"/>
        </w:rPr>
        <w:t xml:space="preserve"> и тешко мерљив. </w:t>
      </w:r>
      <w:r w:rsidRPr="00D94AA5">
        <w:rPr>
          <w:rFonts w:ascii="Times New Roman" w:eastAsia="Noto Serif CJK SC" w:hAnsi="Times New Roman" w:cs="Times New Roman"/>
          <w:color w:val="000000"/>
          <w:sz w:val="24"/>
          <w:szCs w:val="24"/>
          <w:u w:color="000000"/>
          <w:lang w:val="sr-Cyrl-RS" w:eastAsia="zh-CN"/>
        </w:rPr>
        <w:t xml:space="preserve">То за последицу има </w:t>
      </w:r>
      <w:r w:rsidRPr="00D94AA5">
        <w:rPr>
          <w:rFonts w:ascii="Times New Roman" w:eastAsia="Noto Serif CJK SC" w:hAnsi="Times New Roman" w:cs="Times New Roman"/>
          <w:color w:val="000000"/>
          <w:sz w:val="24"/>
          <w:szCs w:val="24"/>
          <w:u w:color="000000"/>
          <w:lang w:eastAsia="zh-CN"/>
        </w:rPr>
        <w:t>недовољну конкретизацију жељене промен</w:t>
      </w:r>
      <w:r w:rsidRPr="00D94AA5">
        <w:rPr>
          <w:rFonts w:ascii="Times New Roman" w:eastAsia="Noto Serif CJK SC" w:hAnsi="Times New Roman" w:cs="Times New Roman"/>
          <w:color w:val="000000"/>
          <w:sz w:val="24"/>
          <w:szCs w:val="24"/>
          <w:u w:color="000000"/>
          <w:lang w:val="sr-Cyrl-RS" w:eastAsia="zh-CN"/>
        </w:rPr>
        <w:t>е</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односно</w:t>
      </w:r>
      <w:r w:rsidRPr="00D94AA5">
        <w:rPr>
          <w:rFonts w:ascii="Times New Roman" w:eastAsia="Noto Serif CJK SC" w:hAnsi="Times New Roman" w:cs="Times New Roman"/>
          <w:color w:val="000000"/>
          <w:sz w:val="24"/>
          <w:szCs w:val="24"/>
          <w:u w:color="000000"/>
          <w:lang w:eastAsia="zh-CN"/>
        </w:rPr>
        <w:t xml:space="preserve"> да ефекти реализациј</w:t>
      </w:r>
      <w:r w:rsidRPr="00D94AA5">
        <w:rPr>
          <w:rFonts w:ascii="Times New Roman" w:eastAsia="Noto Serif CJK SC" w:hAnsi="Times New Roman" w:cs="Times New Roman"/>
          <w:color w:val="000000"/>
          <w:sz w:val="24"/>
          <w:szCs w:val="24"/>
          <w:u w:color="000000"/>
          <w:lang w:val="sr-Cyrl-RS" w:eastAsia="zh-CN"/>
        </w:rPr>
        <w:t>е,</w:t>
      </w:r>
      <w:r w:rsidRPr="00D94AA5">
        <w:rPr>
          <w:rFonts w:ascii="Times New Roman" w:eastAsia="Noto Serif CJK SC" w:hAnsi="Times New Roman" w:cs="Times New Roman"/>
          <w:color w:val="000000"/>
          <w:sz w:val="24"/>
          <w:szCs w:val="24"/>
          <w:u w:color="000000"/>
          <w:lang w:eastAsia="zh-CN"/>
        </w:rPr>
        <w:t xml:space="preserve"> иако постоје</w:t>
      </w:r>
      <w:r w:rsidRPr="00D94AA5">
        <w:rPr>
          <w:rFonts w:ascii="Times New Roman" w:eastAsia="Noto Serif CJK SC" w:hAnsi="Times New Roman" w:cs="Times New Roman"/>
          <w:color w:val="000000"/>
          <w:sz w:val="24"/>
          <w:szCs w:val="24"/>
          <w:u w:color="000000"/>
          <w:lang w:val="sr-Cyrl-RS" w:eastAsia="zh-CN"/>
        </w:rPr>
        <w:t xml:space="preserve">, не могу бити приказани, што га </w:t>
      </w:r>
      <w:r w:rsidRPr="00D94AA5">
        <w:rPr>
          <w:rFonts w:ascii="Times New Roman" w:eastAsia="Noto Serif CJK SC" w:hAnsi="Times New Roman" w:cs="Times New Roman"/>
          <w:color w:val="000000"/>
          <w:sz w:val="24"/>
          <w:szCs w:val="24"/>
          <w:u w:color="000000"/>
          <w:lang w:eastAsia="zh-CN"/>
        </w:rPr>
        <w:t>чини</w:t>
      </w:r>
      <w:r w:rsidRPr="00D94AA5">
        <w:rPr>
          <w:rFonts w:ascii="Times New Roman" w:eastAsia="Noto Serif CJK SC" w:hAnsi="Times New Roman" w:cs="Times New Roman"/>
          <w:color w:val="000000"/>
          <w:sz w:val="24"/>
          <w:szCs w:val="24"/>
          <w:u w:color="000000"/>
          <w:lang w:val="sr-Cyrl-RS" w:eastAsia="zh-CN"/>
        </w:rPr>
        <w:t xml:space="preserve"> </w:t>
      </w:r>
      <w:r w:rsidRPr="00D94AA5">
        <w:rPr>
          <w:rFonts w:ascii="Times New Roman" w:eastAsia="Noto Serif CJK SC" w:hAnsi="Times New Roman" w:cs="Times New Roman"/>
          <w:color w:val="000000"/>
          <w:sz w:val="24"/>
          <w:szCs w:val="24"/>
          <w:u w:color="000000"/>
          <w:lang w:eastAsia="zh-CN"/>
        </w:rPr>
        <w:t>нереалним за реализацију у петогодишњем периоду</w:t>
      </w:r>
      <w:r w:rsidRPr="00D94AA5">
        <w:rPr>
          <w:rFonts w:ascii="Times New Roman" w:eastAsia="Noto Serif CJK SC" w:hAnsi="Times New Roman" w:cs="Times New Roman"/>
          <w:color w:val="000000"/>
          <w:sz w:val="24"/>
          <w:szCs w:val="24"/>
          <w:u w:color="000000"/>
          <w:lang w:val="sr-Cyrl-RS" w:eastAsia="zh-CN"/>
        </w:rPr>
        <w:t>.</w:t>
      </w: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val="sr-Cyrl-RS" w:eastAsia="zh-CN"/>
        </w:rPr>
        <w:t>У погледу о</w:t>
      </w:r>
      <w:r w:rsidRPr="00D94AA5">
        <w:rPr>
          <w:rFonts w:ascii="Times New Roman" w:eastAsia="Noto Serif CJK SC" w:hAnsi="Times New Roman" w:cs="Times New Roman"/>
          <w:color w:val="000000"/>
          <w:kern w:val="2"/>
          <w:sz w:val="24"/>
          <w:szCs w:val="24"/>
          <w:u w:color="000000"/>
          <w:lang w:eastAsia="zh-CN"/>
        </w:rPr>
        <w:t>ствареност</w:t>
      </w:r>
      <w:r w:rsidRPr="00D94AA5">
        <w:rPr>
          <w:rFonts w:ascii="Times New Roman" w:eastAsia="Noto Serif CJK SC" w:hAnsi="Times New Roman" w:cs="Times New Roman"/>
          <w:color w:val="000000"/>
          <w:kern w:val="2"/>
          <w:sz w:val="24"/>
          <w:szCs w:val="24"/>
          <w:u w:color="000000"/>
          <w:lang w:val="sr-Cyrl-RS" w:eastAsia="zh-CN"/>
        </w:rPr>
        <w:t>и</w:t>
      </w:r>
      <w:r w:rsidRPr="00D94AA5">
        <w:rPr>
          <w:rFonts w:ascii="Times New Roman" w:eastAsia="Noto Serif CJK SC" w:hAnsi="Times New Roman" w:cs="Times New Roman"/>
          <w:color w:val="000000"/>
          <w:kern w:val="2"/>
          <w:sz w:val="24"/>
          <w:szCs w:val="24"/>
          <w:u w:color="000000"/>
          <w:lang w:eastAsia="zh-CN"/>
        </w:rPr>
        <w:t xml:space="preserve"> општег циља Стратегије </w:t>
      </w:r>
      <w:r w:rsidRPr="00D94AA5">
        <w:rPr>
          <w:rFonts w:ascii="Times New Roman" w:eastAsia="Noto Serif CJK SC" w:hAnsi="Times New Roman" w:cs="Times New Roman"/>
          <w:color w:val="000000"/>
          <w:kern w:val="2"/>
          <w:sz w:val="24"/>
          <w:szCs w:val="24"/>
          <w:u w:color="000000"/>
          <w:lang w:val="sr-Cyrl-RS" w:eastAsia="zh-CN"/>
        </w:rPr>
        <w:t xml:space="preserve">може се дати оцена да није у очекиваној мери </w:t>
      </w:r>
      <w:r w:rsidRPr="00D94AA5">
        <w:rPr>
          <w:rFonts w:ascii="Times New Roman" w:eastAsia="Noto Serif CJK SC" w:hAnsi="Times New Roman" w:cs="Times New Roman"/>
          <w:color w:val="000000"/>
          <w:kern w:val="2"/>
          <w:sz w:val="24"/>
          <w:szCs w:val="24"/>
          <w:u w:color="000000"/>
          <w:lang w:eastAsia="zh-CN"/>
        </w:rPr>
        <w:t xml:space="preserve">остварен. </w:t>
      </w:r>
      <w:r w:rsidRPr="00D94AA5">
        <w:rPr>
          <w:rFonts w:ascii="Times New Roman" w:eastAsia="Noto Serif CJK SC" w:hAnsi="Times New Roman" w:cs="Times New Roman"/>
          <w:color w:val="000000"/>
          <w:kern w:val="2"/>
          <w:sz w:val="24"/>
          <w:szCs w:val="24"/>
          <w:u w:color="000000"/>
          <w:lang w:val="sr-Cyrl-RS" w:eastAsia="zh-CN"/>
        </w:rPr>
        <w:t>У</w:t>
      </w:r>
      <w:r w:rsidRPr="00D94AA5">
        <w:rPr>
          <w:rFonts w:ascii="Times New Roman" w:eastAsia="Noto Serif CJK SC" w:hAnsi="Times New Roman" w:cs="Times New Roman"/>
          <w:color w:val="000000"/>
          <w:kern w:val="2"/>
          <w:sz w:val="24"/>
          <w:szCs w:val="24"/>
          <w:u w:color="000000"/>
          <w:lang w:eastAsia="zh-CN"/>
        </w:rPr>
        <w:t>чешће особа са инвалидитетом и даље</w:t>
      </w:r>
      <w:r w:rsidRPr="00D94AA5">
        <w:rPr>
          <w:rFonts w:ascii="Times New Roman" w:eastAsia="Noto Serif CJK SC" w:hAnsi="Times New Roman" w:cs="Times New Roman"/>
          <w:color w:val="000000"/>
          <w:kern w:val="2"/>
          <w:sz w:val="24"/>
          <w:szCs w:val="24"/>
          <w:u w:color="000000"/>
          <w:lang w:val="sr-Cyrl-RS" w:eastAsia="zh-CN"/>
        </w:rPr>
        <w:t xml:space="preserve"> је</w:t>
      </w:r>
      <w:r w:rsidRPr="00D94AA5">
        <w:rPr>
          <w:rFonts w:ascii="Times New Roman" w:eastAsia="Noto Serif CJK SC" w:hAnsi="Times New Roman" w:cs="Times New Roman"/>
          <w:color w:val="000000"/>
          <w:kern w:val="2"/>
          <w:sz w:val="24"/>
          <w:szCs w:val="24"/>
          <w:u w:color="000000"/>
          <w:lang w:eastAsia="zh-CN"/>
        </w:rPr>
        <w:t xml:space="preserve"> значајно мање у свим областима друштвеног живота, са изузетком образовања у коме је до нивоа средњег образовања повећано учешће </w:t>
      </w:r>
      <w:r w:rsidRPr="00D94AA5">
        <w:rPr>
          <w:rFonts w:ascii="Times New Roman" w:eastAsia="Noto Serif CJK SC" w:hAnsi="Times New Roman" w:cs="Times New Roman"/>
          <w:color w:val="000000"/>
          <w:kern w:val="2"/>
          <w:sz w:val="24"/>
          <w:szCs w:val="24"/>
          <w:u w:color="000000"/>
          <w:lang w:val="sr-Cyrl-RS" w:eastAsia="zh-CN"/>
        </w:rPr>
        <w:t>ученика са инвалидитетом</w:t>
      </w:r>
      <w:r w:rsidRPr="00D94AA5">
        <w:rPr>
          <w:rFonts w:ascii="Times New Roman" w:eastAsia="Noto Serif CJK SC" w:hAnsi="Times New Roman" w:cs="Times New Roman"/>
          <w:color w:val="000000"/>
          <w:kern w:val="2"/>
          <w:sz w:val="24"/>
          <w:szCs w:val="24"/>
          <w:u w:color="000000"/>
          <w:lang w:eastAsia="zh-CN"/>
        </w:rPr>
        <w:t>, међутим значајно</w:t>
      </w:r>
      <w:r w:rsidRPr="00D94AA5">
        <w:rPr>
          <w:rFonts w:ascii="Times New Roman" w:eastAsia="Noto Serif CJK SC" w:hAnsi="Times New Roman" w:cs="Times New Roman"/>
          <w:color w:val="000000"/>
          <w:kern w:val="2"/>
          <w:sz w:val="24"/>
          <w:szCs w:val="24"/>
          <w:u w:color="000000"/>
          <w:lang w:val="sr-Cyrl-RS" w:eastAsia="zh-CN"/>
        </w:rPr>
        <w:t xml:space="preserve"> је</w:t>
      </w:r>
      <w:r w:rsidRPr="00D94AA5">
        <w:rPr>
          <w:rFonts w:ascii="Times New Roman" w:eastAsia="Noto Serif CJK SC" w:hAnsi="Times New Roman" w:cs="Times New Roman"/>
          <w:color w:val="000000"/>
          <w:kern w:val="2"/>
          <w:sz w:val="24"/>
          <w:szCs w:val="24"/>
          <w:u w:color="000000"/>
          <w:lang w:eastAsia="zh-CN"/>
        </w:rPr>
        <w:t xml:space="preserve"> смањена отворена дискриминација по основу инвалидитета</w:t>
      </w:r>
      <w:r w:rsidRPr="00D94AA5">
        <w:rPr>
          <w:rFonts w:ascii="Times New Roman" w:eastAsia="Noto Serif CJK SC" w:hAnsi="Times New Roman" w:cs="Times New Roman"/>
          <w:color w:val="000000"/>
          <w:kern w:val="2"/>
          <w:sz w:val="24"/>
          <w:szCs w:val="24"/>
          <w:u w:color="000000"/>
          <w:lang w:val="sr-Cyrl-RS" w:eastAsia="zh-CN"/>
        </w:rPr>
        <w:t>. Међутим,</w:t>
      </w:r>
      <w:r w:rsidRPr="00D94AA5">
        <w:rPr>
          <w:rFonts w:ascii="Times New Roman" w:eastAsia="Noto Serif CJK SC" w:hAnsi="Times New Roman" w:cs="Times New Roman"/>
          <w:color w:val="000000"/>
          <w:kern w:val="2"/>
          <w:sz w:val="24"/>
          <w:szCs w:val="24"/>
          <w:u w:color="000000"/>
          <w:lang w:eastAsia="zh-CN"/>
        </w:rPr>
        <w:t xml:space="preserve"> </w:t>
      </w:r>
      <w:r w:rsidRPr="00D94AA5">
        <w:rPr>
          <w:rFonts w:ascii="Times New Roman" w:eastAsia="Noto Serif CJK SC" w:hAnsi="Times New Roman" w:cs="Times New Roman"/>
          <w:color w:val="000000"/>
          <w:kern w:val="2"/>
          <w:sz w:val="24"/>
          <w:szCs w:val="24"/>
          <w:u w:color="000000"/>
          <w:lang w:val="sr-Cyrl-RS" w:eastAsia="zh-CN"/>
        </w:rPr>
        <w:t xml:space="preserve">упркос </w:t>
      </w:r>
      <w:r w:rsidRPr="00D94AA5">
        <w:rPr>
          <w:rFonts w:ascii="Times New Roman" w:eastAsia="Noto Serif CJK SC" w:hAnsi="Times New Roman" w:cs="Times New Roman"/>
          <w:color w:val="000000"/>
          <w:kern w:val="2"/>
          <w:sz w:val="24"/>
          <w:szCs w:val="24"/>
          <w:u w:color="000000"/>
          <w:lang w:eastAsia="zh-CN"/>
        </w:rPr>
        <w:t>евидентном напретку у свим области</w:t>
      </w:r>
      <w:r w:rsidRPr="00D94AA5">
        <w:rPr>
          <w:rFonts w:ascii="Times New Roman" w:eastAsia="Noto Serif CJK SC" w:hAnsi="Times New Roman" w:cs="Times New Roman"/>
          <w:color w:val="000000"/>
          <w:kern w:val="2"/>
          <w:sz w:val="24"/>
          <w:szCs w:val="24"/>
          <w:u w:color="000000"/>
          <w:lang w:val="sr-Cyrl-RS" w:eastAsia="zh-CN"/>
        </w:rPr>
        <w:t>ма</w:t>
      </w:r>
      <w:r w:rsidRPr="00D94AA5">
        <w:rPr>
          <w:rFonts w:ascii="Times New Roman" w:eastAsia="Noto Serif CJK SC" w:hAnsi="Times New Roman" w:cs="Times New Roman"/>
          <w:color w:val="000000"/>
          <w:kern w:val="2"/>
          <w:sz w:val="24"/>
          <w:szCs w:val="24"/>
          <w:u w:color="000000"/>
          <w:lang w:eastAsia="zh-CN"/>
        </w:rPr>
        <w:t xml:space="preserve"> живота и </w:t>
      </w:r>
      <w:r w:rsidRPr="00D94AA5">
        <w:rPr>
          <w:rFonts w:ascii="Times New Roman" w:eastAsia="Noto Serif CJK SC" w:hAnsi="Times New Roman" w:cs="Times New Roman"/>
          <w:color w:val="000000"/>
          <w:kern w:val="2"/>
          <w:sz w:val="24"/>
          <w:szCs w:val="24"/>
          <w:u w:color="000000"/>
          <w:lang w:val="sr-Cyrl-RS" w:eastAsia="zh-CN"/>
        </w:rPr>
        <w:t xml:space="preserve">заштити </w:t>
      </w:r>
      <w:r w:rsidRPr="00D94AA5">
        <w:rPr>
          <w:rFonts w:ascii="Times New Roman" w:eastAsia="Noto Serif CJK SC" w:hAnsi="Times New Roman" w:cs="Times New Roman"/>
          <w:color w:val="000000"/>
          <w:kern w:val="2"/>
          <w:sz w:val="24"/>
          <w:szCs w:val="24"/>
          <w:u w:color="000000"/>
          <w:lang w:eastAsia="zh-CN"/>
        </w:rPr>
        <w:t>права и даље</w:t>
      </w:r>
      <w:r w:rsidRPr="00D94AA5">
        <w:rPr>
          <w:rFonts w:ascii="Times New Roman" w:eastAsia="Noto Serif CJK SC" w:hAnsi="Times New Roman" w:cs="Times New Roman"/>
          <w:color w:val="000000"/>
          <w:kern w:val="2"/>
          <w:sz w:val="24"/>
          <w:szCs w:val="24"/>
          <w:u w:color="000000"/>
          <w:lang w:val="sr-Cyrl-RS" w:eastAsia="zh-CN"/>
        </w:rPr>
        <w:t xml:space="preserve"> је</w:t>
      </w:r>
      <w:r w:rsidRPr="00D94AA5">
        <w:rPr>
          <w:rFonts w:ascii="Times New Roman" w:eastAsia="Noto Serif CJK SC" w:hAnsi="Times New Roman" w:cs="Times New Roman"/>
          <w:color w:val="000000"/>
          <w:kern w:val="2"/>
          <w:sz w:val="24"/>
          <w:szCs w:val="24"/>
          <w:u w:color="000000"/>
          <w:lang w:eastAsia="zh-CN"/>
        </w:rPr>
        <w:t xml:space="preserve"> сувише низак</w:t>
      </w:r>
      <w:r w:rsidRPr="00D94AA5">
        <w:rPr>
          <w:rFonts w:ascii="Times New Roman" w:eastAsia="Noto Serif CJK SC" w:hAnsi="Times New Roman" w:cs="Times New Roman"/>
          <w:color w:val="000000"/>
          <w:kern w:val="2"/>
          <w:sz w:val="24"/>
          <w:szCs w:val="24"/>
          <w:u w:color="000000"/>
          <w:lang w:val="sr-Cyrl-RS" w:eastAsia="zh-CN"/>
        </w:rPr>
        <w:t xml:space="preserve"> ниво</w:t>
      </w:r>
      <w:r w:rsidRPr="00D94AA5">
        <w:rPr>
          <w:rFonts w:ascii="Times New Roman" w:eastAsia="Noto Serif CJK SC" w:hAnsi="Times New Roman" w:cs="Times New Roman"/>
          <w:color w:val="000000"/>
          <w:kern w:val="2"/>
          <w:sz w:val="24"/>
          <w:szCs w:val="24"/>
          <w:u w:color="000000"/>
          <w:lang w:eastAsia="zh-CN"/>
        </w:rPr>
        <w:t xml:space="preserve"> </w:t>
      </w:r>
      <w:r w:rsidRPr="00D94AA5">
        <w:rPr>
          <w:rFonts w:ascii="Times New Roman" w:eastAsia="Noto Serif CJK SC" w:hAnsi="Times New Roman" w:cs="Times New Roman"/>
          <w:color w:val="000000"/>
          <w:kern w:val="2"/>
          <w:sz w:val="24"/>
          <w:szCs w:val="24"/>
          <w:u w:color="000000"/>
          <w:lang w:val="sr-Cyrl-RS" w:eastAsia="zh-CN"/>
        </w:rPr>
        <w:t xml:space="preserve">напретка </w:t>
      </w:r>
      <w:r w:rsidRPr="00D94AA5">
        <w:rPr>
          <w:rFonts w:ascii="Times New Roman" w:eastAsia="Noto Serif CJK SC" w:hAnsi="Times New Roman" w:cs="Times New Roman"/>
          <w:color w:val="000000"/>
          <w:kern w:val="2"/>
          <w:sz w:val="24"/>
          <w:szCs w:val="24"/>
          <w:u w:color="000000"/>
          <w:lang w:eastAsia="zh-CN"/>
        </w:rPr>
        <w:t>у односу на потребе особа са инвалидитетом.</w:t>
      </w: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Да би се постигао Општи циљ Стратегије, планирана су три посебна циља:</w:t>
      </w:r>
    </w:p>
    <w:p w:rsidR="004F164F" w:rsidRPr="00D94AA5" w:rsidRDefault="004F164F" w:rsidP="004F164F">
      <w:pPr>
        <w:numPr>
          <w:ilvl w:val="0"/>
          <w:numId w:val="3"/>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Повећана друштвена инклузија особа са инвалидитетом;</w:t>
      </w:r>
    </w:p>
    <w:p w:rsidR="004F164F" w:rsidRPr="00D94AA5" w:rsidRDefault="004F164F" w:rsidP="004F164F">
      <w:pPr>
        <w:numPr>
          <w:ilvl w:val="0"/>
          <w:numId w:val="3"/>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Обезбеђено уживање права особа са инвалидитетом на пословну способност и породични живот на равноправној основи са другима и ефикасана заштита од дискриминације, насиља и злостављања;</w:t>
      </w:r>
    </w:p>
    <w:p w:rsidR="004F164F" w:rsidRPr="00D94AA5" w:rsidRDefault="004F164F" w:rsidP="004F164F">
      <w:pPr>
        <w:numPr>
          <w:ilvl w:val="0"/>
          <w:numId w:val="3"/>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Системско увођење перспективе инвалидитета у доношење, спровођење и праћење јавних политика.</w:t>
      </w:r>
    </w:p>
    <w:p w:rsidR="004F164F" w:rsidRPr="00D94AA5" w:rsidRDefault="004F164F" w:rsidP="004F164F">
      <w:pPr>
        <w:suppressAutoHyphens/>
        <w:spacing w:after="0" w:line="240" w:lineRule="auto"/>
        <w:ind w:left="720" w:firstLine="450"/>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214"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val="sr-Cyrl-RS" w:eastAsia="zh-CN"/>
        </w:rPr>
        <w:t>За сваки посебан циљ, прописане су мере чија реализација доприноси остваривању посебног циља, а све мере заједно доприносе остваривању општег циља.</w:t>
      </w:r>
    </w:p>
    <w:p w:rsidR="004F164F" w:rsidRPr="00D94AA5" w:rsidRDefault="004F164F" w:rsidP="004F164F">
      <w:pPr>
        <w:suppressAutoHyphens/>
        <w:spacing w:after="0" w:line="240" w:lineRule="auto"/>
        <w:ind w:firstLine="446"/>
        <w:rPr>
          <w:rFonts w:ascii="Times New Roman" w:eastAsia="Noto Serif CJK SC" w:hAnsi="Times New Roman" w:cs="Times New Roman"/>
          <w:color w:val="000000"/>
          <w:sz w:val="24"/>
          <w:szCs w:val="24"/>
          <w:u w:color="000000"/>
          <w:lang w:eastAsia="zh-CN"/>
        </w:rPr>
      </w:pPr>
      <w:bookmarkStart w:id="2" w:name="__RefHeading___Toc158_2264917301"/>
      <w:bookmarkEnd w:id="2"/>
    </w:p>
    <w:p w:rsidR="004F164F" w:rsidRPr="00D94AA5" w:rsidRDefault="004F164F" w:rsidP="004F164F">
      <w:pPr>
        <w:suppressAutoHyphens/>
        <w:spacing w:after="0" w:line="240" w:lineRule="auto"/>
        <w:ind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iCs/>
          <w:color w:val="000000"/>
          <w:sz w:val="24"/>
          <w:szCs w:val="24"/>
          <w:u w:color="000000"/>
          <w:lang w:val="sr-Cyrl-RS" w:eastAsia="zh-CN"/>
        </w:rPr>
        <w:t>Кључни показатељи учинка Првог посебног циља -</w:t>
      </w:r>
      <w:r w:rsidRPr="00D94AA5">
        <w:rPr>
          <w:rFonts w:ascii="Times New Roman" w:eastAsia="Times New Roman" w:hAnsi="Times New Roman" w:cs="Times New Roman"/>
          <w:color w:val="000000"/>
          <w:sz w:val="24"/>
          <w:szCs w:val="24"/>
          <w:u w:color="000000"/>
          <w:lang w:val="sr-Cyrl-RS" w:eastAsia="zh-CN"/>
        </w:rPr>
        <w:t xml:space="preserve"> Повећана друштвена инклузија особа са инвалидитетом</w:t>
      </w:r>
      <w:r w:rsidRPr="00D94AA5">
        <w:rPr>
          <w:rFonts w:ascii="Times New Roman" w:eastAsia="Arial Unicode MS" w:hAnsi="Times New Roman" w:cs="Times New Roman"/>
          <w:iCs/>
          <w:color w:val="000000"/>
          <w:sz w:val="24"/>
          <w:szCs w:val="24"/>
          <w:u w:color="000000"/>
          <w:lang w:val="sr-Cyrl-RS" w:eastAsia="zh-CN"/>
        </w:rPr>
        <w:t>:</w:t>
      </w:r>
    </w:p>
    <w:p w:rsidR="004F164F" w:rsidRPr="00D94AA5" w:rsidRDefault="004F164F" w:rsidP="004F164F">
      <w:pPr>
        <w:numPr>
          <w:ilvl w:val="0"/>
          <w:numId w:val="4"/>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color w:val="000000"/>
          <w:sz w:val="24"/>
          <w:szCs w:val="24"/>
          <w:u w:color="000000"/>
          <w:lang w:val="sr-Cyrl-RS" w:eastAsia="zh-CN"/>
        </w:rPr>
        <w:t>Број објеката у јавној употреби који су приступачни за особе са инвалидитетом, увећан за 10% на годишњем нивоу;</w:t>
      </w:r>
    </w:p>
    <w:p w:rsidR="004F164F" w:rsidRPr="00D94AA5" w:rsidRDefault="004F164F" w:rsidP="004F164F">
      <w:pPr>
        <w:numPr>
          <w:ilvl w:val="0"/>
          <w:numId w:val="4"/>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color w:val="000000"/>
          <w:sz w:val="24"/>
          <w:szCs w:val="24"/>
          <w:u w:color="000000"/>
          <w:lang w:val="sr-Cyrl-RS" w:eastAsia="zh-CN"/>
        </w:rPr>
        <w:t>Број подржаних програма који се односе на унапређење друштвене укључености особа са инвалидитетом, увећан за 20% на годишњем нивоу;</w:t>
      </w:r>
    </w:p>
    <w:p w:rsidR="004F164F" w:rsidRPr="00D94AA5" w:rsidRDefault="004F164F" w:rsidP="004F164F">
      <w:pPr>
        <w:numPr>
          <w:ilvl w:val="0"/>
          <w:numId w:val="4"/>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color w:val="000000"/>
          <w:sz w:val="24"/>
          <w:szCs w:val="24"/>
          <w:u w:color="000000"/>
          <w:lang w:val="sr-Cyrl-RS" w:eastAsia="zh-CN"/>
        </w:rPr>
        <w:t>Ефекти подржаних програма који се односе на унапређење друштвене укључености особа са инвалидитетом – ниво свести јавности о положају особа са инвалидитетом, увећан за 10% на годишњем нивоу.</w:t>
      </w:r>
    </w:p>
    <w:p w:rsidR="004F164F" w:rsidRPr="00D94AA5" w:rsidRDefault="004F164F" w:rsidP="004F164F">
      <w:pPr>
        <w:suppressAutoHyphens/>
        <w:spacing w:after="0" w:line="240" w:lineRule="auto"/>
        <w:ind w:left="720" w:hanging="274"/>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iCs/>
          <w:color w:val="000000"/>
          <w:sz w:val="24"/>
          <w:szCs w:val="24"/>
          <w:u w:color="000000"/>
          <w:lang w:val="sr-Cyrl-RS" w:eastAsia="zh-CN"/>
        </w:rPr>
        <w:t xml:space="preserve">Кључни показатељи учинка Другог посебног циља - </w:t>
      </w:r>
      <w:r w:rsidRPr="00D94AA5">
        <w:rPr>
          <w:rFonts w:ascii="Times New Roman" w:eastAsia="Times New Roman" w:hAnsi="Times New Roman" w:cs="Times New Roman"/>
          <w:color w:val="000000"/>
          <w:sz w:val="24"/>
          <w:szCs w:val="24"/>
          <w:u w:color="000000"/>
          <w:lang w:val="sr-Cyrl-RS" w:eastAsia="zh-CN"/>
        </w:rPr>
        <w:t>Обезбеђено уживање права особа са инвалидитетом на пословну способност и породични живот на равноправној основи са другима и ефикасана заштита од дискриминације, насиља и злостављања, су</w:t>
      </w:r>
      <w:r w:rsidRPr="00D94AA5">
        <w:rPr>
          <w:rFonts w:ascii="Times New Roman" w:eastAsia="Arial Unicode MS" w:hAnsi="Times New Roman" w:cs="Times New Roman"/>
          <w:iCs/>
          <w:color w:val="000000"/>
          <w:sz w:val="24"/>
          <w:szCs w:val="24"/>
          <w:u w:color="000000"/>
          <w:lang w:val="sr-Cyrl-RS" w:eastAsia="zh-CN"/>
        </w:rPr>
        <w:t>:</w:t>
      </w:r>
    </w:p>
    <w:p w:rsidR="004F164F" w:rsidRPr="00D94AA5" w:rsidRDefault="004F164F" w:rsidP="004F164F">
      <w:pPr>
        <w:numPr>
          <w:ilvl w:val="0"/>
          <w:numId w:val="5"/>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val="sr-Cyrl-RS" w:eastAsia="zh-CN"/>
        </w:rPr>
        <w:t>Укинута могућност потпуног лишења пословне способности и продужења родитељског права на основу инвалидитета – изењен Породични закон у складу са показатељима;</w:t>
      </w:r>
    </w:p>
    <w:p w:rsidR="004F164F" w:rsidRPr="00D94AA5" w:rsidRDefault="004F164F" w:rsidP="004F164F">
      <w:pPr>
        <w:numPr>
          <w:ilvl w:val="0"/>
          <w:numId w:val="5"/>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Calibri" w:hAnsi="Times New Roman" w:cs="Times New Roman"/>
          <w:color w:val="000000"/>
          <w:sz w:val="24"/>
          <w:szCs w:val="24"/>
          <w:u w:color="000000"/>
          <w:lang w:val="ru-RU" w:eastAsia="zh-CN"/>
        </w:rPr>
        <w:t xml:space="preserve">Успостављени механизми и услуге који омогућавају уживање пословне способности за особе са инвалидитетом - </w:t>
      </w:r>
      <w:r w:rsidRPr="00D94AA5">
        <w:rPr>
          <w:rFonts w:ascii="Times New Roman" w:hAnsi="Times New Roman" w:cs="Times New Roman"/>
          <w:sz w:val="24"/>
          <w:szCs w:val="24"/>
          <w:lang w:val="ru-RU"/>
        </w:rPr>
        <w:t xml:space="preserve">успостављене услуге подршке за уживање пословне способности у </w:t>
      </w:r>
      <w:r w:rsidRPr="00D94AA5">
        <w:rPr>
          <w:rFonts w:ascii="Times New Roman" w:hAnsi="Times New Roman" w:cs="Times New Roman"/>
          <w:sz w:val="24"/>
          <w:szCs w:val="24"/>
        </w:rPr>
        <w:t>40</w:t>
      </w:r>
      <w:r w:rsidRPr="00D94AA5">
        <w:rPr>
          <w:rFonts w:ascii="Times New Roman" w:hAnsi="Times New Roman" w:cs="Times New Roman"/>
          <w:sz w:val="24"/>
          <w:szCs w:val="24"/>
          <w:lang w:val="ru-RU"/>
        </w:rPr>
        <w:t>% јединица локалне самоуправе у Србији</w:t>
      </w:r>
      <w:r w:rsidRPr="00D94AA5">
        <w:rPr>
          <w:rFonts w:ascii="Times New Roman" w:eastAsia="Calibri" w:hAnsi="Times New Roman" w:cs="Times New Roman"/>
          <w:color w:val="000000"/>
          <w:sz w:val="24"/>
          <w:szCs w:val="24"/>
          <w:u w:color="000000"/>
          <w:lang w:val="ru-RU" w:eastAsia="zh-CN"/>
        </w:rPr>
        <w:t>;</w:t>
      </w:r>
    </w:p>
    <w:p w:rsidR="004F164F" w:rsidRPr="00D94AA5" w:rsidRDefault="004F164F" w:rsidP="004F164F">
      <w:pPr>
        <w:numPr>
          <w:ilvl w:val="0"/>
          <w:numId w:val="5"/>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color w:val="000000"/>
          <w:sz w:val="24"/>
          <w:szCs w:val="24"/>
          <w:u w:color="000000"/>
          <w:lang w:val="sr-Cyrl-RS" w:eastAsia="zh-CN"/>
        </w:rPr>
        <w:t xml:space="preserve">Унапређена заштита особа са инвалидитетом, посебно жена са инвалидитетом од насиља и злостављања у породичном и институционалном окружењу - </w:t>
      </w:r>
      <w:r w:rsidRPr="00D94AA5">
        <w:rPr>
          <w:rFonts w:ascii="Times New Roman" w:hAnsi="Times New Roman" w:cs="Times New Roman"/>
          <w:sz w:val="24"/>
          <w:szCs w:val="24"/>
          <w:lang w:val="ru-RU"/>
        </w:rPr>
        <w:t>обезбеђена заштита у 100% пријављених случајева насиља</w:t>
      </w:r>
      <w:r w:rsidRPr="00D94AA5">
        <w:rPr>
          <w:rFonts w:ascii="Times New Roman" w:eastAsia="Arial Unicode MS" w:hAnsi="Times New Roman" w:cs="Times New Roman"/>
          <w:color w:val="000000"/>
          <w:sz w:val="24"/>
          <w:szCs w:val="24"/>
          <w:u w:color="000000"/>
          <w:lang w:val="sr-Cyrl-RS" w:eastAsia="zh-CN"/>
        </w:rPr>
        <w:t>.</w:t>
      </w:r>
    </w:p>
    <w:p w:rsidR="004F164F" w:rsidRPr="00D94AA5" w:rsidRDefault="004F164F" w:rsidP="004F164F">
      <w:pPr>
        <w:suppressAutoHyphens/>
        <w:spacing w:after="0" w:line="240" w:lineRule="auto"/>
        <w:ind w:left="1166" w:hanging="720"/>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iCs/>
          <w:color w:val="000000"/>
          <w:sz w:val="24"/>
          <w:szCs w:val="24"/>
          <w:u w:color="000000"/>
          <w:lang w:val="sr-Cyrl-RS" w:eastAsia="zh-CN"/>
        </w:rPr>
        <w:t xml:space="preserve">Кључни показатељи учинка Трећег посебног циља - </w:t>
      </w:r>
      <w:r w:rsidRPr="00D94AA5">
        <w:rPr>
          <w:rFonts w:ascii="Times New Roman" w:eastAsia="Times New Roman" w:hAnsi="Times New Roman" w:cs="Times New Roman"/>
          <w:color w:val="000000"/>
          <w:sz w:val="24"/>
          <w:szCs w:val="24"/>
          <w:u w:color="000000"/>
          <w:lang w:val="sr-Cyrl-RS" w:eastAsia="zh-CN"/>
        </w:rPr>
        <w:t>Системско увођење перспективе инвалидитета у доношење, спровођење и праћење јавних политика</w:t>
      </w:r>
      <w:r w:rsidRPr="00D94AA5">
        <w:rPr>
          <w:rFonts w:ascii="Times New Roman" w:eastAsia="Arial Unicode MS" w:hAnsi="Times New Roman" w:cs="Times New Roman"/>
          <w:iCs/>
          <w:color w:val="000000"/>
          <w:sz w:val="24"/>
          <w:szCs w:val="24"/>
          <w:u w:color="000000"/>
          <w:lang w:val="sr-Cyrl-RS" w:eastAsia="zh-CN"/>
        </w:rPr>
        <w:t>:</w:t>
      </w:r>
    </w:p>
    <w:p w:rsidR="004F164F" w:rsidRPr="00D94AA5" w:rsidRDefault="004F164F" w:rsidP="004F164F">
      <w:pPr>
        <w:numPr>
          <w:ilvl w:val="0"/>
          <w:numId w:val="6"/>
        </w:numPr>
        <w:suppressAutoHyphens/>
        <w:spacing w:after="0" w:line="240" w:lineRule="auto"/>
        <w:ind w:left="0" w:right="214"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 xml:space="preserve">Сагледани ефекати свих јавних политика на положај особа са инвалидитетом у областима запошљавања, образовања и обуке, социјалне и здравствене заштите - </w:t>
      </w:r>
      <w:r w:rsidRPr="00D94AA5">
        <w:rPr>
          <w:rFonts w:ascii="Times New Roman" w:hAnsi="Times New Roman" w:cs="Times New Roman"/>
          <w:sz w:val="24"/>
          <w:szCs w:val="24"/>
          <w:lang w:val="ru-RU"/>
        </w:rPr>
        <w:t>сагледани ефекти у 100% релевантних јавних политка</w:t>
      </w:r>
      <w:r w:rsidRPr="00D94AA5">
        <w:rPr>
          <w:rFonts w:ascii="Times New Roman" w:eastAsia="Noto Serif CJK SC" w:hAnsi="Times New Roman" w:cs="Times New Roman"/>
          <w:color w:val="000000"/>
          <w:sz w:val="24"/>
          <w:szCs w:val="24"/>
          <w:u w:color="000000"/>
          <w:lang w:val="sr-Cyrl-RS" w:eastAsia="zh-CN"/>
        </w:rPr>
        <w:t>;</w:t>
      </w:r>
    </w:p>
    <w:p w:rsidR="004F164F" w:rsidRPr="00D94AA5" w:rsidRDefault="004F164F" w:rsidP="004F164F">
      <w:pPr>
        <w:numPr>
          <w:ilvl w:val="0"/>
          <w:numId w:val="6"/>
        </w:numPr>
        <w:suppressAutoHyphens/>
        <w:spacing w:after="0" w:line="240" w:lineRule="auto"/>
        <w:ind w:left="0" w:right="214" w:firstLine="450"/>
        <w:jc w:val="both"/>
        <w:rPr>
          <w:rFonts w:ascii="Times New Roman" w:eastAsia="Arial Unicode MS" w:hAnsi="Times New Roman" w:cs="Times New Roman"/>
          <w:color w:val="000000"/>
          <w:sz w:val="24"/>
          <w:szCs w:val="24"/>
          <w:u w:color="000000"/>
          <w:lang w:eastAsia="zh-CN"/>
        </w:rPr>
      </w:pPr>
      <w:r w:rsidRPr="00D94AA5">
        <w:rPr>
          <w:rFonts w:ascii="Times New Roman" w:eastAsia="Arial Unicode MS" w:hAnsi="Times New Roman" w:cs="Times New Roman"/>
          <w:color w:val="000000"/>
          <w:sz w:val="24"/>
          <w:szCs w:val="24"/>
          <w:u w:color="000000"/>
          <w:lang w:val="sr-Cyrl-RS" w:eastAsia="zh-CN"/>
        </w:rPr>
        <w:t xml:space="preserve">У свим документима за спровођење и праћење јавних политика уведена перспектива инвалида - </w:t>
      </w:r>
      <w:r w:rsidRPr="00D94AA5">
        <w:rPr>
          <w:rFonts w:ascii="Times New Roman" w:hAnsi="Times New Roman" w:cs="Times New Roman"/>
          <w:sz w:val="24"/>
          <w:szCs w:val="24"/>
          <w:lang w:val="ru-RU"/>
        </w:rPr>
        <w:t>уведена перспектива инвалидитета у 100% докумената јавних политика</w:t>
      </w:r>
      <w:r w:rsidRPr="00D94AA5">
        <w:rPr>
          <w:rFonts w:ascii="Times New Roman" w:eastAsia="Arial Unicode MS" w:hAnsi="Times New Roman" w:cs="Times New Roman"/>
          <w:color w:val="000000"/>
          <w:sz w:val="24"/>
          <w:szCs w:val="24"/>
          <w:u w:color="000000"/>
          <w:lang w:val="sr-Cyrl-RS" w:eastAsia="zh-CN"/>
        </w:rPr>
        <w:t>.</w:t>
      </w:r>
    </w:p>
    <w:p w:rsidR="004F164F" w:rsidRDefault="004F164F" w:rsidP="004F164F">
      <w:pPr>
        <w:suppressAutoHyphens/>
        <w:spacing w:after="0" w:line="240" w:lineRule="auto"/>
        <w:jc w:val="both"/>
        <w:rPr>
          <w:rFonts w:ascii="Times New Roman" w:eastAsia="Noto Serif CJK SC" w:hAnsi="Times New Roman" w:cs="Times New Roman"/>
          <w:color w:val="000000"/>
          <w:kern w:val="2"/>
          <w:sz w:val="24"/>
          <w:szCs w:val="24"/>
          <w:u w:color="000000"/>
          <w:lang w:val="sr-Cyrl-RS" w:eastAsia="zh-CN"/>
        </w:rPr>
      </w:pPr>
    </w:p>
    <w:p w:rsidR="004F164F" w:rsidRPr="00D94AA5" w:rsidRDefault="004F164F" w:rsidP="004F164F">
      <w:pPr>
        <w:ind w:firstLine="450"/>
        <w:rPr>
          <w:rFonts w:ascii="Times New Roman" w:eastAsia="Times New Roman" w:hAnsi="Times New Roman" w:cs="Times New Roman"/>
          <w:b/>
          <w:color w:val="000000"/>
          <w:kern w:val="2"/>
          <w:sz w:val="24"/>
          <w:szCs w:val="24"/>
          <w:lang w:val="sr-Cyrl-CS" w:eastAsia="sr-Latn-RS"/>
        </w:rPr>
      </w:pPr>
      <w:r w:rsidRPr="00D94AA5">
        <w:rPr>
          <w:rFonts w:ascii="Times New Roman" w:eastAsia="Times New Roman" w:hAnsi="Times New Roman" w:cs="Times New Roman"/>
          <w:color w:val="000000"/>
          <w:kern w:val="2"/>
          <w:sz w:val="24"/>
          <w:szCs w:val="24"/>
          <w:lang w:eastAsia="zh-CN"/>
        </w:rPr>
        <w:t>Табела 2. Преглед статуса мера</w:t>
      </w:r>
      <w:r w:rsidRPr="00D94AA5">
        <w:rPr>
          <w:rFonts w:ascii="Times New Roman" w:eastAsia="Times New Roman" w:hAnsi="Times New Roman" w:cs="Times New Roman"/>
          <w:color w:val="000000"/>
          <w:kern w:val="2"/>
          <w:sz w:val="24"/>
          <w:szCs w:val="24"/>
          <w:lang w:val="sr-Cyrl-RS" w:eastAsia="zh-CN"/>
        </w:rPr>
        <w:t xml:space="preserve"> у оквиру Првог посебног циља и достигнутих циљних вредности показатеља учинка</w:t>
      </w:r>
      <w:r w:rsidRPr="00D94AA5">
        <w:rPr>
          <w:rFonts w:ascii="Times New Roman" w:eastAsia="Times New Roman" w:hAnsi="Times New Roman" w:cs="Times New Roman"/>
          <w:color w:val="000000"/>
          <w:kern w:val="2"/>
          <w:sz w:val="24"/>
          <w:szCs w:val="24"/>
          <w:vertAlign w:val="superscript"/>
          <w:lang w:eastAsia="zh-CN"/>
        </w:rPr>
        <w:footnoteReference w:id="12"/>
      </w:r>
    </w:p>
    <w:tbl>
      <w:tblPr>
        <w:tblW w:w="16768" w:type="dxa"/>
        <w:tblInd w:w="-275" w:type="dxa"/>
        <w:tblLayout w:type="fixed"/>
        <w:tblLook w:val="0000" w:firstRow="0" w:lastRow="0" w:firstColumn="0" w:lastColumn="0" w:noHBand="0" w:noVBand="0"/>
      </w:tblPr>
      <w:tblGrid>
        <w:gridCol w:w="810"/>
        <w:gridCol w:w="2070"/>
        <w:gridCol w:w="3600"/>
        <w:gridCol w:w="1710"/>
        <w:gridCol w:w="1440"/>
        <w:gridCol w:w="4393"/>
        <w:gridCol w:w="2725"/>
        <w:gridCol w:w="20"/>
      </w:tblGrid>
      <w:tr w:rsidR="004F164F" w:rsidRPr="00D94AA5" w:rsidTr="00175EFF">
        <w:trPr>
          <w:gridAfter w:val="2"/>
          <w:wAfter w:w="2745" w:type="dxa"/>
          <w:trHeight w:val="386"/>
        </w:trPr>
        <w:tc>
          <w:tcPr>
            <w:tcW w:w="810" w:type="dxa"/>
            <w:tcBorders>
              <w:top w:val="single" w:sz="4" w:space="0" w:color="000000"/>
              <w:left w:val="single" w:sz="4" w:space="0" w:color="000000"/>
              <w:bottom w:val="single" w:sz="4" w:space="0" w:color="auto"/>
            </w:tcBorders>
            <w:shd w:val="clear" w:color="auto" w:fill="D9D9D9"/>
          </w:tcPr>
          <w:p w:rsidR="004F164F" w:rsidRPr="00504EBF" w:rsidRDefault="004F164F" w:rsidP="00175EFF">
            <w:pPr>
              <w:suppressAutoHyphens/>
              <w:snapToGrid w:val="0"/>
              <w:spacing w:after="0" w:line="360" w:lineRule="auto"/>
              <w:jc w:val="both"/>
              <w:rPr>
                <w:rFonts w:ascii="Times New Roman" w:eastAsia="Times New Roman" w:hAnsi="Times New Roman" w:cs="Times New Roman"/>
                <w:b/>
                <w:color w:val="000000"/>
                <w:kern w:val="2"/>
                <w:lang w:val="sr-Cyrl-CS" w:eastAsia="sr-Latn-RS"/>
              </w:rPr>
            </w:pPr>
          </w:p>
        </w:tc>
        <w:tc>
          <w:tcPr>
            <w:tcW w:w="2070" w:type="dxa"/>
            <w:tcBorders>
              <w:top w:val="single" w:sz="4" w:space="0" w:color="000000"/>
              <w:left w:val="single" w:sz="4" w:space="0" w:color="000000"/>
              <w:bottom w:val="single" w:sz="4" w:space="0" w:color="auto"/>
            </w:tcBorders>
            <w:shd w:val="clear" w:color="auto" w:fill="D9D9D9"/>
          </w:tcPr>
          <w:p w:rsidR="004F164F" w:rsidRPr="00504EBF" w:rsidRDefault="004F164F" w:rsidP="00175EFF">
            <w:pPr>
              <w:suppressAutoHyphens/>
              <w:snapToGrid w:val="0"/>
              <w:spacing w:after="0" w:line="360" w:lineRule="auto"/>
              <w:ind w:left="61"/>
              <w:jc w:val="both"/>
              <w:rPr>
                <w:rFonts w:ascii="Times New Roman" w:eastAsia="Times New Roman" w:hAnsi="Times New Roman" w:cs="Times New Roman"/>
                <w:b/>
                <w:color w:val="000000"/>
                <w:kern w:val="2"/>
                <w:lang w:eastAsia="sr-Latn-RS"/>
              </w:rPr>
            </w:pPr>
          </w:p>
        </w:tc>
        <w:tc>
          <w:tcPr>
            <w:tcW w:w="3600" w:type="dxa"/>
            <w:tcBorders>
              <w:top w:val="single" w:sz="4" w:space="0" w:color="000000"/>
              <w:left w:val="single" w:sz="4" w:space="0" w:color="000000"/>
              <w:bottom w:val="single" w:sz="4" w:space="0" w:color="auto"/>
            </w:tcBorders>
            <w:shd w:val="clear" w:color="auto" w:fill="D9D9D9"/>
          </w:tcPr>
          <w:p w:rsidR="004F164F" w:rsidRPr="00504EBF" w:rsidRDefault="004F164F" w:rsidP="00175EFF">
            <w:pPr>
              <w:suppressAutoHyphens/>
              <w:spacing w:after="0" w:line="360" w:lineRule="auto"/>
              <w:jc w:val="both"/>
              <w:rPr>
                <w:rFonts w:ascii="Times New Roman" w:eastAsia="Times New Roman" w:hAnsi="Times New Roman" w:cs="Times New Roman"/>
                <w:b/>
                <w:color w:val="000000"/>
                <w:kern w:val="2"/>
                <w:lang w:eastAsia="sr-Latn-RS"/>
              </w:rPr>
            </w:pPr>
            <w:r w:rsidRPr="00504EBF">
              <w:rPr>
                <w:rFonts w:ascii="Times New Roman" w:eastAsia="Times New Roman" w:hAnsi="Times New Roman" w:cs="Times New Roman"/>
                <w:b/>
                <w:color w:val="000000"/>
                <w:kern w:val="2"/>
                <w:lang w:eastAsia="sr-Latn-RS"/>
              </w:rPr>
              <w:t>Показатељ на нивоу мере</w:t>
            </w:r>
          </w:p>
        </w:tc>
        <w:tc>
          <w:tcPr>
            <w:tcW w:w="1710" w:type="dxa"/>
            <w:tcBorders>
              <w:top w:val="single" w:sz="4" w:space="0" w:color="000000"/>
              <w:left w:val="single" w:sz="4" w:space="0" w:color="000000"/>
              <w:bottom w:val="single" w:sz="4" w:space="0" w:color="auto"/>
              <w:right w:val="single" w:sz="4" w:space="0" w:color="000000"/>
            </w:tcBorders>
            <w:shd w:val="clear" w:color="auto" w:fill="D9D9D9"/>
          </w:tcPr>
          <w:p w:rsidR="004F164F" w:rsidRPr="00AA7735" w:rsidRDefault="004F164F" w:rsidP="00175EFF">
            <w:pPr>
              <w:pStyle w:val="BodyAA"/>
              <w:rPr>
                <w:b/>
                <w:lang w:val="sr-Cyrl-RS"/>
              </w:rPr>
            </w:pPr>
            <w:r w:rsidRPr="00AA7735">
              <w:rPr>
                <w:b/>
                <w:lang w:val="sr-Cyrl-RS"/>
              </w:rPr>
              <w:t>Почетна</w:t>
            </w:r>
          </w:p>
          <w:p w:rsidR="004F164F" w:rsidRPr="00504EBF" w:rsidRDefault="004F164F" w:rsidP="00175EFF">
            <w:pPr>
              <w:suppressAutoHyphens/>
              <w:spacing w:after="0" w:line="360" w:lineRule="auto"/>
              <w:jc w:val="both"/>
              <w:rPr>
                <w:rFonts w:ascii="Times New Roman" w:eastAsia="Times New Roman" w:hAnsi="Times New Roman" w:cs="Times New Roman"/>
                <w:b/>
                <w:color w:val="000000"/>
                <w:kern w:val="2"/>
                <w:lang w:eastAsia="sr-Latn-RS"/>
              </w:rPr>
            </w:pPr>
            <w:r w:rsidRPr="00AA7735">
              <w:rPr>
                <w:rFonts w:ascii="Times New Roman" w:hAnsi="Times New Roman" w:cs="Times New Roman"/>
                <w:b/>
                <w:lang w:val="sr-Cyrl-RS"/>
              </w:rPr>
              <w:t>вредност</w:t>
            </w:r>
          </w:p>
        </w:tc>
        <w:tc>
          <w:tcPr>
            <w:tcW w:w="1440" w:type="dxa"/>
            <w:tcBorders>
              <w:top w:val="single" w:sz="4" w:space="0" w:color="000000"/>
              <w:left w:val="single" w:sz="4" w:space="0" w:color="000000"/>
              <w:bottom w:val="single" w:sz="4" w:space="0" w:color="auto"/>
            </w:tcBorders>
            <w:shd w:val="clear" w:color="auto" w:fill="D9D9D9"/>
          </w:tcPr>
          <w:p w:rsidR="004F164F" w:rsidRPr="00AA7735" w:rsidRDefault="004F164F" w:rsidP="00175EFF">
            <w:pPr>
              <w:pStyle w:val="BodyAA"/>
              <w:rPr>
                <w:b/>
                <w:lang w:val="sr-Cyrl-RS"/>
              </w:rPr>
            </w:pPr>
            <w:r w:rsidRPr="00AA7735">
              <w:rPr>
                <w:b/>
                <w:lang w:val="sr-Cyrl-RS"/>
              </w:rPr>
              <w:t>Циљана вредност у посл. год.</w:t>
            </w:r>
          </w:p>
          <w:p w:rsidR="004F164F" w:rsidRPr="00504EBF" w:rsidRDefault="004F164F" w:rsidP="00175EFF">
            <w:pPr>
              <w:suppressAutoHyphens/>
              <w:spacing w:after="0" w:line="360" w:lineRule="auto"/>
              <w:jc w:val="both"/>
              <w:rPr>
                <w:rFonts w:ascii="Times New Roman" w:eastAsia="Noto Serif CJK SC" w:hAnsi="Times New Roman" w:cs="Times New Roman"/>
                <w:kern w:val="2"/>
                <w:lang w:eastAsia="zh-CN"/>
              </w:rPr>
            </w:pPr>
            <w:r w:rsidRPr="00AA7735">
              <w:rPr>
                <w:rFonts w:ascii="Times New Roman" w:hAnsi="Times New Roman" w:cs="Times New Roman"/>
                <w:b/>
                <w:lang w:val="sr-Cyrl-RS"/>
              </w:rPr>
              <w:t>Стратегије</w:t>
            </w:r>
          </w:p>
        </w:tc>
        <w:tc>
          <w:tcPr>
            <w:tcW w:w="4393" w:type="dxa"/>
            <w:tcBorders>
              <w:top w:val="single" w:sz="4" w:space="0" w:color="000000"/>
              <w:left w:val="single" w:sz="4" w:space="0" w:color="000000"/>
              <w:bottom w:val="single" w:sz="4" w:space="0" w:color="auto"/>
              <w:right w:val="single" w:sz="4" w:space="0" w:color="auto"/>
            </w:tcBorders>
            <w:shd w:val="clear" w:color="auto" w:fill="D9D9D9"/>
          </w:tcPr>
          <w:p w:rsidR="004F164F" w:rsidRPr="00504EBF" w:rsidRDefault="004F164F" w:rsidP="00175EFF">
            <w:pPr>
              <w:suppressAutoHyphens/>
              <w:spacing w:after="0" w:line="360" w:lineRule="auto"/>
              <w:ind w:right="-104"/>
              <w:jc w:val="both"/>
              <w:rPr>
                <w:rFonts w:ascii="Times New Roman" w:eastAsia="Noto Serif CJK SC" w:hAnsi="Times New Roman" w:cs="Times New Roman"/>
                <w:kern w:val="2"/>
                <w:lang w:eastAsia="zh-CN"/>
              </w:rPr>
            </w:pPr>
            <w:r w:rsidRPr="00504EBF">
              <w:rPr>
                <w:rFonts w:ascii="Times New Roman" w:eastAsia="Times New Roman" w:hAnsi="Times New Roman" w:cs="Times New Roman"/>
                <w:b/>
                <w:color w:val="000000"/>
                <w:kern w:val="2"/>
                <w:lang w:eastAsia="sr-Latn-RS"/>
              </w:rPr>
              <w:t>Напомена</w:t>
            </w:r>
          </w:p>
        </w:tc>
      </w:tr>
      <w:tr w:rsidR="004F164F" w:rsidRPr="00D94AA5" w:rsidTr="00175EFF">
        <w:tblPrEx>
          <w:tblCellMar>
            <w:left w:w="0" w:type="dxa"/>
            <w:right w:w="0" w:type="dxa"/>
          </w:tblCellMar>
        </w:tblPrEx>
        <w:trPr>
          <w:trHeight w:val="365"/>
        </w:trPr>
        <w:tc>
          <w:tcPr>
            <w:tcW w:w="810" w:type="dxa"/>
            <w:tcBorders>
              <w:top w:val="single" w:sz="4" w:space="0" w:color="auto"/>
              <w:left w:val="single" w:sz="4" w:space="0" w:color="auto"/>
              <w:bottom w:val="single" w:sz="4" w:space="0" w:color="auto"/>
            </w:tcBorders>
            <w:shd w:val="clear" w:color="auto" w:fill="auto"/>
          </w:tcPr>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CS" w:eastAsia="sr-Latn-RS"/>
              </w:rPr>
              <w:lastRenderedPageBreak/>
              <w:t>Мера 1.1.1.</w:t>
            </w:r>
          </w:p>
        </w:tc>
        <w:tc>
          <w:tcPr>
            <w:tcW w:w="2070" w:type="dxa"/>
            <w:tcBorders>
              <w:top w:val="single" w:sz="4" w:space="0" w:color="auto"/>
              <w:left w:val="single" w:sz="4" w:space="0" w:color="000000"/>
              <w:bottom w:val="single" w:sz="4" w:space="0" w:color="auto"/>
            </w:tcBorders>
            <w:shd w:val="clear" w:color="auto" w:fill="auto"/>
          </w:tcPr>
          <w:p w:rsidR="004F164F" w:rsidRPr="00504EBF" w:rsidRDefault="004F164F" w:rsidP="00175EFF">
            <w:pPr>
              <w:suppressAutoHyphens/>
              <w:spacing w:after="200" w:line="240" w:lineRule="auto"/>
              <w:ind w:left="61"/>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en-GB"/>
              </w:rPr>
              <w:t>Обезбеђивање пуне приступачности објеката, јавних површина, информација, услуга и производа особама са инвалидитетом</w:t>
            </w:r>
          </w:p>
          <w:p w:rsidR="004F164F" w:rsidRPr="00504EBF" w:rsidRDefault="004F164F" w:rsidP="00175EFF">
            <w:pPr>
              <w:suppressAutoHyphens/>
              <w:spacing w:after="200" w:line="240" w:lineRule="auto"/>
              <w:ind w:left="61"/>
              <w:contextualSpacing/>
              <w:jc w:val="both"/>
              <w:rPr>
                <w:rFonts w:ascii="Times New Roman" w:eastAsia="Noto Serif CJK SC" w:hAnsi="Times New Roman" w:cs="Times New Roman"/>
                <w:kern w:val="2"/>
                <w:lang w:eastAsia="zh-CN"/>
              </w:rPr>
            </w:pPr>
          </w:p>
        </w:tc>
        <w:tc>
          <w:tcPr>
            <w:tcW w:w="3600" w:type="dxa"/>
            <w:tcBorders>
              <w:top w:val="single" w:sz="4" w:space="0" w:color="auto"/>
              <w:left w:val="single" w:sz="4" w:space="0" w:color="000000"/>
              <w:bottom w:val="single" w:sz="4" w:space="0" w:color="auto"/>
            </w:tcBorders>
          </w:tcPr>
          <w:p w:rsidR="004F164F" w:rsidRPr="00504EBF" w:rsidRDefault="004F164F" w:rsidP="00175EFF">
            <w:pPr>
              <w:suppressAutoHyphens/>
              <w:spacing w:after="200" w:line="240" w:lineRule="auto"/>
              <w:ind w:left="90"/>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Планирање, пројектовање и изградња и доградња свих нових објеката, као и реконструкција и адаптација свих постојећих објеката врши се у складу са техничким стандардима приступачности.</w:t>
            </w:r>
          </w:p>
          <w:p w:rsidR="004F164F" w:rsidRPr="00504EBF" w:rsidRDefault="004F164F" w:rsidP="00175EFF">
            <w:pPr>
              <w:suppressAutoHyphens/>
              <w:spacing w:after="200" w:line="120" w:lineRule="auto"/>
              <w:ind w:left="90"/>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4F164F" w:rsidRPr="00504EBF" w:rsidRDefault="004F164F"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4F164F" w:rsidRPr="00504EBF" w:rsidRDefault="004F164F"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4F164F" w:rsidRDefault="004F164F"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4F164F" w:rsidRDefault="004F164F"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4F164F" w:rsidRDefault="004F164F"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F747B5" w:rsidRDefault="00F747B5"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F747B5" w:rsidRDefault="00F747B5" w:rsidP="00175EFF">
            <w:pPr>
              <w:suppressAutoHyphens/>
              <w:spacing w:after="200" w:line="240" w:lineRule="auto"/>
              <w:ind w:left="90"/>
              <w:contextualSpacing/>
              <w:rPr>
                <w:rFonts w:ascii="Times New Roman" w:eastAsia="Noto Serif CJK SC" w:hAnsi="Times New Roman" w:cs="Times New Roman"/>
                <w:kern w:val="2"/>
                <w:lang w:val="ru-RU" w:eastAsia="en-GB"/>
              </w:rPr>
            </w:pPr>
          </w:p>
          <w:p w:rsidR="004F164F" w:rsidRPr="00504EBF" w:rsidRDefault="004F164F" w:rsidP="00175EFF">
            <w:pPr>
              <w:suppressAutoHyphens/>
              <w:spacing w:after="200" w:line="240" w:lineRule="auto"/>
              <w:ind w:left="90"/>
              <w:contextualSpacing/>
              <w:rPr>
                <w:rFonts w:ascii="Times New Roman" w:eastAsia="Noto Serif CJK SC" w:hAnsi="Times New Roman" w:cs="Times New Roman"/>
                <w:kern w:val="2"/>
                <w:lang w:val="ru-RU" w:eastAsia="sr-Latn-RS"/>
              </w:rPr>
            </w:pPr>
            <w:r w:rsidRPr="00504EBF">
              <w:rPr>
                <w:rFonts w:ascii="Times New Roman" w:eastAsia="Noto Serif CJK SC" w:hAnsi="Times New Roman" w:cs="Times New Roman"/>
                <w:kern w:val="2"/>
                <w:lang w:val="ru-RU" w:eastAsia="en-GB"/>
              </w:rPr>
              <w:t xml:space="preserve">Број </w:t>
            </w:r>
            <w:r w:rsidRPr="00504EBF">
              <w:rPr>
                <w:rFonts w:ascii="Times New Roman" w:eastAsia="Noto Serif CJK SC" w:hAnsi="Times New Roman" w:cs="Times New Roman"/>
                <w:kern w:val="2"/>
                <w:u w:color="FF4000"/>
                <w:lang w:val="ru-RU" w:eastAsia="en-GB"/>
              </w:rPr>
              <w:t>спроведених</w:t>
            </w:r>
            <w:r w:rsidRPr="00504EBF">
              <w:rPr>
                <w:rFonts w:ascii="Times New Roman" w:eastAsia="Noto Serif CJK SC" w:hAnsi="Times New Roman" w:cs="Times New Roman"/>
                <w:kern w:val="2"/>
                <w:lang w:val="ru-RU" w:eastAsia="en-GB"/>
              </w:rPr>
              <w:t xml:space="preserve"> мера изречених у поступку инспекцијског надзора због непоштовања техничких стандарда приступачности у изградњи објеката и простора.</w:t>
            </w:r>
          </w:p>
        </w:tc>
        <w:tc>
          <w:tcPr>
            <w:tcW w:w="1710" w:type="dxa"/>
            <w:tcBorders>
              <w:top w:val="single" w:sz="4" w:space="0" w:color="auto"/>
              <w:left w:val="single" w:sz="4" w:space="0" w:color="000000"/>
              <w:bottom w:val="single" w:sz="4" w:space="0" w:color="auto"/>
              <w:right w:val="single" w:sz="4" w:space="0" w:color="000000"/>
            </w:tcBorders>
          </w:tcPr>
          <w:p w:rsidR="004F164F" w:rsidRPr="00186359" w:rsidRDefault="004F164F" w:rsidP="00175EFF">
            <w:pPr>
              <w:suppressAutoHyphens/>
              <w:spacing w:after="200" w:line="240" w:lineRule="auto"/>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Није идентификована почетна вредност</w:t>
            </w:r>
            <w:r w:rsidRPr="00186359">
              <w:rPr>
                <w:rFonts w:ascii="Times New Roman" w:hAnsi="Times New Roman" w:cs="Times New Roman"/>
                <w:lang w:val="ru-RU"/>
              </w:rPr>
              <w:t xml:space="preserve"> </w:t>
            </w:r>
          </w:p>
          <w:p w:rsidR="004F164F" w:rsidRDefault="004F164F" w:rsidP="00175EFF">
            <w:pPr>
              <w:suppressAutoHyphens/>
              <w:spacing w:after="200" w:line="240" w:lineRule="auto"/>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Default="004F164F" w:rsidP="00175EFF">
            <w:pPr>
              <w:suppressAutoHyphens/>
              <w:spacing w:after="200" w:line="240" w:lineRule="auto"/>
              <w:ind w:left="90"/>
              <w:contextualSpacing/>
              <w:rPr>
                <w:rFonts w:ascii="Times New Roman" w:hAnsi="Times New Roman" w:cs="Times New Roman"/>
                <w:lang w:val="ru-RU"/>
              </w:rPr>
            </w:pPr>
          </w:p>
          <w:p w:rsidR="004F164F" w:rsidRPr="00A1602A" w:rsidRDefault="004F164F" w:rsidP="00175EFF">
            <w:pPr>
              <w:suppressAutoHyphens/>
              <w:spacing w:after="200" w:line="240" w:lineRule="auto"/>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186359" w:rsidRDefault="004F164F" w:rsidP="00175EFF">
            <w:pPr>
              <w:suppressAutoHyphens/>
              <w:spacing w:after="200" w:line="240" w:lineRule="auto"/>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186359">
              <w:rPr>
                <w:rFonts w:ascii="Times New Roman" w:hAnsi="Times New Roman" w:cs="Times New Roman"/>
                <w:lang w:val="ru-RU"/>
              </w:rPr>
              <w:t xml:space="preserve"> </w:t>
            </w:r>
          </w:p>
          <w:p w:rsidR="004F164F" w:rsidRPr="005F4EF6"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tc>
        <w:tc>
          <w:tcPr>
            <w:tcW w:w="1440" w:type="dxa"/>
            <w:tcBorders>
              <w:top w:val="single" w:sz="4" w:space="0" w:color="auto"/>
              <w:left w:val="single" w:sz="4" w:space="0" w:color="000000"/>
              <w:bottom w:val="single" w:sz="4" w:space="0" w:color="auto"/>
            </w:tcBorders>
            <w:shd w:val="clear" w:color="auto" w:fill="auto"/>
          </w:tcPr>
          <w:p w:rsidR="004F164F" w:rsidRDefault="004F164F" w:rsidP="00175EFF">
            <w:pPr>
              <w:suppressAutoHyphens/>
              <w:spacing w:after="200" w:line="240" w:lineRule="auto"/>
              <w:ind w:left="90"/>
              <w:contextualSpacing/>
              <w:rPr>
                <w:rFonts w:ascii="Times New Roman" w:hAnsi="Times New Roman" w:cs="Times New Roman"/>
                <w:u w:color="000000"/>
                <w:lang w:val="ru-RU"/>
              </w:rPr>
            </w:pPr>
            <w:r w:rsidRPr="00986559">
              <w:rPr>
                <w:rFonts w:ascii="Times New Roman" w:hAnsi="Times New Roman" w:cs="Times New Roman"/>
                <w:u w:color="000000"/>
                <w:lang w:val="ru-RU"/>
              </w:rPr>
              <w:t>Увећање броја објеката у складу са мером за  100%</w:t>
            </w: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4F164F" w:rsidRDefault="004F164F" w:rsidP="00175EFF">
            <w:pPr>
              <w:suppressAutoHyphens/>
              <w:spacing w:after="200" w:line="240" w:lineRule="auto"/>
              <w:ind w:left="90"/>
              <w:contextualSpacing/>
              <w:rPr>
                <w:rFonts w:ascii="Times New Roman" w:hAnsi="Times New Roman" w:cs="Times New Roman"/>
                <w:u w:color="000000"/>
                <w:lang w:val="ru-RU"/>
              </w:rPr>
            </w:pPr>
          </w:p>
          <w:p w:rsidR="00F747B5" w:rsidRDefault="00F747B5" w:rsidP="00175EFF">
            <w:pPr>
              <w:suppressAutoHyphens/>
              <w:spacing w:after="200" w:line="240" w:lineRule="auto"/>
              <w:ind w:left="90"/>
              <w:contextualSpacing/>
              <w:rPr>
                <w:rFonts w:ascii="Times New Roman" w:hAnsi="Times New Roman" w:cs="Times New Roman"/>
                <w:u w:color="000000"/>
                <w:lang w:val="ru-RU"/>
              </w:rPr>
            </w:pPr>
          </w:p>
          <w:p w:rsidR="004F164F" w:rsidRPr="00986559" w:rsidRDefault="004F164F" w:rsidP="00175EFF">
            <w:pPr>
              <w:suppressAutoHyphens/>
              <w:spacing w:after="200" w:line="240" w:lineRule="auto"/>
              <w:contextualSpacing/>
              <w:rPr>
                <w:rFonts w:ascii="Times New Roman" w:eastAsia="Noto Serif CJK SC" w:hAnsi="Times New Roman" w:cs="Times New Roman"/>
                <w:kern w:val="2"/>
                <w:lang w:eastAsia="zh-CN"/>
              </w:rPr>
            </w:pPr>
            <w:r w:rsidRPr="00986559">
              <w:rPr>
                <w:rFonts w:ascii="Times New Roman" w:hAnsi="Times New Roman" w:cs="Times New Roman"/>
                <w:u w:color="000000"/>
                <w:lang w:val="ru-RU"/>
              </w:rPr>
              <w:t xml:space="preserve">Увећање броја мера инспектора за </w:t>
            </w:r>
            <w:r w:rsidRPr="00986559">
              <w:rPr>
                <w:rFonts w:ascii="Times New Roman" w:hAnsi="Times New Roman" w:cs="Times New Roman"/>
                <w:u w:color="000000"/>
              </w:rPr>
              <w:t>30</w:t>
            </w:r>
            <w:r w:rsidRPr="00986559">
              <w:rPr>
                <w:rFonts w:ascii="Times New Roman" w:hAnsi="Times New Roman" w:cs="Times New Roman"/>
                <w:u w:color="000000"/>
                <w:lang w:val="ru-RU"/>
              </w:rPr>
              <w:t>%</w:t>
            </w:r>
          </w:p>
        </w:tc>
        <w:tc>
          <w:tcPr>
            <w:tcW w:w="4393" w:type="dxa"/>
            <w:tcBorders>
              <w:top w:val="single" w:sz="4" w:space="0" w:color="auto"/>
              <w:left w:val="single" w:sz="4" w:space="0" w:color="000000"/>
              <w:bottom w:val="single" w:sz="4" w:space="0" w:color="auto"/>
              <w:right w:val="single" w:sz="4" w:space="0" w:color="auto"/>
            </w:tcBorders>
            <w:shd w:val="clear" w:color="auto" w:fill="auto"/>
          </w:tcPr>
          <w:p w:rsidR="004F164F" w:rsidRPr="00504EBF" w:rsidRDefault="004F164F" w:rsidP="00175EFF">
            <w:pPr>
              <w:suppressAutoHyphens/>
              <w:spacing w:after="200" w:line="240" w:lineRule="auto"/>
              <w:ind w:left="90"/>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RS" w:eastAsia="sr-Latn-RS"/>
              </w:rPr>
              <w:t>У с</w:t>
            </w:r>
            <w:r w:rsidRPr="00504EBF">
              <w:rPr>
                <w:rFonts w:ascii="Times New Roman" w:eastAsia="Noto Serif CJK SC" w:hAnsi="Times New Roman" w:cs="Times New Roman"/>
                <w:kern w:val="2"/>
                <w:lang w:eastAsia="sr-Latn-RS"/>
              </w:rPr>
              <w:t>провођењ</w:t>
            </w:r>
            <w:r w:rsidRPr="00504EBF">
              <w:rPr>
                <w:rFonts w:ascii="Times New Roman" w:eastAsia="Noto Serif CJK SC" w:hAnsi="Times New Roman" w:cs="Times New Roman"/>
                <w:kern w:val="2"/>
                <w:lang w:val="sr-Cyrl-RS" w:eastAsia="sr-Latn-RS"/>
              </w:rPr>
              <w:t>у</w:t>
            </w:r>
            <w:r w:rsidRPr="00504EBF">
              <w:rPr>
                <w:rFonts w:ascii="Times New Roman" w:eastAsia="Noto Serif CJK SC" w:hAnsi="Times New Roman" w:cs="Times New Roman"/>
                <w:kern w:val="2"/>
                <w:lang w:eastAsia="sr-Latn-RS"/>
              </w:rPr>
              <w:t xml:space="preserve"> ове мере </w:t>
            </w:r>
            <w:r w:rsidRPr="00504EBF">
              <w:rPr>
                <w:rFonts w:ascii="Times New Roman" w:eastAsia="Noto Serif CJK SC" w:hAnsi="Times New Roman" w:cs="Times New Roman"/>
                <w:kern w:val="2"/>
                <w:lang w:val="sr-Cyrl-RS" w:eastAsia="sr-Latn-RS"/>
              </w:rPr>
              <w:t>током:</w:t>
            </w:r>
            <w:r w:rsidRPr="00504EBF">
              <w:rPr>
                <w:rFonts w:ascii="Times New Roman" w:eastAsia="Noto Serif CJK SC" w:hAnsi="Times New Roman" w:cs="Times New Roman"/>
                <w:kern w:val="2"/>
                <w:lang w:eastAsia="sr-Latn-RS"/>
              </w:rPr>
              <w:t>.</w:t>
            </w:r>
          </w:p>
          <w:p w:rsidR="004F164F" w:rsidRPr="00504EBF" w:rsidRDefault="004F164F" w:rsidP="00175EFF">
            <w:pPr>
              <w:suppressAutoHyphens/>
              <w:spacing w:after="200" w:line="240" w:lineRule="auto"/>
              <w:ind w:left="90"/>
              <w:contextualSpacing/>
              <w:jc w:val="both"/>
              <w:rPr>
                <w:rFonts w:ascii="Times New Roman" w:eastAsia="Noto Serif CJK SC" w:hAnsi="Times New Roman" w:cs="Times New Roman"/>
                <w:kern w:val="2"/>
                <w:lang w:val="sr-Cyrl-RS" w:eastAsia="sr-Latn-RS"/>
              </w:rPr>
            </w:pPr>
            <w:r w:rsidRPr="00504EBF">
              <w:rPr>
                <w:rFonts w:ascii="Times New Roman" w:eastAsia="Noto Serif CJK SC" w:hAnsi="Times New Roman" w:cs="Times New Roman"/>
                <w:kern w:val="2"/>
                <w:lang w:val="sr-Cyrl-RS" w:eastAsia="sr-Latn-RS"/>
              </w:rPr>
              <w:t>- 2021.г: изграђено је или реконструисано 14 објеката + желез. станице на деоници пруге БГД –Н.Сад;</w:t>
            </w:r>
          </w:p>
          <w:p w:rsidR="004F164F" w:rsidRPr="00504EBF" w:rsidRDefault="004F164F" w:rsidP="00175EFF">
            <w:pPr>
              <w:suppressAutoHyphens/>
              <w:spacing w:after="200" w:line="240" w:lineRule="auto"/>
              <w:ind w:left="72"/>
              <w:contextualSpacing/>
              <w:jc w:val="both"/>
              <w:rPr>
                <w:rFonts w:ascii="Times New Roman" w:eastAsia="Noto Serif CJK SC" w:hAnsi="Times New Roman" w:cs="Times New Roman"/>
                <w:kern w:val="2"/>
                <w:lang w:val="sr-Cyrl-RS" w:eastAsia="sr-Latn-RS"/>
              </w:rPr>
            </w:pPr>
            <w:r w:rsidRPr="00504EBF">
              <w:rPr>
                <w:rFonts w:ascii="Times New Roman" w:eastAsia="Noto Serif CJK SC" w:hAnsi="Times New Roman" w:cs="Times New Roman"/>
                <w:kern w:val="2"/>
                <w:lang w:val="sr-Cyrl-RS" w:eastAsia="zh-CN"/>
              </w:rPr>
              <w:t xml:space="preserve">- 2022.г.: изграђено је или реконструисано 47 објеката + </w:t>
            </w:r>
            <w:r w:rsidRPr="00504EBF">
              <w:rPr>
                <w:rFonts w:ascii="Times New Roman" w:eastAsia="Noto Serif CJK SC" w:hAnsi="Times New Roman" w:cs="Times New Roman"/>
                <w:kern w:val="2"/>
                <w:lang w:val="sr-Cyrl-RS" w:eastAsia="sr-Latn-RS"/>
              </w:rPr>
              <w:t>желез. станице на деоници пруге БГД –Н.Сад;</w:t>
            </w:r>
          </w:p>
          <w:p w:rsidR="004F164F" w:rsidRPr="00504EBF" w:rsidRDefault="004F164F" w:rsidP="00175EFF">
            <w:pPr>
              <w:suppressAutoHyphens/>
              <w:spacing w:after="200" w:line="240" w:lineRule="auto"/>
              <w:ind w:left="72"/>
              <w:contextualSpacing/>
              <w:jc w:val="both"/>
              <w:rPr>
                <w:rFonts w:ascii="Times New Roman" w:eastAsia="Noto Serif CJK SC" w:hAnsi="Times New Roman" w:cs="Times New Roman"/>
                <w:kern w:val="2"/>
                <w:lang w:val="sr-Cyrl-RS" w:eastAsia="sr-Latn-RS"/>
              </w:rPr>
            </w:pPr>
            <w:r w:rsidRPr="00504EBF">
              <w:rPr>
                <w:rFonts w:ascii="Times New Roman" w:eastAsia="Noto Serif CJK SC" w:hAnsi="Times New Roman" w:cs="Times New Roman"/>
                <w:kern w:val="2"/>
                <w:lang w:val="sr-Cyrl-RS" w:eastAsia="sr-Latn-RS"/>
              </w:rPr>
              <w:t>- 2023. г:</w:t>
            </w:r>
            <w:r w:rsidRPr="00504EBF">
              <w:rPr>
                <w:rFonts w:ascii="Times New Roman" w:eastAsia="Noto Serif CJK SC" w:hAnsi="Times New Roman" w:cs="Times New Roman"/>
                <w:kern w:val="2"/>
                <w:lang w:val="sr-Cyrl-RS" w:eastAsia="zh-CN"/>
              </w:rPr>
              <w:t xml:space="preserve"> изграђено је или реконструисано</w:t>
            </w:r>
            <w:r w:rsidRPr="00504EBF">
              <w:rPr>
                <w:rFonts w:ascii="Times New Roman" w:eastAsia="Noto Serif CJK SC" w:hAnsi="Times New Roman" w:cs="Times New Roman"/>
                <w:kern w:val="2"/>
                <w:lang w:val="sr-Cyrl-RS" w:eastAsia="sr-Latn-RS"/>
              </w:rPr>
              <w:t xml:space="preserve"> </w:t>
            </w:r>
            <w:r w:rsidRPr="00504EBF">
              <w:rPr>
                <w:rFonts w:ascii="Times New Roman" w:eastAsia="Noto Serif CJK SC" w:hAnsi="Times New Roman" w:cs="Times New Roman"/>
                <w:kern w:val="2"/>
                <w:lang w:val="sr-Cyrl-RS" w:eastAsia="zh-CN"/>
              </w:rPr>
              <w:t xml:space="preserve">23 објеката + </w:t>
            </w:r>
            <w:r w:rsidRPr="00504EBF">
              <w:rPr>
                <w:rFonts w:ascii="Times New Roman" w:eastAsia="Noto Serif CJK SC" w:hAnsi="Times New Roman" w:cs="Times New Roman"/>
                <w:kern w:val="2"/>
                <w:lang w:val="sr-Cyrl-RS" w:eastAsia="sr-Latn-RS"/>
              </w:rPr>
              <w:t>желез. станице на деоници пруге Н.Сад –Келебија;</w:t>
            </w:r>
          </w:p>
          <w:p w:rsidR="004F164F" w:rsidRPr="00504EBF" w:rsidRDefault="004F164F" w:rsidP="00175EFF">
            <w:pPr>
              <w:suppressAutoHyphens/>
              <w:spacing w:after="200" w:line="240" w:lineRule="auto"/>
              <w:ind w:left="72"/>
              <w:contextualSpacing/>
              <w:jc w:val="both"/>
              <w:rPr>
                <w:rFonts w:ascii="Times New Roman" w:eastAsia="Noto Serif CJK SC" w:hAnsi="Times New Roman" w:cs="Times New Roman"/>
                <w:kern w:val="2"/>
                <w:lang w:val="sr-Cyrl-RS" w:eastAsia="sr-Latn-RS"/>
              </w:rPr>
            </w:pPr>
            <w:r w:rsidRPr="00504EBF">
              <w:rPr>
                <w:rFonts w:ascii="Times New Roman" w:eastAsia="Noto Serif CJK SC" w:hAnsi="Times New Roman" w:cs="Times New Roman"/>
                <w:kern w:val="2"/>
                <w:lang w:val="sr-Cyrl-RS" w:eastAsia="sr-Latn-RS"/>
              </w:rPr>
              <w:t xml:space="preserve">- 2024. г: </w:t>
            </w:r>
            <w:r w:rsidRPr="00504EBF">
              <w:rPr>
                <w:rFonts w:ascii="Times New Roman" w:eastAsia="Noto Serif CJK SC" w:hAnsi="Times New Roman" w:cs="Times New Roman"/>
                <w:kern w:val="2"/>
                <w:lang w:val="sr-Cyrl-RS" w:eastAsia="zh-CN"/>
              </w:rPr>
              <w:t xml:space="preserve">изграђено је или реконструисано 23 објеката + </w:t>
            </w:r>
            <w:r w:rsidRPr="00504EBF">
              <w:rPr>
                <w:rFonts w:ascii="Times New Roman" w:eastAsia="Noto Serif CJK SC" w:hAnsi="Times New Roman" w:cs="Times New Roman"/>
                <w:kern w:val="2"/>
                <w:lang w:val="sr-Cyrl-RS" w:eastAsia="sr-Latn-RS"/>
              </w:rPr>
              <w:t xml:space="preserve">желез. станице на више пруга. </w:t>
            </w:r>
          </w:p>
          <w:p w:rsidR="004F164F" w:rsidRPr="00504EBF" w:rsidRDefault="004F164F" w:rsidP="00175EFF">
            <w:pPr>
              <w:suppressAutoHyphens/>
              <w:spacing w:after="200" w:line="240" w:lineRule="auto"/>
              <w:ind w:left="72"/>
              <w:contextualSpacing/>
              <w:jc w:val="both"/>
              <w:rPr>
                <w:rFonts w:ascii="Times New Roman" w:eastAsia="Noto Serif CJK SC" w:hAnsi="Times New Roman" w:cs="Times New Roman"/>
                <w:kern w:val="2"/>
                <w:lang w:eastAsia="sr-Latn-RS"/>
              </w:rPr>
            </w:pPr>
          </w:p>
          <w:p w:rsidR="004F164F" w:rsidRPr="00504EBF" w:rsidRDefault="004F164F" w:rsidP="00175EFF">
            <w:pPr>
              <w:suppressAutoHyphens/>
              <w:spacing w:after="200" w:line="240" w:lineRule="auto"/>
              <w:ind w:left="72"/>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RS" w:eastAsia="sr-Latn-RS"/>
              </w:rPr>
              <w:t>Према достављеним извештајима надлежног минист</w:t>
            </w:r>
            <w:r>
              <w:rPr>
                <w:rFonts w:ascii="Times New Roman" w:eastAsia="Noto Serif CJK SC" w:hAnsi="Times New Roman" w:cs="Times New Roman"/>
                <w:kern w:val="2"/>
                <w:lang w:val="sr-Cyrl-RS" w:eastAsia="sr-Latn-RS"/>
              </w:rPr>
              <w:t>а</w:t>
            </w:r>
            <w:r w:rsidRPr="00504EBF">
              <w:rPr>
                <w:rFonts w:ascii="Times New Roman" w:eastAsia="Noto Serif CJK SC" w:hAnsi="Times New Roman" w:cs="Times New Roman"/>
                <w:kern w:val="2"/>
                <w:lang w:val="sr-Cyrl-RS" w:eastAsia="sr-Latn-RS"/>
              </w:rPr>
              <w:t xml:space="preserve">рства, </w:t>
            </w:r>
            <w:r w:rsidRPr="00504EBF">
              <w:rPr>
                <w:rFonts w:ascii="Times New Roman" w:eastAsia="Noto Serif CJK SC" w:hAnsi="Times New Roman" w:cs="Times New Roman"/>
                <w:kern w:val="2"/>
                <w:lang w:eastAsia="sr-Latn-RS"/>
              </w:rPr>
              <w:t xml:space="preserve">до </w:t>
            </w:r>
            <w:r>
              <w:rPr>
                <w:rFonts w:ascii="Times New Roman" w:eastAsia="Noto Serif CJK SC" w:hAnsi="Times New Roman" w:cs="Times New Roman"/>
                <w:kern w:val="2"/>
                <w:lang w:val="sr-Cyrl-RS" w:eastAsia="sr-Latn-RS"/>
              </w:rPr>
              <w:t xml:space="preserve">краја </w:t>
            </w:r>
            <w:r w:rsidRPr="00504EBF">
              <w:rPr>
                <w:rFonts w:ascii="Times New Roman" w:eastAsia="Noto Serif CJK SC" w:hAnsi="Times New Roman" w:cs="Times New Roman"/>
                <w:kern w:val="2"/>
                <w:lang w:eastAsia="sr-Latn-RS"/>
              </w:rPr>
              <w:t xml:space="preserve">2024. </w:t>
            </w:r>
            <w:r w:rsidRPr="00504EBF">
              <w:rPr>
                <w:rFonts w:ascii="Times New Roman" w:eastAsia="Noto Serif CJK SC" w:hAnsi="Times New Roman" w:cs="Times New Roman"/>
                <w:kern w:val="2"/>
                <w:lang w:val="sr-Cyrl-RS" w:eastAsia="sr-Latn-RS"/>
              </w:rPr>
              <w:t xml:space="preserve">није </w:t>
            </w:r>
            <w:r w:rsidRPr="00504EBF">
              <w:rPr>
                <w:rFonts w:ascii="Times New Roman" w:eastAsia="Noto Serif CJK SC" w:hAnsi="Times New Roman" w:cs="Times New Roman"/>
                <w:kern w:val="2"/>
                <w:lang w:eastAsia="sr-Latn-RS"/>
              </w:rPr>
              <w:t xml:space="preserve">било изречених мера </w:t>
            </w:r>
            <w:r w:rsidRPr="00504EBF">
              <w:rPr>
                <w:rFonts w:ascii="Times New Roman" w:eastAsia="Calibri" w:hAnsi="Times New Roman" w:cs="Times New Roman"/>
                <w:kern w:val="2"/>
                <w:lang w:val="ru-RU" w:eastAsia="sr-Latn-RS"/>
              </w:rPr>
              <w:t>у поступку инспекцијског надзора због непоштовања техничких стандарда приступачности.</w:t>
            </w:r>
          </w:p>
        </w:tc>
        <w:tc>
          <w:tcPr>
            <w:tcW w:w="2725" w:type="dxa"/>
            <w:tcBorders>
              <w:left w:val="single" w:sz="4" w:space="0" w:color="auto"/>
            </w:tcBorders>
            <w:shd w:val="clear" w:color="auto" w:fill="auto"/>
          </w:tcPr>
          <w:p w:rsidR="004F164F" w:rsidRPr="00D94AA5" w:rsidRDefault="004F164F" w:rsidP="00175EFF">
            <w:pPr>
              <w:suppressAutoHyphens/>
              <w:snapToGrid w:val="0"/>
              <w:spacing w:after="0" w:line="360" w:lineRule="auto"/>
              <w:ind w:firstLine="450"/>
              <w:jc w:val="both"/>
              <w:rPr>
                <w:rFonts w:ascii="Times New Roman" w:eastAsia="Times New Roman" w:hAnsi="Times New Roman" w:cs="Times New Roman"/>
                <w:color w:val="000000"/>
                <w:kern w:val="2"/>
                <w:sz w:val="24"/>
                <w:szCs w:val="24"/>
                <w:lang w:val="sr-Cyrl-CS" w:eastAsia="sr-Latn-RS"/>
              </w:rPr>
            </w:pPr>
          </w:p>
        </w:tc>
        <w:tc>
          <w:tcPr>
            <w:tcW w:w="20" w:type="dxa"/>
            <w:shd w:val="clear" w:color="auto" w:fill="auto"/>
          </w:tcPr>
          <w:p w:rsidR="004F164F" w:rsidRPr="00D94AA5" w:rsidRDefault="004F164F" w:rsidP="00175EFF">
            <w:pPr>
              <w:suppressAutoHyphens/>
              <w:snapToGrid w:val="0"/>
              <w:spacing w:after="0" w:line="360" w:lineRule="auto"/>
              <w:ind w:firstLine="450"/>
              <w:jc w:val="both"/>
              <w:rPr>
                <w:rFonts w:ascii="Times New Roman" w:eastAsia="Times New Roman" w:hAnsi="Times New Roman" w:cs="Times New Roman"/>
                <w:b/>
                <w:color w:val="000000"/>
                <w:kern w:val="2"/>
                <w:sz w:val="24"/>
                <w:szCs w:val="24"/>
                <w:lang w:val="sr-Cyrl-CS" w:eastAsia="sr-Latn-RS"/>
              </w:rPr>
            </w:pPr>
          </w:p>
        </w:tc>
      </w:tr>
      <w:tr w:rsidR="004F164F" w:rsidRPr="00D94AA5" w:rsidTr="00175EFF">
        <w:trPr>
          <w:gridAfter w:val="2"/>
          <w:wAfter w:w="2745" w:type="dxa"/>
          <w:trHeight w:val="365"/>
        </w:trPr>
        <w:tc>
          <w:tcPr>
            <w:tcW w:w="810" w:type="dxa"/>
            <w:tcBorders>
              <w:top w:val="single" w:sz="4" w:space="0" w:color="auto"/>
              <w:left w:val="single" w:sz="4" w:space="0" w:color="000000"/>
              <w:bottom w:val="single" w:sz="4" w:space="0" w:color="000000"/>
            </w:tcBorders>
            <w:shd w:val="clear" w:color="auto" w:fill="auto"/>
          </w:tcPr>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CS" w:eastAsia="sr-Latn-RS"/>
              </w:rPr>
              <w:t>Мера 1.1.2.</w:t>
            </w:r>
          </w:p>
        </w:tc>
        <w:tc>
          <w:tcPr>
            <w:tcW w:w="2070" w:type="dxa"/>
            <w:tcBorders>
              <w:top w:val="single" w:sz="4" w:space="0" w:color="auto"/>
              <w:left w:val="single" w:sz="4" w:space="0" w:color="000000"/>
              <w:bottom w:val="single" w:sz="4" w:space="0" w:color="000000"/>
            </w:tcBorders>
            <w:shd w:val="clear" w:color="auto" w:fill="auto"/>
          </w:tcPr>
          <w:p w:rsidR="004F164F" w:rsidRPr="00504EBF" w:rsidRDefault="004F164F" w:rsidP="00175EFF">
            <w:pPr>
              <w:suppressAutoHyphens/>
              <w:spacing w:after="200" w:line="240" w:lineRule="auto"/>
              <w:ind w:left="61"/>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Укључивање особа са инвалидитетом у политички, јавни, културни, образовни и спортски живот у заједници.</w:t>
            </w:r>
          </w:p>
        </w:tc>
        <w:tc>
          <w:tcPr>
            <w:tcW w:w="3600" w:type="dxa"/>
            <w:tcBorders>
              <w:top w:val="single" w:sz="4" w:space="0" w:color="auto"/>
              <w:left w:val="single" w:sz="4" w:space="0" w:color="000000"/>
              <w:bottom w:val="single" w:sz="4" w:space="0" w:color="000000"/>
            </w:tcBorders>
          </w:tcPr>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 xml:space="preserve">Број приступачних </w:t>
            </w:r>
            <w:r>
              <w:rPr>
                <w:rFonts w:ascii="Times New Roman" w:eastAsia="Noto Serif CJK SC" w:hAnsi="Times New Roman" w:cs="Times New Roman"/>
                <w:kern w:val="2"/>
                <w:lang w:val="ru-RU" w:eastAsia="sr-Latn-RS"/>
              </w:rPr>
              <w:t>бирачких</w:t>
            </w:r>
            <w:r w:rsidRPr="00504EBF">
              <w:rPr>
                <w:rFonts w:ascii="Times New Roman" w:eastAsia="Noto Serif CJK SC" w:hAnsi="Times New Roman" w:cs="Times New Roman"/>
                <w:kern w:val="2"/>
                <w:lang w:val="ru-RU" w:eastAsia="sr-Latn-RS"/>
              </w:rPr>
              <w:t xml:space="preserve"> места и гласачког материјала за ОСИ.</w:t>
            </w: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Default="004F164F" w:rsidP="00175EFF">
            <w:pPr>
              <w:suppressAutoHyphens/>
              <w:spacing w:after="200" w:line="240" w:lineRule="auto"/>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Број ОСИ на јавним функцијама на републичком, покрајинском и локалном нивоу.</w:t>
            </w: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p w:rsidR="00F747B5" w:rsidRDefault="00F747B5" w:rsidP="00175EFF">
            <w:pPr>
              <w:suppressAutoHyphens/>
              <w:spacing w:after="200" w:line="240" w:lineRule="auto"/>
              <w:ind w:left="-14"/>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lastRenderedPageBreak/>
              <w:t>Број и врста приступачних културних, спортских и других садржаја.</w:t>
            </w:r>
          </w:p>
        </w:tc>
        <w:tc>
          <w:tcPr>
            <w:tcW w:w="1710" w:type="dxa"/>
            <w:tcBorders>
              <w:top w:val="single" w:sz="4" w:space="0" w:color="auto"/>
              <w:left w:val="single" w:sz="4" w:space="0" w:color="000000"/>
              <w:bottom w:val="single" w:sz="4" w:space="0" w:color="000000"/>
              <w:right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186359">
              <w:rPr>
                <w:rFonts w:ascii="Times New Roman" w:hAnsi="Times New Roman" w:cs="Times New Roman"/>
                <w:lang w:val="ru-RU"/>
              </w:rPr>
              <w:t xml:space="preserve"> </w:t>
            </w:r>
          </w:p>
          <w:p w:rsidR="004F164F" w:rsidRDefault="004F164F" w:rsidP="00175EFF">
            <w:pPr>
              <w:suppressAutoHyphens/>
              <w:spacing w:after="200" w:line="240" w:lineRule="auto"/>
              <w:ind w:left="-104"/>
              <w:contextualSpacing/>
              <w:jc w:val="both"/>
              <w:rPr>
                <w:rFonts w:ascii="Times New Roman" w:hAnsi="Times New Roman" w:cs="Times New Roman"/>
                <w:lang w:val="ru-RU"/>
              </w:rPr>
            </w:pPr>
          </w:p>
          <w:p w:rsidR="004F164F" w:rsidRDefault="004F164F" w:rsidP="00175EFF">
            <w:pPr>
              <w:suppressAutoHyphens/>
              <w:spacing w:after="200" w:line="240" w:lineRule="auto"/>
              <w:ind w:left="-104"/>
              <w:contextualSpacing/>
              <w:jc w:val="both"/>
              <w:rPr>
                <w:rFonts w:ascii="Times New Roman" w:hAnsi="Times New Roman" w:cs="Times New Roman"/>
                <w:lang w:val="ru-RU"/>
              </w:rPr>
            </w:pPr>
          </w:p>
          <w:p w:rsidR="004F164F" w:rsidRDefault="004F164F" w:rsidP="00175EFF">
            <w:pPr>
              <w:suppressAutoHyphens/>
              <w:spacing w:after="200" w:line="240" w:lineRule="auto"/>
              <w:ind w:left="-104"/>
              <w:contextualSpacing/>
              <w:jc w:val="both"/>
              <w:rPr>
                <w:rFonts w:ascii="Times New Roman" w:hAnsi="Times New Roman" w:cs="Times New Roman"/>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186359">
              <w:rPr>
                <w:rFonts w:ascii="Times New Roman" w:hAnsi="Times New Roman" w:cs="Times New Roman"/>
                <w:lang w:val="ru-RU"/>
              </w:rPr>
              <w:t xml:space="preserve"> </w:t>
            </w:r>
          </w:p>
          <w:p w:rsidR="004F164F" w:rsidRDefault="004F164F" w:rsidP="00175EFF">
            <w:pPr>
              <w:suppressAutoHyphens/>
              <w:spacing w:after="200" w:line="240" w:lineRule="auto"/>
              <w:ind w:left="-104"/>
              <w:contextualSpacing/>
              <w:rPr>
                <w:rFonts w:ascii="Times New Roman" w:hAnsi="Times New Roman" w:cs="Times New Roman"/>
                <w:lang w:val="ru-RU"/>
              </w:rPr>
            </w:pPr>
          </w:p>
          <w:p w:rsidR="004F164F" w:rsidRDefault="004F164F" w:rsidP="00175EFF">
            <w:pPr>
              <w:suppressAutoHyphens/>
              <w:spacing w:after="200" w:line="240" w:lineRule="auto"/>
              <w:ind w:left="-104"/>
              <w:contextualSpacing/>
              <w:rPr>
                <w:rFonts w:ascii="Times New Roman" w:hAnsi="Times New Roman" w:cs="Times New Roman"/>
                <w:lang w:val="ru-RU"/>
              </w:rPr>
            </w:pPr>
          </w:p>
          <w:p w:rsidR="004F164F" w:rsidRDefault="004F164F" w:rsidP="00175EFF">
            <w:pPr>
              <w:suppressAutoHyphens/>
              <w:spacing w:after="200" w:line="240" w:lineRule="auto"/>
              <w:ind w:left="-104"/>
              <w:contextualSpacing/>
              <w:rPr>
                <w:rFonts w:ascii="Times New Roman" w:hAnsi="Times New Roman" w:cs="Times New Roman"/>
                <w:lang w:val="ru-RU"/>
              </w:rPr>
            </w:pPr>
          </w:p>
          <w:p w:rsidR="004F164F" w:rsidRDefault="004F164F" w:rsidP="00175EFF">
            <w:pPr>
              <w:suppressAutoHyphens/>
              <w:spacing w:after="200" w:line="240" w:lineRule="auto"/>
              <w:ind w:left="-104"/>
              <w:contextualSpacing/>
              <w:rPr>
                <w:rFonts w:ascii="Times New Roman" w:hAnsi="Times New Roman" w:cs="Times New Roman"/>
                <w:lang w:val="ru-RU"/>
              </w:rPr>
            </w:pPr>
          </w:p>
          <w:p w:rsidR="004F164F" w:rsidRDefault="004F164F" w:rsidP="00175EFF">
            <w:pPr>
              <w:suppressAutoHyphens/>
              <w:spacing w:after="200" w:line="240" w:lineRule="auto"/>
              <w:ind w:left="-104"/>
              <w:contextualSpacing/>
              <w:rPr>
                <w:rFonts w:ascii="Times New Roman" w:hAnsi="Times New Roman" w:cs="Times New Roman"/>
                <w:lang w:val="ru-RU"/>
              </w:rPr>
            </w:pPr>
          </w:p>
          <w:p w:rsidR="00F747B5" w:rsidRDefault="00F747B5" w:rsidP="00175EFF">
            <w:pPr>
              <w:suppressAutoHyphens/>
              <w:spacing w:after="200" w:line="240" w:lineRule="auto"/>
              <w:ind w:left="-104"/>
              <w:contextualSpacing/>
              <w:rPr>
                <w:rFonts w:ascii="Times New Roman" w:hAnsi="Times New Roman" w:cs="Times New Roman"/>
                <w:lang w:val="ru-RU"/>
              </w:rPr>
            </w:pPr>
          </w:p>
          <w:p w:rsidR="004F164F"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9922F2" w:rsidRDefault="004F164F" w:rsidP="00175EFF">
            <w:pPr>
              <w:suppressAutoHyphens/>
              <w:spacing w:after="200" w:line="240" w:lineRule="auto"/>
              <w:ind w:left="-104"/>
              <w:contextualSpacing/>
              <w:rPr>
                <w:rFonts w:ascii="Times New Roman" w:eastAsia="Noto Serif CJK SC" w:hAnsi="Times New Roman" w:cs="Times New Roman"/>
                <w:kern w:val="2"/>
                <w:sz w:val="24"/>
                <w:szCs w:val="24"/>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идентификована почетна вредност</w:t>
            </w:r>
          </w:p>
        </w:tc>
        <w:tc>
          <w:tcPr>
            <w:tcW w:w="1440" w:type="dxa"/>
            <w:tcBorders>
              <w:top w:val="single" w:sz="4" w:space="0" w:color="auto"/>
              <w:left w:val="single" w:sz="4" w:space="0" w:color="000000"/>
              <w:bottom w:val="single" w:sz="4" w:space="0" w:color="000000"/>
            </w:tcBorders>
            <w:shd w:val="clear" w:color="auto" w:fill="auto"/>
          </w:tcPr>
          <w:p w:rsidR="004F164F" w:rsidRPr="009922F2" w:rsidRDefault="004F164F" w:rsidP="00175EFF">
            <w:pPr>
              <w:suppressAutoHyphens/>
              <w:spacing w:after="200" w:line="240" w:lineRule="auto"/>
              <w:contextualSpacing/>
              <w:rPr>
                <w:rFonts w:ascii="Times New Roman" w:hAnsi="Times New Roman" w:cs="Times New Roman"/>
              </w:rPr>
            </w:pPr>
            <w:r w:rsidRPr="009922F2">
              <w:rPr>
                <w:rFonts w:ascii="Times New Roman" w:hAnsi="Times New Roman" w:cs="Times New Roman"/>
              </w:rPr>
              <w:lastRenderedPageBreak/>
              <w:t>Увећање броја за 50%</w:t>
            </w:r>
          </w:p>
          <w:p w:rsidR="004F164F" w:rsidRPr="009922F2" w:rsidRDefault="004F164F" w:rsidP="00175EFF">
            <w:pPr>
              <w:suppressAutoHyphens/>
              <w:spacing w:after="200" w:line="240" w:lineRule="auto"/>
              <w:contextualSpacing/>
              <w:rPr>
                <w:rFonts w:ascii="Times New Roman" w:hAnsi="Times New Roman" w:cs="Times New Roman"/>
              </w:rPr>
            </w:pPr>
          </w:p>
          <w:p w:rsidR="004F164F" w:rsidRPr="009922F2" w:rsidRDefault="004F164F" w:rsidP="00175EFF">
            <w:pPr>
              <w:suppressAutoHyphens/>
              <w:spacing w:after="200" w:line="240" w:lineRule="auto"/>
              <w:contextualSpacing/>
              <w:rPr>
                <w:rFonts w:ascii="Times New Roman" w:hAnsi="Times New Roman" w:cs="Times New Roman"/>
              </w:rPr>
            </w:pPr>
          </w:p>
          <w:p w:rsidR="004F164F" w:rsidRPr="009922F2" w:rsidRDefault="004F164F" w:rsidP="00175EFF">
            <w:pPr>
              <w:suppressAutoHyphens/>
              <w:spacing w:after="200" w:line="240" w:lineRule="auto"/>
              <w:contextualSpacing/>
              <w:rPr>
                <w:rFonts w:ascii="Times New Roman" w:hAnsi="Times New Roman" w:cs="Times New Roman"/>
              </w:rPr>
            </w:pPr>
          </w:p>
          <w:p w:rsidR="004F164F" w:rsidRPr="009922F2" w:rsidRDefault="004F164F" w:rsidP="00175EFF">
            <w:pPr>
              <w:suppressAutoHyphens/>
              <w:spacing w:after="200" w:line="240" w:lineRule="auto"/>
              <w:contextualSpacing/>
              <w:rPr>
                <w:rFonts w:ascii="Times New Roman" w:hAnsi="Times New Roman" w:cs="Times New Roman"/>
              </w:rPr>
            </w:pPr>
          </w:p>
          <w:p w:rsidR="004F164F" w:rsidRPr="009922F2"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r>
              <w:rPr>
                <w:rFonts w:ascii="Times New Roman" w:hAnsi="Times New Roman" w:cs="Times New Roman"/>
              </w:rPr>
              <w:t>Увећање броја за 2</w:t>
            </w:r>
            <w:r w:rsidRPr="009922F2">
              <w:rPr>
                <w:rFonts w:ascii="Times New Roman" w:hAnsi="Times New Roman" w:cs="Times New Roman"/>
              </w:rPr>
              <w:t>0%</w:t>
            </w: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contextualSpacing/>
              <w:rPr>
                <w:rFonts w:ascii="Times New Roman" w:hAnsi="Times New Roman" w:cs="Times New Roman"/>
              </w:rPr>
            </w:pPr>
          </w:p>
          <w:p w:rsidR="004F164F" w:rsidRPr="009922F2" w:rsidRDefault="004F164F" w:rsidP="00175EFF">
            <w:pPr>
              <w:suppressAutoHyphens/>
              <w:spacing w:after="200" w:line="240" w:lineRule="auto"/>
              <w:contextualSpacing/>
              <w:rPr>
                <w:rFonts w:ascii="Times New Roman" w:eastAsia="Noto Serif CJK SC" w:hAnsi="Times New Roman" w:cs="Times New Roman"/>
                <w:kern w:val="2"/>
                <w:lang w:eastAsia="zh-CN"/>
              </w:rPr>
            </w:pPr>
            <w:r w:rsidRPr="009922F2">
              <w:rPr>
                <w:rFonts w:ascii="Times New Roman" w:hAnsi="Times New Roman" w:cs="Times New Roman"/>
              </w:rPr>
              <w:lastRenderedPageBreak/>
              <w:t>Увећање броја за 50%</w:t>
            </w:r>
          </w:p>
        </w:tc>
        <w:tc>
          <w:tcPr>
            <w:tcW w:w="4393" w:type="dxa"/>
            <w:tcBorders>
              <w:top w:val="single" w:sz="4" w:space="0" w:color="auto"/>
              <w:left w:val="single" w:sz="4" w:space="0" w:color="000000"/>
              <w:bottom w:val="single" w:sz="4" w:space="0" w:color="000000"/>
              <w:right w:val="single" w:sz="4" w:space="0" w:color="000000"/>
            </w:tcBorders>
            <w:shd w:val="clear" w:color="auto" w:fill="auto"/>
          </w:tcPr>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CS" w:eastAsia="sr-Latn-RS"/>
              </w:rPr>
              <w:lastRenderedPageBreak/>
              <w:t xml:space="preserve">На основу табеле „Приступачност бирачких места у РС”, објављене на сајту Републичке изборне комисије, у јануару 2024. године од укупно 8110 </w:t>
            </w:r>
            <w:r>
              <w:rPr>
                <w:rFonts w:ascii="Times New Roman" w:eastAsia="Noto Serif CJK SC" w:hAnsi="Times New Roman" w:cs="Times New Roman"/>
                <w:kern w:val="2"/>
                <w:lang w:val="sr-Cyrl-CS" w:eastAsia="sr-Latn-RS"/>
              </w:rPr>
              <w:t>бирачких</w:t>
            </w:r>
            <w:r w:rsidRPr="00504EBF">
              <w:rPr>
                <w:rFonts w:ascii="Times New Roman" w:eastAsia="Noto Serif CJK SC" w:hAnsi="Times New Roman" w:cs="Times New Roman"/>
                <w:kern w:val="2"/>
                <w:lang w:val="sr-Cyrl-CS" w:eastAsia="sr-Latn-RS"/>
              </w:rPr>
              <w:t>места на територији РС највећи број не испуњава све елементе приступачности.</w:t>
            </w: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sr-Cyrl-CS" w:eastAsia="sr-Latn-RS"/>
              </w:rPr>
            </w:pP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sr-Latn-RS"/>
              </w:rPr>
            </w:pPr>
            <w:r w:rsidRPr="00504EBF">
              <w:rPr>
                <w:rFonts w:ascii="Times New Roman" w:eastAsia="Noto Serif CJK SC" w:hAnsi="Times New Roman" w:cs="Times New Roman"/>
                <w:kern w:val="2"/>
                <w:lang w:val="sr-Cyrl-CS" w:eastAsia="sr-Latn-RS"/>
              </w:rPr>
              <w:t>Нема података за покрајински и републички ниво.</w:t>
            </w:r>
            <w:r w:rsidRPr="00504EBF">
              <w:rPr>
                <w:rFonts w:ascii="Times New Roman" w:eastAsia="Noto Serif CJK SC" w:hAnsi="Times New Roman" w:cs="Times New Roman"/>
                <w:kern w:val="2"/>
                <w:lang w:eastAsia="sr-Latn-RS"/>
              </w:rPr>
              <w:t xml:space="preserve"> </w:t>
            </w: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sr-Cyrl-RS" w:eastAsia="sr-Latn-RS"/>
              </w:rPr>
            </w:pPr>
            <w:r w:rsidRPr="00504EBF">
              <w:rPr>
                <w:rFonts w:ascii="Times New Roman" w:eastAsia="Noto Serif CJK SC" w:hAnsi="Times New Roman" w:cs="Times New Roman"/>
                <w:kern w:val="2"/>
                <w:lang w:eastAsia="sr-Latn-RS"/>
              </w:rPr>
              <w:t>Није могуће дати процену остварености</w:t>
            </w:r>
            <w:r w:rsidRPr="00504EBF">
              <w:rPr>
                <w:rFonts w:ascii="Times New Roman" w:eastAsia="Noto Serif CJK SC" w:hAnsi="Times New Roman" w:cs="Times New Roman"/>
                <w:kern w:val="2"/>
                <w:lang w:val="sr-Cyrl-RS" w:eastAsia="sr-Latn-RS"/>
              </w:rPr>
              <w:t>, јер</w:t>
            </w:r>
            <w:r w:rsidRPr="00504EBF">
              <w:rPr>
                <w:rFonts w:ascii="Times New Roman" w:eastAsia="Noto Serif CJK SC" w:hAnsi="Times New Roman" w:cs="Times New Roman"/>
                <w:kern w:val="2"/>
                <w:lang w:eastAsia="sr-Latn-RS"/>
              </w:rPr>
              <w:t xml:space="preserve"> </w:t>
            </w:r>
            <w:r w:rsidRPr="00504EBF">
              <w:rPr>
                <w:rFonts w:ascii="Times New Roman" w:eastAsia="Noto Serif CJK SC" w:hAnsi="Times New Roman" w:cs="Times New Roman"/>
                <w:kern w:val="2"/>
                <w:lang w:val="sr-Cyrl-RS" w:eastAsia="sr-Latn-RS"/>
              </w:rPr>
              <w:t>је током извештајних година део ЈЛС достављао податак, (за 2021. г извештај доставило 27 ЈЛС, за 2022. г. -36 ЈЛС, за 2023. г -93 ЈЛС, за 2024. г. -96 ЈЛС), при чему је врло мали број ЈЛС дао податке за три или више извештајних година.</w:t>
            </w: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sr-Cyrl-RS" w:eastAsia="zh-CN"/>
              </w:rPr>
            </w:pPr>
            <w:r w:rsidRPr="00504EBF">
              <w:rPr>
                <w:rFonts w:ascii="Times New Roman" w:eastAsia="Noto Serif CJK SC" w:hAnsi="Times New Roman" w:cs="Times New Roman"/>
                <w:kern w:val="2"/>
                <w:lang w:eastAsia="sr-Latn-RS"/>
              </w:rPr>
              <w:lastRenderedPageBreak/>
              <w:t>Спровођење мере траје континуиран</w:t>
            </w:r>
            <w:r w:rsidRPr="00504EBF">
              <w:rPr>
                <w:rFonts w:ascii="Times New Roman" w:eastAsia="Noto Serif CJK SC" w:hAnsi="Times New Roman" w:cs="Times New Roman"/>
                <w:kern w:val="2"/>
                <w:lang w:val="sr-Cyrl-RS" w:eastAsia="sr-Latn-RS"/>
              </w:rPr>
              <w:t>о. У највећем броју ЈЛС постоје приступачни јавни објекти.</w:t>
            </w:r>
          </w:p>
        </w:tc>
      </w:tr>
      <w:tr w:rsidR="004F164F" w:rsidRPr="00D94AA5" w:rsidTr="00175EFF">
        <w:trPr>
          <w:gridAfter w:val="2"/>
          <w:wAfter w:w="2745" w:type="dxa"/>
          <w:trHeight w:val="365"/>
        </w:trPr>
        <w:tc>
          <w:tcPr>
            <w:tcW w:w="810" w:type="dxa"/>
            <w:tcBorders>
              <w:top w:val="single" w:sz="4" w:space="0" w:color="000000"/>
              <w:left w:val="single" w:sz="4" w:space="0" w:color="000000"/>
              <w:bottom w:val="single" w:sz="4" w:space="0" w:color="000000"/>
            </w:tcBorders>
            <w:shd w:val="clear" w:color="auto" w:fill="auto"/>
          </w:tcPr>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CS" w:eastAsia="sr-Latn-RS"/>
              </w:rPr>
              <w:lastRenderedPageBreak/>
              <w:t>Мера 1.1.3.</w:t>
            </w:r>
          </w:p>
        </w:tc>
        <w:tc>
          <w:tcPr>
            <w:tcW w:w="2070" w:type="dxa"/>
            <w:tcBorders>
              <w:top w:val="single" w:sz="4" w:space="0" w:color="000000"/>
              <w:left w:val="single" w:sz="4" w:space="0" w:color="000000"/>
              <w:bottom w:val="single" w:sz="4" w:space="0" w:color="000000"/>
            </w:tcBorders>
            <w:shd w:val="clear" w:color="auto" w:fill="auto"/>
          </w:tcPr>
          <w:p w:rsidR="004F164F" w:rsidRPr="00504EBF" w:rsidRDefault="004F164F" w:rsidP="00175EFF">
            <w:pPr>
              <w:suppressAutoHyphens/>
              <w:spacing w:after="200" w:line="240" w:lineRule="auto"/>
              <w:ind w:left="61"/>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w:t>
            </w:r>
            <w:r w:rsidRPr="00504EBF">
              <w:rPr>
                <w:rFonts w:ascii="Times New Roman" w:eastAsia="Noto Serif CJK SC" w:hAnsi="Times New Roman" w:cs="Times New Roman"/>
                <w:kern w:val="2"/>
                <w:lang w:val="sr-Cyrl-CS" w:eastAsia="sr-Latn-RS"/>
              </w:rPr>
              <w:t xml:space="preserve"> </w:t>
            </w:r>
          </w:p>
        </w:tc>
        <w:tc>
          <w:tcPr>
            <w:tcW w:w="3600" w:type="dxa"/>
            <w:tcBorders>
              <w:top w:val="single" w:sz="4" w:space="0" w:color="000000"/>
              <w:left w:val="single" w:sz="4" w:space="0" w:color="000000"/>
              <w:bottom w:val="single" w:sz="4" w:space="0" w:color="000000"/>
            </w:tcBorders>
          </w:tcPr>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Број услуга подршке за самостални живот у заједници и живот у породици.</w:t>
            </w:r>
          </w:p>
          <w:p w:rsidR="004F164F" w:rsidRPr="00504EBF" w:rsidRDefault="004F164F" w:rsidP="00175EFF">
            <w:pPr>
              <w:suppressAutoHyphens/>
              <w:spacing w:after="200" w:line="120" w:lineRule="auto"/>
              <w:ind w:left="-14"/>
              <w:contextualSpacing/>
              <w:rPr>
                <w:rFonts w:ascii="Times New Roman" w:eastAsia="Noto Serif CJK SC" w:hAnsi="Times New Roman" w:cs="Times New Roman"/>
                <w:kern w:val="2"/>
                <w:lang w:eastAsia="zh-CN"/>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r w:rsidRPr="00504EBF">
              <w:rPr>
                <w:rFonts w:ascii="Times New Roman" w:eastAsia="Noto Serif CJK SC" w:hAnsi="Times New Roman" w:cs="Times New Roman"/>
                <w:kern w:val="2"/>
                <w:lang w:val="ru-RU" w:eastAsia="sr-Latn-RS"/>
              </w:rPr>
              <w:t>Број ОСИ којима је обезбеђено приступачно социјално становање</w:t>
            </w:r>
          </w:p>
        </w:tc>
        <w:tc>
          <w:tcPr>
            <w:tcW w:w="1710" w:type="dxa"/>
            <w:tcBorders>
              <w:top w:val="single" w:sz="4" w:space="0" w:color="000000"/>
              <w:left w:val="single" w:sz="4" w:space="0" w:color="000000"/>
              <w:bottom w:val="single" w:sz="4" w:space="0" w:color="000000"/>
              <w:right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186359">
              <w:rPr>
                <w:rFonts w:ascii="Times New Roman" w:hAnsi="Times New Roman" w:cs="Times New Roman"/>
                <w:lang w:val="ru-RU"/>
              </w:rPr>
              <w:t xml:space="preserve"> </w:t>
            </w: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Default="004F164F" w:rsidP="00175EFF">
            <w:pPr>
              <w:suppressAutoHyphens/>
              <w:spacing w:after="200" w:line="240" w:lineRule="auto"/>
              <w:ind w:left="-14"/>
              <w:contextualSpacing/>
              <w:rPr>
                <w:rFonts w:ascii="Times New Roman" w:hAnsi="Times New Roman" w:cs="Times New Roman"/>
                <w:sz w:val="24"/>
                <w:szCs w:val="24"/>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186359">
              <w:rPr>
                <w:rFonts w:ascii="Times New Roman" w:hAnsi="Times New Roman" w:cs="Times New Roman"/>
                <w:lang w:val="ru-RU"/>
              </w:rPr>
              <w:t xml:space="preserve"> </w:t>
            </w:r>
          </w:p>
          <w:p w:rsidR="004F164F" w:rsidRPr="00504EBF" w:rsidRDefault="004F164F" w:rsidP="00175EFF">
            <w:pPr>
              <w:suppressAutoHyphens/>
              <w:spacing w:after="200" w:line="240" w:lineRule="auto"/>
              <w:ind w:left="-104"/>
              <w:contextualSpacing/>
              <w:rPr>
                <w:rFonts w:ascii="Times New Roman" w:eastAsia="Noto Serif CJK SC" w:hAnsi="Times New Roman" w:cs="Times New Roman"/>
                <w:kern w:val="2"/>
                <w:lang w:val="ru-RU" w:eastAsia="sr-Latn-RS"/>
              </w:rPr>
            </w:pPr>
          </w:p>
        </w:tc>
        <w:tc>
          <w:tcPr>
            <w:tcW w:w="1440" w:type="dxa"/>
            <w:tcBorders>
              <w:top w:val="single" w:sz="4" w:space="0" w:color="000000"/>
              <w:left w:val="single" w:sz="4" w:space="0" w:color="000000"/>
              <w:bottom w:val="single" w:sz="4" w:space="0" w:color="000000"/>
            </w:tcBorders>
            <w:shd w:val="clear" w:color="auto" w:fill="auto"/>
          </w:tcPr>
          <w:p w:rsidR="004F164F" w:rsidRPr="00590AFB" w:rsidRDefault="004F164F" w:rsidP="00175EFF">
            <w:pPr>
              <w:suppressAutoHyphens/>
              <w:spacing w:after="200" w:line="240" w:lineRule="auto"/>
              <w:ind w:left="-14"/>
              <w:contextualSpacing/>
              <w:rPr>
                <w:rFonts w:ascii="Times New Roman" w:hAnsi="Times New Roman" w:cs="Times New Roman"/>
              </w:rPr>
            </w:pPr>
            <w:r w:rsidRPr="00590AFB">
              <w:rPr>
                <w:rFonts w:ascii="Times New Roman" w:hAnsi="Times New Roman" w:cs="Times New Roman"/>
              </w:rPr>
              <w:t>Увећање за 20%</w:t>
            </w: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ind w:left="-14"/>
              <w:contextualSpacing/>
              <w:rPr>
                <w:rFonts w:ascii="Times New Roman" w:hAnsi="Times New Roman" w:cs="Times New Roman"/>
              </w:rPr>
            </w:pPr>
          </w:p>
          <w:p w:rsidR="004F164F" w:rsidRDefault="004F164F" w:rsidP="00175EFF">
            <w:pPr>
              <w:suppressAutoHyphens/>
              <w:spacing w:after="200" w:line="240" w:lineRule="auto"/>
              <w:ind w:left="-14"/>
              <w:contextualSpacing/>
              <w:rPr>
                <w:rFonts w:ascii="Times New Roman" w:hAnsi="Times New Roman" w:cs="Times New Roman"/>
              </w:rPr>
            </w:pPr>
          </w:p>
          <w:p w:rsidR="004F164F" w:rsidRPr="00590AFB" w:rsidRDefault="004F164F" w:rsidP="00175EFF">
            <w:pPr>
              <w:suppressAutoHyphens/>
              <w:spacing w:after="200" w:line="240" w:lineRule="auto"/>
              <w:contextualSpacing/>
              <w:rPr>
                <w:rFonts w:ascii="Times New Roman" w:hAnsi="Times New Roman" w:cs="Times New Roman"/>
              </w:rPr>
            </w:pPr>
            <w:r>
              <w:rPr>
                <w:rFonts w:ascii="Times New Roman" w:hAnsi="Times New Roman" w:cs="Times New Roman"/>
              </w:rPr>
              <w:t>Увећање за 1</w:t>
            </w:r>
            <w:r w:rsidRPr="00590AFB">
              <w:rPr>
                <w:rFonts w:ascii="Times New Roman" w:hAnsi="Times New Roman" w:cs="Times New Roman"/>
              </w:rPr>
              <w:t>0%</w:t>
            </w:r>
          </w:p>
          <w:p w:rsidR="004F164F" w:rsidRPr="00590AFB"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4F164F" w:rsidRPr="00504EBF" w:rsidRDefault="004F164F" w:rsidP="00175EFF">
            <w:pPr>
              <w:suppressAutoHyphens/>
              <w:spacing w:after="0" w:line="240" w:lineRule="auto"/>
              <w:jc w:val="both"/>
              <w:rPr>
                <w:rFonts w:ascii="Times New Roman" w:eastAsia="Times New Roman" w:hAnsi="Times New Roman" w:cs="Times New Roman"/>
                <w:u w:color="000000"/>
                <w:lang w:val="sr-Cyrl-RS" w:eastAsia="zh-CN"/>
              </w:rPr>
            </w:pPr>
            <w:r w:rsidRPr="00504EBF">
              <w:rPr>
                <w:rFonts w:ascii="Times New Roman" w:eastAsia="Times New Roman" w:hAnsi="Times New Roman" w:cs="Times New Roman"/>
                <w:u w:color="000000"/>
                <w:lang w:eastAsia="zh-CN"/>
              </w:rPr>
              <w:t>Услуга становање уз подршку је најслабије развијена услуга у систему</w:t>
            </w:r>
            <w:r w:rsidRPr="00504EBF">
              <w:rPr>
                <w:rFonts w:ascii="Times New Roman" w:eastAsia="Times New Roman" w:hAnsi="Times New Roman" w:cs="Times New Roman"/>
                <w:u w:color="000000"/>
                <w:lang w:val="sr-Cyrl-RS" w:eastAsia="zh-CN"/>
              </w:rPr>
              <w:t xml:space="preserve"> социјалне заштите</w:t>
            </w:r>
            <w:r w:rsidRPr="00504EBF">
              <w:rPr>
                <w:rFonts w:ascii="Times New Roman" w:eastAsia="Times New Roman" w:hAnsi="Times New Roman" w:cs="Times New Roman"/>
                <w:u w:color="000000"/>
                <w:lang w:eastAsia="zh-CN"/>
              </w:rPr>
              <w:t xml:space="preserve">. </w:t>
            </w:r>
            <w:r w:rsidRPr="00504EBF">
              <w:rPr>
                <w:rFonts w:ascii="Times New Roman" w:eastAsia="Times New Roman" w:hAnsi="Times New Roman" w:cs="Times New Roman"/>
                <w:u w:color="000000"/>
                <w:lang w:val="sr-Cyrl-RS" w:eastAsia="zh-CN"/>
              </w:rPr>
              <w:t xml:space="preserve">Према последњим подацима Републичког завода за социјалну заштиту у </w:t>
            </w:r>
            <w:r w:rsidRPr="00504EBF">
              <w:rPr>
                <w:rFonts w:ascii="Times New Roman" w:eastAsia="Times New Roman" w:hAnsi="Times New Roman" w:cs="Times New Roman"/>
                <w:u w:color="000000"/>
                <w:lang w:eastAsia="zh-CN"/>
              </w:rPr>
              <w:t xml:space="preserve">2023. години услугу је користило </w:t>
            </w:r>
            <w:r w:rsidRPr="00504EBF">
              <w:rPr>
                <w:rFonts w:ascii="Times New Roman" w:eastAsia="Times New Roman" w:hAnsi="Times New Roman" w:cs="Times New Roman"/>
                <w:u w:color="000000"/>
                <w:lang w:val="sr-Cyrl-RS" w:eastAsia="zh-CN"/>
              </w:rPr>
              <w:t>27</w:t>
            </w:r>
            <w:r w:rsidRPr="00504EBF">
              <w:rPr>
                <w:rFonts w:ascii="Times New Roman" w:eastAsia="Times New Roman" w:hAnsi="Times New Roman" w:cs="Times New Roman"/>
                <w:u w:color="000000"/>
                <w:lang w:eastAsia="zh-CN"/>
              </w:rPr>
              <w:t xml:space="preserve"> </w:t>
            </w:r>
            <w:r w:rsidRPr="00504EBF">
              <w:rPr>
                <w:rFonts w:ascii="Times New Roman" w:eastAsia="Times New Roman" w:hAnsi="Times New Roman" w:cs="Times New Roman"/>
                <w:u w:color="000000"/>
                <w:lang w:val="sr-Cyrl-RS" w:eastAsia="zh-CN"/>
              </w:rPr>
              <w:t xml:space="preserve">особа са инвалидитетом, док су </w:t>
            </w:r>
            <w:r w:rsidRPr="00504EBF">
              <w:rPr>
                <w:rFonts w:ascii="Times New Roman" w:eastAsia="Times New Roman" w:hAnsi="Times New Roman" w:cs="Times New Roman"/>
                <w:u w:color="000000"/>
                <w:lang w:eastAsia="zh-CN"/>
              </w:rPr>
              <w:t>услуг</w:t>
            </w:r>
            <w:r w:rsidRPr="00504EBF">
              <w:rPr>
                <w:rFonts w:ascii="Times New Roman" w:eastAsia="Times New Roman" w:hAnsi="Times New Roman" w:cs="Times New Roman"/>
                <w:u w:color="000000"/>
                <w:lang w:val="sr-Cyrl-RS" w:eastAsia="zh-CN"/>
              </w:rPr>
              <w:t>у</w:t>
            </w:r>
            <w:r w:rsidRPr="00504EBF">
              <w:rPr>
                <w:rFonts w:ascii="Times New Roman" w:eastAsia="Times New Roman" w:hAnsi="Times New Roman" w:cs="Times New Roman"/>
                <w:u w:color="000000"/>
                <w:lang w:eastAsia="zh-CN"/>
              </w:rPr>
              <w:t xml:space="preserve"> активно пружал</w:t>
            </w:r>
            <w:r w:rsidRPr="00504EBF">
              <w:rPr>
                <w:rFonts w:ascii="Times New Roman" w:eastAsia="Times New Roman" w:hAnsi="Times New Roman" w:cs="Times New Roman"/>
                <w:u w:color="000000"/>
                <w:lang w:val="sr-Cyrl-RS" w:eastAsia="zh-CN"/>
              </w:rPr>
              <w:t>а</w:t>
            </w:r>
            <w:r w:rsidRPr="00504EBF">
              <w:rPr>
                <w:rFonts w:ascii="Times New Roman" w:eastAsia="Times New Roman" w:hAnsi="Times New Roman" w:cs="Times New Roman"/>
                <w:u w:color="000000"/>
                <w:lang w:eastAsia="zh-CN"/>
              </w:rPr>
              <w:t xml:space="preserve"> четири </w:t>
            </w:r>
            <w:r w:rsidRPr="00504EBF">
              <w:rPr>
                <w:rFonts w:ascii="Times New Roman" w:eastAsia="Times New Roman" w:hAnsi="Times New Roman" w:cs="Times New Roman"/>
                <w:u w:color="000000"/>
                <w:lang w:val="sr-Cyrl-RS" w:eastAsia="zh-CN"/>
              </w:rPr>
              <w:t xml:space="preserve">лиценцирана </w:t>
            </w:r>
            <w:r w:rsidRPr="00504EBF">
              <w:rPr>
                <w:rFonts w:ascii="Times New Roman" w:eastAsia="Times New Roman" w:hAnsi="Times New Roman" w:cs="Times New Roman"/>
                <w:u w:color="000000"/>
                <w:lang w:eastAsia="zh-CN"/>
              </w:rPr>
              <w:t xml:space="preserve">пружаоца за </w:t>
            </w:r>
            <w:r w:rsidRPr="00504EBF">
              <w:rPr>
                <w:rFonts w:ascii="Times New Roman" w:eastAsia="Times New Roman" w:hAnsi="Times New Roman" w:cs="Times New Roman"/>
                <w:u w:color="000000"/>
                <w:lang w:val="sr-Cyrl-RS" w:eastAsia="zh-CN"/>
              </w:rPr>
              <w:t>ОСИ.</w:t>
            </w:r>
          </w:p>
          <w:p w:rsidR="004F164F" w:rsidRPr="00504EBF" w:rsidRDefault="004F164F" w:rsidP="00175EFF">
            <w:pPr>
              <w:suppressAutoHyphens/>
              <w:spacing w:after="0" w:line="240" w:lineRule="auto"/>
              <w:jc w:val="both"/>
              <w:rPr>
                <w:rFonts w:ascii="Times New Roman" w:eastAsia="Times New Roman" w:hAnsi="Times New Roman" w:cs="Times New Roman"/>
                <w:u w:color="000000"/>
                <w:lang w:val="sr-Cyrl-RS" w:eastAsia="zh-CN"/>
              </w:rPr>
            </w:pPr>
            <w:r w:rsidRPr="00504EBF">
              <w:rPr>
                <w:rFonts w:ascii="Times New Roman" w:eastAsia="Times New Roman" w:hAnsi="Times New Roman" w:cs="Times New Roman"/>
                <w:u w:color="000000"/>
                <w:lang w:eastAsia="zh-CN"/>
              </w:rPr>
              <w:t>Услуга становање уз подршку за ОСИ се пружа у четири општине у Србији (Кули, Панчеву, Богатићу и Шапцу)</w:t>
            </w:r>
            <w:r w:rsidRPr="00504EBF">
              <w:rPr>
                <w:rFonts w:ascii="Times New Roman" w:eastAsia="Times New Roman" w:hAnsi="Times New Roman" w:cs="Times New Roman"/>
                <w:u w:color="000000"/>
                <w:lang w:val="sr-Cyrl-RS" w:eastAsia="zh-CN"/>
              </w:rPr>
              <w:t>.</w:t>
            </w:r>
          </w:p>
          <w:p w:rsidR="004F164F" w:rsidRPr="00504EBF" w:rsidRDefault="004F164F" w:rsidP="00175EFF">
            <w:pPr>
              <w:suppressAutoHyphens/>
              <w:spacing w:after="0" w:line="240" w:lineRule="auto"/>
              <w:jc w:val="both"/>
              <w:rPr>
                <w:rFonts w:ascii="Times New Roman" w:eastAsia="Times New Roman" w:hAnsi="Times New Roman" w:cs="Times New Roman"/>
                <w:u w:color="000000"/>
                <w:lang w:val="sr-Cyrl-RS" w:eastAsia="zh-CN"/>
              </w:rPr>
            </w:pPr>
            <w:r w:rsidRPr="00504EBF">
              <w:rPr>
                <w:rFonts w:ascii="Times New Roman" w:eastAsia="Times New Roman" w:hAnsi="Times New Roman" w:cs="Times New Roman"/>
                <w:color w:val="000000"/>
                <w:u w:color="000000"/>
                <w:lang w:val="sr-Latn-RS" w:eastAsia="zh-CN"/>
              </w:rPr>
              <w:t>У</w:t>
            </w:r>
            <w:r w:rsidRPr="00504EBF">
              <w:rPr>
                <w:rFonts w:ascii="Times New Roman" w:eastAsia="Times New Roman" w:hAnsi="Times New Roman" w:cs="Times New Roman"/>
                <w:color w:val="000000"/>
                <w:u w:color="000000"/>
                <w:lang w:val="sr-Cyrl-RS" w:eastAsia="zh-CN"/>
              </w:rPr>
              <w:t>слугу</w:t>
            </w:r>
            <w:r w:rsidRPr="00504EBF">
              <w:rPr>
                <w:rFonts w:ascii="Times New Roman" w:eastAsia="Times New Roman" w:hAnsi="Times New Roman" w:cs="Times New Roman"/>
                <w:color w:val="000000"/>
                <w:u w:color="000000"/>
                <w:lang w:val="sr-Latn-RS" w:eastAsia="zh-CN"/>
              </w:rPr>
              <w:t xml:space="preserve"> персоналне асистенције </w:t>
            </w:r>
            <w:r w:rsidRPr="00504EBF">
              <w:rPr>
                <w:rFonts w:ascii="Times New Roman" w:eastAsia="Times New Roman" w:hAnsi="Times New Roman" w:cs="Times New Roman"/>
                <w:color w:val="000000"/>
                <w:u w:color="000000"/>
                <w:lang w:val="sr-Cyrl-RS" w:eastAsia="zh-CN"/>
              </w:rPr>
              <w:t xml:space="preserve">у </w:t>
            </w:r>
            <w:r w:rsidRPr="00504EBF">
              <w:rPr>
                <w:rFonts w:ascii="Times New Roman" w:eastAsia="Times New Roman" w:hAnsi="Times New Roman" w:cs="Times New Roman"/>
                <w:color w:val="000000"/>
                <w:u w:color="000000"/>
                <w:lang w:val="sr-Latn-RS" w:eastAsia="zh-CN"/>
              </w:rPr>
              <w:t xml:space="preserve">2023. години </w:t>
            </w:r>
            <w:r w:rsidRPr="00504EBF">
              <w:rPr>
                <w:rFonts w:ascii="Times New Roman" w:eastAsia="Times New Roman" w:hAnsi="Times New Roman" w:cs="Times New Roman"/>
                <w:color w:val="000000"/>
                <w:u w:color="000000"/>
                <w:lang w:val="sr-Cyrl-RS" w:eastAsia="zh-CN"/>
              </w:rPr>
              <w:t>користило је</w:t>
            </w:r>
            <w:r w:rsidRPr="00504EBF">
              <w:rPr>
                <w:rFonts w:ascii="Times New Roman" w:eastAsia="Times New Roman" w:hAnsi="Times New Roman" w:cs="Times New Roman"/>
                <w:color w:val="000000"/>
                <w:u w:color="000000"/>
                <w:lang w:val="sr-Latn-RS" w:eastAsia="zh-CN"/>
              </w:rPr>
              <w:t xml:space="preserve"> 411 </w:t>
            </w:r>
            <w:r w:rsidRPr="00504EBF">
              <w:rPr>
                <w:rFonts w:ascii="Times New Roman" w:eastAsia="Times New Roman" w:hAnsi="Times New Roman" w:cs="Times New Roman"/>
                <w:color w:val="000000"/>
                <w:u w:color="000000"/>
                <w:lang w:val="sr-Cyrl-RS" w:eastAsia="zh-CN"/>
              </w:rPr>
              <w:t>лица, док је од 26 пружалаца услуге са лиценцом њих 21 активно</w:t>
            </w:r>
            <w:r w:rsidRPr="00504EBF">
              <w:rPr>
                <w:rFonts w:ascii="Times New Roman" w:eastAsia="Times New Roman" w:hAnsi="Times New Roman" w:cs="Times New Roman"/>
                <w:color w:val="000000"/>
                <w:u w:color="000000"/>
                <w:lang w:val="sr-Latn-RS" w:eastAsia="zh-CN"/>
              </w:rPr>
              <w:t xml:space="preserve"> </w:t>
            </w:r>
            <w:r w:rsidRPr="00504EBF">
              <w:rPr>
                <w:rFonts w:ascii="Times New Roman" w:eastAsia="Times New Roman" w:hAnsi="Times New Roman" w:cs="Times New Roman"/>
                <w:color w:val="000000"/>
                <w:u w:color="000000"/>
                <w:lang w:val="sr-Cyrl-RS" w:eastAsia="zh-CN"/>
              </w:rPr>
              <w:t>пружало услугу.</w:t>
            </w: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sr-Cyrl-CS" w:eastAsia="sr-Latn-RS"/>
              </w:rPr>
            </w:pP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sr-Cyrl-CS" w:eastAsia="sr-Latn-RS"/>
              </w:rPr>
            </w:pP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CS" w:eastAsia="sr-Latn-RS"/>
              </w:rPr>
              <w:t>Није могуће дати процену остварености, јер до краја 2024. нису прибављени подаци о броју ОСИ којима је обезбеђено приступачно социјално становање. Н</w:t>
            </w:r>
            <w:r w:rsidRPr="00504EBF">
              <w:rPr>
                <w:rFonts w:ascii="Times New Roman" w:eastAsia="Noto Serif CJK SC" w:hAnsi="Times New Roman" w:cs="Times New Roman"/>
                <w:kern w:val="2"/>
                <w:lang w:eastAsia="zh-CN"/>
              </w:rPr>
              <w:t>и једна од институција, орган или ЈЛС није доставила тај податак или су указали да истим не располажу..</w:t>
            </w:r>
          </w:p>
        </w:tc>
      </w:tr>
      <w:tr w:rsidR="004F164F" w:rsidRPr="00D94AA5" w:rsidTr="00175EFF">
        <w:trPr>
          <w:gridAfter w:val="2"/>
          <w:wAfter w:w="2745" w:type="dxa"/>
          <w:trHeight w:val="365"/>
        </w:trPr>
        <w:tc>
          <w:tcPr>
            <w:tcW w:w="810" w:type="dxa"/>
            <w:tcBorders>
              <w:top w:val="single" w:sz="4" w:space="0" w:color="000000"/>
              <w:left w:val="single" w:sz="4" w:space="0" w:color="000000"/>
              <w:bottom w:val="single" w:sz="4" w:space="0" w:color="000000"/>
            </w:tcBorders>
            <w:shd w:val="clear" w:color="auto" w:fill="auto"/>
          </w:tcPr>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CS" w:eastAsia="sr-Latn-RS"/>
              </w:rPr>
              <w:t>Мера 1.1.4.</w:t>
            </w:r>
          </w:p>
        </w:tc>
        <w:tc>
          <w:tcPr>
            <w:tcW w:w="2070" w:type="dxa"/>
            <w:tcBorders>
              <w:top w:val="single" w:sz="4" w:space="0" w:color="000000"/>
              <w:left w:val="single" w:sz="4" w:space="0" w:color="000000"/>
              <w:bottom w:val="single" w:sz="4" w:space="0" w:color="000000"/>
            </w:tcBorders>
            <w:shd w:val="clear" w:color="auto" w:fill="auto"/>
          </w:tcPr>
          <w:p w:rsidR="004F164F" w:rsidRPr="00504EBF" w:rsidRDefault="004F164F" w:rsidP="00175EFF">
            <w:pPr>
              <w:suppressAutoHyphens/>
              <w:spacing w:after="200" w:line="240" w:lineRule="auto"/>
              <w:ind w:left="61"/>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Јачање партнерства са организацијама особа са инвалидитетом у свим областима и на свим нивоима.</w:t>
            </w:r>
            <w:r w:rsidRPr="00504EBF">
              <w:rPr>
                <w:rFonts w:ascii="Times New Roman" w:eastAsia="Noto Serif CJK SC" w:hAnsi="Times New Roman" w:cs="Times New Roman"/>
                <w:kern w:val="2"/>
                <w:lang w:val="sr-Cyrl-CS" w:eastAsia="sr-Latn-RS"/>
              </w:rPr>
              <w:t xml:space="preserve"> </w:t>
            </w:r>
          </w:p>
        </w:tc>
        <w:tc>
          <w:tcPr>
            <w:tcW w:w="3600" w:type="dxa"/>
            <w:tcBorders>
              <w:top w:val="single" w:sz="4" w:space="0" w:color="000000"/>
              <w:left w:val="single" w:sz="4" w:space="0" w:color="000000"/>
              <w:bottom w:val="single" w:sz="4" w:space="0" w:color="000000"/>
            </w:tcBorders>
          </w:tcPr>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Број тела на локалном, покрајинском и државном нивоу у која су укључени представници организација ОСИ.</w:t>
            </w: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lastRenderedPageBreak/>
              <w:t>Број стратешких докумената на локалном, покрајинском и националном нивоу у чије планирање, израду и/или евалуацију су укључени представници организација ОСИ.</w:t>
            </w:r>
          </w:p>
          <w:p w:rsidR="004F164F" w:rsidRPr="00504EBF"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ru-RU" w:eastAsia="sr-Latn-RS"/>
              </w:rPr>
              <w:t>Успостављена јединствена база података о удружењима ОСИ и броју њихових чланова, која се континуирано ажурира.</w:t>
            </w: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F747B5" w:rsidRPr="00504EBF" w:rsidRDefault="00F747B5" w:rsidP="00175EFF">
            <w:pPr>
              <w:suppressAutoHyphens/>
              <w:spacing w:after="200" w:line="240" w:lineRule="auto"/>
              <w:contextualSpacing/>
              <w:jc w:val="both"/>
              <w:rPr>
                <w:rFonts w:ascii="Times New Roman" w:eastAsia="Noto Serif CJK SC" w:hAnsi="Times New Roman" w:cs="Times New Roman"/>
                <w:kern w:val="2"/>
                <w:lang w:val="ru-RU" w:eastAsia="sr-Latn-RS"/>
              </w:rPr>
            </w:pP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u w:color="FF2600"/>
                <w:lang w:val="ru-RU" w:eastAsia="sr-Latn-RS"/>
              </w:rPr>
              <w:t>Унапређен положај ОСИ на националном и локалном нивоу и ојачани капацитети савеза удружења  и удружења  у саставу савеза чији је циљ унапређење социјално-економског и друштвеног положаја ОСИ.</w:t>
            </w:r>
          </w:p>
        </w:tc>
        <w:tc>
          <w:tcPr>
            <w:tcW w:w="1710" w:type="dxa"/>
            <w:tcBorders>
              <w:top w:val="single" w:sz="4" w:space="0" w:color="000000"/>
              <w:left w:val="single" w:sz="4" w:space="0" w:color="000000"/>
              <w:bottom w:val="single" w:sz="4" w:space="0" w:color="000000"/>
              <w:right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186359">
              <w:rPr>
                <w:rFonts w:ascii="Times New Roman" w:hAnsi="Times New Roman" w:cs="Times New Roman"/>
                <w:lang w:val="ru-RU"/>
              </w:rPr>
              <w:t xml:space="preserve">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идентификована почетна вредност</w:t>
            </w:r>
            <w:r w:rsidRPr="00186359">
              <w:rPr>
                <w:rFonts w:ascii="Times New Roman" w:hAnsi="Times New Roman" w:cs="Times New Roman"/>
                <w:lang w:val="ru-RU"/>
              </w:rPr>
              <w:t xml:space="preserve"> </w:t>
            </w: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Default="004F164F" w:rsidP="00175EFF">
            <w:pPr>
              <w:suppressAutoHyphens/>
              <w:spacing w:after="200" w:line="240" w:lineRule="auto"/>
              <w:ind w:left="-14"/>
              <w:contextualSpacing/>
              <w:rPr>
                <w:rFonts w:ascii="Times New Roman" w:hAnsi="Times New Roman" w:cs="Times New Roman"/>
                <w:lang w:val="ru-RU"/>
              </w:rPr>
            </w:pPr>
          </w:p>
          <w:p w:rsidR="004F164F"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r w:rsidRPr="00186359">
              <w:rPr>
                <w:rFonts w:ascii="Times New Roman" w:hAnsi="Times New Roman" w:cs="Times New Roman"/>
                <w:lang w:val="ru-RU"/>
              </w:rPr>
              <w:t>Не постоји база</w:t>
            </w: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Pr="00186359" w:rsidRDefault="004F164F" w:rsidP="00175EFF">
            <w:pPr>
              <w:suppressAutoHyphens/>
              <w:spacing w:after="200" w:line="240" w:lineRule="auto"/>
              <w:ind w:left="-14"/>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F747B5" w:rsidRPr="00186359" w:rsidRDefault="00F747B5" w:rsidP="00175EFF">
            <w:pPr>
              <w:suppressAutoHyphens/>
              <w:spacing w:after="200" w:line="240" w:lineRule="auto"/>
              <w:contextualSpacing/>
              <w:rPr>
                <w:rFonts w:ascii="Times New Roman" w:hAnsi="Times New Roman" w:cs="Times New Roman"/>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186359" w:rsidRDefault="004F164F" w:rsidP="00175EFF">
            <w:pPr>
              <w:suppressAutoHyphens/>
              <w:spacing w:after="200" w:line="240" w:lineRule="auto"/>
              <w:ind w:left="-104"/>
              <w:contextualSpacing/>
              <w:rPr>
                <w:rFonts w:ascii="Times New Roman" w:eastAsia="Noto Serif CJK SC" w:hAnsi="Times New Roman" w:cs="Times New Roman"/>
                <w:kern w:val="2"/>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r w:rsidRPr="00186359">
              <w:rPr>
                <w:rFonts w:ascii="Times New Roman" w:eastAsia="Noto Serif CJK SC" w:hAnsi="Times New Roman" w:cs="Times New Roman"/>
                <w:kern w:val="2"/>
                <w:lang w:val="ru-RU" w:eastAsia="sr-Latn-RS"/>
              </w:rPr>
              <w:t xml:space="preserve"> </w:t>
            </w:r>
          </w:p>
        </w:tc>
        <w:tc>
          <w:tcPr>
            <w:tcW w:w="1440" w:type="dxa"/>
            <w:tcBorders>
              <w:top w:val="single" w:sz="4" w:space="0" w:color="000000"/>
              <w:left w:val="single" w:sz="4" w:space="0" w:color="000000"/>
              <w:bottom w:val="single" w:sz="4" w:space="0" w:color="000000"/>
            </w:tcBorders>
            <w:shd w:val="clear" w:color="auto" w:fill="auto"/>
          </w:tcPr>
          <w:p w:rsidR="004F164F" w:rsidRPr="006476C0" w:rsidRDefault="004F164F" w:rsidP="00175EFF">
            <w:pPr>
              <w:suppressAutoHyphens/>
              <w:spacing w:after="200" w:line="240" w:lineRule="auto"/>
              <w:contextualSpacing/>
              <w:jc w:val="both"/>
              <w:rPr>
                <w:rFonts w:ascii="Times New Roman" w:hAnsi="Times New Roman" w:cs="Times New Roman"/>
                <w:lang w:val="ru-RU"/>
              </w:rPr>
            </w:pPr>
            <w:r w:rsidRPr="006476C0">
              <w:rPr>
                <w:rFonts w:ascii="Times New Roman" w:hAnsi="Times New Roman" w:cs="Times New Roman"/>
                <w:lang w:val="ru-RU"/>
              </w:rPr>
              <w:lastRenderedPageBreak/>
              <w:t>10</w:t>
            </w:r>
            <w:r>
              <w:rPr>
                <w:rFonts w:ascii="Times New Roman" w:hAnsi="Times New Roman" w:cs="Times New Roman"/>
                <w:lang w:val="ru-RU"/>
              </w:rPr>
              <w:t>0% тела на локалном, покрајинск.</w:t>
            </w:r>
            <w:r w:rsidRPr="006476C0">
              <w:rPr>
                <w:rFonts w:ascii="Times New Roman" w:hAnsi="Times New Roman" w:cs="Times New Roman"/>
                <w:lang w:val="ru-RU"/>
              </w:rPr>
              <w:t xml:space="preserve"> и државном нивоу</w:t>
            </w:r>
          </w:p>
          <w:p w:rsidR="004F164F" w:rsidRPr="006476C0" w:rsidRDefault="004F164F" w:rsidP="00175EFF">
            <w:pPr>
              <w:suppressAutoHyphens/>
              <w:spacing w:after="200" w:line="240" w:lineRule="auto"/>
              <w:contextualSpacing/>
              <w:jc w:val="both"/>
              <w:rPr>
                <w:rFonts w:ascii="Times New Roman" w:hAnsi="Times New Roman" w:cs="Times New Roman"/>
                <w:lang w:val="ru-RU"/>
              </w:rPr>
            </w:pPr>
          </w:p>
          <w:p w:rsidR="004F164F" w:rsidRPr="006476C0" w:rsidRDefault="004F164F" w:rsidP="00175EFF">
            <w:pPr>
              <w:suppressAutoHyphens/>
              <w:spacing w:after="200" w:line="240" w:lineRule="auto"/>
              <w:contextualSpacing/>
              <w:jc w:val="both"/>
              <w:rPr>
                <w:rFonts w:ascii="Times New Roman" w:hAnsi="Times New Roman" w:cs="Times New Roman"/>
                <w:lang w:val="ru-RU"/>
              </w:rPr>
            </w:pPr>
          </w:p>
          <w:p w:rsidR="004F164F" w:rsidRPr="006476C0" w:rsidRDefault="004F164F" w:rsidP="00175EFF">
            <w:pPr>
              <w:suppressAutoHyphens/>
              <w:spacing w:after="200" w:line="240" w:lineRule="auto"/>
              <w:contextualSpacing/>
              <w:jc w:val="both"/>
              <w:rPr>
                <w:rFonts w:ascii="Times New Roman" w:hAnsi="Times New Roman" w:cs="Times New Roman"/>
                <w:lang w:val="ru-RU"/>
              </w:rPr>
            </w:pPr>
          </w:p>
          <w:p w:rsidR="004F164F" w:rsidRPr="006476C0" w:rsidRDefault="004F164F" w:rsidP="00175EFF">
            <w:pPr>
              <w:suppressAutoHyphens/>
              <w:spacing w:after="200" w:line="240" w:lineRule="auto"/>
              <w:contextualSpacing/>
              <w:jc w:val="both"/>
              <w:rPr>
                <w:rFonts w:ascii="Times New Roman" w:hAnsi="Times New Roman" w:cs="Times New Roman"/>
                <w:lang w:val="ru-RU"/>
              </w:rPr>
            </w:pPr>
          </w:p>
          <w:p w:rsidR="004F164F" w:rsidRPr="006476C0" w:rsidRDefault="004F164F" w:rsidP="00175EFF">
            <w:pPr>
              <w:suppressAutoHyphens/>
              <w:spacing w:after="200" w:line="240" w:lineRule="auto"/>
              <w:contextualSpacing/>
              <w:jc w:val="both"/>
              <w:rPr>
                <w:rFonts w:ascii="Times New Roman" w:hAnsi="Times New Roman" w:cs="Times New Roman"/>
                <w:lang w:val="ru-RU"/>
              </w:rPr>
            </w:pPr>
          </w:p>
          <w:p w:rsidR="004F164F" w:rsidRPr="006476C0" w:rsidRDefault="004F164F" w:rsidP="00175EFF">
            <w:pPr>
              <w:suppressAutoHyphens/>
              <w:spacing w:after="200" w:line="240" w:lineRule="auto"/>
              <w:contextualSpacing/>
              <w:jc w:val="both"/>
              <w:rPr>
                <w:rFonts w:ascii="Times New Roman" w:hAnsi="Times New Roman" w:cs="Times New Roman"/>
              </w:rPr>
            </w:pPr>
            <w:r w:rsidRPr="006476C0">
              <w:rPr>
                <w:rFonts w:ascii="Times New Roman" w:hAnsi="Times New Roman" w:cs="Times New Roman"/>
              </w:rPr>
              <w:lastRenderedPageBreak/>
              <w:t>100% стратешких докумената</w:t>
            </w: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contextualSpacing/>
              <w:jc w:val="both"/>
              <w:rPr>
                <w:rFonts w:ascii="Times New Roman" w:hAnsi="Times New Roman" w:cs="Times New Roman"/>
              </w:rPr>
            </w:pPr>
          </w:p>
          <w:p w:rsidR="004F164F" w:rsidRDefault="004F164F" w:rsidP="00175EFF">
            <w:pPr>
              <w:suppressAutoHyphens/>
              <w:spacing w:after="200" w:line="240" w:lineRule="auto"/>
              <w:ind w:left="-104" w:right="-105"/>
              <w:contextualSpacing/>
              <w:jc w:val="both"/>
              <w:rPr>
                <w:rFonts w:ascii="Times New Roman" w:hAnsi="Times New Roman" w:cs="Times New Roman"/>
              </w:rPr>
            </w:pPr>
            <w:r w:rsidRPr="006476C0">
              <w:rPr>
                <w:rFonts w:ascii="Times New Roman" w:hAnsi="Times New Roman" w:cs="Times New Roman"/>
              </w:rPr>
              <w:t>Успостављена база</w:t>
            </w:r>
          </w:p>
          <w:p w:rsidR="004F164F" w:rsidRDefault="004F164F" w:rsidP="00175EFF">
            <w:pPr>
              <w:suppressAutoHyphens/>
              <w:spacing w:after="200" w:line="240" w:lineRule="auto"/>
              <w:ind w:left="-104"/>
              <w:contextualSpacing/>
              <w:jc w:val="both"/>
              <w:rPr>
                <w:rFonts w:ascii="Times New Roman" w:hAnsi="Times New Roman" w:cs="Times New Roman"/>
              </w:rPr>
            </w:pPr>
          </w:p>
          <w:p w:rsidR="004F164F" w:rsidRDefault="004F164F" w:rsidP="00175EFF">
            <w:pPr>
              <w:suppressAutoHyphens/>
              <w:spacing w:after="200" w:line="240" w:lineRule="auto"/>
              <w:ind w:left="-104"/>
              <w:contextualSpacing/>
              <w:jc w:val="both"/>
              <w:rPr>
                <w:rFonts w:ascii="Times New Roman" w:hAnsi="Times New Roman" w:cs="Times New Roman"/>
              </w:rPr>
            </w:pPr>
          </w:p>
          <w:p w:rsidR="004F164F" w:rsidRDefault="004F164F" w:rsidP="00175EFF">
            <w:pPr>
              <w:suppressAutoHyphens/>
              <w:spacing w:after="200" w:line="240" w:lineRule="auto"/>
              <w:ind w:left="-104"/>
              <w:contextualSpacing/>
              <w:jc w:val="both"/>
              <w:rPr>
                <w:rFonts w:ascii="Times New Roman" w:hAnsi="Times New Roman" w:cs="Times New Roman"/>
              </w:rPr>
            </w:pPr>
          </w:p>
          <w:p w:rsidR="004F164F" w:rsidRDefault="004F164F" w:rsidP="00175EFF">
            <w:pPr>
              <w:suppressAutoHyphens/>
              <w:spacing w:after="200" w:line="240" w:lineRule="auto"/>
              <w:ind w:left="-104"/>
              <w:contextualSpacing/>
              <w:jc w:val="both"/>
              <w:rPr>
                <w:rFonts w:ascii="Times New Roman" w:hAnsi="Times New Roman" w:cs="Times New Roman"/>
              </w:rPr>
            </w:pPr>
          </w:p>
          <w:p w:rsidR="004F164F" w:rsidRDefault="004F164F" w:rsidP="00175EFF">
            <w:pPr>
              <w:suppressAutoHyphens/>
              <w:spacing w:after="200" w:line="240" w:lineRule="auto"/>
              <w:ind w:left="-104"/>
              <w:contextualSpacing/>
              <w:jc w:val="both"/>
              <w:rPr>
                <w:rFonts w:ascii="Times New Roman" w:hAnsi="Times New Roman" w:cs="Times New Roman"/>
              </w:rPr>
            </w:pPr>
          </w:p>
          <w:p w:rsidR="004F164F" w:rsidRDefault="004F164F" w:rsidP="00175EFF">
            <w:pPr>
              <w:suppressAutoHyphens/>
              <w:spacing w:after="200" w:line="240" w:lineRule="auto"/>
              <w:ind w:left="-104"/>
              <w:contextualSpacing/>
              <w:jc w:val="both"/>
              <w:rPr>
                <w:rFonts w:ascii="Times New Roman" w:hAnsi="Times New Roman" w:cs="Times New Roman"/>
              </w:rPr>
            </w:pPr>
          </w:p>
          <w:p w:rsidR="004F164F" w:rsidRDefault="004F164F" w:rsidP="00175EFF">
            <w:pPr>
              <w:suppressAutoHyphens/>
              <w:spacing w:after="200" w:line="240" w:lineRule="auto"/>
              <w:ind w:left="-104"/>
              <w:contextualSpacing/>
              <w:jc w:val="both"/>
              <w:rPr>
                <w:rFonts w:ascii="Times New Roman" w:hAnsi="Times New Roman" w:cs="Times New Roman"/>
              </w:rPr>
            </w:pPr>
          </w:p>
          <w:p w:rsidR="004F164F" w:rsidRDefault="004F164F" w:rsidP="00175EFF">
            <w:pPr>
              <w:suppressAutoHyphens/>
              <w:spacing w:after="200" w:line="240" w:lineRule="auto"/>
              <w:contextualSpacing/>
              <w:jc w:val="both"/>
              <w:rPr>
                <w:rFonts w:ascii="Times New Roman" w:hAnsi="Times New Roman" w:cs="Times New Roman"/>
              </w:rPr>
            </w:pPr>
          </w:p>
          <w:p w:rsidR="00F747B5" w:rsidRDefault="00F747B5" w:rsidP="00175EFF">
            <w:pPr>
              <w:suppressAutoHyphens/>
              <w:spacing w:after="200" w:line="240" w:lineRule="auto"/>
              <w:contextualSpacing/>
              <w:jc w:val="both"/>
              <w:rPr>
                <w:rFonts w:ascii="Times New Roman" w:hAnsi="Times New Roman" w:cs="Times New Roman"/>
              </w:rPr>
            </w:pPr>
          </w:p>
          <w:p w:rsidR="004F164F" w:rsidRPr="006476C0" w:rsidRDefault="004F164F" w:rsidP="00175EFF">
            <w:pPr>
              <w:suppressAutoHyphens/>
              <w:spacing w:after="200" w:line="240" w:lineRule="auto"/>
              <w:ind w:left="-104"/>
              <w:contextualSpacing/>
              <w:jc w:val="both"/>
              <w:rPr>
                <w:rFonts w:ascii="Times New Roman" w:eastAsia="Noto Serif CJK SC" w:hAnsi="Times New Roman" w:cs="Times New Roman"/>
                <w:kern w:val="2"/>
                <w:lang w:eastAsia="zh-CN"/>
              </w:rPr>
            </w:pPr>
            <w:r w:rsidRPr="006476C0">
              <w:rPr>
                <w:rFonts w:ascii="Times New Roman" w:hAnsi="Times New Roman" w:cs="Times New Roman"/>
                <w:u w:color="FF2600"/>
              </w:rPr>
              <w:t>Увећање за 20%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sr-Latn-RS"/>
              </w:rPr>
            </w:pPr>
            <w:r w:rsidRPr="00504EBF">
              <w:rPr>
                <w:rFonts w:ascii="Times New Roman" w:eastAsia="Noto Serif CJK SC" w:hAnsi="Times New Roman" w:cs="Times New Roman"/>
                <w:kern w:val="2"/>
                <w:lang w:val="sr-Cyrl-CS" w:eastAsia="sr-Latn-RS"/>
              </w:rPr>
              <w:lastRenderedPageBreak/>
              <w:t>Нема података за покрајински и републички ниво.</w:t>
            </w:r>
            <w:r w:rsidRPr="00504EBF">
              <w:rPr>
                <w:rFonts w:ascii="Times New Roman" w:eastAsia="Noto Serif CJK SC" w:hAnsi="Times New Roman" w:cs="Times New Roman"/>
                <w:kern w:val="2"/>
                <w:lang w:eastAsia="sr-Latn-RS"/>
              </w:rPr>
              <w:t xml:space="preserve"> </w:t>
            </w: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eastAsia="sr-Latn-RS"/>
              </w:rPr>
              <w:t>Није могуће дати процену остварености</w:t>
            </w:r>
            <w:r w:rsidRPr="00504EBF">
              <w:rPr>
                <w:rFonts w:ascii="Times New Roman" w:eastAsia="Noto Serif CJK SC" w:hAnsi="Times New Roman" w:cs="Times New Roman"/>
                <w:kern w:val="2"/>
                <w:lang w:val="sr-Cyrl-RS" w:eastAsia="sr-Latn-RS"/>
              </w:rPr>
              <w:t>, јер</w:t>
            </w:r>
            <w:r w:rsidRPr="00504EBF">
              <w:rPr>
                <w:rFonts w:ascii="Times New Roman" w:eastAsia="Noto Serif CJK SC" w:hAnsi="Times New Roman" w:cs="Times New Roman"/>
                <w:kern w:val="2"/>
                <w:lang w:eastAsia="sr-Latn-RS"/>
              </w:rPr>
              <w:t xml:space="preserve"> </w:t>
            </w:r>
            <w:r w:rsidRPr="00504EBF">
              <w:rPr>
                <w:rFonts w:ascii="Times New Roman" w:eastAsia="Noto Serif CJK SC" w:hAnsi="Times New Roman" w:cs="Times New Roman"/>
                <w:kern w:val="2"/>
                <w:lang w:val="sr-Cyrl-RS" w:eastAsia="sr-Latn-RS"/>
              </w:rPr>
              <w:t>је током извештајних година део ЈЛС достављао податак, (за 2021. г извештај доставило 27 ЈЛС, за 2022. г. -36 ЈЛС, за 2023. г -93 ЈЛС, за 2024. г. -96 ЈЛС), при чему је врло мали број ЈЛС дао податке за три или више извештајних година.</w:t>
            </w:r>
          </w:p>
          <w:p w:rsidR="004F164F" w:rsidRPr="00504EBF" w:rsidRDefault="004F164F" w:rsidP="00175EFF">
            <w:pPr>
              <w:suppressAutoHyphens/>
              <w:spacing w:after="200" w:line="240" w:lineRule="auto"/>
              <w:ind w:left="-14"/>
              <w:contextualSpacing/>
              <w:jc w:val="both"/>
              <w:rPr>
                <w:rFonts w:ascii="Times New Roman" w:eastAsia="Noto Serif CJK SC" w:hAnsi="Times New Roman" w:cs="Times New Roman"/>
                <w:kern w:val="2"/>
                <w:lang w:val="sr-Cyrl-CS" w:eastAsia="sr-Latn-RS"/>
              </w:rPr>
            </w:pP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val="sr-Cyrl-CS" w:eastAsia="sr-Latn-RS"/>
              </w:rPr>
            </w:pPr>
            <w:r w:rsidRPr="00504EBF">
              <w:rPr>
                <w:rFonts w:ascii="Times New Roman" w:eastAsia="Noto Serif CJK SC" w:hAnsi="Times New Roman" w:cs="Times New Roman"/>
                <w:kern w:val="2"/>
                <w:lang w:eastAsia="sr-Latn-RS"/>
              </w:rPr>
              <w:lastRenderedPageBreak/>
              <w:t>Није могуће дати процену остварености</w:t>
            </w:r>
            <w:r w:rsidRPr="00504EBF">
              <w:rPr>
                <w:rFonts w:ascii="Times New Roman" w:eastAsia="Noto Serif CJK SC" w:hAnsi="Times New Roman" w:cs="Times New Roman"/>
                <w:kern w:val="2"/>
                <w:lang w:val="sr-Cyrl-RS" w:eastAsia="sr-Latn-RS"/>
              </w:rPr>
              <w:t>, јер</w:t>
            </w:r>
            <w:r w:rsidRPr="00504EBF">
              <w:rPr>
                <w:rFonts w:ascii="Times New Roman" w:eastAsia="Noto Serif CJK SC" w:hAnsi="Times New Roman" w:cs="Times New Roman"/>
                <w:kern w:val="2"/>
                <w:lang w:eastAsia="sr-Latn-RS"/>
              </w:rPr>
              <w:t xml:space="preserve"> </w:t>
            </w:r>
            <w:r w:rsidRPr="00504EBF">
              <w:rPr>
                <w:rFonts w:ascii="Times New Roman" w:eastAsia="Noto Serif CJK SC" w:hAnsi="Times New Roman" w:cs="Times New Roman"/>
                <w:kern w:val="2"/>
                <w:lang w:val="sr-Cyrl-RS" w:eastAsia="sr-Latn-RS"/>
              </w:rPr>
              <w:t>је током извештајних година део ЈЛС достављао податак, (за 2021. г извештај доставило 27 ЈЛС, за 2022. г. -36 ЈЛС, за 2023. г -93 ЈЛС, за 2024. г. -96 ЈЛС), при чему је врло мали број ЈЛС дао податке за три или више извештајних година</w:t>
            </w: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val="sr-Cyrl-CS" w:eastAsia="sr-Latn-RS"/>
              </w:rPr>
            </w:pPr>
            <w:r w:rsidRPr="00504EBF">
              <w:rPr>
                <w:rFonts w:ascii="Times New Roman" w:eastAsia="Noto Serif CJK SC" w:hAnsi="Times New Roman" w:cs="Times New Roman"/>
                <w:kern w:val="2"/>
                <w:lang w:val="sr-Cyrl-CS" w:eastAsia="sr-Latn-RS"/>
              </w:rPr>
              <w:t>Према подацима НООИС-а, представници организација ОСИ били су укључени у израду. 2021. г. – три стратешка документа; 2022. г – 13 стратешких докумената; 2023. г. – 10 стратешких докумената; 2024. г. – три стратешка документа.</w:t>
            </w: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val="sr-Cyrl-CS"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sr-Cyrl-CS" w:eastAsia="sr-Latn-RS"/>
              </w:rPr>
            </w:pPr>
          </w:p>
          <w:p w:rsidR="00F747B5" w:rsidRPr="00504EBF" w:rsidRDefault="00F747B5" w:rsidP="00175EFF">
            <w:pPr>
              <w:suppressAutoHyphens/>
              <w:spacing w:after="200" w:line="240" w:lineRule="auto"/>
              <w:contextualSpacing/>
              <w:jc w:val="both"/>
              <w:rPr>
                <w:rFonts w:ascii="Times New Roman" w:eastAsia="Noto Serif CJK SC" w:hAnsi="Times New Roman" w:cs="Times New Roman"/>
                <w:kern w:val="2"/>
                <w:lang w:val="sr-Cyrl-CS"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sr-Cyrl-RS" w:eastAsia="sr-Latn-RS"/>
              </w:rPr>
            </w:pPr>
            <w:r w:rsidRPr="00504EBF">
              <w:rPr>
                <w:rFonts w:ascii="Times New Roman" w:eastAsia="Noto Serif CJK SC" w:hAnsi="Times New Roman" w:cs="Times New Roman"/>
                <w:kern w:val="2"/>
                <w:lang w:val="sr-Cyrl-RS" w:eastAsia="sr-Latn-RS"/>
              </w:rPr>
              <w:t>У току 2024. године започет је поступак за припрему и доношење Нацрта закона о евиденцијама ОСИ, којим ће бити омогућено и формирање јединствене базе о особама са инвалидитетом и удружењима ОСИ. Доношење овог закона планирано је крајем 2025. / почетком 2026. године, након чега ће се започети са активностима за формирање поменуте базе података.</w:t>
            </w: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sr-Cyrl-RS" w:eastAsia="sr-Latn-RS"/>
              </w:rPr>
            </w:pP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eastAsia="zh-CN"/>
              </w:rPr>
            </w:pPr>
          </w:p>
          <w:p w:rsidR="004F164F" w:rsidRPr="00504EBF" w:rsidRDefault="004F164F" w:rsidP="00175EFF">
            <w:pPr>
              <w:spacing w:after="0" w:line="240" w:lineRule="auto"/>
              <w:jc w:val="both"/>
              <w:rPr>
                <w:rFonts w:ascii="Times New Roman" w:eastAsia="Times New Roman" w:hAnsi="Times New Roman" w:cs="Times New Roman"/>
                <w:lang w:eastAsia="en-GB"/>
              </w:rPr>
            </w:pPr>
            <w:r w:rsidRPr="00504EBF">
              <w:rPr>
                <w:rFonts w:ascii="Times New Roman" w:eastAsia="Times New Roman" w:hAnsi="Times New Roman" w:cs="Times New Roman"/>
                <w:lang w:val="sr-Cyrl-RS" w:eastAsia="en-GB"/>
              </w:rPr>
              <w:t xml:space="preserve">Кроз Програмски конкурс за унапређење положаја ОСИ у РС подржава се рад 33 савеза ОСИ који реализују програмске активности са </w:t>
            </w:r>
            <w:r w:rsidRPr="00504EBF">
              <w:rPr>
                <w:rFonts w:ascii="Times New Roman" w:eastAsia="Times New Roman" w:hAnsi="Times New Roman" w:cs="Times New Roman"/>
                <w:lang w:eastAsia="en-GB"/>
              </w:rPr>
              <w:t>циљ</w:t>
            </w:r>
            <w:r w:rsidRPr="00504EBF">
              <w:rPr>
                <w:rFonts w:ascii="Times New Roman" w:eastAsia="Times New Roman" w:hAnsi="Times New Roman" w:cs="Times New Roman"/>
                <w:lang w:val="sr-Cyrl-RS" w:eastAsia="en-GB"/>
              </w:rPr>
              <w:t>ем</w:t>
            </w:r>
            <w:r w:rsidRPr="00504EBF">
              <w:rPr>
                <w:rFonts w:ascii="Times New Roman" w:eastAsia="Times New Roman" w:hAnsi="Times New Roman" w:cs="Times New Roman"/>
                <w:lang w:eastAsia="en-GB"/>
              </w:rPr>
              <w:t xml:space="preserve"> побољшања положаја ОСИ</w:t>
            </w:r>
            <w:r w:rsidRPr="00504EBF">
              <w:rPr>
                <w:rFonts w:ascii="Times New Roman" w:eastAsia="Times New Roman" w:hAnsi="Times New Roman" w:cs="Times New Roman"/>
                <w:lang w:val="sr-Cyrl-RS" w:eastAsia="en-GB"/>
              </w:rPr>
              <w:t xml:space="preserve"> непосредно или кроз рад око 500 локалних удружења у систему.</w:t>
            </w:r>
          </w:p>
          <w:p w:rsidR="004F164F" w:rsidRPr="00504EBF" w:rsidRDefault="004F164F" w:rsidP="00175EFF">
            <w:pPr>
              <w:spacing w:after="0" w:line="240" w:lineRule="auto"/>
              <w:jc w:val="both"/>
              <w:rPr>
                <w:rFonts w:ascii="Times New Roman" w:eastAsia="Arial Unicode MS" w:hAnsi="Times New Roman" w:cs="Times New Roman"/>
                <w:lang w:val="sr-Cyrl-RS"/>
              </w:rPr>
            </w:pPr>
            <w:r w:rsidRPr="00504EBF">
              <w:rPr>
                <w:rFonts w:ascii="Times New Roman" w:eastAsia="Arial Unicode MS" w:hAnsi="Times New Roman" w:cs="Times New Roman"/>
                <w:lang w:val="sr-Cyrl-RS"/>
              </w:rPr>
              <w:t xml:space="preserve">На </w:t>
            </w:r>
            <w:r w:rsidRPr="00504EBF">
              <w:rPr>
                <w:rFonts w:ascii="Times New Roman" w:eastAsia="Arial Unicode MS" w:hAnsi="Times New Roman" w:cs="Times New Roman"/>
                <w:lang w:val="sr-Latn-RS"/>
              </w:rPr>
              <w:t xml:space="preserve">Стално отвореном конкурсу за унапређење положаја </w:t>
            </w:r>
            <w:r w:rsidRPr="00504EBF">
              <w:rPr>
                <w:rFonts w:ascii="Times New Roman" w:eastAsia="Arial Unicode MS" w:hAnsi="Times New Roman" w:cs="Times New Roman"/>
                <w:lang w:val="sr-Cyrl-RS"/>
              </w:rPr>
              <w:t xml:space="preserve">ОСИ у РС константно се </w:t>
            </w:r>
            <w:r w:rsidRPr="00504EBF">
              <w:rPr>
                <w:rFonts w:ascii="Times New Roman" w:eastAsia="Arial Unicode MS" w:hAnsi="Times New Roman" w:cs="Times New Roman"/>
                <w:lang w:val="sr-Latn-RS"/>
              </w:rPr>
              <w:t xml:space="preserve">подржава реализација програма којима се доприноси унапређењу положаја </w:t>
            </w:r>
            <w:r w:rsidRPr="00504EBF">
              <w:rPr>
                <w:rFonts w:ascii="Times New Roman" w:eastAsia="Arial Unicode MS" w:hAnsi="Times New Roman" w:cs="Times New Roman"/>
                <w:lang w:val="sr-Cyrl-RS"/>
              </w:rPr>
              <w:t>ОСИ:</w:t>
            </w:r>
          </w:p>
          <w:p w:rsidR="004F164F" w:rsidRPr="00504EBF" w:rsidRDefault="004F164F" w:rsidP="00175EFF">
            <w:pPr>
              <w:suppressAutoHyphens/>
              <w:spacing w:after="200" w:line="240" w:lineRule="auto"/>
              <w:contextualSpacing/>
              <w:jc w:val="both"/>
              <w:rPr>
                <w:rFonts w:ascii="Times New Roman" w:eastAsia="Noto Serif CJK SC" w:hAnsi="Times New Roman" w:cs="Times New Roman"/>
                <w:kern w:val="2"/>
                <w:lang w:eastAsia="zh-CN"/>
              </w:rPr>
            </w:pPr>
            <w:r w:rsidRPr="00504EBF">
              <w:rPr>
                <w:rFonts w:ascii="Times New Roman" w:eastAsia="Noto Serif CJK SC" w:hAnsi="Times New Roman" w:cs="Times New Roman"/>
                <w:kern w:val="2"/>
                <w:lang w:val="sr-Cyrl-CS" w:eastAsia="sr-Latn-RS"/>
              </w:rPr>
              <w:lastRenderedPageBreak/>
              <w:t>2021. г. – подржано 106 програма; 2022. г – подржано 109 програма;2023. г. – подржано 93 програма;2024. г. – подржано 79 програма.</w:t>
            </w:r>
          </w:p>
        </w:tc>
      </w:tr>
      <w:tr w:rsidR="004F164F" w:rsidRPr="00D94AA5" w:rsidTr="00175EFF">
        <w:trPr>
          <w:gridAfter w:val="2"/>
          <w:wAfter w:w="2745" w:type="dxa"/>
          <w:trHeight w:val="4364"/>
        </w:trPr>
        <w:tc>
          <w:tcPr>
            <w:tcW w:w="810" w:type="dxa"/>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CS" w:eastAsia="sr-Latn-RS"/>
              </w:rPr>
              <w:lastRenderedPageBreak/>
              <w:t>Мера 1.1.5.</w:t>
            </w:r>
          </w:p>
        </w:tc>
        <w:tc>
          <w:tcPr>
            <w:tcW w:w="2070" w:type="dxa"/>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ind w:left="61"/>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sr-Latn-RS"/>
              </w:rPr>
              <w:t>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w:t>
            </w:r>
          </w:p>
        </w:tc>
        <w:tc>
          <w:tcPr>
            <w:tcW w:w="3600" w:type="dxa"/>
            <w:tcBorders>
              <w:top w:val="single" w:sz="4" w:space="0" w:color="000000"/>
              <w:left w:val="single" w:sz="4" w:space="0" w:color="000000"/>
              <w:bottom w:val="single" w:sz="4" w:space="0" w:color="000000"/>
            </w:tcBorders>
          </w:tcPr>
          <w:p w:rsidR="004F164F" w:rsidRPr="00C70D10" w:rsidRDefault="004F164F" w:rsidP="00175EFF">
            <w:pPr>
              <w:suppressAutoHyphens/>
              <w:spacing w:after="200" w:line="240" w:lineRule="auto"/>
              <w:ind w:left="-14"/>
              <w:contextualSpacing/>
              <w:jc w:val="both"/>
              <w:rPr>
                <w:rFonts w:ascii="Times New Roman" w:eastAsia="Noto Serif CJK SC" w:hAnsi="Times New Roman" w:cs="Times New Roman"/>
                <w:kern w:val="2"/>
                <w:lang w:eastAsia="zh-CN"/>
              </w:rPr>
            </w:pPr>
            <w:r w:rsidRPr="00C70D10">
              <w:rPr>
                <w:rFonts w:ascii="Times New Roman" w:eastAsia="Noto Serif CJK SC" w:hAnsi="Times New Roman" w:cs="Times New Roman"/>
                <w:kern w:val="2"/>
                <w:lang w:val="ru-RU" w:eastAsia="sr-Latn-RS"/>
              </w:rPr>
              <w:t>Број и врста манифестација подржаних средствима из јавних прихода које промовишу самостални живот ОСИ, на свим нивоима.</w:t>
            </w:r>
          </w:p>
          <w:p w:rsidR="004F164F" w:rsidRPr="00D94AA5" w:rsidRDefault="004F164F" w:rsidP="00175EFF">
            <w:pPr>
              <w:suppressAutoHyphens/>
              <w:spacing w:after="200" w:line="240" w:lineRule="auto"/>
              <w:ind w:left="-14"/>
              <w:contextualSpacing/>
              <w:jc w:val="both"/>
              <w:rPr>
                <w:rFonts w:ascii="Times New Roman" w:eastAsia="Noto Serif CJK SC" w:hAnsi="Times New Roman" w:cs="Times New Roman"/>
                <w:kern w:val="2"/>
                <w:sz w:val="24"/>
                <w:szCs w:val="24"/>
                <w:lang w:val="ru-RU" w:eastAsia="sr-Latn-RS"/>
              </w:rPr>
            </w:pPr>
          </w:p>
          <w:p w:rsidR="004F164F" w:rsidRPr="00C70D10" w:rsidRDefault="004F164F" w:rsidP="00175EFF">
            <w:pPr>
              <w:suppressAutoHyphens/>
              <w:spacing w:after="200" w:line="240" w:lineRule="auto"/>
              <w:ind w:left="-14"/>
              <w:contextualSpacing/>
              <w:jc w:val="both"/>
              <w:rPr>
                <w:rFonts w:ascii="Times New Roman" w:eastAsia="Noto Serif CJK SC" w:hAnsi="Times New Roman" w:cs="Times New Roman"/>
                <w:kern w:val="2"/>
                <w:lang w:val="ru-RU" w:eastAsia="sr-Latn-RS"/>
              </w:rPr>
            </w:pPr>
            <w:r w:rsidRPr="00C70D10">
              <w:rPr>
                <w:rFonts w:ascii="Times New Roman" w:eastAsia="Noto Serif CJK SC" w:hAnsi="Times New Roman" w:cs="Times New Roman"/>
                <w:kern w:val="2"/>
                <w:lang w:val="ru-RU" w:eastAsia="sr-Latn-RS"/>
              </w:rPr>
              <w:t>Број приступачних интернет презентација органа јавне власти и независних тела на којима се промовише концепт инвалидитета заснован на људским правима и недискриминацији</w:t>
            </w:r>
          </w:p>
        </w:tc>
        <w:tc>
          <w:tcPr>
            <w:tcW w:w="1710" w:type="dxa"/>
            <w:tcBorders>
              <w:top w:val="single" w:sz="4" w:space="0" w:color="000000"/>
              <w:left w:val="single" w:sz="4" w:space="0" w:color="000000"/>
              <w:bottom w:val="single" w:sz="4" w:space="0" w:color="000000"/>
              <w:right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186359"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r w:rsidRPr="00186359">
              <w:rPr>
                <w:rFonts w:ascii="Times New Roman" w:hAnsi="Times New Roman" w:cs="Times New Roman"/>
                <w:lang w:val="ru-RU"/>
              </w:rPr>
              <w:t>.</w:t>
            </w:r>
          </w:p>
          <w:p w:rsidR="004F164F" w:rsidRDefault="004F164F" w:rsidP="00175EFF">
            <w:pPr>
              <w:suppressAutoHyphens/>
              <w:spacing w:after="200" w:line="240" w:lineRule="auto"/>
              <w:ind w:left="-104"/>
              <w:contextualSpacing/>
              <w:jc w:val="both"/>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ind w:left="-104"/>
              <w:contextualSpacing/>
              <w:jc w:val="both"/>
              <w:rPr>
                <w:rFonts w:ascii="Times New Roman" w:eastAsia="Noto Serif CJK SC" w:hAnsi="Times New Roman" w:cs="Times New Roman"/>
                <w:kern w:val="2"/>
                <w:sz w:val="24"/>
                <w:szCs w:val="24"/>
                <w:lang w:val="ru-RU" w:eastAsia="sr-Latn-RS"/>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Pr="00D94AA5" w:rsidRDefault="004F164F" w:rsidP="00175EFF">
            <w:pPr>
              <w:suppressAutoHyphens/>
              <w:spacing w:after="200" w:line="240" w:lineRule="auto"/>
              <w:contextualSpacing/>
              <w:jc w:val="both"/>
              <w:rPr>
                <w:rFonts w:ascii="Times New Roman" w:eastAsia="Noto Serif CJK SC" w:hAnsi="Times New Roman" w:cs="Times New Roman"/>
                <w:kern w:val="2"/>
                <w:sz w:val="24"/>
                <w:szCs w:val="24"/>
                <w:lang w:val="ru-RU" w:eastAsia="sr-Latn-RS"/>
              </w:rPr>
            </w:pPr>
          </w:p>
        </w:tc>
        <w:tc>
          <w:tcPr>
            <w:tcW w:w="1440" w:type="dxa"/>
            <w:tcBorders>
              <w:top w:val="single" w:sz="4" w:space="0" w:color="000000"/>
              <w:left w:val="single" w:sz="4" w:space="0" w:color="000000"/>
              <w:bottom w:val="single" w:sz="4" w:space="0" w:color="000000"/>
            </w:tcBorders>
            <w:shd w:val="clear" w:color="auto" w:fill="auto"/>
          </w:tcPr>
          <w:p w:rsidR="004F164F" w:rsidRDefault="004F164F" w:rsidP="00175EFF">
            <w:pPr>
              <w:suppressAutoHyphens/>
              <w:spacing w:after="200" w:line="240" w:lineRule="auto"/>
              <w:ind w:left="-104"/>
              <w:contextualSpacing/>
              <w:jc w:val="both"/>
              <w:rPr>
                <w:rFonts w:ascii="Times New Roman" w:eastAsia="Noto Serif CJK SC" w:hAnsi="Times New Roman" w:cs="Times New Roman"/>
                <w:kern w:val="2"/>
                <w:lang w:val="ru-RU" w:eastAsia="sr-Latn-RS"/>
              </w:rPr>
            </w:pPr>
            <w:r w:rsidRPr="005155C0">
              <w:rPr>
                <w:rFonts w:ascii="Times New Roman" w:hAnsi="Times New Roman" w:cs="Times New Roman"/>
              </w:rPr>
              <w:t>Увећање за 30%</w:t>
            </w:r>
            <w:r w:rsidRPr="005155C0">
              <w:rPr>
                <w:rFonts w:ascii="Times New Roman" w:eastAsia="Noto Serif CJK SC" w:hAnsi="Times New Roman" w:cs="Times New Roman"/>
                <w:kern w:val="2"/>
                <w:lang w:val="ru-RU" w:eastAsia="sr-Latn-RS"/>
              </w:rPr>
              <w:t>.</w:t>
            </w:r>
          </w:p>
          <w:p w:rsidR="004F164F" w:rsidRDefault="004F164F" w:rsidP="00175EFF">
            <w:pPr>
              <w:suppressAutoHyphens/>
              <w:spacing w:after="200" w:line="240" w:lineRule="auto"/>
              <w:ind w:left="-104"/>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04"/>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04"/>
              <w:contextualSpacing/>
              <w:jc w:val="both"/>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04"/>
              <w:contextualSpacing/>
              <w:jc w:val="both"/>
              <w:rPr>
                <w:rFonts w:ascii="Times New Roman" w:eastAsia="Noto Serif CJK SC" w:hAnsi="Times New Roman" w:cs="Times New Roman"/>
                <w:kern w:val="2"/>
                <w:lang w:val="ru-RU" w:eastAsia="sr-Latn-RS"/>
              </w:rPr>
            </w:pPr>
          </w:p>
          <w:p w:rsidR="004F164F" w:rsidRPr="005155C0" w:rsidRDefault="004F164F" w:rsidP="00175EFF">
            <w:pPr>
              <w:suppressAutoHyphens/>
              <w:spacing w:after="200" w:line="240" w:lineRule="auto"/>
              <w:ind w:left="-104"/>
              <w:contextualSpacing/>
              <w:jc w:val="both"/>
              <w:rPr>
                <w:rFonts w:ascii="Times New Roman" w:eastAsia="Noto Serif CJK SC" w:hAnsi="Times New Roman" w:cs="Times New Roman"/>
                <w:kern w:val="2"/>
                <w:sz w:val="24"/>
                <w:szCs w:val="24"/>
                <w:lang w:val="ru-RU" w:eastAsia="sr-Latn-RS"/>
              </w:rPr>
            </w:pPr>
            <w:r w:rsidRPr="005155C0">
              <w:rPr>
                <w:rFonts w:ascii="Times New Roman" w:hAnsi="Times New Roman" w:cs="Times New Roman"/>
                <w:sz w:val="24"/>
                <w:szCs w:val="24"/>
              </w:rPr>
              <w:t>Увећање за 50%</w:t>
            </w:r>
          </w:p>
          <w:p w:rsidR="004F164F" w:rsidRPr="005155C0" w:rsidRDefault="004F164F" w:rsidP="00175EFF">
            <w:pPr>
              <w:suppressAutoHyphens/>
              <w:spacing w:after="200" w:line="240" w:lineRule="auto"/>
              <w:ind w:left="-104"/>
              <w:contextualSpacing/>
              <w:jc w:val="both"/>
              <w:rPr>
                <w:rFonts w:ascii="Times New Roman" w:eastAsia="Noto Serif CJK SC" w:hAnsi="Times New Roman" w:cs="Times New Roman"/>
                <w:kern w:val="2"/>
                <w:lang w:eastAsia="zh-C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4F164F" w:rsidRPr="00D94AA5" w:rsidRDefault="004F164F" w:rsidP="00175EFF">
            <w:pPr>
              <w:suppressAutoHyphens/>
              <w:spacing w:after="200" w:line="240" w:lineRule="auto"/>
              <w:contextualSpacing/>
              <w:jc w:val="both"/>
              <w:rPr>
                <w:rFonts w:ascii="Times New Roman" w:eastAsia="Noto Serif CJK SC" w:hAnsi="Times New Roman" w:cs="Times New Roman"/>
                <w:kern w:val="2"/>
                <w:lang w:val="sr-Cyrl-CS" w:eastAsia="sr-Latn-RS"/>
              </w:rPr>
            </w:pPr>
            <w:r w:rsidRPr="00D94AA5">
              <w:rPr>
                <w:rFonts w:ascii="Times New Roman" w:eastAsia="Noto Serif CJK SC" w:hAnsi="Times New Roman" w:cs="Times New Roman"/>
                <w:kern w:val="2"/>
                <w:lang w:val="sr-Cyrl-CS" w:eastAsia="sr-Latn-RS"/>
              </w:rPr>
              <w:t>Програми којима се кроз Стално отворени конкурс доприноси унапређењу положаја ОСИ обухватају манифестације којима се промовише самосталан живот ОСИ.</w:t>
            </w:r>
          </w:p>
          <w:p w:rsidR="004F164F" w:rsidRPr="00D94AA5" w:rsidRDefault="004F164F" w:rsidP="00175EFF">
            <w:pPr>
              <w:suppressAutoHyphens/>
              <w:spacing w:after="200" w:line="240" w:lineRule="auto"/>
              <w:contextualSpacing/>
              <w:jc w:val="both"/>
              <w:rPr>
                <w:rFonts w:ascii="Times New Roman" w:eastAsia="Noto Serif CJK SC" w:hAnsi="Times New Roman" w:cs="Times New Roman"/>
                <w:kern w:val="2"/>
                <w:lang w:val="sr-Cyrl-CS" w:eastAsia="sr-Latn-RS"/>
              </w:rPr>
            </w:pPr>
          </w:p>
          <w:p w:rsidR="004F164F" w:rsidRDefault="004F164F" w:rsidP="00175EFF">
            <w:pPr>
              <w:suppressAutoHyphens/>
              <w:spacing w:after="200" w:line="240" w:lineRule="auto"/>
              <w:contextualSpacing/>
              <w:jc w:val="both"/>
              <w:rPr>
                <w:rFonts w:ascii="Times New Roman" w:eastAsia="Noto Serif CJK SC" w:hAnsi="Times New Roman" w:cs="Times New Roman"/>
                <w:kern w:val="2"/>
                <w:lang w:val="sr-Cyrl-CS" w:eastAsia="sr-Latn-RS"/>
              </w:rPr>
            </w:pPr>
          </w:p>
          <w:p w:rsidR="004F164F" w:rsidRPr="00D94AA5" w:rsidRDefault="004F164F" w:rsidP="00175EFF">
            <w:pPr>
              <w:suppressAutoHyphens/>
              <w:spacing w:after="200" w:line="240" w:lineRule="auto"/>
              <w:contextualSpacing/>
              <w:jc w:val="both"/>
              <w:rPr>
                <w:rFonts w:ascii="Times New Roman" w:hAnsi="Times New Roman" w:cs="Times New Roman"/>
                <w:b/>
                <w:u w:color="000000"/>
                <w:lang w:eastAsia="sr-Latn-RS"/>
              </w:rPr>
            </w:pPr>
            <w:r w:rsidRPr="00D94AA5">
              <w:rPr>
                <w:rFonts w:ascii="Times New Roman" w:eastAsia="Noto Serif CJK SC" w:hAnsi="Times New Roman" w:cs="Times New Roman"/>
                <w:kern w:val="2"/>
                <w:lang w:val="sr-Cyrl-CS" w:eastAsia="sr-Latn-RS"/>
              </w:rPr>
              <w:t xml:space="preserve">Из извештаја о спровођењу АП за 2021. и 2022. годину произилази да </w:t>
            </w:r>
            <w:r w:rsidRPr="00D94AA5">
              <w:rPr>
                <w:rFonts w:ascii="Times New Roman" w:hAnsi="Times New Roman" w:cs="Times New Roman"/>
                <w:lang w:eastAsia="sr-Latn-RS"/>
              </w:rPr>
              <w:t xml:space="preserve">на сајтовима органа јавне власти и независних тела постоји 20 интернет презентација, сервиса или реализованих он- лине обука којима се </w:t>
            </w:r>
            <w:r w:rsidRPr="00D94AA5">
              <w:rPr>
                <w:rFonts w:ascii="Times New Roman" w:hAnsi="Times New Roman" w:cs="Times New Roman"/>
                <w:u w:color="000000"/>
                <w:lang w:val="ru-RU" w:eastAsia="sr-Latn-RS"/>
              </w:rPr>
              <w:t>промовише концепт инвалидитета заснован на људским правима и недискриминацији</w:t>
            </w:r>
            <w:r w:rsidRPr="00D94AA5">
              <w:rPr>
                <w:rFonts w:ascii="Times New Roman" w:hAnsi="Times New Roman" w:cs="Times New Roman"/>
                <w:b/>
                <w:u w:color="000000"/>
                <w:lang w:eastAsia="sr-Latn-RS"/>
              </w:rPr>
              <w:t>.</w:t>
            </w:r>
          </w:p>
          <w:p w:rsidR="004F164F" w:rsidRPr="00D94AA5" w:rsidRDefault="004F164F" w:rsidP="00175EFF">
            <w:pPr>
              <w:suppressAutoHyphens/>
              <w:spacing w:after="200" w:line="240" w:lineRule="auto"/>
              <w:contextualSpacing/>
              <w:jc w:val="both"/>
              <w:rPr>
                <w:rFonts w:ascii="Times New Roman" w:eastAsia="Calibri" w:hAnsi="Times New Roman" w:cs="Times New Roman"/>
                <w:lang w:val="sr-Cyrl-RS"/>
              </w:rPr>
            </w:pPr>
            <w:r w:rsidRPr="00D94AA5">
              <w:rPr>
                <w:rFonts w:ascii="Times New Roman" w:eastAsia="Calibri" w:hAnsi="Times New Roman" w:cs="Times New Roman"/>
                <w:lang w:val="sr-Cyrl-RS"/>
              </w:rPr>
              <w:t>На интернет страници ЗГ, у току 2023. године, 21 објава је посвећена правима ОСИ, мада није дата информација о томе да ли су те објаве приступачне за читање ОСИ.</w:t>
            </w:r>
          </w:p>
          <w:p w:rsidR="004F164F" w:rsidRPr="00D94AA5" w:rsidRDefault="004F164F" w:rsidP="00175EFF">
            <w:pPr>
              <w:suppressAutoHyphens/>
              <w:spacing w:after="200" w:line="240" w:lineRule="auto"/>
              <w:contextualSpacing/>
              <w:jc w:val="both"/>
              <w:rPr>
                <w:rFonts w:ascii="Times New Roman" w:eastAsia="Noto Serif CJK SC" w:hAnsi="Times New Roman" w:cs="Times New Roman"/>
                <w:kern w:val="2"/>
                <w:sz w:val="24"/>
                <w:szCs w:val="24"/>
                <w:lang w:eastAsia="zh-CN"/>
              </w:rPr>
            </w:pPr>
            <w:r w:rsidRPr="00D94AA5">
              <w:rPr>
                <w:rFonts w:ascii="Times New Roman" w:eastAsia="Calibri" w:hAnsi="Times New Roman" w:cs="Times New Roman"/>
                <w:lang w:val="sr-Cyrl-RS"/>
              </w:rPr>
              <w:t>За 2024. годину није било доступних података</w:t>
            </w:r>
            <w:r w:rsidRPr="00D94AA5">
              <w:rPr>
                <w:rFonts w:ascii="Times New Roman" w:eastAsia="Noto Serif CJK SC" w:hAnsi="Times New Roman" w:cs="Times New Roman"/>
                <w:kern w:val="2"/>
                <w:sz w:val="24"/>
                <w:szCs w:val="24"/>
                <w:lang w:val="sr-Cyrl-CS" w:eastAsia="sr-Latn-RS"/>
              </w:rPr>
              <w:t xml:space="preserve"> </w:t>
            </w:r>
          </w:p>
        </w:tc>
      </w:tr>
    </w:tbl>
    <w:p w:rsidR="004F164F"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p>
    <w:p w:rsidR="004F164F"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r>
        <w:rPr>
          <w:rFonts w:ascii="Times New Roman" w:eastAsia="Noto Serif CJK SC" w:hAnsi="Times New Roman" w:cs="Times New Roman"/>
          <w:kern w:val="2"/>
          <w:sz w:val="24"/>
          <w:szCs w:val="24"/>
          <w:lang w:val="sr-Cyrl-RS" w:eastAsia="zh-CN"/>
        </w:rPr>
        <w:t>Имајући у виду да у оквиру мера Првог посебног циља, као ни самог циља нису идентификоване почетне вредности након четворогодишњег периода спровођења Стратегије, није могуће на егзактан начин вредновати да ли је остварен или није остварен напредак.</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p>
    <w:p w:rsidR="004F164F" w:rsidRDefault="004F164F" w:rsidP="004F164F">
      <w:pPr>
        <w:suppressAutoHyphens/>
        <w:spacing w:after="0" w:line="240" w:lineRule="auto"/>
        <w:ind w:firstLine="450"/>
        <w:jc w:val="both"/>
        <w:rPr>
          <w:rFonts w:ascii="Times New Roman" w:eastAsia="Noto Serif CJK SC" w:hAnsi="Times New Roman" w:cs="Times New Roman"/>
          <w:sz w:val="24"/>
          <w:szCs w:val="24"/>
          <w:u w:color="000000"/>
          <w:lang w:val="sr-Cyrl-RS" w:eastAsia="zh-CN"/>
        </w:rPr>
      </w:pPr>
      <w:r w:rsidRPr="00D94AA5">
        <w:rPr>
          <w:rFonts w:ascii="Times New Roman" w:eastAsia="Noto Serif CJK SC" w:hAnsi="Times New Roman" w:cs="Times New Roman"/>
          <w:sz w:val="24"/>
          <w:szCs w:val="24"/>
          <w:u w:color="000000"/>
          <w:lang w:val="sr-Cyrl-RS" w:eastAsia="zh-CN"/>
        </w:rPr>
        <w:t>У оквиру Првог посебног циља, највидљивији резултати постигнути су у реализацији</w:t>
      </w:r>
      <w:r w:rsidRPr="00D94AA5">
        <w:rPr>
          <w:rFonts w:ascii="Times New Roman" w:eastAsia="Noto Serif CJK SC" w:hAnsi="Times New Roman" w:cs="Times New Roman"/>
          <w:sz w:val="24"/>
          <w:szCs w:val="24"/>
          <w:u w:color="000000"/>
          <w:lang w:eastAsia="zh-CN"/>
        </w:rPr>
        <w:t xml:space="preserve"> мера 1.1.4. Јачање партнерства са организацијама особа са инвалидитетом у свим областима и на свим нивоима и 1.1.5. 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 </w:t>
      </w:r>
      <w:r w:rsidRPr="00D94AA5">
        <w:rPr>
          <w:rFonts w:ascii="Times New Roman" w:eastAsia="Noto Serif CJK SC" w:hAnsi="Times New Roman" w:cs="Times New Roman"/>
          <w:sz w:val="24"/>
          <w:szCs w:val="24"/>
          <w:u w:color="000000"/>
          <w:lang w:val="sr-Cyrl-RS" w:eastAsia="zh-CN"/>
        </w:rPr>
        <w:t>Н</w:t>
      </w:r>
      <w:r w:rsidRPr="00D94AA5">
        <w:rPr>
          <w:rFonts w:ascii="Times New Roman" w:eastAsia="Noto Serif CJK SC" w:hAnsi="Times New Roman" w:cs="Times New Roman"/>
          <w:sz w:val="24"/>
          <w:szCs w:val="24"/>
          <w:u w:color="000000"/>
          <w:lang w:eastAsia="zh-CN"/>
        </w:rPr>
        <w:t xml:space="preserve">апредак у овим областима </w:t>
      </w:r>
      <w:r w:rsidRPr="00D94AA5">
        <w:rPr>
          <w:rFonts w:ascii="Times New Roman" w:eastAsia="Noto Serif CJK SC" w:hAnsi="Times New Roman" w:cs="Times New Roman"/>
          <w:sz w:val="24"/>
          <w:szCs w:val="24"/>
          <w:u w:color="000000"/>
          <w:lang w:val="sr-Cyrl-RS" w:eastAsia="zh-CN"/>
        </w:rPr>
        <w:t>огледа се</w:t>
      </w:r>
      <w:r w:rsidRPr="00D94AA5">
        <w:rPr>
          <w:rFonts w:ascii="Times New Roman" w:eastAsia="Noto Serif CJK SC" w:hAnsi="Times New Roman" w:cs="Times New Roman"/>
          <w:sz w:val="24"/>
          <w:szCs w:val="24"/>
          <w:u w:color="000000"/>
          <w:lang w:eastAsia="zh-CN"/>
        </w:rPr>
        <w:t xml:space="preserve"> у јачању капацитета и већој видљивости савеза</w:t>
      </w:r>
      <w:r w:rsidRPr="00D94AA5">
        <w:rPr>
          <w:rFonts w:ascii="Times New Roman" w:eastAsia="Noto Serif CJK SC" w:hAnsi="Times New Roman" w:cs="Times New Roman"/>
          <w:sz w:val="24"/>
          <w:szCs w:val="24"/>
          <w:u w:color="000000"/>
          <w:lang w:val="sr-Cyrl-RS" w:eastAsia="zh-CN"/>
        </w:rPr>
        <w:t xml:space="preserve"> и</w:t>
      </w:r>
      <w:r w:rsidRPr="00D94AA5">
        <w:rPr>
          <w:rFonts w:ascii="Times New Roman" w:eastAsia="Noto Serif CJK SC" w:hAnsi="Times New Roman" w:cs="Times New Roman"/>
          <w:sz w:val="24"/>
          <w:szCs w:val="24"/>
          <w:u w:color="000000"/>
          <w:lang w:eastAsia="zh-CN"/>
        </w:rPr>
        <w:t xml:space="preserve"> организација </w:t>
      </w:r>
      <w:r w:rsidRPr="00D94AA5">
        <w:rPr>
          <w:rFonts w:ascii="Times New Roman" w:eastAsia="Noto Serif CJK SC" w:hAnsi="Times New Roman" w:cs="Times New Roman"/>
          <w:sz w:val="24"/>
          <w:szCs w:val="24"/>
          <w:u w:color="000000"/>
          <w:lang w:val="sr-Cyrl-RS" w:eastAsia="zh-CN"/>
        </w:rPr>
        <w:t>особа са инвалидитетом,</w:t>
      </w:r>
      <w:r w:rsidRPr="00D94AA5">
        <w:rPr>
          <w:rFonts w:ascii="Times New Roman" w:eastAsia="Noto Serif CJK SC" w:hAnsi="Times New Roman" w:cs="Times New Roman"/>
          <w:sz w:val="24"/>
          <w:szCs w:val="24"/>
          <w:u w:color="000000"/>
          <w:lang w:eastAsia="zh-CN"/>
        </w:rPr>
        <w:t xml:space="preserve"> као и медијској и друштвеној промоцији</w:t>
      </w:r>
      <w:r w:rsidRPr="00D94AA5">
        <w:rPr>
          <w:rFonts w:ascii="Times New Roman" w:eastAsia="Noto Serif CJK SC" w:hAnsi="Times New Roman" w:cs="Times New Roman"/>
          <w:sz w:val="24"/>
          <w:szCs w:val="24"/>
          <w:u w:color="000000"/>
          <w:lang w:val="sr-Cyrl-RS" w:eastAsia="zh-CN"/>
        </w:rPr>
        <w:t xml:space="preserve"> њиховог</w:t>
      </w:r>
      <w:r w:rsidRPr="00D94AA5">
        <w:rPr>
          <w:rFonts w:ascii="Times New Roman" w:eastAsia="Noto Serif CJK SC" w:hAnsi="Times New Roman" w:cs="Times New Roman"/>
          <w:sz w:val="24"/>
          <w:szCs w:val="24"/>
          <w:u w:color="000000"/>
          <w:lang w:eastAsia="zh-CN"/>
        </w:rPr>
        <w:t xml:space="preserve"> рада и кампања које су реализоване како би се информисала јавност о питањима особа са инвалидитетом</w:t>
      </w:r>
      <w:r w:rsidRPr="00D94AA5">
        <w:rPr>
          <w:rFonts w:ascii="Times New Roman" w:eastAsia="Noto Serif CJK SC" w:hAnsi="Times New Roman" w:cs="Times New Roman"/>
          <w:sz w:val="24"/>
          <w:szCs w:val="24"/>
          <w:u w:color="000000"/>
          <w:lang w:val="sr-Cyrl-RS" w:eastAsia="zh-CN"/>
        </w:rPr>
        <w:t>.</w:t>
      </w:r>
      <w:r>
        <w:rPr>
          <w:rFonts w:ascii="Times New Roman" w:eastAsia="Noto Serif CJK SC" w:hAnsi="Times New Roman" w:cs="Times New Roman"/>
          <w:sz w:val="24"/>
          <w:szCs w:val="24"/>
          <w:u w:color="000000"/>
          <w:lang w:val="sr-Cyrl-RS" w:eastAsia="zh-CN"/>
        </w:rPr>
        <w:t xml:space="preserve"> </w:t>
      </w:r>
    </w:p>
    <w:p w:rsidR="004F164F" w:rsidRPr="00D94AA5" w:rsidRDefault="004F164F" w:rsidP="004F164F">
      <w:pPr>
        <w:spacing w:after="0" w:line="240" w:lineRule="auto"/>
        <w:ind w:firstLine="540"/>
        <w:jc w:val="both"/>
        <w:rPr>
          <w:rFonts w:ascii="Times New Roman" w:hAnsi="Times New Roman" w:cs="Times New Roman"/>
          <w:bCs/>
          <w:sz w:val="24"/>
          <w:szCs w:val="24"/>
          <w:lang w:val="sr-Cyrl-CS"/>
        </w:rPr>
      </w:pPr>
      <w:r w:rsidRPr="00D94AA5">
        <w:rPr>
          <w:rFonts w:ascii="Times New Roman" w:hAnsi="Times New Roman" w:cs="Times New Roman"/>
          <w:bCs/>
          <w:sz w:val="24"/>
          <w:szCs w:val="24"/>
          <w:lang w:val="sr-Cyrl-CS"/>
        </w:rPr>
        <w:t xml:space="preserve">У реализацији мере 1.1.4. и активности </w:t>
      </w:r>
      <w:r w:rsidRPr="00876153">
        <w:rPr>
          <w:rFonts w:ascii="Times New Roman" w:eastAsia="Arial Unicode MS" w:hAnsi="Times New Roman" w:cs="Arial Unicode MS"/>
          <w:color w:val="000000"/>
          <w:sz w:val="24"/>
          <w:szCs w:val="24"/>
          <w:lang w:val="ru-RU"/>
        </w:rPr>
        <w:t>1</w:t>
      </w:r>
      <w:r w:rsidRPr="00D94AA5">
        <w:rPr>
          <w:rFonts w:ascii="Times New Roman" w:eastAsia="Arial Unicode MS" w:hAnsi="Times New Roman" w:cs="Arial Unicode MS"/>
          <w:color w:val="000000"/>
          <w:sz w:val="24"/>
          <w:szCs w:val="24"/>
          <w:lang w:val="ru-RU"/>
        </w:rPr>
        <w:t xml:space="preserve">.1.4.3. </w:t>
      </w:r>
      <w:r w:rsidRPr="00D94AA5">
        <w:rPr>
          <w:rFonts w:ascii="Times New Roman" w:eastAsia="Arial Unicode MS" w:hAnsi="Times New Roman" w:cs="Arial Unicode MS"/>
          <w:color w:val="000000"/>
          <w:sz w:val="24"/>
          <w:szCs w:val="24"/>
        </w:rPr>
        <w:t>Јачање капацитета</w:t>
      </w:r>
      <w:r w:rsidRPr="00D94AA5">
        <w:rPr>
          <w:rFonts w:ascii="Times New Roman" w:eastAsia="Arial Unicode MS" w:hAnsi="Times New Roman" w:cs="Arial Unicode MS"/>
          <w:color w:val="000000"/>
          <w:sz w:val="24"/>
          <w:szCs w:val="24"/>
          <w:lang w:val="ru-RU"/>
        </w:rPr>
        <w:t xml:space="preserve"> Савета за особе са инвалидитетом ради његовог укључивања у креирање и праћење политика везаних за унапређење положаја особа са инвалидитетом, тако да Савет разматра </w:t>
      </w:r>
      <w:r w:rsidRPr="00D94AA5">
        <w:rPr>
          <w:rFonts w:ascii="Times New Roman" w:eastAsia="Arial Unicode MS" w:hAnsi="Times New Roman" w:cs="Arial Unicode MS"/>
          <w:color w:val="000000"/>
          <w:sz w:val="24"/>
          <w:szCs w:val="24"/>
          <w:lang w:val="ru-RU"/>
        </w:rPr>
        <w:lastRenderedPageBreak/>
        <w:t>питања њиховог друштвеног и економског положаја и покреће иницијативе за унапређење њиховог положаја, што обухвата и веће укључивање представника удружења особа са инвалидитетом у рад овог Савета и представника организација цивилног друштва које се баве унапређењем њихових права, о</w:t>
      </w:r>
      <w:r w:rsidRPr="00D94AA5">
        <w:rPr>
          <w:rFonts w:ascii="Times New Roman" w:hAnsi="Times New Roman" w:cs="Times New Roman"/>
          <w:bCs/>
          <w:sz w:val="24"/>
          <w:szCs w:val="24"/>
          <w:lang w:val="sr-Cyrl-CS"/>
        </w:rPr>
        <w:t xml:space="preserve">длуком Владе од 20 маја 2021. године, образован је Савет за особе са инвалидитетом на период од четири године, као стручно и саветодавно тело Владе, са задатком да разматра питања друштвеног и економског положаја особа са инвалидитетом, кроз координацију </w:t>
      </w:r>
      <w:r w:rsidRPr="00D94AA5">
        <w:rPr>
          <w:rFonts w:ascii="Times New Roman" w:hAnsi="Times New Roman" w:cs="Times New Roman"/>
          <w:bCs/>
          <w:sz w:val="24"/>
          <w:szCs w:val="24"/>
          <w:lang w:val="sr-Cyrl-RS"/>
        </w:rPr>
        <w:t xml:space="preserve">са надлежним органима </w:t>
      </w:r>
      <w:r w:rsidRPr="00D94AA5">
        <w:rPr>
          <w:rFonts w:ascii="Times New Roman" w:hAnsi="Times New Roman" w:cs="Times New Roman"/>
          <w:bCs/>
          <w:sz w:val="24"/>
          <w:szCs w:val="24"/>
          <w:lang w:val="sr-Cyrl-CS"/>
        </w:rPr>
        <w:t xml:space="preserve">у поступку доношења законских и других прописа; </w:t>
      </w:r>
      <w:r w:rsidRPr="00D94AA5">
        <w:rPr>
          <w:rFonts w:ascii="Times New Roman" w:hAnsi="Times New Roman" w:cs="Times New Roman"/>
          <w:bCs/>
          <w:sz w:val="24"/>
          <w:szCs w:val="24"/>
          <w:lang w:val="sr-Cyrl-RS"/>
        </w:rPr>
        <w:t xml:space="preserve">праћење </w:t>
      </w:r>
      <w:r w:rsidRPr="00D94AA5">
        <w:rPr>
          <w:rFonts w:ascii="Times New Roman" w:hAnsi="Times New Roman" w:cs="Times New Roman"/>
          <w:bCs/>
          <w:sz w:val="24"/>
          <w:szCs w:val="24"/>
          <w:lang w:val="sr-Cyrl-CS"/>
        </w:rPr>
        <w:t>спровођења законских и других прописа о заштити особа са инвалидитетом; праћење реализације преузетих међународних обавеза; унапређење сарадње са националним организацијама цивилног друштва и међународним организацијама које се баве заштитом и унапређењем положаја особа са инвалидитетом.</w:t>
      </w:r>
    </w:p>
    <w:p w:rsidR="004F164F" w:rsidRPr="00D94AA5" w:rsidRDefault="004F164F" w:rsidP="004F164F">
      <w:pPr>
        <w:spacing w:after="0" w:line="240" w:lineRule="auto"/>
        <w:jc w:val="both"/>
        <w:rPr>
          <w:rFonts w:ascii="Times New Roman" w:hAnsi="Times New Roman" w:cs="Times New Roman"/>
          <w:bCs/>
          <w:sz w:val="24"/>
          <w:szCs w:val="24"/>
          <w:lang w:val="sr-Cyrl-CS"/>
        </w:rPr>
      </w:pPr>
      <w:r w:rsidRPr="00D94AA5">
        <w:rPr>
          <w:rFonts w:ascii="Times New Roman" w:hAnsi="Times New Roman" w:cs="Times New Roman"/>
          <w:bCs/>
          <w:sz w:val="24"/>
          <w:szCs w:val="24"/>
          <w:lang w:val="sr-Cyrl-RS"/>
        </w:rPr>
        <w:tab/>
        <w:t>Савет је у току трајања мандата одржао једанаест седница и</w:t>
      </w:r>
      <w:r w:rsidRPr="00D94AA5">
        <w:rPr>
          <w:rFonts w:ascii="Times New Roman" w:hAnsi="Times New Roman" w:cs="Times New Roman"/>
          <w:bCs/>
          <w:sz w:val="24"/>
          <w:szCs w:val="24"/>
        </w:rPr>
        <w:t xml:space="preserve"> у</w:t>
      </w:r>
      <w:r w:rsidRPr="00D94AA5">
        <w:rPr>
          <w:rFonts w:ascii="Times New Roman" w:hAnsi="Times New Roman" w:cs="Times New Roman"/>
          <w:bCs/>
          <w:sz w:val="24"/>
          <w:szCs w:val="24"/>
          <w:lang w:val="sr-Cyrl-RS"/>
        </w:rPr>
        <w:t xml:space="preserve"> складу са утврђеним задацима, </w:t>
      </w:r>
      <w:r w:rsidRPr="00D94AA5">
        <w:rPr>
          <w:rFonts w:ascii="Times New Roman" w:hAnsi="Times New Roman" w:cs="Times New Roman"/>
          <w:bCs/>
          <w:sz w:val="24"/>
          <w:szCs w:val="24"/>
          <w:lang w:val="sr-Cyrl-CS"/>
        </w:rPr>
        <w:t>разматрао је бројна питања од значаја за промоцију, заштиту и остваривање права особа са инвалидитетом, попут:</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hAnsi="Times New Roman" w:cs="Times New Roman"/>
          <w:bCs/>
          <w:sz w:val="24"/>
          <w:szCs w:val="24"/>
          <w:lang w:val="sr-Cyrl-RS"/>
        </w:rPr>
        <w:t>изазов студената са инвалидитетом у процесу високошколског образовања;</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hAnsi="Times New Roman" w:cs="Times New Roman"/>
          <w:bCs/>
          <w:sz w:val="24"/>
          <w:szCs w:val="24"/>
          <w:lang w:val="sr-Cyrl-CS"/>
        </w:rPr>
        <w:t>повољнији услови за спровођење активне политике запошљавања особа са инвалидитетом;</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hAnsi="Times New Roman" w:cs="Times New Roman"/>
          <w:bCs/>
          <w:sz w:val="24"/>
          <w:szCs w:val="24"/>
          <w:lang w:val="sr-Cyrl-RS"/>
        </w:rPr>
        <w:t>унапређење пословања и побољшање положаја запослених  са инвалидитетом у</w:t>
      </w:r>
      <w:r w:rsidRPr="00D94AA5">
        <w:rPr>
          <w:rFonts w:ascii="Times New Roman" w:hAnsi="Times New Roman" w:cs="Times New Roman"/>
          <w:bCs/>
          <w:sz w:val="24"/>
          <w:szCs w:val="24"/>
          <w:lang w:val="sr-Latn-RS"/>
        </w:rPr>
        <w:t xml:space="preserve"> </w:t>
      </w:r>
      <w:r w:rsidRPr="00D94AA5">
        <w:rPr>
          <w:rFonts w:ascii="Times New Roman" w:hAnsi="Times New Roman" w:cs="Times New Roman"/>
          <w:bCs/>
          <w:sz w:val="24"/>
          <w:szCs w:val="24"/>
          <w:lang w:val="sr-Cyrl-RS"/>
        </w:rPr>
        <w:t>предузећима за</w:t>
      </w:r>
      <w:r w:rsidRPr="00D94AA5">
        <w:rPr>
          <w:rFonts w:ascii="Times New Roman" w:hAnsi="Times New Roman" w:cs="Times New Roman"/>
          <w:bCs/>
          <w:sz w:val="24"/>
          <w:szCs w:val="24"/>
          <w:lang w:val="sr-Cyrl-CS"/>
        </w:rPr>
        <w:t xml:space="preserve"> проф. рех. и запошљавање особа са инвалидитетом</w:t>
      </w:r>
      <w:r w:rsidRPr="00D94AA5">
        <w:rPr>
          <w:rFonts w:ascii="Times New Roman" w:hAnsi="Times New Roman" w:cs="Times New Roman"/>
          <w:bCs/>
          <w:sz w:val="24"/>
          <w:szCs w:val="24"/>
          <w:lang w:val="sr-Cyrl-RS"/>
        </w:rPr>
        <w:t>;</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hAnsi="Times New Roman" w:cs="Times New Roman"/>
          <w:bCs/>
          <w:sz w:val="24"/>
          <w:szCs w:val="24"/>
          <w:lang w:val="sr-Cyrl-RS"/>
        </w:rPr>
        <w:t>положај особа са инвалидитетом у ситуацијама ризика и хуманитарним ванредним ситуацијама;</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hAnsi="Times New Roman" w:cs="Times New Roman"/>
          <w:bCs/>
          <w:sz w:val="24"/>
          <w:szCs w:val="24"/>
        </w:rPr>
        <w:t xml:space="preserve">когнитивна </w:t>
      </w:r>
      <w:r w:rsidRPr="00D94AA5">
        <w:rPr>
          <w:rFonts w:ascii="Times New Roman" w:hAnsi="Times New Roman" w:cs="Times New Roman"/>
          <w:bCs/>
          <w:sz w:val="24"/>
          <w:szCs w:val="24"/>
          <w:lang w:val="sr-Cyrl-RS"/>
        </w:rPr>
        <w:t>не</w:t>
      </w:r>
      <w:r w:rsidRPr="00D94AA5">
        <w:rPr>
          <w:rFonts w:ascii="Times New Roman" w:hAnsi="Times New Roman" w:cs="Times New Roman"/>
          <w:bCs/>
          <w:sz w:val="24"/>
          <w:szCs w:val="24"/>
        </w:rPr>
        <w:t>приступачност</w:t>
      </w:r>
      <w:r w:rsidRPr="00D94AA5">
        <w:rPr>
          <w:rFonts w:ascii="Times New Roman" w:hAnsi="Times New Roman" w:cs="Times New Roman"/>
          <w:bCs/>
          <w:sz w:val="24"/>
          <w:szCs w:val="24"/>
          <w:lang w:val="sr-Cyrl-RS"/>
        </w:rPr>
        <w:t xml:space="preserve">, са којом се суочавају особе </w:t>
      </w:r>
      <w:r w:rsidRPr="00D94AA5">
        <w:rPr>
          <w:rFonts w:ascii="Times New Roman" w:hAnsi="Times New Roman" w:cs="Times New Roman"/>
          <w:bCs/>
          <w:sz w:val="24"/>
          <w:szCs w:val="24"/>
        </w:rPr>
        <w:t>чији инвалидитет утиче на начин на који обрађују информације</w:t>
      </w:r>
      <w:r w:rsidRPr="00D94AA5">
        <w:rPr>
          <w:rFonts w:ascii="Times New Roman" w:hAnsi="Times New Roman" w:cs="Times New Roman"/>
          <w:bCs/>
          <w:sz w:val="24"/>
          <w:szCs w:val="24"/>
          <w:lang w:val="sr-Cyrl-RS"/>
        </w:rPr>
        <w:t>;</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hAnsi="Times New Roman" w:cs="Times New Roman"/>
          <w:bCs/>
          <w:sz w:val="24"/>
          <w:szCs w:val="24"/>
          <w:lang w:val="sr-Cyrl-RS"/>
        </w:rPr>
        <w:t>прилагођавање презентације о безбедности деце на интернету за слепе и слабовиде, глуве и наглуве особе;</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hAnsi="Times New Roman" w:cs="Times New Roman"/>
          <w:bCs/>
          <w:sz w:val="24"/>
          <w:szCs w:val="24"/>
          <w:lang w:val="sr-Cyrl-RS"/>
        </w:rPr>
        <w:t xml:space="preserve">анализа података о приступачности </w:t>
      </w:r>
      <w:r w:rsidRPr="00D94AA5">
        <w:rPr>
          <w:rFonts w:ascii="Times New Roman" w:hAnsi="Times New Roman" w:cs="Times New Roman"/>
          <w:bCs/>
          <w:sz w:val="24"/>
          <w:szCs w:val="24"/>
          <w:lang w:val="sr-Latn-RS"/>
        </w:rPr>
        <w:t xml:space="preserve">јавних </w:t>
      </w:r>
      <w:r w:rsidRPr="00D94AA5">
        <w:rPr>
          <w:rFonts w:ascii="Times New Roman" w:hAnsi="Times New Roman" w:cs="Times New Roman"/>
          <w:bCs/>
          <w:sz w:val="24"/>
          <w:szCs w:val="24"/>
          <w:lang w:val="sr-Cyrl-RS"/>
        </w:rPr>
        <w:t>установа (културе, образовања, здравства и правосуђа);</w:t>
      </w:r>
    </w:p>
    <w:p w:rsidR="004F164F" w:rsidRPr="00D94AA5" w:rsidRDefault="004F164F" w:rsidP="004F164F">
      <w:pPr>
        <w:numPr>
          <w:ilvl w:val="0"/>
          <w:numId w:val="21"/>
        </w:numPr>
        <w:spacing w:after="0" w:line="240" w:lineRule="auto"/>
        <w:ind w:firstLine="0"/>
        <w:jc w:val="both"/>
        <w:rPr>
          <w:rFonts w:ascii="Times New Roman" w:hAnsi="Times New Roman" w:cs="Times New Roman"/>
          <w:bCs/>
          <w:sz w:val="24"/>
          <w:szCs w:val="24"/>
          <w:lang w:val="sr-Cyrl-RS"/>
        </w:rPr>
      </w:pPr>
      <w:r w:rsidRPr="00D94AA5">
        <w:rPr>
          <w:rFonts w:ascii="Times New Roman" w:eastAsia="Times New Roman" w:hAnsi="Times New Roman" w:cs="Times New Roman"/>
          <w:sz w:val="24"/>
          <w:szCs w:val="24"/>
          <w:lang w:val="sr-Cyrl-RS"/>
        </w:rPr>
        <w:t>обезбеђивања континуитета у исплати додатка за туђу негу и помоћ приликом промене основа осигурања особе са инвалидитетом.</w:t>
      </w:r>
    </w:p>
    <w:p w:rsidR="004F164F" w:rsidRPr="00D94AA5" w:rsidRDefault="004F164F" w:rsidP="004F164F">
      <w:pPr>
        <w:spacing w:after="0" w:line="240" w:lineRule="auto"/>
        <w:ind w:firstLine="360"/>
        <w:jc w:val="both"/>
        <w:rPr>
          <w:rFonts w:ascii="Times New Roman" w:hAnsi="Times New Roman" w:cs="Times New Roman"/>
          <w:bCs/>
          <w:sz w:val="24"/>
          <w:szCs w:val="24"/>
          <w:lang w:val="sr-Cyrl-RS"/>
        </w:rPr>
      </w:pPr>
      <w:r w:rsidRPr="00D94AA5">
        <w:rPr>
          <w:rFonts w:ascii="Times New Roman" w:hAnsi="Times New Roman" w:cs="Times New Roman"/>
          <w:bCs/>
          <w:sz w:val="24"/>
          <w:szCs w:val="24"/>
          <w:lang w:val="sr-Cyrl-RS"/>
        </w:rPr>
        <w:t xml:space="preserve">У погледу </w:t>
      </w:r>
      <w:r w:rsidRPr="00D94AA5">
        <w:rPr>
          <w:rFonts w:ascii="Times New Roman" w:hAnsi="Times New Roman" w:cs="Times New Roman"/>
          <w:bCs/>
          <w:sz w:val="24"/>
          <w:szCs w:val="24"/>
          <w:lang w:val="sr-Cyrl-CS"/>
        </w:rPr>
        <w:t>координације у поступку доношења прописа, Савет је подржао бројне иницијативе за измене и допуне:</w:t>
      </w:r>
      <w:r w:rsidRPr="00D94AA5">
        <w:rPr>
          <w:rFonts w:ascii="Times New Roman" w:hAnsi="Times New Roman" w:cs="Times New Roman"/>
          <w:bCs/>
          <w:sz w:val="24"/>
          <w:szCs w:val="24"/>
        </w:rPr>
        <w:t xml:space="preserve"> Правилника о утврђивању телесног оштећења</w:t>
      </w:r>
      <w:r w:rsidRPr="00D94AA5">
        <w:rPr>
          <w:rFonts w:ascii="Times New Roman" w:hAnsi="Times New Roman" w:cs="Times New Roman"/>
          <w:bCs/>
          <w:sz w:val="24"/>
          <w:szCs w:val="24"/>
          <w:lang w:val="sr-Cyrl-RS"/>
        </w:rPr>
        <w:t>, Уредбе која уређује давање у закуп ствари у јавној својини, Закона о професионалној рехабилитацији и запошљавању особа са инвалидитетом,</w:t>
      </w:r>
      <w:r w:rsidRPr="00D94AA5">
        <w:rPr>
          <w:rFonts w:ascii="Times New Roman" w:hAnsi="Times New Roman" w:cs="Times New Roman"/>
          <w:bCs/>
          <w:sz w:val="24"/>
          <w:szCs w:val="24"/>
          <w:lang w:val="sr-Latn-RS"/>
        </w:rPr>
        <w:t xml:space="preserve"> </w:t>
      </w:r>
      <w:r w:rsidRPr="00D94AA5">
        <w:rPr>
          <w:rFonts w:ascii="Times New Roman" w:hAnsi="Times New Roman" w:cs="Times New Roman"/>
          <w:bCs/>
          <w:sz w:val="24"/>
          <w:szCs w:val="24"/>
          <w:lang w:val="sr-Cyrl-RS"/>
        </w:rPr>
        <w:t>процедуре за њихово ангажовање у спровођењу јавних радова, Правилника о ближим условима и стандардима за пружање услуга социјалне заштите…</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Arial Unicode MS" w:hAnsi="Times New Roman" w:cs="Times New Roman"/>
          <w:sz w:val="24"/>
          <w:szCs w:val="24"/>
          <w:u w:color="000000"/>
          <w:bdr w:val="none" w:sz="0" w:space="0" w:color="auto" w:frame="1"/>
          <w:lang w:val="sr-Cyrl-CS" w:eastAsia="sr-Latn-RS"/>
          <w14:textOutline w14:w="12700" w14:cap="flat" w14:cmpd="sng" w14:algn="ctr">
            <w14:noFill/>
            <w14:prstDash w14:val="solid"/>
            <w14:miter w14:lim="400000"/>
          </w14:textOutline>
        </w:rPr>
      </w:pPr>
      <w:r w:rsidRPr="00D94AA5">
        <w:rPr>
          <w:rFonts w:ascii="Times New Roman" w:eastAsia="Noto Serif CJK SC" w:hAnsi="Times New Roman" w:cs="Times New Roman"/>
          <w:sz w:val="24"/>
          <w:szCs w:val="24"/>
          <w:u w:color="000000"/>
          <w:lang w:val="sr-Cyrl-RS" w:eastAsia="zh-CN"/>
        </w:rPr>
        <w:t xml:space="preserve">У циљу реализације мере 1.1.1. </w:t>
      </w:r>
      <w:r w:rsidRPr="00D94AA5">
        <w:rPr>
          <w:rFonts w:ascii="Times New Roman" w:eastAsia="Noto Serif CJK SC" w:hAnsi="Times New Roman" w:cs="Times New Roman"/>
          <w:sz w:val="24"/>
          <w:szCs w:val="24"/>
          <w:u w:color="000000"/>
          <w:lang w:val="ru-RU" w:eastAsia="zh-CN"/>
        </w:rPr>
        <w:t xml:space="preserve">Обезбеђивање пуне приступачности објеката, јавних површина, информација, услуга и производа особама са инвалидитетом, </w:t>
      </w:r>
      <w:r w:rsidRPr="00D94AA5">
        <w:rPr>
          <w:rFonts w:ascii="Times New Roman" w:eastAsia="Arial Unicode MS" w:hAnsi="Times New Roman" w:cs="Times New Roman"/>
          <w:sz w:val="24"/>
          <w:szCs w:val="24"/>
          <w:u w:color="000000"/>
          <w:bdr w:val="none" w:sz="0" w:space="0" w:color="auto" w:frame="1"/>
          <w:lang w:val="sr-Cyrl-CS" w:eastAsia="sr-Latn-RS"/>
          <w14:textOutline w14:w="12700" w14:cap="flat" w14:cmpd="sng" w14:algn="ctr">
            <w14:noFill/>
            <w14:prstDash w14:val="solid"/>
            <w14:miter w14:lim="400000"/>
          </w14:textOutline>
        </w:rPr>
        <w:t xml:space="preserve">кроз ИПА 2016 пројекат ,,Унапређење приступачности за особе са инвалидитетом” и </w:t>
      </w:r>
      <w:r w:rsidRPr="00D94AA5">
        <w:rPr>
          <w:rFonts w:ascii="Times New Roman" w:eastAsia="Arial Unicode MS" w:hAnsi="Times New Roman" w:cs="Times New Roman"/>
          <w:bCs/>
          <w:sz w:val="24"/>
          <w:szCs w:val="24"/>
          <w:u w:color="000000"/>
          <w:bdr w:val="nil"/>
          <w:lang w:val="sr-Cyrl-CS" w:eastAsia="zh-CN"/>
        </w:rPr>
        <w:t>ИПА 2020 - пројекат ,,Реконструкција и адаптација јавних објеката широм”,</w:t>
      </w:r>
      <w:r w:rsidRPr="00D94AA5">
        <w:rPr>
          <w:rFonts w:ascii="Times New Roman" w:eastAsia="Arial Unicode MS" w:hAnsi="Times New Roman" w:cs="Times New Roman"/>
          <w:sz w:val="24"/>
          <w:szCs w:val="24"/>
          <w:u w:color="000000"/>
          <w:bdr w:val="none" w:sz="0" w:space="0" w:color="auto" w:frame="1"/>
          <w:lang w:val="sr-Cyrl-CS" w:eastAsia="sr-Latn-RS"/>
          <w14:textOutline w14:w="12700" w14:cap="flat" w14:cmpd="sng" w14:algn="ctr">
            <w14:noFill/>
            <w14:prstDash w14:val="solid"/>
            <w14:miter w14:lim="400000"/>
          </w14:textOutline>
        </w:rPr>
        <w:t xml:space="preserve"> извршена је реконструкција и адаптација више</w:t>
      </w:r>
      <w:r w:rsidRPr="00D94AA5">
        <w:rPr>
          <w:rFonts w:ascii="Times New Roman" w:eastAsia="Arial Unicode MS" w:hAnsi="Times New Roman" w:cs="Times New Roman"/>
          <w:b/>
          <w:sz w:val="24"/>
          <w:szCs w:val="24"/>
          <w:u w:color="000000"/>
          <w:bdr w:val="none" w:sz="0" w:space="0" w:color="auto" w:frame="1"/>
          <w:lang w:val="sr-Cyrl-C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Times New Roman"/>
          <w:sz w:val="24"/>
          <w:szCs w:val="24"/>
          <w:u w:color="000000"/>
          <w:bdr w:val="none" w:sz="0" w:space="0" w:color="auto" w:frame="1"/>
          <w:lang w:val="sr-Cyrl-CS" w:eastAsia="sr-Latn-RS"/>
          <w14:textOutline w14:w="12700" w14:cap="flat" w14:cmpd="sng" w14:algn="ctr">
            <w14:noFill/>
            <w14:prstDash w14:val="solid"/>
            <w14:miter w14:lim="400000"/>
          </w14:textOutline>
        </w:rPr>
        <w:t>јавних објеката</w:t>
      </w:r>
      <w:r w:rsidRPr="00D94AA5">
        <w:rPr>
          <w:rFonts w:ascii="Times New Roman" w:eastAsia="Arial Unicode MS" w:hAnsi="Times New Roman" w:cs="Times New Roman"/>
          <w:b/>
          <w:sz w:val="24"/>
          <w:szCs w:val="24"/>
          <w:u w:color="000000"/>
          <w:bdr w:val="none" w:sz="0" w:space="0" w:color="auto" w:frame="1"/>
          <w:lang w:val="sr-Cyrl-CS" w:eastAsia="sr-Latn-RS"/>
          <w14:textOutline w14:w="12700" w14:cap="flat" w14:cmpd="sng" w14:algn="ctr">
            <w14:noFill/>
            <w14:prstDash w14:val="solid"/>
            <w14:miter w14:lim="400000"/>
          </w14:textOutline>
        </w:rPr>
        <w:t xml:space="preserve"> </w:t>
      </w:r>
      <w:r w:rsidRPr="00D94AA5">
        <w:rPr>
          <w:rFonts w:ascii="Times New Roman" w:eastAsia="Arial Unicode MS" w:hAnsi="Times New Roman" w:cs="Times New Roman"/>
          <w:sz w:val="24"/>
          <w:szCs w:val="24"/>
          <w:u w:color="000000"/>
          <w:bdr w:val="nil"/>
          <w:lang w:val="sr-Cyrl-CS" w:eastAsia="zh-CN"/>
        </w:rPr>
        <w:t>у различитим једницама локалне самоуправе, а у п</w:t>
      </w:r>
      <w:r w:rsidRPr="00D94AA5">
        <w:rPr>
          <w:rFonts w:ascii="Times New Roman" w:eastAsia="Arial Unicode MS" w:hAnsi="Times New Roman" w:cs="Times New Roman"/>
          <w:sz w:val="24"/>
          <w:szCs w:val="24"/>
          <w:u w:color="000000"/>
          <w:bdr w:val="none" w:sz="0" w:space="0" w:color="auto" w:frame="1"/>
          <w:lang w:val="sr-Cyrl-CS" w:eastAsia="sr-Latn-RS"/>
          <w14:textOutline w14:w="12700" w14:cap="flat" w14:cmpd="sng" w14:algn="ctr">
            <w14:noFill/>
            <w14:prstDash w14:val="solid"/>
            <w14:miter w14:lim="400000"/>
          </w14:textOutline>
        </w:rPr>
        <w:t>лану је наставак радова на јавним објектима</w:t>
      </w:r>
      <w:r w:rsidRPr="00D94AA5">
        <w:rPr>
          <w:rFonts w:ascii="Times New Roman" w:eastAsia="Arial Unicode MS" w:hAnsi="Times New Roman" w:cs="Times New Roman"/>
          <w:sz w:val="24"/>
          <w:szCs w:val="24"/>
          <w:u w:color="000000"/>
          <w:bdr w:val="nil"/>
          <w:lang w:val="sr-Cyrl-CS" w:eastAsia="zh-CN"/>
        </w:rPr>
        <w:t xml:space="preserve"> у циљу унапређења приступачности за особе са инвалидитетом.</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spacing w:val="5"/>
          <w:sz w:val="24"/>
          <w:szCs w:val="24"/>
          <w:u w:color="000000"/>
          <w:shd w:val="clear" w:color="auto" w:fill="FFFFFF"/>
          <w:lang w:val="sr-Cyrl-RS" w:eastAsia="zh-CN"/>
          <w14:textOutline w14:w="12700" w14:cap="flat" w14:cmpd="sng" w14:algn="ctr">
            <w14:noFill/>
            <w14:prstDash w14:val="solid"/>
            <w14:miter w14:lim="400000"/>
          </w14:textOutline>
        </w:rPr>
      </w:pPr>
      <w:r w:rsidRPr="00D94AA5">
        <w:rPr>
          <w:rFonts w:ascii="Times New Roman" w:eastAsia="Times New Roman" w:hAnsi="Times New Roman" w:cs="Times New Roman"/>
          <w:sz w:val="24"/>
          <w:szCs w:val="24"/>
          <w:u w:color="000000"/>
          <w:lang w:val="ru-RU" w:eastAsia="zh-CN"/>
          <w14:textOutline w14:w="12700" w14:cap="flat" w14:cmpd="sng" w14:algn="ctr">
            <w14:noFill/>
            <w14:prstDash w14:val="solid"/>
            <w14:miter w14:lim="400000"/>
          </w14:textOutline>
        </w:rPr>
        <w:t>Заштитник грађана је, у циљу промовисања добре праксе у области приступачности, заједно са Сталном конференцијом градова и општина, успоставио праксу доделе награде јединицама локалне самоуправе које су у претходној  календарској години највише допринеле развоју свих облика приступачности на својој територији</w:t>
      </w:r>
      <w:r w:rsidRPr="00D94AA5">
        <w:rPr>
          <w:rFonts w:ascii="Times New Roman" w:eastAsia="Times New Roman" w:hAnsi="Times New Roman" w:cs="Times New Roman"/>
          <w:sz w:val="24"/>
          <w:szCs w:val="24"/>
          <w:u w:color="000000"/>
          <w:lang w:eastAsia="zh-CN"/>
          <w14:textOutline w14:w="12700" w14:cap="flat" w14:cmpd="sng" w14:algn="ctr">
            <w14:noFill/>
            <w14:prstDash w14:val="solid"/>
            <w14:miter w14:lim="400000"/>
          </w14:textOutline>
        </w:rPr>
        <w:t xml:space="preserve">. </w:t>
      </w:r>
      <w:r w:rsidRPr="00D94AA5">
        <w:rPr>
          <w:rFonts w:ascii="Times New Roman" w:eastAsia="Times New Roman" w:hAnsi="Times New Roman" w:cs="Times New Roman"/>
          <w:spacing w:val="5"/>
          <w:sz w:val="24"/>
          <w:szCs w:val="24"/>
          <w:u w:color="000000"/>
          <w:shd w:val="clear" w:color="auto" w:fill="FFFFFF"/>
          <w:lang w:val="sr-Cyrl-CS" w:eastAsia="zh-CN"/>
          <w14:textOutline w14:w="12700" w14:cap="flat" w14:cmpd="sng" w14:algn="ctr">
            <w14:noFill/>
            <w14:prstDash w14:val="solid"/>
            <w14:miter w14:lim="400000"/>
          </w14:textOutline>
        </w:rPr>
        <w:t>Град Пирот, општина Свилајнац и град Крагујевац су добитници награде</w:t>
      </w:r>
      <w:r w:rsidRPr="00D94AA5">
        <w:rPr>
          <w:rFonts w:ascii="Times New Roman" w:eastAsia="Times New Roman" w:hAnsi="Times New Roman" w:cs="Times New Roman"/>
          <w:spacing w:val="5"/>
          <w:sz w:val="24"/>
          <w:szCs w:val="24"/>
          <w:u w:color="000000"/>
          <w:shd w:val="clear" w:color="auto" w:fill="FFFFFF"/>
          <w:lang w:eastAsia="zh-CN"/>
          <w14:textOutline w14:w="12700" w14:cap="flat" w14:cmpd="sng" w14:algn="ctr">
            <w14:noFill/>
            <w14:prstDash w14:val="solid"/>
            <w14:miter w14:lim="400000"/>
          </w14:textOutline>
        </w:rPr>
        <w:t xml:space="preserve"> за 2024. годину</w:t>
      </w:r>
      <w:r w:rsidRPr="00D94AA5">
        <w:rPr>
          <w:rFonts w:ascii="Times New Roman" w:eastAsia="Times New Roman" w:hAnsi="Times New Roman" w:cs="Times New Roman"/>
          <w:spacing w:val="5"/>
          <w:sz w:val="24"/>
          <w:szCs w:val="24"/>
          <w:u w:color="000000"/>
          <w:shd w:val="clear" w:color="auto" w:fill="FFFFFF"/>
          <w:lang w:val="sr-Cyrl-RS" w:eastAsia="zh-CN"/>
          <w14:textOutline w14:w="12700" w14:cap="flat" w14:cmpd="sng" w14:algn="ctr">
            <w14:noFill/>
            <w14:prstDash w14:val="solid"/>
            <w14:miter w14:lim="400000"/>
          </w14:textOutline>
        </w:rPr>
        <w:t>.</w:t>
      </w:r>
    </w:p>
    <w:p w:rsidR="004F164F" w:rsidRPr="00D94AA5" w:rsidRDefault="004F164F" w:rsidP="004F164F">
      <w:pPr>
        <w:suppressAutoHyphens/>
        <w:spacing w:after="0" w:line="240" w:lineRule="auto"/>
        <w:ind w:firstLine="450"/>
        <w:jc w:val="both"/>
        <w:rPr>
          <w:rFonts w:ascii="Times New Roman" w:hAnsi="Times New Roman" w:cs="Times New Roman"/>
          <w:sz w:val="24"/>
          <w:szCs w:val="24"/>
          <w:u w:color="000000"/>
          <w:lang w:eastAsia="sr-Latn-RS"/>
        </w:rPr>
      </w:pPr>
      <w:r w:rsidRPr="00D94AA5">
        <w:rPr>
          <w:rFonts w:ascii="Times New Roman" w:hAnsi="Times New Roman" w:cs="Times New Roman"/>
          <w:sz w:val="24"/>
          <w:szCs w:val="24"/>
          <w:u w:color="000000"/>
          <w:lang w:val="sr-Cyrl-RS" w:eastAsia="sr-Latn-RS"/>
        </w:rPr>
        <w:lastRenderedPageBreak/>
        <w:t xml:space="preserve">Као пројекат од посебног значаја истиче се пројекат ,,Београд без баријера“ који, од 2015. године, спроводи ЈП ,,Градско стамбено” Београд, захваљујући </w:t>
      </w:r>
      <w:r w:rsidRPr="00D94AA5">
        <w:rPr>
          <w:rFonts w:ascii="Times New Roman" w:hAnsi="Times New Roman" w:cs="Times New Roman"/>
          <w:sz w:val="24"/>
          <w:szCs w:val="24"/>
          <w:u w:color="000000"/>
          <w:lang w:eastAsia="sr-Latn-RS"/>
        </w:rPr>
        <w:t>ком је</w:t>
      </w:r>
      <w:r w:rsidRPr="00D94AA5">
        <w:rPr>
          <w:rFonts w:ascii="Times New Roman" w:hAnsi="Times New Roman" w:cs="Times New Roman"/>
          <w:sz w:val="24"/>
          <w:szCs w:val="24"/>
          <w:u w:color="000000"/>
          <w:lang w:val="sr-Cyrl-RS" w:eastAsia="sr-Latn-RS"/>
        </w:rPr>
        <w:t xml:space="preserve"> постављено је више од 550 рампи за приступ особама са инвалидитетом. </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 xml:space="preserve">Један од значајних </w:t>
      </w:r>
      <w:r w:rsidRPr="00D94AA5">
        <w:rPr>
          <w:rFonts w:ascii="Times New Roman" w:eastAsia="Noto Serif CJK SC" w:hAnsi="Times New Roman" w:cs="Times New Roman"/>
          <w:kern w:val="2"/>
          <w:sz w:val="24"/>
          <w:szCs w:val="24"/>
          <w:lang w:eastAsia="zh-CN"/>
        </w:rPr>
        <w:t>резултат</w:t>
      </w:r>
      <w:r w:rsidRPr="00D94AA5">
        <w:rPr>
          <w:rFonts w:ascii="Times New Roman" w:eastAsia="Noto Serif CJK SC" w:hAnsi="Times New Roman" w:cs="Times New Roman"/>
          <w:kern w:val="2"/>
          <w:sz w:val="24"/>
          <w:szCs w:val="24"/>
          <w:lang w:val="sr-Cyrl-RS" w:eastAsia="zh-CN"/>
        </w:rPr>
        <w:t>а је реализација</w:t>
      </w:r>
      <w:r w:rsidRPr="00D94AA5">
        <w:rPr>
          <w:rFonts w:ascii="Times New Roman" w:eastAsia="Noto Serif CJK SC" w:hAnsi="Times New Roman" w:cs="Times New Roman"/>
          <w:kern w:val="2"/>
          <w:sz w:val="24"/>
          <w:szCs w:val="24"/>
          <w:lang w:eastAsia="zh-CN"/>
        </w:rPr>
        <w:t xml:space="preserve"> кампање </w:t>
      </w:r>
      <w:r w:rsidRPr="00D94AA5">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eastAsia="zh-CN"/>
        </w:rPr>
        <w:t xml:space="preserve">Србија без баријера”, </w:t>
      </w:r>
      <w:r w:rsidRPr="00D94AA5">
        <w:rPr>
          <w:rFonts w:ascii="Times New Roman" w:eastAsia="Noto Serif CJK SC" w:hAnsi="Times New Roman" w:cs="Times New Roman"/>
          <w:kern w:val="2"/>
          <w:sz w:val="24"/>
          <w:szCs w:val="24"/>
          <w:lang w:val="sr-Cyrl-RS" w:eastAsia="zh-CN"/>
        </w:rPr>
        <w:t>која је резултирала</w:t>
      </w:r>
      <w:r w:rsidRPr="00D94AA5">
        <w:rPr>
          <w:rFonts w:ascii="Times New Roman" w:eastAsia="Noto Serif CJK SC" w:hAnsi="Times New Roman" w:cs="Times New Roman"/>
          <w:kern w:val="2"/>
          <w:sz w:val="24"/>
          <w:szCs w:val="24"/>
          <w:lang w:eastAsia="zh-CN"/>
        </w:rPr>
        <w:t xml:space="preserve"> повећање</w:t>
      </w:r>
      <w:r w:rsidRPr="00D94AA5">
        <w:rPr>
          <w:rFonts w:ascii="Times New Roman" w:eastAsia="Noto Serif CJK SC" w:hAnsi="Times New Roman" w:cs="Times New Roman"/>
          <w:kern w:val="2"/>
          <w:sz w:val="24"/>
          <w:szCs w:val="24"/>
          <w:lang w:val="sr-Cyrl-RS" w:eastAsia="zh-CN"/>
        </w:rPr>
        <w:t>м</w:t>
      </w:r>
      <w:r w:rsidRPr="00D94AA5">
        <w:rPr>
          <w:rFonts w:ascii="Times New Roman" w:eastAsia="Noto Serif CJK SC" w:hAnsi="Times New Roman" w:cs="Times New Roman"/>
          <w:kern w:val="2"/>
          <w:sz w:val="24"/>
          <w:szCs w:val="24"/>
          <w:lang w:eastAsia="zh-CN"/>
        </w:rPr>
        <w:t xml:space="preserve"> приступачности у </w:t>
      </w:r>
      <w:r w:rsidRPr="00D94AA5">
        <w:rPr>
          <w:rFonts w:ascii="Times New Roman" w:eastAsia="Noto Serif CJK SC" w:hAnsi="Times New Roman" w:cs="Times New Roman"/>
          <w:kern w:val="2"/>
          <w:sz w:val="24"/>
          <w:szCs w:val="24"/>
          <w:lang w:val="sr-Cyrl-RS" w:eastAsia="zh-CN"/>
        </w:rPr>
        <w:t xml:space="preserve">бројним сегментима у оквиру </w:t>
      </w:r>
      <w:r w:rsidRPr="00D94AA5">
        <w:rPr>
          <w:rFonts w:ascii="Times New Roman" w:eastAsia="Noto Serif CJK SC" w:hAnsi="Times New Roman" w:cs="Times New Roman"/>
          <w:kern w:val="2"/>
          <w:sz w:val="24"/>
          <w:szCs w:val="24"/>
          <w:lang w:eastAsia="zh-CN"/>
        </w:rPr>
        <w:t>друштвене заједнице.</w:t>
      </w:r>
    </w:p>
    <w:p w:rsidR="004F164F" w:rsidRPr="00D94AA5" w:rsidRDefault="004F164F" w:rsidP="004F164F">
      <w:pPr>
        <w:suppressAutoHyphens/>
        <w:spacing w:after="200" w:line="240" w:lineRule="auto"/>
        <w:ind w:firstLine="450"/>
        <w:contextualSpacing/>
        <w:jc w:val="both"/>
        <w:rPr>
          <w:rFonts w:ascii="Times New Roman" w:eastAsia="Calibri" w:hAnsi="Times New Roman" w:cs="Times New Roman"/>
          <w:sz w:val="24"/>
          <w:szCs w:val="24"/>
          <w:lang w:val="sr-Cyrl-RS"/>
        </w:rPr>
      </w:pPr>
      <w:r w:rsidRPr="00D94AA5">
        <w:rPr>
          <w:rFonts w:ascii="Times New Roman" w:eastAsia="Noto Serif CJK SC" w:hAnsi="Times New Roman" w:cs="Times New Roman"/>
          <w:sz w:val="24"/>
          <w:szCs w:val="24"/>
          <w:lang w:val="sr-Cyrl-RS"/>
        </w:rPr>
        <w:t xml:space="preserve">Међутим, </w:t>
      </w:r>
      <w:r w:rsidRPr="00D94AA5">
        <w:rPr>
          <w:rFonts w:ascii="Times New Roman" w:eastAsia="Calibri" w:hAnsi="Times New Roman" w:cs="Times New Roman"/>
          <w:sz w:val="24"/>
          <w:szCs w:val="24"/>
          <w:lang w:val="ru-RU"/>
        </w:rPr>
        <w:t xml:space="preserve">креирање и спровођење </w:t>
      </w:r>
      <w:r w:rsidRPr="00D94AA5">
        <w:rPr>
          <w:rFonts w:ascii="Times New Roman" w:eastAsia="Calibri" w:hAnsi="Times New Roman" w:cs="Times New Roman"/>
          <w:sz w:val="24"/>
          <w:szCs w:val="24"/>
          <w:u w:color="FF2600"/>
          <w:lang w:val="ru-RU"/>
        </w:rPr>
        <w:t>оперативног</w:t>
      </w:r>
      <w:r w:rsidRPr="00D94AA5">
        <w:rPr>
          <w:rFonts w:ascii="Times New Roman" w:eastAsia="Calibri" w:hAnsi="Times New Roman" w:cs="Times New Roman"/>
          <w:sz w:val="24"/>
          <w:szCs w:val="24"/>
          <w:lang w:val="ru-RU"/>
        </w:rPr>
        <w:t xml:space="preserve"> плана за приступачност, као и </w:t>
      </w:r>
      <w:r w:rsidRPr="00D94AA5">
        <w:rPr>
          <w:rFonts w:ascii="Times New Roman" w:eastAsia="Calibri" w:hAnsi="Times New Roman" w:cs="Times New Roman"/>
          <w:sz w:val="24"/>
          <w:szCs w:val="24"/>
        </w:rPr>
        <w:t>формирање фонда за спровођење локалних акционих планова за приступачнос</w:t>
      </w:r>
      <w:r w:rsidRPr="00D94AA5">
        <w:rPr>
          <w:rFonts w:ascii="Times New Roman" w:eastAsia="Calibri" w:hAnsi="Times New Roman" w:cs="Times New Roman"/>
          <w:sz w:val="24"/>
          <w:szCs w:val="24"/>
          <w:lang w:val="sr-Cyrl-RS"/>
        </w:rPr>
        <w:t>т су активности чија реализација није започета.</w:t>
      </w:r>
    </w:p>
    <w:p w:rsidR="004F164F" w:rsidRPr="00D94AA5" w:rsidRDefault="004F164F" w:rsidP="004F164F">
      <w:pPr>
        <w:suppressAutoHyphens/>
        <w:spacing w:after="200" w:line="240" w:lineRule="auto"/>
        <w:ind w:firstLine="450"/>
        <w:contextualSpacing/>
        <w:jc w:val="both"/>
        <w:rPr>
          <w:rFonts w:ascii="Times New Roman" w:eastAsia="Calibri" w:hAnsi="Times New Roman" w:cs="Times New Roman"/>
          <w:sz w:val="24"/>
          <w:szCs w:val="24"/>
          <w:bdr w:val="nil"/>
          <w:lang w:val="sr-Cyrl-RS" w:eastAsia="sr-Latn-RS"/>
        </w:rPr>
      </w:pPr>
      <w:r w:rsidRPr="00D94AA5">
        <w:rPr>
          <w:rFonts w:ascii="Times New Roman" w:eastAsia="Arial Unicode MS" w:hAnsi="Times New Roman" w:cs="Times New Roman"/>
          <w:sz w:val="24"/>
          <w:szCs w:val="24"/>
          <w:u w:color="FF2600"/>
          <w:lang w:val="ru-RU"/>
        </w:rPr>
        <w:t xml:space="preserve">Подстицања употребе информационо-комуникационе технологије (ИКТ) у обезбеђивању приступачних информација у областима образовања, запошљавања и јавних услуга, као и подршку </w:t>
      </w:r>
      <w:r w:rsidRPr="00D94AA5">
        <w:rPr>
          <w:rFonts w:ascii="Times New Roman" w:eastAsia="Calibri" w:hAnsi="Times New Roman" w:cs="Times New Roman"/>
          <w:sz w:val="24"/>
          <w:szCs w:val="24"/>
          <w:u w:color="FF2600"/>
        </w:rPr>
        <w:t xml:space="preserve">пројектима производње и емитовања медијских садржаја </w:t>
      </w:r>
      <w:r w:rsidRPr="00D94AA5">
        <w:rPr>
          <w:rFonts w:ascii="Times New Roman" w:eastAsia="Calibri" w:hAnsi="Times New Roman" w:cs="Times New Roman"/>
          <w:sz w:val="24"/>
          <w:szCs w:val="24"/>
          <w:u w:color="FF2600"/>
          <w:lang w:val="ru-RU"/>
        </w:rPr>
        <w:t xml:space="preserve">приступачних за особе са инвалидитем Министарство информисања и телекомуникација реализовало је кроз спровођење </w:t>
      </w:r>
      <w:r w:rsidRPr="00D94AA5">
        <w:rPr>
          <w:rFonts w:ascii="Times New Roman" w:eastAsia="Calibri" w:hAnsi="Times New Roman" w:cs="Times New Roman"/>
          <w:sz w:val="24"/>
          <w:szCs w:val="24"/>
          <w:lang w:val="sr-Cyrl-RS"/>
        </w:rPr>
        <w:t>„</w:t>
      </w:r>
      <w:r w:rsidRPr="00D94AA5">
        <w:rPr>
          <w:rFonts w:ascii="Times New Roman" w:hAnsi="Times New Roman" w:cs="Times New Roman"/>
          <w:sz w:val="24"/>
          <w:szCs w:val="24"/>
        </w:rPr>
        <w:t xml:space="preserve">Пројеката заједничке изградње широкопојасне комуникационе инфраструктуре у руралним пределима Републике Србије”, чији је циљ унапређење широкопојасне комуникационе инфраструктуре кроз изградњу недостајуће приступне инфраструктуре у руралним насељима и повезивањем јавних установа (пре свега основних школа) и домаћинстава на широкопојасну мрежу. Пројекат у </w:t>
      </w:r>
      <w:r w:rsidRPr="00D94AA5">
        <w:rPr>
          <w:rFonts w:ascii="Times New Roman" w:hAnsi="Times New Roman" w:cs="Times New Roman"/>
          <w:sz w:val="24"/>
          <w:szCs w:val="24"/>
          <w:lang w:val="sr-Cyrl-RS"/>
        </w:rPr>
        <w:t xml:space="preserve">првој </w:t>
      </w:r>
      <w:r w:rsidRPr="00D94AA5">
        <w:rPr>
          <w:rFonts w:ascii="Times New Roman" w:hAnsi="Times New Roman" w:cs="Times New Roman"/>
          <w:sz w:val="24"/>
          <w:szCs w:val="24"/>
        </w:rPr>
        <w:t>фази обухвата 370 насеља са 64.300 домаћинстава, као и 379 школа у 83 општина у Србији</w:t>
      </w:r>
      <w:r w:rsidRPr="00D94AA5">
        <w:rPr>
          <w:rFonts w:ascii="Times New Roman" w:hAnsi="Times New Roman" w:cs="Times New Roman"/>
          <w:sz w:val="24"/>
          <w:szCs w:val="24"/>
          <w:lang w:val="sr-Cyrl-RS"/>
        </w:rPr>
        <w:t xml:space="preserve">, </w:t>
      </w:r>
      <w:r w:rsidRPr="00D94AA5">
        <w:rPr>
          <w:rFonts w:ascii="Times New Roman" w:hAnsi="Times New Roman" w:cs="Times New Roman"/>
          <w:sz w:val="24"/>
          <w:szCs w:val="24"/>
        </w:rPr>
        <w:t xml:space="preserve">са дужином оптичке мреже </w:t>
      </w:r>
      <w:r w:rsidRPr="00D94AA5">
        <w:rPr>
          <w:rFonts w:ascii="Times New Roman" w:hAnsi="Times New Roman" w:cs="Times New Roman"/>
          <w:sz w:val="24"/>
          <w:szCs w:val="24"/>
          <w:lang w:val="sr-Cyrl-RS"/>
        </w:rPr>
        <w:t>од</w:t>
      </w:r>
      <w:r w:rsidRPr="00D94AA5">
        <w:rPr>
          <w:rFonts w:ascii="Times New Roman" w:hAnsi="Times New Roman" w:cs="Times New Roman"/>
          <w:sz w:val="24"/>
          <w:szCs w:val="24"/>
        </w:rPr>
        <w:t xml:space="preserve"> 1.508 км, чиме су обезбеђене техничке могућости употребе ИКТ технологија свим становницима ових руралних предела</w:t>
      </w:r>
      <w:r w:rsidRPr="00D94AA5">
        <w:rPr>
          <w:rFonts w:ascii="Times New Roman" w:hAnsi="Times New Roman" w:cs="Times New Roman"/>
          <w:sz w:val="24"/>
          <w:szCs w:val="24"/>
          <w:lang w:val="sr-Cyrl-RS"/>
        </w:rPr>
        <w:t>.</w:t>
      </w:r>
      <w:r w:rsidRPr="00D94AA5">
        <w:rPr>
          <w:rFonts w:ascii="Times New Roman" w:eastAsia="Calibri" w:hAnsi="Times New Roman" w:cs="Times New Roman"/>
          <w:sz w:val="24"/>
          <w:szCs w:val="24"/>
          <w:u w:color="FF2600"/>
          <w:lang w:val="ru-RU"/>
        </w:rPr>
        <w:t xml:space="preserve"> Такође, на годишњем нивоу ово министарство спроводи </w:t>
      </w:r>
      <w:r w:rsidRPr="00D94AA5">
        <w:rPr>
          <w:rFonts w:ascii="Times New Roman" w:eastAsia="Calibri" w:hAnsi="Times New Roman" w:cs="Times New Roman"/>
          <w:sz w:val="24"/>
          <w:szCs w:val="24"/>
          <w:bdr w:val="nil"/>
          <w:lang w:eastAsia="sr-Latn-RS"/>
        </w:rPr>
        <w:t xml:space="preserve">Конкурс </w:t>
      </w:r>
      <w:bookmarkStart w:id="3" w:name="_Hlk124858010"/>
      <w:r w:rsidRPr="00D94AA5">
        <w:rPr>
          <w:rFonts w:ascii="Times New Roman" w:eastAsia="Calibri" w:hAnsi="Times New Roman" w:cs="Times New Roman"/>
          <w:sz w:val="24"/>
          <w:szCs w:val="24"/>
          <w:bdr w:val="nil"/>
          <w:lang w:eastAsia="sr-Latn-RS"/>
        </w:rPr>
        <w:t xml:space="preserve">за суфинансирање пројеката производње </w:t>
      </w:r>
      <w:bookmarkStart w:id="4" w:name="_Hlk124856301"/>
      <w:r w:rsidRPr="00D94AA5">
        <w:rPr>
          <w:rFonts w:ascii="Times New Roman" w:eastAsia="Calibri" w:hAnsi="Times New Roman" w:cs="Times New Roman"/>
          <w:sz w:val="24"/>
          <w:szCs w:val="24"/>
          <w:bdr w:val="nil"/>
          <w:lang w:eastAsia="sr-Latn-RS"/>
        </w:rPr>
        <w:t>медијских садржаја намењених особама са инвалидитетом</w:t>
      </w:r>
      <w:bookmarkEnd w:id="3"/>
      <w:bookmarkEnd w:id="4"/>
      <w:r w:rsidRPr="00D94AA5">
        <w:rPr>
          <w:rFonts w:ascii="Times New Roman" w:eastAsia="Calibri" w:hAnsi="Times New Roman" w:cs="Times New Roman"/>
          <w:sz w:val="24"/>
          <w:szCs w:val="24"/>
          <w:bdr w:val="nil"/>
          <w:lang w:val="sr-Cyrl-RS" w:eastAsia="sr-Latn-RS"/>
        </w:rPr>
        <w:t xml:space="preserve">. </w:t>
      </w:r>
    </w:p>
    <w:p w:rsidR="0009577F" w:rsidRDefault="004F164F" w:rsidP="004F164F">
      <w:pPr>
        <w:suppressAutoHyphens/>
        <w:spacing w:after="200" w:line="240" w:lineRule="auto"/>
        <w:ind w:firstLine="450"/>
        <w:contextualSpacing/>
        <w:jc w:val="both"/>
        <w:rPr>
          <w:rFonts w:ascii="Times New Roman" w:hAnsi="Times New Roman" w:cs="Times New Roman"/>
          <w:sz w:val="24"/>
          <w:szCs w:val="24"/>
          <w:lang w:val="sr-Cyrl-RS"/>
        </w:rPr>
      </w:pPr>
      <w:r w:rsidRPr="00D94AA5">
        <w:rPr>
          <w:rFonts w:ascii="Times New Roman" w:eastAsia="Calibri" w:hAnsi="Times New Roman" w:cs="Times New Roman"/>
          <w:sz w:val="24"/>
          <w:szCs w:val="24"/>
          <w:u w:color="FF2600"/>
          <w:lang w:val="ru-RU"/>
        </w:rPr>
        <w:t xml:space="preserve">Министарство туризма и омладине, </w:t>
      </w:r>
      <w:r w:rsidRPr="00D94AA5">
        <w:rPr>
          <w:rFonts w:ascii="Times New Roman" w:hAnsi="Times New Roman" w:cs="Times New Roman"/>
          <w:sz w:val="24"/>
          <w:szCs w:val="24"/>
          <w:lang w:val="sr-Cyrl-RS"/>
        </w:rPr>
        <w:t>путем јавног конкурса,</w:t>
      </w:r>
      <w:r w:rsidRPr="00D94AA5">
        <w:rPr>
          <w:rFonts w:ascii="Times New Roman" w:eastAsia="Calibri" w:hAnsi="Times New Roman" w:cs="Times New Roman"/>
          <w:sz w:val="24"/>
          <w:szCs w:val="24"/>
          <w:u w:color="FF2600"/>
          <w:lang w:val="ru-RU"/>
        </w:rPr>
        <w:t xml:space="preserve"> </w:t>
      </w:r>
      <w:r w:rsidRPr="00D94AA5">
        <w:rPr>
          <w:rFonts w:ascii="Times New Roman" w:hAnsi="Times New Roman" w:cs="Times New Roman"/>
          <w:sz w:val="24"/>
          <w:szCs w:val="24"/>
          <w:lang w:val="sr-Cyrl-RS"/>
        </w:rPr>
        <w:t>финансирало је осам пројеката</w:t>
      </w:r>
      <w:r w:rsidRPr="00D94AA5">
        <w:rPr>
          <w:rFonts w:ascii="Times New Roman" w:eastAsia="Calibri" w:hAnsi="Times New Roman" w:cs="Times New Roman"/>
          <w:sz w:val="24"/>
          <w:szCs w:val="24"/>
          <w:u w:color="FF2600"/>
          <w:lang w:val="ru-RU"/>
        </w:rPr>
        <w:t xml:space="preserve"> у циљу</w:t>
      </w:r>
      <w:r w:rsidRPr="00D94AA5">
        <w:rPr>
          <w:rFonts w:ascii="Times New Roman" w:hAnsi="Times New Roman" w:cs="Times New Roman"/>
          <w:sz w:val="24"/>
          <w:szCs w:val="24"/>
          <w:lang w:val="sr-Cyrl-RS"/>
        </w:rPr>
        <w:t xml:space="preserve"> подршке младим особама са инвалидитетом, укључујући пружање подстицајне и информативно-едукативне подршке младима уз могућност радне праксе или запослења у приватном сектору</w:t>
      </w:r>
      <w:r w:rsidRPr="00D94AA5">
        <w:rPr>
          <w:rFonts w:ascii="Times New Roman" w:hAnsi="Times New Roman" w:cs="Times New Roman"/>
          <w:sz w:val="24"/>
          <w:szCs w:val="24"/>
        </w:rPr>
        <w:t>,</w:t>
      </w:r>
      <w:r w:rsidRPr="00D94AA5">
        <w:rPr>
          <w:rFonts w:ascii="Times New Roman" w:hAnsi="Times New Roman" w:cs="Times New Roman"/>
          <w:sz w:val="24"/>
          <w:szCs w:val="24"/>
          <w:lang w:val="sr-Cyrl-RS"/>
        </w:rPr>
        <w:t xml:space="preserve"> у делу који се односи на предузетништво, социјално предузетништво и запошљивост.</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sz w:val="24"/>
          <w:szCs w:val="24"/>
        </w:rPr>
      </w:pPr>
      <w:r w:rsidRPr="00D94AA5">
        <w:rPr>
          <w:rFonts w:ascii="Times New Roman" w:hAnsi="Times New Roman" w:cs="Times New Roman"/>
          <w:sz w:val="24"/>
          <w:szCs w:val="24"/>
          <w:lang w:val="sr-Cyrl-RS"/>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sz w:val="24"/>
          <w:szCs w:val="24"/>
          <w:u w:color="000000"/>
          <w:lang w:val="sr-Cyrl-RS" w:eastAsia="zh-CN"/>
        </w:rPr>
      </w:pPr>
      <w:r w:rsidRPr="00D94AA5">
        <w:rPr>
          <w:rFonts w:ascii="Times New Roman" w:eastAsia="Noto Serif CJK SC" w:hAnsi="Times New Roman" w:cs="Times New Roman"/>
          <w:sz w:val="24"/>
          <w:szCs w:val="24"/>
          <w:u w:color="000000"/>
          <w:lang w:eastAsia="zh-CN"/>
        </w:rPr>
        <w:t xml:space="preserve">У </w:t>
      </w:r>
      <w:r w:rsidRPr="00D94AA5">
        <w:rPr>
          <w:rFonts w:ascii="Times New Roman" w:eastAsia="Noto Serif CJK SC" w:hAnsi="Times New Roman" w:cs="Times New Roman"/>
          <w:sz w:val="24"/>
          <w:szCs w:val="24"/>
          <w:u w:color="000000"/>
          <w:lang w:val="sr-Cyrl-RS" w:eastAsia="zh-CN"/>
        </w:rPr>
        <w:t>погледу мере</w:t>
      </w:r>
      <w:r w:rsidRPr="00D94AA5">
        <w:rPr>
          <w:rFonts w:ascii="Times New Roman" w:eastAsia="Noto Serif CJK SC" w:hAnsi="Times New Roman" w:cs="Times New Roman"/>
          <w:sz w:val="24"/>
          <w:szCs w:val="24"/>
          <w:u w:color="000000"/>
          <w:lang w:eastAsia="zh-CN"/>
        </w:rPr>
        <w:t xml:space="preserve"> 1.1.2. Укључивање особа са инвалидитетом у политички, јавни, културни, образовни и спортски живот у заједници, </w:t>
      </w:r>
      <w:r w:rsidRPr="00D94AA5">
        <w:rPr>
          <w:rFonts w:ascii="Times New Roman" w:eastAsia="Noto Serif CJK SC" w:hAnsi="Times New Roman" w:cs="Times New Roman"/>
          <w:sz w:val="24"/>
          <w:szCs w:val="24"/>
          <w:u w:color="000000"/>
          <w:lang w:val="sr-Cyrl-RS" w:eastAsia="zh-CN"/>
        </w:rPr>
        <w:t>може се констатовати да је</w:t>
      </w:r>
      <w:r w:rsidRPr="00D94AA5">
        <w:rPr>
          <w:rFonts w:ascii="Times New Roman" w:eastAsia="Noto Serif CJK SC" w:hAnsi="Times New Roman" w:cs="Times New Roman"/>
          <w:sz w:val="24"/>
          <w:szCs w:val="24"/>
          <w:u w:color="000000"/>
          <w:lang w:eastAsia="zh-CN"/>
        </w:rPr>
        <w:t xml:space="preserve"> веома мали број особа са инвалидитетом постављен на јавне функције на нивоу Републике</w:t>
      </w:r>
      <w:r w:rsidRPr="00D94AA5">
        <w:rPr>
          <w:rFonts w:ascii="Times New Roman" w:eastAsia="Noto Serif CJK SC" w:hAnsi="Times New Roman" w:cs="Times New Roman"/>
          <w:sz w:val="24"/>
          <w:szCs w:val="24"/>
          <w:u w:color="000000"/>
          <w:lang w:val="sr-Cyrl-RS" w:eastAsia="zh-CN"/>
        </w:rPr>
        <w:t>, АП</w:t>
      </w:r>
      <w:r w:rsidRPr="00D94AA5">
        <w:rPr>
          <w:rFonts w:ascii="Times New Roman" w:eastAsia="Noto Serif CJK SC" w:hAnsi="Times New Roman" w:cs="Times New Roman"/>
          <w:sz w:val="24"/>
          <w:szCs w:val="24"/>
          <w:u w:color="000000"/>
          <w:lang w:eastAsia="zh-CN"/>
        </w:rPr>
        <w:t xml:space="preserve"> или јединица локалних самоуправа. Према подацима из годишњих извештаја о спровођењу </w:t>
      </w:r>
      <w:r w:rsidRPr="00D94AA5">
        <w:rPr>
          <w:rFonts w:ascii="Times New Roman" w:eastAsia="Noto Serif CJK SC" w:hAnsi="Times New Roman" w:cs="Times New Roman"/>
          <w:sz w:val="24"/>
          <w:szCs w:val="24"/>
          <w:u w:color="000000"/>
          <w:lang w:val="sr-Cyrl-RS" w:eastAsia="zh-CN"/>
        </w:rPr>
        <w:t xml:space="preserve">акционих планова произилази да је у односу на број јединица локалне самоуправе које су доставиле извештај, између 6% и 13% локалних самоуправа је на јавне функције поставило особе са инвалидитетом. </w:t>
      </w:r>
    </w:p>
    <w:p w:rsidR="004F164F" w:rsidRPr="00F3301D" w:rsidRDefault="004F164F" w:rsidP="004F164F">
      <w:pPr>
        <w:suppressAutoHyphens/>
        <w:spacing w:after="0" w:line="240" w:lineRule="auto"/>
        <w:ind w:firstLine="450"/>
        <w:jc w:val="both"/>
        <w:rPr>
          <w:rFonts w:ascii="Times New Roman" w:eastAsia="Times New Roman" w:hAnsi="Times New Roman" w:cs="Times New Roman"/>
          <w:sz w:val="24"/>
          <w:szCs w:val="24"/>
          <w:u w:color="000000"/>
          <w:lang w:val="sr-Cyrl-RS" w:eastAsia="zh-CN"/>
          <w14:textOutline w14:w="12700" w14:cap="flat" w14:cmpd="sng" w14:algn="ctr">
            <w14:noFill/>
            <w14:prstDash w14:val="solid"/>
            <w14:miter w14:lim="400000"/>
          </w14:textOutline>
        </w:rPr>
      </w:pPr>
      <w:r w:rsidRPr="00D94AA5">
        <w:rPr>
          <w:rFonts w:ascii="Times New Roman" w:eastAsia="Times New Roman" w:hAnsi="Times New Roman" w:cs="Times New Roman"/>
          <w:sz w:val="24"/>
          <w:szCs w:val="24"/>
          <w:u w:color="FF2600"/>
          <w:lang w:val="ru-RU" w:eastAsia="zh-CN"/>
        </w:rPr>
        <w:t xml:space="preserve">Обезбеђење приступачних избора, односно приступачних </w:t>
      </w:r>
      <w:r>
        <w:rPr>
          <w:rFonts w:ascii="Times New Roman" w:eastAsia="Times New Roman" w:hAnsi="Times New Roman" w:cs="Times New Roman"/>
          <w:sz w:val="24"/>
          <w:szCs w:val="24"/>
          <w:u w:color="FF2600"/>
          <w:lang w:val="ru-RU" w:eastAsia="zh-CN"/>
        </w:rPr>
        <w:t>бирачких</w:t>
      </w:r>
      <w:r w:rsidRPr="00D94AA5">
        <w:rPr>
          <w:rFonts w:ascii="Times New Roman" w:eastAsia="Times New Roman" w:hAnsi="Times New Roman" w:cs="Times New Roman"/>
          <w:sz w:val="24"/>
          <w:szCs w:val="24"/>
          <w:u w:color="FF2600"/>
          <w:lang w:val="ru-RU" w:eastAsia="zh-CN"/>
        </w:rPr>
        <w:t xml:space="preserve"> места и изборног материјала је активност у којој је евидентан напредак, међутим од </w:t>
      </w:r>
      <w:r w:rsidRPr="00D94AA5">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укупно 8110 бирачких места на територији </w:t>
      </w:r>
      <w:r w:rsidRPr="00D94AA5">
        <w:rPr>
          <w:rFonts w:ascii="Times New Roman" w:eastAsia="Times New Roman" w:hAnsi="Times New Roman" w:cs="Times New Roman"/>
          <w:sz w:val="24"/>
          <w:szCs w:val="24"/>
          <w:u w:color="000000"/>
          <w:lang w:val="sr-Cyrl-RS"/>
          <w14:textOutline w14:w="12700" w14:cap="flat" w14:cmpd="sng" w14:algn="ctr">
            <w14:noFill/>
            <w14:prstDash w14:val="solid"/>
            <w14:miter w14:lim="400000"/>
          </w14:textOutline>
        </w:rPr>
        <w:t xml:space="preserve">Републике </w:t>
      </w:r>
      <w:r w:rsidRPr="00D94AA5">
        <w:rPr>
          <w:rFonts w:ascii="Times New Roman" w:eastAsia="Times New Roman" w:hAnsi="Times New Roman" w:cs="Times New Roman"/>
          <w:sz w:val="24"/>
          <w:szCs w:val="24"/>
          <w:u w:color="000000"/>
          <w14:textOutline w14:w="12700" w14:cap="flat" w14:cmpd="sng" w14:algn="ctr">
            <w14:noFill/>
            <w14:prstDash w14:val="solid"/>
            <w14:miter w14:lim="400000"/>
          </w14:textOutline>
        </w:rPr>
        <w:t>Србије (без 29 бирачких места у заводима за извршење кривичних санкција) највећи број не испуњава све елементе приступачности.</w:t>
      </w:r>
      <w:r w:rsidRPr="00D94AA5">
        <w:rPr>
          <w:rFonts w:ascii="Times New Roman" w:eastAsia="Times New Roman" w:hAnsi="Times New Roman" w:cs="Times New Roman"/>
          <w:sz w:val="24"/>
          <w:szCs w:val="24"/>
          <w:u w:color="000000"/>
          <w:lang w:val="sr-Cyrl-RS"/>
          <w14:textOutline w14:w="12700" w14:cap="flat" w14:cmpd="sng" w14:algn="ctr">
            <w14:noFill/>
            <w14:prstDash w14:val="solid"/>
            <w14:miter w14:lim="400000"/>
          </w14:textOutline>
        </w:rPr>
        <w:t xml:space="preserve"> </w:t>
      </w:r>
      <w:r w:rsidRPr="00D94AA5">
        <w:rPr>
          <w:rFonts w:ascii="Times New Roman" w:eastAsia="Times New Roman" w:hAnsi="Times New Roman" w:cs="Times New Roman"/>
          <w:sz w:val="24"/>
          <w:szCs w:val="24"/>
          <w:u w:color="000000"/>
          <w:lang w:eastAsia="zh-CN"/>
          <w14:textOutline w14:w="12700" w14:cap="flat" w14:cmpd="sng" w14:algn="ctr">
            <w14:noFill/>
            <w14:prstDash w14:val="solid"/>
            <w14:miter w14:lim="400000"/>
          </w14:textOutline>
        </w:rPr>
        <w:t xml:space="preserve">Нпр. само 0,54% бирачких места има успостављен систем знакова за орјентацију слепих и слабовидих, </w:t>
      </w:r>
      <w:r w:rsidRPr="00D94AA5">
        <w:rPr>
          <w:rFonts w:ascii="Times New Roman" w:eastAsia="Times New Roman" w:hAnsi="Times New Roman" w:cs="Times New Roman"/>
          <w:sz w:val="24"/>
          <w:szCs w:val="24"/>
          <w:u w:color="000000"/>
          <w:lang w:val="sr-Cyrl-RS" w:eastAsia="zh-CN"/>
          <w14:textOutline w14:w="12700" w14:cap="flat" w14:cmpd="sng" w14:algn="ctr">
            <w14:noFill/>
            <w14:prstDash w14:val="solid"/>
            <w14:miter w14:lim="400000"/>
          </w14:textOutline>
        </w:rPr>
        <w:t>а</w:t>
      </w:r>
      <w:r w:rsidRPr="00D94AA5">
        <w:rPr>
          <w:rFonts w:ascii="Times New Roman" w:eastAsia="Times New Roman" w:hAnsi="Times New Roman" w:cs="Times New Roman"/>
          <w:sz w:val="24"/>
          <w:szCs w:val="24"/>
          <w:u w:color="000000"/>
          <w:lang w:eastAsia="zh-CN"/>
          <w14:textOutline w14:w="12700" w14:cap="flat" w14:cmpd="sng" w14:algn="ctr">
            <w14:noFill/>
            <w14:prstDash w14:val="solid"/>
            <w14:miter w14:lim="400000"/>
          </w14:textOutline>
        </w:rPr>
        <w:t xml:space="preserve"> слична ситуација је и када су у питању информације на знаковном језику за орјентацију глувих и наглувих</w:t>
      </w:r>
      <w:r w:rsidRPr="00D94AA5">
        <w:rPr>
          <w:rFonts w:ascii="Times New Roman" w:eastAsia="Times New Roman" w:hAnsi="Times New Roman" w:cs="Times New Roman"/>
          <w:sz w:val="24"/>
          <w:szCs w:val="24"/>
          <w:u w:color="000000"/>
          <w:lang w:val="sr-Cyrl-RS" w:eastAsia="zh-CN"/>
          <w14:textOutline w14:w="12700" w14:cap="flat" w14:cmpd="sng" w14:algn="ctr">
            <w14:noFill/>
            <w14:prstDash w14:val="solid"/>
            <w14:miter w14:lim="400000"/>
          </w14:textOutline>
        </w:rPr>
        <w:t>,</w:t>
      </w:r>
      <w:r w:rsidRPr="00D94AA5">
        <w:rPr>
          <w:rFonts w:ascii="Times New Roman" w:eastAsia="Times New Roman" w:hAnsi="Times New Roman" w:cs="Times New Roman"/>
          <w:sz w:val="24"/>
          <w:szCs w:val="24"/>
          <w:u w:color="000000"/>
          <w:lang w:eastAsia="zh-CN"/>
          <w14:textOutline w14:w="12700" w14:cap="flat" w14:cmpd="sng" w14:algn="ctr">
            <w14:noFill/>
            <w14:prstDash w14:val="solid"/>
            <w14:miter w14:lim="400000"/>
          </w14:textOutline>
        </w:rPr>
        <w:t xml:space="preserve"> које има </w:t>
      </w:r>
      <w:r w:rsidRPr="00D94AA5">
        <w:rPr>
          <w:rFonts w:ascii="Times New Roman" w:eastAsia="Times New Roman" w:hAnsi="Times New Roman" w:cs="Times New Roman"/>
          <w:sz w:val="24"/>
          <w:szCs w:val="24"/>
          <w:u w:color="000000"/>
          <w:lang w:val="sr-Cyrl-RS" w:eastAsia="zh-CN"/>
          <w14:textOutline w14:w="12700" w14:cap="flat" w14:cmpd="sng" w14:algn="ctr">
            <w14:noFill/>
            <w14:prstDash w14:val="solid"/>
            <w14:miter w14:lim="400000"/>
          </w14:textOutline>
        </w:rPr>
        <w:t xml:space="preserve">само </w:t>
      </w:r>
      <w:r w:rsidRPr="00D94AA5">
        <w:rPr>
          <w:rFonts w:ascii="Times New Roman" w:eastAsia="Times New Roman" w:hAnsi="Times New Roman" w:cs="Times New Roman"/>
          <w:sz w:val="24"/>
          <w:szCs w:val="24"/>
          <w:u w:color="000000"/>
          <w:lang w:eastAsia="zh-CN"/>
          <w14:textOutline w14:w="12700" w14:cap="flat" w14:cmpd="sng" w14:algn="ctr">
            <w14:noFill/>
            <w14:prstDash w14:val="solid"/>
            <w14:miter w14:lim="400000"/>
          </w14:textOutline>
        </w:rPr>
        <w:t>1,38% бирачких места.</w:t>
      </w:r>
      <w:r>
        <w:rPr>
          <w:rFonts w:ascii="Times New Roman" w:eastAsia="Times New Roman" w:hAnsi="Times New Roman" w:cs="Times New Roman"/>
          <w:sz w:val="24"/>
          <w:szCs w:val="24"/>
          <w:u w:color="000000"/>
          <w:lang w:val="sr-Cyrl-RS" w:eastAsia="zh-CN"/>
          <w14:textOutline w14:w="12700" w14:cap="flat" w14:cmpd="sng" w14:algn="ctr">
            <w14:noFill/>
            <w14:prstDash w14:val="solid"/>
            <w14:miter w14:lim="400000"/>
          </w14:textOutline>
        </w:rPr>
        <w:t xml:space="preserve"> У циљу унапређења положаја и већег учешћа особа са инвалидитетом у изборном процесу, Републичка изборна комисија је образовала Радну групу за унапређење изборног процеса за особе са инвалидитетом, са задатком да у комуникацији са представницима удружења особа са инвалидитетом разматра могућности и предлаже мере за унапређење функционалне приступачности изборног процеса прилагођавањем бирачких места и изборног материјала потребама особа са различитим врстама инвалидитета.</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sz w:val="24"/>
          <w:szCs w:val="24"/>
          <w:u w:color="000000"/>
          <w:lang w:eastAsia="zh-CN"/>
        </w:rPr>
      </w:pPr>
      <w:r w:rsidRPr="00D94AA5">
        <w:rPr>
          <w:rFonts w:ascii="Times New Roman" w:eastAsia="Calibri" w:hAnsi="Times New Roman" w:cs="Times New Roman"/>
          <w:sz w:val="24"/>
          <w:szCs w:val="24"/>
          <w:u w:color="000000"/>
          <w:lang w:val="ru-RU" w:eastAsia="zh-CN"/>
        </w:rPr>
        <w:lastRenderedPageBreak/>
        <w:t>У циљу обезбеђења приступачности спортских, рекреативних, културних</w:t>
      </w:r>
      <w:r w:rsidRPr="00D94AA5">
        <w:rPr>
          <w:rFonts w:ascii="Times New Roman" w:eastAsia="Calibri" w:hAnsi="Times New Roman" w:cs="Times New Roman"/>
          <w:sz w:val="24"/>
          <w:szCs w:val="24"/>
          <w:u w:color="000000"/>
          <w:lang w:eastAsia="zh-CN"/>
        </w:rPr>
        <w:t>, омладинских</w:t>
      </w:r>
      <w:r w:rsidRPr="00D94AA5">
        <w:rPr>
          <w:rFonts w:ascii="Times New Roman" w:eastAsia="Calibri" w:hAnsi="Times New Roman" w:cs="Times New Roman"/>
          <w:sz w:val="24"/>
          <w:szCs w:val="24"/>
          <w:u w:color="000000"/>
          <w:lang w:val="ru-RU" w:eastAsia="zh-CN"/>
        </w:rPr>
        <w:t xml:space="preserve"> и сл. објеката </w:t>
      </w:r>
      <w:r w:rsidRPr="00D94AA5">
        <w:rPr>
          <w:rFonts w:ascii="Times New Roman" w:eastAsia="Times New Roman" w:hAnsi="Times New Roman" w:cs="Times New Roman"/>
          <w:sz w:val="24"/>
          <w:szCs w:val="24"/>
          <w:u w:color="000000"/>
          <w:lang w:eastAsia="zh-CN"/>
        </w:rPr>
        <w:t>Завод за проучавање културног развитка је на основу спроведених појединачна истраживања направио</w:t>
      </w:r>
      <w:r w:rsidRPr="00D94AA5">
        <w:rPr>
          <w:rFonts w:ascii="Times New Roman" w:eastAsia="Times New Roman" w:hAnsi="Times New Roman" w:cs="Times New Roman"/>
          <w:sz w:val="24"/>
          <w:szCs w:val="24"/>
          <w:u w:color="000000"/>
          <w:lang w:val="sr-Cyrl-RS" w:eastAsia="zh-CN"/>
        </w:rPr>
        <w:t xml:space="preserve"> је</w:t>
      </w:r>
      <w:r w:rsidRPr="00D94AA5">
        <w:rPr>
          <w:rFonts w:ascii="Times New Roman" w:eastAsia="Times New Roman" w:hAnsi="Times New Roman" w:cs="Times New Roman"/>
          <w:sz w:val="24"/>
          <w:szCs w:val="24"/>
          <w:u w:color="000000"/>
          <w:lang w:eastAsia="zh-CN"/>
        </w:rPr>
        <w:t xml:space="preserve"> процену о приступачности јавних установа културе у области музејске, биоскопске, галеријске и позоришне делатности, укључујући и поливалентне установе културе (културни центри), чији су оснивачи локалне самоуправе, АПВ и Р</w:t>
      </w:r>
      <w:r w:rsidRPr="00D94AA5">
        <w:rPr>
          <w:rFonts w:ascii="Times New Roman" w:eastAsia="Times New Roman" w:hAnsi="Times New Roman" w:cs="Times New Roman"/>
          <w:sz w:val="24"/>
          <w:szCs w:val="24"/>
          <w:u w:color="000000"/>
          <w:lang w:val="sr-Cyrl-RS" w:eastAsia="zh-CN"/>
        </w:rPr>
        <w:t>епублика</w:t>
      </w:r>
      <w:r w:rsidRPr="00D94AA5">
        <w:rPr>
          <w:rFonts w:ascii="Times New Roman" w:eastAsia="Times New Roman" w:hAnsi="Times New Roman" w:cs="Times New Roman"/>
          <w:sz w:val="24"/>
          <w:szCs w:val="24"/>
          <w:u w:color="000000"/>
          <w:lang w:eastAsia="zh-CN"/>
        </w:rPr>
        <w:t xml:space="preserve"> Србија. Према </w:t>
      </w:r>
      <w:r w:rsidRPr="00D94AA5">
        <w:rPr>
          <w:rFonts w:ascii="Times New Roman" w:eastAsia="Times New Roman" w:hAnsi="Times New Roman" w:cs="Times New Roman"/>
          <w:sz w:val="24"/>
          <w:szCs w:val="24"/>
          <w:u w:color="000000"/>
          <w:lang w:val="sr-Cyrl-RS" w:eastAsia="zh-CN"/>
        </w:rPr>
        <w:t>доступним подацима,</w:t>
      </w:r>
      <w:r w:rsidRPr="00D94AA5">
        <w:rPr>
          <w:rFonts w:ascii="Times New Roman" w:eastAsia="Times New Roman" w:hAnsi="Times New Roman" w:cs="Times New Roman"/>
          <w:sz w:val="24"/>
          <w:szCs w:val="24"/>
          <w:u w:color="000000"/>
          <w:lang w:eastAsia="zh-CN"/>
        </w:rPr>
        <w:t xml:space="preserve"> 183 установе наведеног типа испуниле су у потпуности или делимично, барем један критеријум просторне (физичке приступачности за особе са потешкоћама у кретању) и програмске приступачности садржаја прилагођених за различите врсте инвалидитета, што представља 51% од укупног броја</w:t>
      </w:r>
      <w:r w:rsidRPr="00D94AA5">
        <w:rPr>
          <w:rFonts w:ascii="Times New Roman" w:eastAsia="Times New Roman" w:hAnsi="Times New Roman" w:cs="Times New Roman"/>
          <w:b/>
          <w:sz w:val="24"/>
          <w:szCs w:val="24"/>
          <w:u w:color="000000"/>
          <w:lang w:eastAsia="zh-CN"/>
        </w:rPr>
        <w:t xml:space="preserve"> </w:t>
      </w:r>
      <w:r w:rsidRPr="00D94AA5">
        <w:rPr>
          <w:rFonts w:ascii="Times New Roman" w:eastAsia="Times New Roman" w:hAnsi="Times New Roman" w:cs="Times New Roman"/>
          <w:sz w:val="24"/>
          <w:szCs w:val="24"/>
          <w:u w:color="000000"/>
          <w:lang w:eastAsia="zh-CN"/>
        </w:rPr>
        <w:t>ових установа.</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Министарство спорта</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указује на</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тенденцију власника</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 xml:space="preserve"> спортских</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објеката да их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у</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чине приступачним за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особе са инвалидитетом</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најчешће постављањем рампи или платформи,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а е</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видентан је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 xml:space="preserve">и </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помак у</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 xml:space="preserve"> обезбеђењу</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приступачности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 xml:space="preserve"> приликом изградње нових јавних </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спортских објеката.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У циљу</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прилагођевања приступачности спортских објеката особама са инвалидитетом,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реализовани су одређени</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пројекти попут</w:t>
      </w:r>
      <w:r>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 изградње електричне покретне степенишне платформе за особе са инвалидитетом у објекту Универзалне спортске дворане у општини Жабаљ,</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 xml:space="preserve"> </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р</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адова на прилагођавању спортске хале Врњачка Бања за потребе особа са инвалидитетом</w:t>
      </w:r>
      <w:r>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 изградње рукометног игралишта са радовима на његовом прилагођавању особама са инвалидитетом у општини Куршумлија, изградњу и прилагођавање особама са инвалидитетом отворених базена у Крушевцу</w:t>
      </w:r>
      <w:r w:rsidRPr="00D94AA5">
        <w:rPr>
          <w:rFonts w:ascii="Times New Roman" w:eastAsia="Arial Unicode MS" w:hAnsi="Times New Roman" w:cs="Times New Roman"/>
          <w:color w:val="000000"/>
          <w:sz w:val="24"/>
          <w:szCs w:val="24"/>
          <w:u w:color="000000"/>
          <w:lang w:eastAsia="zh-CN"/>
          <w14:textOutline w14:w="12700" w14:cap="flat" w14:cmpd="sng" w14:algn="ctr">
            <w14:noFill/>
            <w14:prstDash w14:val="solid"/>
            <w14:miter w14:lim="400000"/>
          </w14:textOutline>
        </w:rPr>
        <w:t>.</w:t>
      </w:r>
      <w:r w:rsidRPr="00D94AA5">
        <w:rPr>
          <w:rFonts w:ascii="Times New Roman" w:eastAsia="Arial Unicode MS" w:hAnsi="Times New Roman" w:cs="Times New Roman"/>
          <w:color w:val="000000"/>
          <w:sz w:val="24"/>
          <w:szCs w:val="24"/>
          <w:u w:color="000000"/>
          <w:lang w:val="sr-Cyrl-RS" w:eastAsia="zh-CN"/>
          <w14:textOutline w14:w="12700" w14:cap="flat" w14:cmpd="sng" w14:algn="ctr">
            <w14:noFill/>
            <w14:prstDash w14:val="solid"/>
            <w14:miter w14:lim="400000"/>
          </w14:textOutline>
        </w:rPr>
        <w:t xml:space="preserve"> Међутим, </w:t>
      </w:r>
      <w:r w:rsidRPr="00D94AA5">
        <w:rPr>
          <w:rFonts w:ascii="Times New Roman" w:eastAsia="Calibri" w:hAnsi="Times New Roman" w:cs="Times New Roman"/>
          <w:color w:val="000000"/>
          <w:sz w:val="24"/>
          <w:szCs w:val="24"/>
          <w:u w:color="000000"/>
          <w:lang w:val="sr-Cyrl-RS" w:eastAsia="zh-CN"/>
        </w:rPr>
        <w:t>није формиран Ф</w:t>
      </w:r>
      <w:r w:rsidRPr="00D94AA5">
        <w:rPr>
          <w:rFonts w:ascii="Times New Roman" w:eastAsia="Calibri" w:hAnsi="Times New Roman" w:cs="Times New Roman"/>
          <w:color w:val="000000"/>
          <w:sz w:val="24"/>
          <w:szCs w:val="24"/>
          <w:u w:color="000000"/>
          <w:lang w:eastAsia="zh-CN"/>
        </w:rPr>
        <w:t xml:space="preserve">онд </w:t>
      </w:r>
      <w:r w:rsidRPr="00D94AA5">
        <w:rPr>
          <w:rFonts w:ascii="Times New Roman" w:eastAsia="Calibri" w:hAnsi="Times New Roman" w:cs="Times New Roman"/>
          <w:color w:val="000000"/>
          <w:sz w:val="24"/>
          <w:szCs w:val="24"/>
          <w:u w:color="000000"/>
          <w:lang w:val="ru-RU" w:eastAsia="zh-CN"/>
        </w:rPr>
        <w:t>за спровођење локалних акционих планова за приступачност у делу приступачности улаза</w:t>
      </w:r>
      <w:r w:rsidRPr="00D94AA5">
        <w:rPr>
          <w:rFonts w:ascii="Times New Roman" w:eastAsia="Calibri" w:hAnsi="Times New Roman" w:cs="Times New Roman"/>
          <w:color w:val="000000"/>
          <w:sz w:val="24"/>
          <w:szCs w:val="24"/>
          <w:u w:color="000000"/>
          <w:lang w:eastAsia="zh-CN"/>
        </w:rPr>
        <w:t xml:space="preserve">, тоалета, лифтова и сл. </w:t>
      </w:r>
      <w:r w:rsidRPr="00D94AA5">
        <w:rPr>
          <w:rFonts w:ascii="Times New Roman" w:eastAsia="Calibri" w:hAnsi="Times New Roman" w:cs="Times New Roman"/>
          <w:color w:val="000000"/>
          <w:sz w:val="24"/>
          <w:szCs w:val="24"/>
          <w:u w:color="000000"/>
          <w:lang w:val="ru-RU" w:eastAsia="zh-CN"/>
        </w:rPr>
        <w:t>спортских</w:t>
      </w:r>
      <w:r w:rsidRPr="00D94AA5">
        <w:rPr>
          <w:rFonts w:ascii="Times New Roman" w:eastAsia="Calibri" w:hAnsi="Times New Roman" w:cs="Times New Roman"/>
          <w:color w:val="000000"/>
          <w:sz w:val="24"/>
          <w:szCs w:val="24"/>
          <w:u w:color="000000"/>
          <w:lang w:eastAsia="zh-CN"/>
        </w:rPr>
        <w:t xml:space="preserve">, </w:t>
      </w:r>
      <w:r w:rsidRPr="00D94AA5">
        <w:rPr>
          <w:rFonts w:ascii="Times New Roman" w:eastAsia="Calibri" w:hAnsi="Times New Roman" w:cs="Times New Roman"/>
          <w:color w:val="000000"/>
          <w:sz w:val="24"/>
          <w:szCs w:val="24"/>
          <w:u w:color="000000"/>
          <w:lang w:val="ru-RU" w:eastAsia="zh-CN"/>
        </w:rPr>
        <w:t>културних и др</w:t>
      </w:r>
      <w:r w:rsidRPr="00D94AA5">
        <w:rPr>
          <w:rFonts w:ascii="Times New Roman" w:eastAsia="Calibri" w:hAnsi="Times New Roman" w:cs="Times New Roman"/>
          <w:color w:val="000000"/>
          <w:sz w:val="24"/>
          <w:szCs w:val="24"/>
          <w:u w:color="000000"/>
          <w:lang w:eastAsia="zh-CN"/>
        </w:rPr>
        <w:t xml:space="preserve">.објеката и инсталирање </w:t>
      </w:r>
      <w:r w:rsidRPr="00D94AA5">
        <w:rPr>
          <w:rFonts w:ascii="Times New Roman" w:eastAsia="Calibri" w:hAnsi="Times New Roman" w:cs="Times New Roman"/>
          <w:color w:val="000000"/>
          <w:sz w:val="24"/>
          <w:szCs w:val="24"/>
          <w:u w:color="0433FF"/>
          <w:lang w:val="ru-RU" w:eastAsia="zh-CN"/>
        </w:rPr>
        <w:t>визуелне, светлосне и звучне сигнализације</w:t>
      </w:r>
      <w:r w:rsidRPr="00D94AA5">
        <w:rPr>
          <w:rFonts w:ascii="Times New Roman" w:eastAsia="Calibri" w:hAnsi="Times New Roman" w:cs="Times New Roman"/>
          <w:color w:val="000000"/>
          <w:sz w:val="24"/>
          <w:szCs w:val="24"/>
          <w:u w:color="000000"/>
          <w:lang w:eastAsia="zh-CN"/>
        </w:rPr>
        <w:t xml:space="preserve"> на спортским, рекреативним, објектима у култури и другим сличним објектима</w:t>
      </w:r>
      <w:r w:rsidRPr="00D94AA5">
        <w:rPr>
          <w:rFonts w:ascii="Times New Roman" w:eastAsia="Calibri" w:hAnsi="Times New Roman" w:cs="Times New Roman"/>
          <w:color w:val="000000"/>
          <w:sz w:val="24"/>
          <w:szCs w:val="24"/>
          <w:u w:color="000000"/>
          <w:lang w:val="sr-Cyrl-RS" w:eastAsia="zh-CN"/>
        </w:rPr>
        <w:t xml:space="preserve">, што представља значајан пропуст у погледу укључивања особа са инвалидитетом у спортски живот у заједници. </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val="sr-Cyrl-RS" w:eastAsia="zh-CN"/>
        </w:rPr>
        <w:t xml:space="preserve">У реализација мере 1.1.3. </w:t>
      </w:r>
      <w:r w:rsidRPr="00D94AA5">
        <w:rPr>
          <w:rFonts w:ascii="Times New Roman" w:eastAsia="Noto Serif CJK SC" w:hAnsi="Times New Roman" w:cs="Times New Roman"/>
          <w:color w:val="000000"/>
          <w:sz w:val="24"/>
          <w:szCs w:val="24"/>
          <w:u w:color="000000"/>
          <w:lang w:val="ru-RU" w:eastAsia="sr-Latn-RS"/>
        </w:rPr>
        <w:t xml:space="preserve">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може се истаћи да је </w:t>
      </w:r>
      <w:r w:rsidRPr="00D94AA5">
        <w:rPr>
          <w:rFonts w:ascii="Times New Roman" w:eastAsia="Times New Roman" w:hAnsi="Times New Roman" w:cs="Times New Roman"/>
          <w:color w:val="000000"/>
          <w:sz w:val="24"/>
          <w:szCs w:val="24"/>
          <w:u w:color="000000"/>
          <w:lang w:val="sr-Cyrl-RS" w:eastAsia="zh-CN"/>
        </w:rPr>
        <w:t>плурализам пружалаца услуга остварен у Србији, с обзиром да услуге доминантно пружају пружаоци из општег сектора, док је јавни сектор остао преовлађујући код услуга смештаја</w:t>
      </w:r>
      <w:r w:rsidRPr="00D94AA5">
        <w:rPr>
          <w:rFonts w:ascii="Times New Roman" w:eastAsia="Times New Roman" w:hAnsi="Times New Roman" w:cs="Times New Roman"/>
          <w:color w:val="000000"/>
          <w:sz w:val="24"/>
          <w:szCs w:val="24"/>
          <w:u w:color="000000"/>
          <w:lang w:eastAsia="zh-CN"/>
        </w:rPr>
        <w:t>.</w:t>
      </w:r>
      <w:r w:rsidRPr="00D94AA5">
        <w:rPr>
          <w:rFonts w:ascii="Times New Roman" w:eastAsia="Times New Roman" w:hAnsi="Times New Roman" w:cs="Times New Roman"/>
          <w:color w:val="000000"/>
          <w:sz w:val="24"/>
          <w:szCs w:val="24"/>
          <w:u w:color="000000"/>
          <w:lang w:val="sr-Cyrl-RS" w:eastAsia="zh-CN"/>
        </w:rPr>
        <w:t xml:space="preserve"> </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Особе са инвалидитетом</w:t>
      </w:r>
      <w:r w:rsidRPr="00D94AA5">
        <w:rPr>
          <w:rFonts w:ascii="Times New Roman" w:eastAsia="Times New Roman" w:hAnsi="Times New Roman" w:cs="Times New Roman"/>
          <w:b/>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eastAsia="zh-CN"/>
        </w:rPr>
        <w:t>су</w:t>
      </w:r>
      <w:r w:rsidRPr="00D94AA5">
        <w:rPr>
          <w:rFonts w:ascii="Times New Roman" w:eastAsia="Times New Roman" w:hAnsi="Times New Roman" w:cs="Times New Roman"/>
          <w:b/>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eastAsia="zh-CN"/>
        </w:rPr>
        <w:t xml:space="preserve">корисници услуга социјалне заштите ако имају телесне, интелектуалне, сензорне или менталне тешкоће или тешкоће у комуникацији и када се услед друштвених и других препрека сусрећу са функционалним ограничењима у једној или више области живота. </w:t>
      </w:r>
    </w:p>
    <w:p w:rsidR="004F164F" w:rsidRPr="00D94AA5" w:rsidRDefault="004F164F" w:rsidP="004F164F">
      <w:pPr>
        <w:suppressAutoHyphens/>
        <w:spacing w:after="0" w:line="240" w:lineRule="auto"/>
        <w:ind w:firstLine="450"/>
        <w:jc w:val="both"/>
        <w:rPr>
          <w:rFonts w:ascii="Times New Roman" w:hAnsi="Times New Roman" w:cs="Times New Roman"/>
          <w:sz w:val="24"/>
          <w:szCs w:val="24"/>
          <w:u w:color="000000"/>
          <w:lang w:val="sr-Cyrl-RS"/>
        </w:rPr>
      </w:pPr>
      <w:r w:rsidRPr="00D94AA5">
        <w:rPr>
          <w:rFonts w:ascii="Times New Roman" w:hAnsi="Times New Roman" w:cs="Times New Roman"/>
          <w:sz w:val="24"/>
          <w:szCs w:val="24"/>
          <w:u w:color="000000"/>
        </w:rPr>
        <w:t>Систем социјалне заштите ОСИ обезбеђује различита права и услуге</w:t>
      </w:r>
      <w:r w:rsidRPr="00D94AA5">
        <w:rPr>
          <w:rFonts w:ascii="Times New Roman" w:hAnsi="Times New Roman" w:cs="Times New Roman"/>
          <w:sz w:val="24"/>
          <w:szCs w:val="24"/>
          <w:u w:color="000000"/>
          <w:lang w:val="sr-Cyrl-RS"/>
        </w:rPr>
        <w:t>, према извештају за 2023. годину:</w:t>
      </w:r>
    </w:p>
    <w:p w:rsidR="004F164F" w:rsidRPr="00D94AA5" w:rsidRDefault="004F164F" w:rsidP="004F164F">
      <w:pPr>
        <w:numPr>
          <w:ilvl w:val="0"/>
          <w:numId w:val="7"/>
        </w:num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Право на основни додатак за помоћ и негу другог лица користило је 11.812 пунолетних корисника са инвалидитетом, што је на нивоу петогодишњег просека;</w:t>
      </w:r>
    </w:p>
    <w:p w:rsidR="004F164F" w:rsidRPr="00D94AA5" w:rsidRDefault="004F164F" w:rsidP="004F164F">
      <w:pPr>
        <w:numPr>
          <w:ilvl w:val="0"/>
          <w:numId w:val="7"/>
        </w:num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Увећани додатак за помоћ и негу другог лица користило је 34.933 корисника, што је за 2,4% више него претходне</w:t>
      </w:r>
      <w:r w:rsidRPr="00D94AA5">
        <w:rPr>
          <w:rFonts w:ascii="Times New Roman" w:eastAsia="Times New Roman" w:hAnsi="Times New Roman" w:cs="Times New Roman"/>
          <w:color w:val="000000"/>
          <w:sz w:val="24"/>
          <w:szCs w:val="24"/>
          <w:u w:color="000000"/>
          <w:lang w:val="sr-Cyrl-RS" w:eastAsia="zh-CN"/>
        </w:rPr>
        <w:t xml:space="preserve"> 2022.</w:t>
      </w:r>
      <w:r w:rsidRPr="00D94AA5">
        <w:rPr>
          <w:rFonts w:ascii="Times New Roman" w:eastAsia="Times New Roman" w:hAnsi="Times New Roman" w:cs="Times New Roman"/>
          <w:color w:val="000000"/>
          <w:sz w:val="24"/>
          <w:szCs w:val="24"/>
          <w:u w:color="000000"/>
          <w:lang w:eastAsia="zh-CN"/>
        </w:rPr>
        <w:t xml:space="preserve"> године; </w:t>
      </w:r>
    </w:p>
    <w:p w:rsidR="004F164F" w:rsidRPr="00D94AA5" w:rsidRDefault="004F164F" w:rsidP="004F164F">
      <w:pPr>
        <w:numPr>
          <w:ilvl w:val="0"/>
          <w:numId w:val="7"/>
        </w:num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Услуге домског смештаја користило</w:t>
      </w:r>
      <w:r w:rsidRPr="00D94AA5">
        <w:rPr>
          <w:rFonts w:ascii="Times New Roman" w:eastAsia="Times New Roman" w:hAnsi="Times New Roman" w:cs="Times New Roman"/>
          <w:color w:val="000000"/>
          <w:sz w:val="24"/>
          <w:szCs w:val="24"/>
          <w:u w:color="000000"/>
          <w:lang w:val="sr-Cyrl-RS" w:eastAsia="zh-CN"/>
        </w:rPr>
        <w:t xml:space="preserve"> је</w:t>
      </w:r>
      <w:r w:rsidRPr="00D94AA5">
        <w:rPr>
          <w:rFonts w:ascii="Times New Roman" w:eastAsia="Times New Roman" w:hAnsi="Times New Roman" w:cs="Times New Roman"/>
          <w:color w:val="000000"/>
          <w:sz w:val="24"/>
          <w:szCs w:val="24"/>
          <w:u w:color="000000"/>
          <w:lang w:eastAsia="zh-CN"/>
        </w:rPr>
        <w:t xml:space="preserve"> укупно 17.960 пунолетних </w:t>
      </w:r>
      <w:r w:rsidRPr="00D94AA5">
        <w:rPr>
          <w:rFonts w:ascii="Times New Roman" w:eastAsia="Times New Roman" w:hAnsi="Times New Roman" w:cs="Times New Roman"/>
          <w:color w:val="000000"/>
          <w:sz w:val="24"/>
          <w:szCs w:val="24"/>
          <w:u w:color="000000"/>
          <w:lang w:val="sr-Cyrl-RS" w:eastAsia="zh-CN"/>
        </w:rPr>
        <w:t>особа са инвалидитетом</w:t>
      </w:r>
      <w:r w:rsidRPr="00D94AA5">
        <w:rPr>
          <w:rFonts w:ascii="Times New Roman" w:eastAsia="Times New Roman" w:hAnsi="Times New Roman" w:cs="Times New Roman"/>
          <w:color w:val="000000"/>
          <w:sz w:val="24"/>
          <w:szCs w:val="24"/>
          <w:u w:color="000000"/>
          <w:lang w:eastAsia="zh-CN"/>
        </w:rPr>
        <w:t>, од чега је 70,8% смештено у установе за одрасле и старије, 22,1% у установе специјализоване за смештај одраслих са инвалидитетом, а 6,8% у установе за смештај деце и младих.</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На домском смештају, у популацији пунолетних корисника са инвалидитетом доминирају корисници са менталним тешкоћама са 25,7%;</w:t>
      </w:r>
    </w:p>
    <w:p w:rsidR="004F164F" w:rsidRPr="00D94AA5" w:rsidRDefault="004F164F" w:rsidP="004F164F">
      <w:pPr>
        <w:numPr>
          <w:ilvl w:val="0"/>
          <w:numId w:val="7"/>
        </w:num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lastRenderedPageBreak/>
        <w:t>Услуге дневног боравка</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 xml:space="preserve">користило је 1.479 пунолетних особа са инвалидитетом, што у односу на 2019. </w:t>
      </w:r>
      <w:r w:rsidRPr="00D94AA5">
        <w:rPr>
          <w:rFonts w:ascii="Times New Roman" w:eastAsia="Times New Roman" w:hAnsi="Times New Roman" w:cs="Times New Roman"/>
          <w:color w:val="000000"/>
          <w:sz w:val="24"/>
          <w:szCs w:val="24"/>
          <w:u w:color="000000"/>
          <w:lang w:val="sr-Cyrl-RS" w:eastAsia="zh-CN"/>
        </w:rPr>
        <w:t>годину</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представља </w:t>
      </w:r>
      <w:r w:rsidRPr="00D94AA5">
        <w:rPr>
          <w:rFonts w:ascii="Times New Roman" w:eastAsia="Times New Roman" w:hAnsi="Times New Roman" w:cs="Times New Roman"/>
          <w:color w:val="000000"/>
          <w:sz w:val="24"/>
          <w:szCs w:val="24"/>
          <w:u w:color="000000"/>
          <w:lang w:eastAsia="zh-CN"/>
        </w:rPr>
        <w:t>повећање за 12,2%. Међу корисницима доминирају одрасли са 70,4%.</w:t>
      </w:r>
    </w:p>
    <w:p w:rsidR="004F164F" w:rsidRPr="00D94AA5" w:rsidRDefault="004F164F" w:rsidP="004F164F">
      <w:pPr>
        <w:numPr>
          <w:ilvl w:val="0"/>
          <w:numId w:val="7"/>
        </w:num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Услугу помоћи у кући</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користило је 11.627 пунолетних</w:t>
      </w:r>
      <w:r w:rsidRPr="00D94AA5">
        <w:rPr>
          <w:rFonts w:ascii="Times New Roman" w:eastAsia="Times New Roman" w:hAnsi="Times New Roman" w:cs="Times New Roman"/>
          <w:color w:val="000000"/>
          <w:sz w:val="24"/>
          <w:szCs w:val="24"/>
          <w:u w:color="000000"/>
          <w:lang w:val="sr-Cyrl-RS" w:eastAsia="zh-CN"/>
        </w:rPr>
        <w:t xml:space="preserve"> особа</w:t>
      </w:r>
      <w:r w:rsidRPr="00D94AA5">
        <w:rPr>
          <w:rFonts w:ascii="Times New Roman" w:eastAsia="Times New Roman" w:hAnsi="Times New Roman" w:cs="Times New Roman"/>
          <w:color w:val="000000"/>
          <w:sz w:val="24"/>
          <w:szCs w:val="24"/>
          <w:u w:color="000000"/>
          <w:lang w:eastAsia="zh-CN"/>
        </w:rPr>
        <w:t xml:space="preserve"> са инвалидитетом. У старосној структури доминирају старији корисници са 8,6%, затим одрасли корисници са 10,9%, док је удео младих износи само 0,5% . У односу на 2021. годину, број корисника смањен је за 6,2%.</w:t>
      </w:r>
    </w:p>
    <w:p w:rsidR="004F164F" w:rsidRPr="00D94AA5" w:rsidRDefault="004F164F" w:rsidP="004F164F">
      <w:pPr>
        <w:numPr>
          <w:ilvl w:val="0"/>
          <w:numId w:val="7"/>
        </w:num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Услугу персоналног асистента користило</w:t>
      </w:r>
      <w:r w:rsidRPr="00D94AA5">
        <w:rPr>
          <w:rFonts w:ascii="Times New Roman" w:eastAsia="Times New Roman" w:hAnsi="Times New Roman" w:cs="Times New Roman"/>
          <w:color w:val="000000"/>
          <w:sz w:val="24"/>
          <w:szCs w:val="24"/>
          <w:u w:color="000000"/>
          <w:lang w:val="sr-Cyrl-RS" w:eastAsia="zh-CN"/>
        </w:rPr>
        <w:t xml:space="preserve"> је</w:t>
      </w:r>
      <w:r w:rsidRPr="00D94AA5">
        <w:rPr>
          <w:rFonts w:ascii="Times New Roman" w:eastAsia="Times New Roman" w:hAnsi="Times New Roman" w:cs="Times New Roman"/>
          <w:color w:val="000000"/>
          <w:sz w:val="24"/>
          <w:szCs w:val="24"/>
          <w:u w:color="000000"/>
          <w:lang w:eastAsia="zh-CN"/>
        </w:rPr>
        <w:t xml:space="preserve"> 411 је пунолетних корисника</w:t>
      </w:r>
      <w:r w:rsidRPr="00D94AA5">
        <w:rPr>
          <w:rFonts w:ascii="Times New Roman" w:eastAsia="Times New Roman" w:hAnsi="Times New Roman" w:cs="Times New Roman"/>
          <w:color w:val="000000"/>
          <w:sz w:val="24"/>
          <w:szCs w:val="24"/>
          <w:u w:color="000000"/>
          <w:lang w:val="sr-Cyrl-RS" w:eastAsia="zh-CN"/>
        </w:rPr>
        <w:t>, што је</w:t>
      </w:r>
      <w:r w:rsidRPr="00D94AA5">
        <w:rPr>
          <w:rFonts w:ascii="Times New Roman" w:eastAsia="Times New Roman" w:hAnsi="Times New Roman" w:cs="Times New Roman"/>
          <w:color w:val="000000"/>
          <w:sz w:val="24"/>
          <w:szCs w:val="24"/>
          <w:u w:color="000000"/>
          <w:lang w:eastAsia="zh-CN"/>
        </w:rPr>
        <w:t xml:space="preserve"> у односу на 2022.годину повећање за 9,6%. У старосној структури доминирају одрасли корисници са 76,6%, док је удео младих 13,6% и старијих 9,7%.</w:t>
      </w:r>
    </w:p>
    <w:p w:rsidR="004F164F" w:rsidRPr="00D94AA5" w:rsidRDefault="004F164F" w:rsidP="004F164F">
      <w:pPr>
        <w:numPr>
          <w:ilvl w:val="0"/>
          <w:numId w:val="7"/>
        </w:num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Услугу становање уз подршку за ОСИ</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користило је укупно 27 корисника</w:t>
      </w:r>
      <w:r w:rsidRPr="00D94AA5">
        <w:rPr>
          <w:rFonts w:ascii="Times New Roman" w:eastAsia="Times New Roman" w:hAnsi="Times New Roman" w:cs="Times New Roman"/>
          <w:color w:val="000000"/>
          <w:sz w:val="24"/>
          <w:szCs w:val="24"/>
          <w:u w:color="000000"/>
          <w:lang w:val="sr-Cyrl-RS" w:eastAsia="zh-CN"/>
        </w:rPr>
        <w:t>,</w:t>
      </w:r>
      <w:r w:rsidRPr="00D94AA5">
        <w:rPr>
          <w:rFonts w:ascii="Times New Roman" w:eastAsia="Times New Roman" w:hAnsi="Times New Roman" w:cs="Times New Roman"/>
          <w:color w:val="000000"/>
          <w:sz w:val="24"/>
          <w:szCs w:val="24"/>
          <w:u w:color="000000"/>
          <w:lang w:eastAsia="zh-CN"/>
        </w:rPr>
        <w:t xml:space="preserve"> што је за 34% мање у односу на 2019. годину. Услугу доминантно користе одрасли корисници са уделом од 92,6%.</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sr-Latn-RS"/>
        </w:rPr>
      </w:pPr>
      <w:r w:rsidRPr="00D94AA5">
        <w:rPr>
          <w:rFonts w:ascii="Times New Roman" w:eastAsia="Times New Roman" w:hAnsi="Times New Roman" w:cs="Times New Roman"/>
          <w:color w:val="000000"/>
          <w:sz w:val="24"/>
          <w:szCs w:val="24"/>
          <w:u w:color="000000"/>
          <w:lang w:val="sr-Cyrl-RS"/>
          <w14:textOutline w14:w="12700" w14:cap="flat" w14:cmpd="sng" w14:algn="ctr">
            <w14:noFill/>
            <w14:prstDash w14:val="solid"/>
            <w14:miter w14:lim="400000"/>
          </w14:textOutline>
        </w:rPr>
        <w:t>Процес деинституционализације и трансформације установа социјалне заштите започео је доношењем Стратегије деинституционализације и развоја услуга социјалне заштите у заједници за период од 2022. до 2026.год, а у току је израда Предлог а</w:t>
      </w:r>
      <w:r w:rsidRPr="00D94AA5">
        <w:rPr>
          <w:rFonts w:ascii="Times New Roman" w:eastAsia="Times New Roman" w:hAnsi="Times New Roman" w:cs="Times New Roman"/>
          <w:color w:val="000000"/>
          <w:sz w:val="24"/>
          <w:szCs w:val="24"/>
          <w:u w:color="000000"/>
          <w14:textOutline w14:w="12700" w14:cap="flat" w14:cmpd="sng" w14:algn="ctr">
            <w14:noFill/>
            <w14:prstDash w14:val="solid"/>
            <w14:miter w14:lim="400000"/>
          </w14:textOutline>
        </w:rPr>
        <w:t xml:space="preserve">кционог плана за </w:t>
      </w:r>
      <w:r w:rsidRPr="00D94AA5">
        <w:rPr>
          <w:rFonts w:ascii="Times New Roman" w:eastAsia="Times New Roman" w:hAnsi="Times New Roman" w:cs="Times New Roman"/>
          <w:color w:val="000000"/>
          <w:sz w:val="24"/>
          <w:szCs w:val="24"/>
          <w:u w:color="000000"/>
          <w:lang w:val="sr-Cyrl-RS"/>
          <w14:textOutline w14:w="12700" w14:cap="flat" w14:cmpd="sng" w14:algn="ctr">
            <w14:noFill/>
            <w14:prstDash w14:val="solid"/>
            <w14:miter w14:lim="400000"/>
          </w14:textOutline>
        </w:rPr>
        <w:t xml:space="preserve">њено </w:t>
      </w:r>
      <w:r w:rsidRPr="00D94AA5">
        <w:rPr>
          <w:rFonts w:ascii="Times New Roman" w:eastAsia="Times New Roman" w:hAnsi="Times New Roman" w:cs="Times New Roman"/>
          <w:color w:val="000000"/>
          <w:sz w:val="24"/>
          <w:szCs w:val="24"/>
          <w:u w:color="000000"/>
          <w14:textOutline w14:w="12700" w14:cap="flat" w14:cmpd="sng" w14:algn="ctr">
            <w14:noFill/>
            <w14:prstDash w14:val="solid"/>
            <w14:miter w14:lim="400000"/>
          </w14:textOutline>
        </w:rPr>
        <w:t xml:space="preserve">спровођење </w:t>
      </w:r>
      <w:r w:rsidRPr="00D94AA5">
        <w:rPr>
          <w:rFonts w:ascii="Times New Roman" w:eastAsia="Times New Roman" w:hAnsi="Times New Roman" w:cs="Times New Roman"/>
          <w:color w:val="000000"/>
          <w:sz w:val="24"/>
          <w:szCs w:val="24"/>
          <w:u w:color="000000"/>
          <w:lang w:val="sr-Cyrl-RS"/>
          <w14:textOutline w14:w="12700" w14:cap="flat" w14:cmpd="sng" w14:algn="ctr">
            <w14:noFill/>
            <w14:prstDash w14:val="solid"/>
            <w14:miter w14:lim="400000"/>
          </w14:textOutline>
        </w:rPr>
        <w:t xml:space="preserve">за 2025. и 2026.годину. Међутим, </w:t>
      </w:r>
      <w:r w:rsidRPr="00D94AA5">
        <w:rPr>
          <w:rFonts w:ascii="Times New Roman" w:eastAsia="Noto Serif CJK SC" w:hAnsi="Times New Roman" w:cs="Times New Roman"/>
          <w:color w:val="000000"/>
          <w:kern w:val="2"/>
          <w:sz w:val="24"/>
          <w:szCs w:val="24"/>
          <w:u w:color="000000"/>
          <w:lang w:eastAsia="zh-CN"/>
        </w:rPr>
        <w:t xml:space="preserve">иако је донет стратешки документ у области деинституционализације, још увек није довољно развијен систем подршке у локалним заједницама, нарочито услуга подршке за самостални живот, </w:t>
      </w:r>
      <w:r w:rsidRPr="00D94AA5">
        <w:rPr>
          <w:rFonts w:ascii="Times New Roman" w:eastAsia="Noto Serif CJK SC" w:hAnsi="Times New Roman" w:cs="Times New Roman"/>
          <w:color w:val="000000"/>
          <w:kern w:val="2"/>
          <w:sz w:val="24"/>
          <w:szCs w:val="24"/>
          <w:u w:color="000000"/>
          <w:lang w:val="sr-Cyrl-RS" w:eastAsia="zh-CN"/>
        </w:rPr>
        <w:t xml:space="preserve">због чега </w:t>
      </w:r>
      <w:r w:rsidRPr="00D94AA5">
        <w:rPr>
          <w:rFonts w:ascii="Times New Roman" w:eastAsia="Noto Serif CJK SC" w:hAnsi="Times New Roman" w:cs="Times New Roman"/>
          <w:color w:val="000000"/>
          <w:kern w:val="2"/>
          <w:sz w:val="24"/>
          <w:szCs w:val="24"/>
          <w:u w:color="000000"/>
          <w:lang w:eastAsia="zh-CN"/>
        </w:rPr>
        <w:t xml:space="preserve">је и даље </w:t>
      </w:r>
      <w:r w:rsidRPr="00D94AA5">
        <w:rPr>
          <w:rFonts w:ascii="Times New Roman" w:eastAsia="Noto Serif CJK SC" w:hAnsi="Times New Roman" w:cs="Times New Roman"/>
          <w:color w:val="000000"/>
          <w:kern w:val="2"/>
          <w:sz w:val="24"/>
          <w:szCs w:val="24"/>
          <w:u w:color="000000"/>
          <w:lang w:val="sr-Cyrl-RS" w:eastAsia="zh-CN"/>
        </w:rPr>
        <w:t>пракса</w:t>
      </w:r>
      <w:r w:rsidRPr="00D94AA5">
        <w:rPr>
          <w:rFonts w:ascii="Times New Roman" w:eastAsia="Noto Serif CJK SC" w:hAnsi="Times New Roman" w:cs="Times New Roman"/>
          <w:color w:val="000000"/>
          <w:kern w:val="2"/>
          <w:sz w:val="24"/>
          <w:szCs w:val="24"/>
          <w:u w:color="000000"/>
          <w:lang w:eastAsia="zh-CN"/>
        </w:rPr>
        <w:t xml:space="preserve"> да се</w:t>
      </w:r>
      <w:r w:rsidRPr="00D94AA5">
        <w:rPr>
          <w:rFonts w:ascii="Times New Roman" w:eastAsia="Noto Serif CJK SC" w:hAnsi="Times New Roman" w:cs="Times New Roman"/>
          <w:color w:val="000000"/>
          <w:kern w:val="2"/>
          <w:sz w:val="24"/>
          <w:szCs w:val="24"/>
          <w:u w:color="000000"/>
          <w:lang w:val="sr-Cyrl-RS" w:eastAsia="zh-CN"/>
        </w:rPr>
        <w:t>,</w:t>
      </w:r>
      <w:r w:rsidRPr="00D94AA5">
        <w:rPr>
          <w:rFonts w:ascii="Times New Roman" w:eastAsia="Noto Serif CJK SC" w:hAnsi="Times New Roman" w:cs="Times New Roman"/>
          <w:color w:val="000000"/>
          <w:kern w:val="2"/>
          <w:sz w:val="24"/>
          <w:szCs w:val="24"/>
          <w:u w:color="000000"/>
          <w:lang w:eastAsia="zh-CN"/>
        </w:rPr>
        <w:t xml:space="preserve"> као нужно решење</w:t>
      </w:r>
      <w:r w:rsidRPr="00D94AA5">
        <w:rPr>
          <w:rFonts w:ascii="Times New Roman" w:eastAsia="Noto Serif CJK SC" w:hAnsi="Times New Roman" w:cs="Times New Roman"/>
          <w:color w:val="000000"/>
          <w:kern w:val="2"/>
          <w:sz w:val="24"/>
          <w:szCs w:val="24"/>
          <w:u w:color="000000"/>
          <w:lang w:val="sr-Cyrl-RS" w:eastAsia="zh-CN"/>
        </w:rPr>
        <w:t>,</w:t>
      </w:r>
      <w:r w:rsidRPr="00D94AA5">
        <w:rPr>
          <w:rFonts w:ascii="Times New Roman" w:eastAsia="Noto Serif CJK SC" w:hAnsi="Times New Roman" w:cs="Times New Roman"/>
          <w:color w:val="000000"/>
          <w:kern w:val="2"/>
          <w:sz w:val="24"/>
          <w:szCs w:val="24"/>
          <w:u w:color="000000"/>
          <w:lang w:eastAsia="zh-CN"/>
        </w:rPr>
        <w:t xml:space="preserve"> особе са инвалидитетом и </w:t>
      </w:r>
      <w:r w:rsidRPr="00D94AA5">
        <w:rPr>
          <w:rFonts w:ascii="Times New Roman" w:eastAsia="Noto Serif CJK SC" w:hAnsi="Times New Roman" w:cs="Times New Roman"/>
          <w:color w:val="000000"/>
          <w:kern w:val="2"/>
          <w:sz w:val="24"/>
          <w:szCs w:val="24"/>
          <w:u w:color="000000"/>
          <w:lang w:val="sr-Cyrl-RS" w:eastAsia="zh-CN"/>
        </w:rPr>
        <w:t xml:space="preserve">њихове </w:t>
      </w:r>
      <w:r w:rsidRPr="00D94AA5">
        <w:rPr>
          <w:rFonts w:ascii="Times New Roman" w:eastAsia="Noto Serif CJK SC" w:hAnsi="Times New Roman" w:cs="Times New Roman"/>
          <w:color w:val="000000"/>
          <w:kern w:val="2"/>
          <w:sz w:val="24"/>
          <w:szCs w:val="24"/>
          <w:u w:color="000000"/>
          <w:lang w:eastAsia="zh-CN"/>
        </w:rPr>
        <w:t>породице опредељују за институционални смештај као једини доступни облик подршке</w:t>
      </w:r>
      <w:r w:rsidRPr="00D94AA5">
        <w:rPr>
          <w:rFonts w:ascii="Times New Roman" w:eastAsia="Noto Serif CJK SC" w:hAnsi="Times New Roman" w:cs="Times New Roman"/>
          <w:color w:val="000000"/>
          <w:kern w:val="2"/>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У 2023. години започело је спровођење два пројекта у оквиру ИПА 2020 који у свом фокусу имају деинституционализацију и трансформацију установа социјалне заштите. У оквиру једног од тих пројеката израдиће се Општи план трансформације установа за смештај, као и пет посебних пилот планова трансформације установа у којима су на смештају лица са инвалидитетом. Као један од резултата очекује се </w:t>
      </w:r>
      <w:r w:rsidRPr="00D94AA5">
        <w:rPr>
          <w:rFonts w:ascii="Times New Roman" w:eastAsia="Times New Roman" w:hAnsi="Times New Roman" w:cs="Times New Roman"/>
          <w:color w:val="000000"/>
          <w:sz w:val="24"/>
          <w:szCs w:val="24"/>
          <w:u w:color="000000"/>
          <w:lang w:val="sr-Cyrl-RS" w:eastAsia="sr-Latn-RS"/>
        </w:rPr>
        <w:t>р</w:t>
      </w:r>
      <w:r w:rsidRPr="00D94AA5">
        <w:rPr>
          <w:rFonts w:ascii="Times New Roman" w:eastAsia="Times New Roman" w:hAnsi="Times New Roman" w:cs="Times New Roman"/>
          <w:color w:val="000000"/>
          <w:sz w:val="24"/>
          <w:szCs w:val="24"/>
          <w:u w:color="000000"/>
          <w:lang w:eastAsia="sr-Latn-RS"/>
        </w:rPr>
        <w:t>азвијање програм</w:t>
      </w:r>
      <w:r w:rsidRPr="00D94AA5">
        <w:rPr>
          <w:rFonts w:ascii="Times New Roman" w:eastAsia="Times New Roman" w:hAnsi="Times New Roman" w:cs="Times New Roman"/>
          <w:color w:val="000000"/>
          <w:sz w:val="24"/>
          <w:szCs w:val="24"/>
          <w:u w:color="000000"/>
          <w:lang w:val="sr-Cyrl-RS" w:eastAsia="sr-Latn-RS"/>
        </w:rPr>
        <w:t>а</w:t>
      </w:r>
      <w:r w:rsidRPr="00D94AA5">
        <w:rPr>
          <w:rFonts w:ascii="Times New Roman" w:eastAsia="Times New Roman" w:hAnsi="Times New Roman" w:cs="Times New Roman"/>
          <w:color w:val="000000"/>
          <w:sz w:val="24"/>
          <w:szCs w:val="24"/>
          <w:u w:color="000000"/>
          <w:lang w:eastAsia="sr-Latn-RS"/>
        </w:rPr>
        <w:t xml:space="preserve"> изградње за јачање локалних капацитета за успостављање служби подршке становању за </w:t>
      </w:r>
      <w:r w:rsidRPr="00D94AA5">
        <w:rPr>
          <w:rFonts w:ascii="Times New Roman" w:eastAsia="Times New Roman" w:hAnsi="Times New Roman" w:cs="Times New Roman"/>
          <w:color w:val="000000"/>
          <w:sz w:val="24"/>
          <w:szCs w:val="24"/>
          <w:u w:color="000000"/>
          <w:lang w:val="sr-Cyrl-RS" w:eastAsia="sr-Latn-RS"/>
        </w:rPr>
        <w:t>особе са инвалидитетом</w:t>
      </w:r>
      <w:r w:rsidRPr="00D94AA5">
        <w:rPr>
          <w:rFonts w:ascii="Times New Roman" w:eastAsia="Times New Roman" w:hAnsi="Times New Roman" w:cs="Times New Roman"/>
          <w:color w:val="000000"/>
          <w:sz w:val="24"/>
          <w:szCs w:val="24"/>
          <w:u w:color="000000"/>
          <w:lang w:eastAsia="sr-Latn-RS"/>
        </w:rPr>
        <w:t xml:space="preserve"> и </w:t>
      </w:r>
      <w:r w:rsidRPr="00D94AA5">
        <w:rPr>
          <w:rFonts w:ascii="Times New Roman" w:eastAsia="Times New Roman" w:hAnsi="Times New Roman" w:cs="Times New Roman"/>
          <w:color w:val="000000"/>
          <w:sz w:val="24"/>
          <w:szCs w:val="24"/>
          <w:u w:color="000000"/>
          <w:lang w:val="sr-Cyrl-RS" w:eastAsia="sr-Latn-RS"/>
        </w:rPr>
        <w:t>породичног смештаја</w:t>
      </w:r>
      <w:r w:rsidRPr="00D94AA5">
        <w:rPr>
          <w:rFonts w:ascii="Times New Roman" w:eastAsia="Times New Roman" w:hAnsi="Times New Roman" w:cs="Times New Roman"/>
          <w:color w:val="000000"/>
          <w:sz w:val="24"/>
          <w:szCs w:val="24"/>
          <w:u w:color="000000"/>
          <w:lang w:eastAsia="sr-Latn-RS"/>
        </w:rPr>
        <w:t xml:space="preserve"> за одрасле као алтернатив</w:t>
      </w:r>
      <w:r w:rsidRPr="00D94AA5">
        <w:rPr>
          <w:rFonts w:ascii="Times New Roman" w:eastAsia="Times New Roman" w:hAnsi="Times New Roman" w:cs="Times New Roman"/>
          <w:color w:val="000000"/>
          <w:sz w:val="24"/>
          <w:szCs w:val="24"/>
          <w:u w:color="000000"/>
          <w:lang w:val="sr-Cyrl-RS" w:eastAsia="sr-Latn-RS"/>
        </w:rPr>
        <w:t>е</w:t>
      </w:r>
      <w:r w:rsidRPr="00D94AA5">
        <w:rPr>
          <w:rFonts w:ascii="Times New Roman" w:eastAsia="Times New Roman" w:hAnsi="Times New Roman" w:cs="Times New Roman"/>
          <w:color w:val="000000"/>
          <w:sz w:val="24"/>
          <w:szCs w:val="24"/>
          <w:u w:color="000000"/>
          <w:lang w:eastAsia="sr-Latn-RS"/>
        </w:rPr>
        <w:t xml:space="preserve"> стамбеном збрињавању</w:t>
      </w:r>
      <w:r w:rsidRPr="00D94AA5">
        <w:rPr>
          <w:rFonts w:ascii="Times New Roman" w:eastAsia="Times New Roman" w:hAnsi="Times New Roman" w:cs="Times New Roman"/>
          <w:color w:val="000000"/>
          <w:sz w:val="24"/>
          <w:szCs w:val="24"/>
          <w:u w:color="000000"/>
          <w:lang w:val="sr-Cyrl-RS" w:eastAsia="sr-Latn-RS"/>
        </w:rPr>
        <w:t>. Такође, планирана је</w:t>
      </w:r>
      <w:r w:rsidRPr="00D94AA5">
        <w:rPr>
          <w:rFonts w:ascii="Times New Roman" w:eastAsia="Times New Roman" w:hAnsi="Times New Roman" w:cs="Times New Roman"/>
          <w:color w:val="000000"/>
          <w:sz w:val="24"/>
          <w:szCs w:val="24"/>
          <w:u w:color="000000"/>
          <w:lang w:eastAsia="sr-Latn-RS"/>
        </w:rPr>
        <w:t xml:space="preserve"> реализација едукативн</w:t>
      </w:r>
      <w:r w:rsidRPr="00D94AA5">
        <w:rPr>
          <w:rFonts w:ascii="Times New Roman" w:eastAsia="Times New Roman" w:hAnsi="Times New Roman" w:cs="Times New Roman"/>
          <w:color w:val="000000"/>
          <w:sz w:val="24"/>
          <w:szCs w:val="24"/>
          <w:u w:color="000000"/>
          <w:lang w:val="sr-Cyrl-RS" w:eastAsia="sr-Latn-RS"/>
        </w:rPr>
        <w:t>их</w:t>
      </w:r>
      <w:r w:rsidRPr="00D94AA5">
        <w:rPr>
          <w:rFonts w:ascii="Times New Roman" w:eastAsia="Times New Roman" w:hAnsi="Times New Roman" w:cs="Times New Roman"/>
          <w:color w:val="000000"/>
          <w:sz w:val="24"/>
          <w:szCs w:val="24"/>
          <w:u w:color="000000"/>
          <w:lang w:eastAsia="sr-Latn-RS"/>
        </w:rPr>
        <w:t xml:space="preserve"> активности са фокусом на персонално планирање, концепт деинституционализације, као и враћање пословне способности</w:t>
      </w:r>
      <w:r w:rsidRPr="00D94AA5">
        <w:rPr>
          <w:rFonts w:ascii="Times New Roman" w:eastAsia="Times New Roman" w:hAnsi="Times New Roman" w:cs="Times New Roman"/>
          <w:color w:val="000000"/>
          <w:sz w:val="24"/>
          <w:szCs w:val="24"/>
          <w:u w:color="000000"/>
          <w:lang w:val="sr-Cyrl-RS" w:eastAsia="sr-Latn-RS"/>
        </w:rPr>
        <w:t>,</w:t>
      </w:r>
      <w:r w:rsidRPr="00D94AA5">
        <w:rPr>
          <w:rFonts w:ascii="Times New Roman" w:eastAsia="Times New Roman" w:hAnsi="Times New Roman" w:cs="Times New Roman"/>
          <w:color w:val="000000"/>
          <w:sz w:val="24"/>
          <w:szCs w:val="24"/>
          <w:u w:color="000000"/>
          <w:lang w:eastAsia="sr-Latn-RS"/>
        </w:rPr>
        <w:t xml:space="preserve"> </w:t>
      </w:r>
      <w:r w:rsidRPr="00D94AA5">
        <w:rPr>
          <w:rFonts w:ascii="Times New Roman" w:eastAsia="Times New Roman" w:hAnsi="Times New Roman" w:cs="Times New Roman"/>
          <w:color w:val="000000"/>
          <w:sz w:val="24"/>
          <w:szCs w:val="24"/>
          <w:u w:color="000000"/>
          <w:lang w:val="sr-Cyrl-RS" w:eastAsia="sr-Latn-RS"/>
        </w:rPr>
        <w:t>а п</w:t>
      </w:r>
      <w:r w:rsidRPr="00D94AA5">
        <w:rPr>
          <w:rFonts w:ascii="Times New Roman" w:eastAsia="Times New Roman" w:hAnsi="Times New Roman" w:cs="Times New Roman"/>
          <w:color w:val="000000"/>
          <w:sz w:val="24"/>
          <w:szCs w:val="24"/>
          <w:u w:color="000000"/>
          <w:lang w:eastAsia="sr-Latn-RS"/>
        </w:rPr>
        <w:t>окренуте</w:t>
      </w:r>
      <w:r w:rsidRPr="00D94AA5">
        <w:rPr>
          <w:rFonts w:ascii="Times New Roman" w:eastAsia="Times New Roman" w:hAnsi="Times New Roman" w:cs="Times New Roman"/>
          <w:color w:val="000000"/>
          <w:sz w:val="24"/>
          <w:szCs w:val="24"/>
          <w:u w:color="000000"/>
          <w:lang w:val="sr-Cyrl-RS" w:eastAsia="sr-Latn-RS"/>
        </w:rPr>
        <w:t xml:space="preserve"> су</w:t>
      </w:r>
      <w:r w:rsidRPr="00D94AA5">
        <w:rPr>
          <w:rFonts w:ascii="Times New Roman" w:eastAsia="Times New Roman" w:hAnsi="Times New Roman" w:cs="Times New Roman"/>
          <w:color w:val="000000"/>
          <w:sz w:val="24"/>
          <w:szCs w:val="24"/>
          <w:u w:color="000000"/>
          <w:lang w:eastAsia="sr-Latn-RS"/>
        </w:rPr>
        <w:t xml:space="preserve"> националне и локалне кампање које имају за циљ повећање друштвене свести о деинституционализацији</w:t>
      </w:r>
      <w:r w:rsidRPr="00D94AA5">
        <w:rPr>
          <w:rFonts w:ascii="Times New Roman" w:eastAsia="Times New Roman" w:hAnsi="Times New Roman" w:cs="Times New Roman"/>
          <w:color w:val="000000"/>
          <w:sz w:val="24"/>
          <w:szCs w:val="24"/>
          <w:u w:color="000000"/>
          <w:lang w:val="sr-Cyrl-RS" w:eastAsia="sr-Latn-RS"/>
        </w:rPr>
        <w:t>,</w:t>
      </w:r>
      <w:r w:rsidRPr="00D94AA5">
        <w:rPr>
          <w:rFonts w:ascii="Times New Roman" w:eastAsia="Times New Roman" w:hAnsi="Times New Roman" w:cs="Times New Roman"/>
          <w:color w:val="000000"/>
          <w:sz w:val="24"/>
          <w:szCs w:val="24"/>
          <w:u w:color="000000"/>
          <w:lang w:eastAsia="sr-Latn-RS"/>
        </w:rPr>
        <w:t xml:space="preserve"> обуке за имплементацију Општег плана трансформације</w:t>
      </w:r>
      <w:r w:rsidRPr="00D94AA5">
        <w:rPr>
          <w:rFonts w:ascii="Times New Roman" w:eastAsia="Times New Roman" w:hAnsi="Times New Roman" w:cs="Times New Roman"/>
          <w:color w:val="000000"/>
          <w:sz w:val="24"/>
          <w:szCs w:val="24"/>
          <w:u w:color="000000"/>
          <w:lang w:val="sr-Cyrl-RS" w:eastAsia="sr-Latn-RS"/>
        </w:rPr>
        <w:t xml:space="preserve"> и израду посебних планова</w:t>
      </w:r>
      <w:r w:rsidRPr="00D94AA5">
        <w:rPr>
          <w:rFonts w:ascii="Times New Roman" w:eastAsia="Times New Roman" w:hAnsi="Times New Roman" w:cs="Times New Roman"/>
          <w:color w:val="000000"/>
          <w:sz w:val="24"/>
          <w:szCs w:val="24"/>
          <w:u w:color="000000"/>
          <w:lang w:eastAsia="sr-Latn-RS"/>
        </w:rPr>
        <w:t xml:space="preserve"> за остале резиденцијалне установе које нису обухваћене овим </w:t>
      </w:r>
      <w:r w:rsidRPr="00D94AA5">
        <w:rPr>
          <w:rFonts w:ascii="Times New Roman" w:eastAsia="Times New Roman" w:hAnsi="Times New Roman" w:cs="Times New Roman"/>
          <w:color w:val="000000"/>
          <w:sz w:val="24"/>
          <w:szCs w:val="24"/>
          <w:u w:color="000000"/>
          <w:lang w:val="sr-Cyrl-RS" w:eastAsia="sr-Latn-RS"/>
        </w:rPr>
        <w:t>п</w:t>
      </w:r>
      <w:r w:rsidRPr="00D94AA5">
        <w:rPr>
          <w:rFonts w:ascii="Times New Roman" w:eastAsia="Times New Roman" w:hAnsi="Times New Roman" w:cs="Times New Roman"/>
          <w:color w:val="000000"/>
          <w:sz w:val="24"/>
          <w:szCs w:val="24"/>
          <w:u w:color="000000"/>
          <w:lang w:eastAsia="sr-Latn-RS"/>
        </w:rPr>
        <w:t>ројектом</w:t>
      </w:r>
      <w:r w:rsidRPr="00D94AA5">
        <w:rPr>
          <w:rFonts w:ascii="Times New Roman" w:eastAsia="Times New Roman" w:hAnsi="Times New Roman" w:cs="Times New Roman"/>
          <w:color w:val="000000"/>
          <w:sz w:val="24"/>
          <w:szCs w:val="24"/>
          <w:u w:color="000000"/>
          <w:lang w:val="sr-Cyrl-RS" w:eastAsia="sr-Latn-RS"/>
        </w:rPr>
        <w:t xml:space="preserve"> и др</w:t>
      </w:r>
      <w:r w:rsidRPr="00D94AA5">
        <w:rPr>
          <w:rFonts w:ascii="Times New Roman" w:eastAsia="Times New Roman" w:hAnsi="Times New Roman" w:cs="Times New Roman"/>
          <w:color w:val="000000"/>
          <w:sz w:val="24"/>
          <w:szCs w:val="24"/>
          <w:u w:color="000000"/>
          <w:lang w:eastAsia="sr-Latn-RS"/>
        </w:rPr>
        <w:t>.</w:t>
      </w:r>
    </w:p>
    <w:p w:rsidR="004F164F" w:rsidRPr="00D94AA5" w:rsidRDefault="004F164F" w:rsidP="004F164F">
      <w:pPr>
        <w:suppressAutoHyphens/>
        <w:spacing w:after="200" w:line="120" w:lineRule="auto"/>
        <w:ind w:firstLine="446"/>
        <w:contextualSpacing/>
        <w:jc w:val="both"/>
        <w:rPr>
          <w:rFonts w:ascii="Times New Roman" w:hAnsi="Times New Roman" w:cs="Times New Roman"/>
          <w:color w:val="000000"/>
          <w:sz w:val="24"/>
          <w:szCs w:val="24"/>
          <w:lang w:val="sr-Cyrl-RS" w:eastAsia="zh-CN"/>
        </w:rPr>
      </w:pPr>
    </w:p>
    <w:p w:rsidR="004F164F" w:rsidRPr="00D94AA5" w:rsidRDefault="004F164F" w:rsidP="004F164F">
      <w:pPr>
        <w:suppressAutoHyphens/>
        <w:spacing w:after="200" w:line="240" w:lineRule="auto"/>
        <w:ind w:firstLine="450"/>
        <w:contextualSpacing/>
        <w:jc w:val="both"/>
        <w:rPr>
          <w:rFonts w:ascii="Times New Roman" w:hAnsi="Times New Roman" w:cs="Times New Roman"/>
          <w:sz w:val="24"/>
          <w:szCs w:val="24"/>
          <w:lang w:val="sr-Cyrl-RS"/>
        </w:rPr>
      </w:pPr>
      <w:r w:rsidRPr="00D94AA5">
        <w:rPr>
          <w:rFonts w:ascii="Times New Roman" w:eastAsia="Arial Unicode MS" w:hAnsi="Times New Roman" w:cs="Times New Roman"/>
          <w:sz w:val="24"/>
          <w:szCs w:val="24"/>
          <w:lang w:val="sr-Cyrl-RS"/>
        </w:rPr>
        <w:t>У току 2024. године, од 96</w:t>
      </w:r>
      <w:r w:rsidRPr="00D94AA5">
        <w:rPr>
          <w:rFonts w:ascii="Times New Roman" w:eastAsia="Arial Unicode MS" w:hAnsi="Times New Roman" w:cs="Times New Roman"/>
          <w:sz w:val="24"/>
          <w:szCs w:val="24"/>
        </w:rPr>
        <w:t xml:space="preserve"> јединица локалне самоуправе </w:t>
      </w:r>
      <w:r w:rsidRPr="00D94AA5">
        <w:rPr>
          <w:rFonts w:ascii="Times New Roman" w:eastAsia="Arial Unicode MS" w:hAnsi="Times New Roman" w:cs="Times New Roman"/>
          <w:sz w:val="24"/>
          <w:szCs w:val="24"/>
          <w:lang w:val="sr-Cyrl-RS"/>
        </w:rPr>
        <w:t>(</w:t>
      </w:r>
      <w:r w:rsidRPr="00D94AA5">
        <w:rPr>
          <w:rFonts w:ascii="Times New Roman" w:eastAsia="Arial Unicode MS" w:hAnsi="Times New Roman" w:cs="Times New Roman"/>
          <w:sz w:val="24"/>
          <w:szCs w:val="24"/>
        </w:rPr>
        <w:t>које су доставиле податке</w:t>
      </w:r>
      <w:r w:rsidRPr="00D94AA5">
        <w:rPr>
          <w:rFonts w:ascii="Times New Roman" w:eastAsia="Arial Unicode MS" w:hAnsi="Times New Roman" w:cs="Times New Roman"/>
          <w:sz w:val="24"/>
          <w:szCs w:val="24"/>
          <w:lang w:val="sr-Cyrl-RS"/>
        </w:rPr>
        <w:t>)</w:t>
      </w:r>
      <w:r w:rsidRPr="00D94AA5">
        <w:rPr>
          <w:rFonts w:ascii="Times New Roman" w:eastAsia="Arial Unicode MS" w:hAnsi="Times New Roman" w:cs="Times New Roman"/>
          <w:sz w:val="24"/>
          <w:szCs w:val="24"/>
        </w:rPr>
        <w:t xml:space="preserve">, </w:t>
      </w:r>
      <w:r w:rsidRPr="00D94AA5">
        <w:rPr>
          <w:rFonts w:ascii="Times New Roman" w:eastAsia="Arial Unicode MS" w:hAnsi="Times New Roman" w:cs="Times New Roman"/>
          <w:sz w:val="24"/>
          <w:szCs w:val="24"/>
          <w:lang w:val="sr-Cyrl-RS"/>
        </w:rPr>
        <w:t xml:space="preserve">у њих 73 је 8098 особа са инвалидитетом остварило право на инвалидску паркинг карту, с тим да је 14 јединица локалне самоуправе истакло да је донело </w:t>
      </w:r>
      <w:r w:rsidRPr="00D94AA5">
        <w:rPr>
          <w:rFonts w:ascii="Times New Roman" w:hAnsi="Times New Roman" w:cs="Times New Roman"/>
          <w:sz w:val="24"/>
          <w:szCs w:val="24"/>
          <w:lang w:val="sr-Cyrl-RS"/>
        </w:rPr>
        <w:t xml:space="preserve">одлуку о условима за остварење тог права, односно да постоје особе са инвалидитетом које су оствариле право на инвалидсу паркинг карту али нису доставиле податак о броју лица која су то право остварила. Девет </w:t>
      </w:r>
      <w:r w:rsidRPr="00D94AA5">
        <w:rPr>
          <w:rFonts w:ascii="Times New Roman" w:eastAsia="Arial Unicode MS" w:hAnsi="Times New Roman" w:cs="Times New Roman"/>
          <w:sz w:val="24"/>
          <w:szCs w:val="24"/>
        </w:rPr>
        <w:t>јединица локалне самоуправе</w:t>
      </w:r>
      <w:r w:rsidRPr="00D94AA5">
        <w:rPr>
          <w:rFonts w:ascii="Times New Roman" w:eastAsia="Arial Unicode MS" w:hAnsi="Times New Roman" w:cs="Times New Roman"/>
          <w:sz w:val="24"/>
          <w:szCs w:val="24"/>
          <w:lang w:val="sr-Cyrl-RS"/>
        </w:rPr>
        <w:t xml:space="preserve"> је указало да</w:t>
      </w:r>
      <w:r w:rsidRPr="00D94AA5">
        <w:rPr>
          <w:rFonts w:ascii="Times New Roman" w:eastAsia="Arial Unicode MS" w:hAnsi="Times New Roman" w:cs="Times New Roman"/>
          <w:sz w:val="24"/>
          <w:szCs w:val="24"/>
        </w:rPr>
        <w:t xml:space="preserve"> </w:t>
      </w:r>
      <w:r w:rsidRPr="00D94AA5">
        <w:rPr>
          <w:rFonts w:ascii="Times New Roman" w:hAnsi="Times New Roman" w:cs="Times New Roman"/>
          <w:sz w:val="24"/>
          <w:szCs w:val="24"/>
          <w:lang w:val="sr-Cyrl-RS"/>
        </w:rPr>
        <w:t xml:space="preserve">нема обележених паркинг места, због чега није донета одлука о условима за остварење права на инвалидску паркинг карту. </w:t>
      </w:r>
    </w:p>
    <w:p w:rsidR="004F164F" w:rsidRPr="00D94AA5" w:rsidRDefault="004F164F" w:rsidP="004F164F">
      <w:pPr>
        <w:suppressAutoHyphens/>
        <w:spacing w:after="0" w:line="120" w:lineRule="auto"/>
        <w:ind w:firstLine="446"/>
        <w:jc w:val="both"/>
        <w:rPr>
          <w:rFonts w:ascii="Times New Roman" w:eastAsia="Noto Serif CJK SC" w:hAnsi="Times New Roman" w:cs="Times New Roman"/>
          <w:color w:val="000000"/>
          <w:kern w:val="2"/>
          <w:sz w:val="24"/>
          <w:szCs w:val="24"/>
          <w:u w:color="000000"/>
          <w:lang w:eastAsia="zh-CN"/>
        </w:rPr>
      </w:pPr>
    </w:p>
    <w:p w:rsidR="004F164F" w:rsidRPr="00D94AA5" w:rsidRDefault="004F164F" w:rsidP="004F164F">
      <w:pPr>
        <w:suppressAutoHyphens/>
        <w:spacing w:after="0" w:line="360" w:lineRule="auto"/>
        <w:ind w:right="-738" w:firstLine="450"/>
        <w:jc w:val="both"/>
        <w:rPr>
          <w:rFonts w:ascii="Times New Roman" w:eastAsia="Times New Roman" w:hAnsi="Times New Roman" w:cs="Times New Roman"/>
          <w:b/>
          <w:color w:val="000000"/>
          <w:kern w:val="2"/>
          <w:sz w:val="24"/>
          <w:szCs w:val="24"/>
          <w:lang w:val="sr-Cyrl-CS" w:eastAsia="sr-Latn-RS"/>
        </w:rPr>
      </w:pPr>
      <w:r w:rsidRPr="00D94AA5">
        <w:rPr>
          <w:rFonts w:ascii="Times New Roman" w:eastAsia="Times New Roman" w:hAnsi="Times New Roman" w:cs="Times New Roman"/>
          <w:color w:val="000000"/>
          <w:kern w:val="2"/>
          <w:sz w:val="24"/>
          <w:szCs w:val="24"/>
          <w:lang w:eastAsia="zh-CN"/>
        </w:rPr>
        <w:lastRenderedPageBreak/>
        <w:t>Табела 3. Преглед статуса мера</w:t>
      </w:r>
      <w:r w:rsidRPr="00D94AA5">
        <w:rPr>
          <w:rFonts w:ascii="Times New Roman" w:eastAsia="Times New Roman" w:hAnsi="Times New Roman" w:cs="Times New Roman"/>
          <w:color w:val="000000"/>
          <w:kern w:val="2"/>
          <w:sz w:val="24"/>
          <w:szCs w:val="24"/>
          <w:lang w:val="sr-Cyrl-RS" w:eastAsia="zh-CN"/>
        </w:rPr>
        <w:t xml:space="preserve"> у оквиру Другог посебног циља и достигнутих циљних вредности показатеља учинка</w:t>
      </w:r>
      <w:r w:rsidRPr="00D94AA5">
        <w:rPr>
          <w:rFonts w:ascii="Times New Roman" w:eastAsia="Times New Roman" w:hAnsi="Times New Roman" w:cs="Times New Roman"/>
          <w:color w:val="000000"/>
          <w:kern w:val="2"/>
          <w:sz w:val="24"/>
          <w:szCs w:val="24"/>
          <w:vertAlign w:val="superscript"/>
          <w:lang w:eastAsia="zh-CN"/>
        </w:rPr>
        <w:footnoteReference w:id="13"/>
      </w:r>
    </w:p>
    <w:tbl>
      <w:tblPr>
        <w:tblW w:w="13225" w:type="dxa"/>
        <w:jc w:val="center"/>
        <w:tblLayout w:type="fixed"/>
        <w:tblLook w:val="0000" w:firstRow="0" w:lastRow="0" w:firstColumn="0" w:lastColumn="0" w:noHBand="0" w:noVBand="0"/>
      </w:tblPr>
      <w:tblGrid>
        <w:gridCol w:w="805"/>
        <w:gridCol w:w="15"/>
        <w:gridCol w:w="2055"/>
        <w:gridCol w:w="2790"/>
        <w:gridCol w:w="1710"/>
        <w:gridCol w:w="1530"/>
        <w:gridCol w:w="4320"/>
      </w:tblGrid>
      <w:tr w:rsidR="004F164F" w:rsidRPr="00D94AA5" w:rsidTr="00175EFF">
        <w:trPr>
          <w:trHeight w:val="386"/>
          <w:jc w:val="center"/>
        </w:trPr>
        <w:tc>
          <w:tcPr>
            <w:tcW w:w="805" w:type="dxa"/>
            <w:tcBorders>
              <w:top w:val="single" w:sz="4" w:space="0" w:color="000000"/>
              <w:left w:val="single" w:sz="4" w:space="0" w:color="000000"/>
              <w:bottom w:val="single" w:sz="4" w:space="0" w:color="auto"/>
            </w:tcBorders>
            <w:shd w:val="clear" w:color="auto" w:fill="D9D9D9"/>
          </w:tcPr>
          <w:p w:rsidR="004F164F" w:rsidRPr="00D94AA5" w:rsidRDefault="004F164F" w:rsidP="00175EFF">
            <w:pPr>
              <w:suppressAutoHyphens/>
              <w:snapToGrid w:val="0"/>
              <w:spacing w:after="0" w:line="360" w:lineRule="auto"/>
              <w:jc w:val="both"/>
              <w:rPr>
                <w:rFonts w:ascii="Times New Roman" w:eastAsia="Times New Roman" w:hAnsi="Times New Roman" w:cs="Times New Roman"/>
                <w:b/>
                <w:color w:val="000000"/>
                <w:kern w:val="2"/>
                <w:sz w:val="24"/>
                <w:szCs w:val="24"/>
                <w:lang w:val="sr-Cyrl-CS" w:eastAsia="sr-Latn-RS"/>
              </w:rPr>
            </w:pPr>
          </w:p>
        </w:tc>
        <w:tc>
          <w:tcPr>
            <w:tcW w:w="2070" w:type="dxa"/>
            <w:gridSpan w:val="2"/>
            <w:tcBorders>
              <w:top w:val="single" w:sz="4" w:space="0" w:color="000000"/>
              <w:left w:val="single" w:sz="4" w:space="0" w:color="000000"/>
              <w:bottom w:val="single" w:sz="4" w:space="0" w:color="auto"/>
            </w:tcBorders>
            <w:shd w:val="clear" w:color="auto" w:fill="D9D9D9"/>
          </w:tcPr>
          <w:p w:rsidR="004F164F" w:rsidRPr="00D94AA5" w:rsidRDefault="004F164F" w:rsidP="00175EFF">
            <w:pPr>
              <w:suppressAutoHyphens/>
              <w:snapToGrid w:val="0"/>
              <w:spacing w:after="0" w:line="360" w:lineRule="auto"/>
              <w:jc w:val="both"/>
              <w:rPr>
                <w:rFonts w:ascii="Times New Roman" w:eastAsia="Times New Roman" w:hAnsi="Times New Roman" w:cs="Times New Roman"/>
                <w:b/>
                <w:color w:val="000000"/>
                <w:kern w:val="2"/>
                <w:sz w:val="24"/>
                <w:szCs w:val="24"/>
                <w:lang w:eastAsia="sr-Latn-RS"/>
              </w:rPr>
            </w:pPr>
          </w:p>
        </w:tc>
        <w:tc>
          <w:tcPr>
            <w:tcW w:w="2790" w:type="dxa"/>
            <w:tcBorders>
              <w:top w:val="single" w:sz="4" w:space="0" w:color="000000"/>
              <w:left w:val="single" w:sz="4" w:space="0" w:color="000000"/>
              <w:bottom w:val="single" w:sz="4" w:space="0" w:color="auto"/>
              <w:right w:val="single" w:sz="4" w:space="0" w:color="000000"/>
            </w:tcBorders>
            <w:shd w:val="clear" w:color="auto" w:fill="D9D9D9"/>
          </w:tcPr>
          <w:p w:rsidR="004F164F" w:rsidRPr="00D94AA5" w:rsidRDefault="004F164F" w:rsidP="00175EFF">
            <w:pPr>
              <w:suppressAutoHyphens/>
              <w:spacing w:after="0" w:line="360" w:lineRule="auto"/>
              <w:ind w:hanging="18"/>
              <w:jc w:val="both"/>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
                <w:color w:val="000000"/>
                <w:kern w:val="2"/>
                <w:sz w:val="24"/>
                <w:szCs w:val="24"/>
                <w:lang w:eastAsia="sr-Latn-RS"/>
              </w:rPr>
              <w:t xml:space="preserve">Показатељ на нивоу мере </w:t>
            </w:r>
          </w:p>
        </w:tc>
        <w:tc>
          <w:tcPr>
            <w:tcW w:w="1710" w:type="dxa"/>
            <w:tcBorders>
              <w:top w:val="single" w:sz="4" w:space="0" w:color="000000"/>
              <w:left w:val="single" w:sz="4" w:space="0" w:color="000000"/>
              <w:bottom w:val="single" w:sz="4" w:space="0" w:color="auto"/>
            </w:tcBorders>
            <w:shd w:val="clear" w:color="auto" w:fill="D9D9D9"/>
          </w:tcPr>
          <w:p w:rsidR="004F164F" w:rsidRPr="009F0D79" w:rsidRDefault="004F164F" w:rsidP="00175EFF">
            <w:pPr>
              <w:pStyle w:val="BodyAA"/>
              <w:rPr>
                <w:b/>
                <w:lang w:val="sr-Cyrl-RS"/>
              </w:rPr>
            </w:pPr>
            <w:r w:rsidRPr="009F0D79">
              <w:rPr>
                <w:b/>
                <w:lang w:val="sr-Cyrl-RS"/>
              </w:rPr>
              <w:t>Почетна</w:t>
            </w:r>
          </w:p>
          <w:p w:rsidR="004F164F" w:rsidRPr="00D94AA5" w:rsidRDefault="004F164F" w:rsidP="00175EFF">
            <w:pPr>
              <w:pStyle w:val="BodyAA"/>
            </w:pPr>
            <w:r w:rsidRPr="009F0D79">
              <w:rPr>
                <w:b/>
                <w:lang w:val="sr-Cyrl-RS"/>
              </w:rPr>
              <w:t>вредност</w:t>
            </w:r>
          </w:p>
        </w:tc>
        <w:tc>
          <w:tcPr>
            <w:tcW w:w="1530" w:type="dxa"/>
            <w:tcBorders>
              <w:top w:val="single" w:sz="4" w:space="0" w:color="000000"/>
              <w:left w:val="single" w:sz="4" w:space="0" w:color="000000"/>
              <w:bottom w:val="single" w:sz="4" w:space="0" w:color="auto"/>
              <w:right w:val="single" w:sz="4" w:space="0" w:color="000000"/>
            </w:tcBorders>
            <w:shd w:val="clear" w:color="auto" w:fill="D9D9D9"/>
          </w:tcPr>
          <w:p w:rsidR="004F164F" w:rsidRPr="00AA7735" w:rsidRDefault="004F164F" w:rsidP="00175EFF">
            <w:pPr>
              <w:pStyle w:val="BodyAA"/>
              <w:rPr>
                <w:b/>
                <w:lang w:val="sr-Cyrl-RS"/>
              </w:rPr>
            </w:pPr>
            <w:r w:rsidRPr="00AA7735">
              <w:rPr>
                <w:b/>
                <w:lang w:val="sr-Cyrl-RS"/>
              </w:rPr>
              <w:t>Циљана вредност у посл. год.</w:t>
            </w:r>
          </w:p>
          <w:p w:rsidR="004F164F" w:rsidRPr="00D94AA5" w:rsidRDefault="004F164F" w:rsidP="00175EFF">
            <w:pPr>
              <w:suppressAutoHyphens/>
              <w:spacing w:after="0" w:line="360" w:lineRule="auto"/>
              <w:ind w:hanging="18"/>
              <w:jc w:val="both"/>
              <w:rPr>
                <w:rFonts w:ascii="Times New Roman" w:eastAsia="Times New Roman" w:hAnsi="Times New Roman" w:cs="Times New Roman"/>
                <w:b/>
                <w:color w:val="000000"/>
                <w:kern w:val="2"/>
                <w:sz w:val="24"/>
                <w:szCs w:val="24"/>
                <w:lang w:eastAsia="sr-Latn-RS"/>
              </w:rPr>
            </w:pPr>
            <w:r w:rsidRPr="00AA7735">
              <w:rPr>
                <w:rFonts w:ascii="Times New Roman" w:hAnsi="Times New Roman" w:cs="Times New Roman"/>
                <w:b/>
                <w:lang w:val="sr-Cyrl-RS"/>
              </w:rPr>
              <w:t>Стратегије</w:t>
            </w:r>
          </w:p>
        </w:tc>
        <w:tc>
          <w:tcPr>
            <w:tcW w:w="4320" w:type="dxa"/>
            <w:tcBorders>
              <w:top w:val="single" w:sz="4" w:space="0" w:color="000000"/>
              <w:left w:val="single" w:sz="4" w:space="0" w:color="000000"/>
              <w:bottom w:val="single" w:sz="4" w:space="0" w:color="auto"/>
              <w:right w:val="single" w:sz="4" w:space="0" w:color="auto"/>
            </w:tcBorders>
            <w:shd w:val="clear" w:color="auto" w:fill="D9D9D9"/>
          </w:tcPr>
          <w:p w:rsidR="004F164F" w:rsidRPr="00D94AA5" w:rsidRDefault="004F164F" w:rsidP="00175EFF">
            <w:pPr>
              <w:suppressAutoHyphens/>
              <w:spacing w:after="0" w:line="360" w:lineRule="auto"/>
              <w:ind w:right="-104" w:hanging="14"/>
              <w:jc w:val="both"/>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
                <w:color w:val="000000"/>
                <w:kern w:val="2"/>
                <w:sz w:val="24"/>
                <w:szCs w:val="24"/>
                <w:lang w:eastAsia="sr-Latn-RS"/>
              </w:rPr>
              <w:t>Статус / Напомена</w:t>
            </w:r>
          </w:p>
        </w:tc>
      </w:tr>
      <w:tr w:rsidR="004F164F" w:rsidRPr="00D94AA5" w:rsidTr="00175EFF">
        <w:trPr>
          <w:trHeight w:val="365"/>
          <w:jc w:val="center"/>
        </w:trPr>
        <w:tc>
          <w:tcPr>
            <w:tcW w:w="820" w:type="dxa"/>
            <w:gridSpan w:val="2"/>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CS" w:eastAsia="sr-Latn-RS"/>
              </w:rPr>
              <w:t xml:space="preserve">Мера </w:t>
            </w:r>
            <w:r w:rsidRPr="00D94AA5">
              <w:rPr>
                <w:rFonts w:ascii="Times New Roman" w:eastAsia="Noto Serif CJK SC" w:hAnsi="Times New Roman" w:cs="Times New Roman"/>
                <w:kern w:val="2"/>
                <w:sz w:val="24"/>
                <w:szCs w:val="24"/>
                <w:lang w:eastAsia="sr-Latn-RS"/>
              </w:rPr>
              <w:t>2</w:t>
            </w:r>
            <w:r w:rsidRPr="00D94AA5">
              <w:rPr>
                <w:rFonts w:ascii="Times New Roman" w:eastAsia="Noto Serif CJK SC" w:hAnsi="Times New Roman" w:cs="Times New Roman"/>
                <w:kern w:val="2"/>
                <w:sz w:val="24"/>
                <w:szCs w:val="24"/>
                <w:lang w:val="sr-Cyrl-CS" w:eastAsia="sr-Latn-RS"/>
              </w:rPr>
              <w:t>.1.1.</w:t>
            </w:r>
          </w:p>
        </w:tc>
        <w:tc>
          <w:tcPr>
            <w:tcW w:w="2055" w:type="dxa"/>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bCs/>
                <w:kern w:val="2"/>
                <w:sz w:val="24"/>
                <w:szCs w:val="24"/>
                <w:lang w:val="ru-RU" w:eastAsia="sr-Latn-RS"/>
              </w:rPr>
              <w:t>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w:t>
            </w:r>
          </w:p>
        </w:tc>
        <w:tc>
          <w:tcPr>
            <w:tcW w:w="2790" w:type="dxa"/>
            <w:tcBorders>
              <w:top w:val="single" w:sz="4" w:space="0" w:color="000000"/>
              <w:left w:val="single" w:sz="4" w:space="0" w:color="000000"/>
              <w:bottom w:val="single" w:sz="4" w:space="0" w:color="000000"/>
              <w:right w:val="single" w:sz="4" w:space="0" w:color="000000"/>
            </w:tcBorders>
          </w:tcPr>
          <w:p w:rsidR="004F164F" w:rsidRPr="001572E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1F3351">
              <w:rPr>
                <w:rFonts w:ascii="Times New Roman" w:eastAsia="Noto Serif CJK SC" w:hAnsi="Times New Roman" w:cs="Times New Roman"/>
                <w:kern w:val="2"/>
                <w:lang w:val="ru-RU" w:eastAsia="sr-Latn-RS"/>
              </w:rPr>
              <w:t>Број особа којима је враћена пословна способност или проширен обим пословне способности увећан за 15% на годишњем нивоу</w:t>
            </w:r>
            <w:r w:rsidRPr="001572E2">
              <w:rPr>
                <w:rFonts w:ascii="Times New Roman" w:eastAsia="Noto Serif CJK SC" w:hAnsi="Times New Roman" w:cs="Times New Roman"/>
                <w:kern w:val="2"/>
                <w:lang w:val="ru-RU" w:eastAsia="sr-Latn-RS"/>
              </w:rPr>
              <w:t>.</w:t>
            </w:r>
          </w:p>
          <w:p w:rsidR="004F164F" w:rsidRPr="001572E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1572E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1572E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1572E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1572E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Pr="001572E2"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r w:rsidRPr="001572E2">
              <w:rPr>
                <w:rFonts w:ascii="Times New Roman" w:eastAsia="Noto Serif CJK SC" w:hAnsi="Times New Roman" w:cs="Times New Roman"/>
                <w:kern w:val="2"/>
                <w:lang w:val="ru-RU" w:eastAsia="sr-Latn-RS"/>
              </w:rPr>
              <w:t>Број особа према којима је укинуто продужено родитељско право увећан за 15% на годишњем нивоу.</w:t>
            </w:r>
          </w:p>
        </w:tc>
        <w:tc>
          <w:tcPr>
            <w:tcW w:w="1710" w:type="dxa"/>
            <w:tcBorders>
              <w:top w:val="single" w:sz="4" w:space="0" w:color="000000"/>
              <w:left w:val="single" w:sz="4" w:space="0" w:color="000000"/>
              <w:bottom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r w:rsidRPr="001572E2">
              <w:rPr>
                <w:rFonts w:ascii="Times New Roman" w:hAnsi="Times New Roman" w:cs="Times New Roman"/>
                <w:lang w:val="ru-RU"/>
              </w:rPr>
              <w:t xml:space="preserve"> </w:t>
            </w: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Default="004F164F" w:rsidP="00175EFF">
            <w:pPr>
              <w:suppressAutoHyphens/>
              <w:spacing w:after="200" w:line="240" w:lineRule="auto"/>
              <w:ind w:left="-104"/>
              <w:contextualSpacing/>
              <w:rPr>
                <w:rFonts w:ascii="Times New Roman" w:hAnsi="Times New Roman" w:cs="Times New Roman"/>
                <w:lang w:val="ru-RU"/>
              </w:rPr>
            </w:pPr>
          </w:p>
          <w:p w:rsidR="004F164F" w:rsidRDefault="004F164F" w:rsidP="00175EFF">
            <w:pPr>
              <w:suppressAutoHyphens/>
              <w:spacing w:after="200" w:line="240" w:lineRule="auto"/>
              <w:ind w:left="-104"/>
              <w:contextualSpacing/>
              <w:rPr>
                <w:rFonts w:ascii="Times New Roman" w:hAnsi="Times New Roman" w:cs="Times New Roman"/>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1572E2" w:rsidRDefault="004F164F" w:rsidP="00175EFF">
            <w:pPr>
              <w:suppressAutoHyphens/>
              <w:spacing w:after="200" w:line="240" w:lineRule="auto"/>
              <w:ind w:left="-104"/>
              <w:contextualSpacing/>
              <w:rPr>
                <w:rFonts w:ascii="Times New Roman" w:eastAsia="Noto Serif CJK SC" w:hAnsi="Times New Roman" w:cs="Times New Roman"/>
                <w:kern w:val="2"/>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1572E2">
              <w:rPr>
                <w:rFonts w:ascii="Times New Roman" w:eastAsia="Noto Serif CJK SC" w:hAnsi="Times New Roman" w:cs="Times New Roman"/>
                <w:kern w:val="2"/>
                <w:lang w:val="ru-RU" w:eastAsia="sr-Latn-RS"/>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4F164F" w:rsidRPr="00E25B1F" w:rsidRDefault="004F164F" w:rsidP="00175EFF">
            <w:pPr>
              <w:suppressAutoHyphens/>
              <w:spacing w:after="200" w:line="240" w:lineRule="auto"/>
              <w:ind w:hanging="18"/>
              <w:contextualSpacing/>
              <w:rPr>
                <w:rFonts w:ascii="Times New Roman" w:hAnsi="Times New Roman" w:cs="Times New Roman"/>
                <w:lang w:val="ru-RU"/>
              </w:rPr>
            </w:pPr>
            <w:r w:rsidRPr="00E25B1F">
              <w:rPr>
                <w:rFonts w:ascii="Times New Roman" w:hAnsi="Times New Roman" w:cs="Times New Roman"/>
                <w:shd w:val="clear" w:color="auto" w:fill="FEFFFF"/>
              </w:rPr>
              <w:t>Увећање за 60%</w:t>
            </w: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4F164F" w:rsidRPr="00E25B1F"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r w:rsidRPr="00E25B1F">
              <w:rPr>
                <w:rFonts w:ascii="Times New Roman" w:hAnsi="Times New Roman" w:cs="Times New Roman"/>
                <w:shd w:val="clear" w:color="auto" w:fill="FEFFFF"/>
              </w:rPr>
              <w:t>Увећање за 60%</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F164F" w:rsidRPr="00D94AA5" w:rsidRDefault="004F164F" w:rsidP="00175EFF">
            <w:pPr>
              <w:suppressAutoHyphens/>
              <w:spacing w:after="200" w:line="240" w:lineRule="auto"/>
              <w:ind w:hanging="14"/>
              <w:contextualSpacing/>
              <w:jc w:val="both"/>
              <w:rPr>
                <w:rFonts w:ascii="Times New Roman" w:eastAsia="Noto Serif CJK SC" w:hAnsi="Times New Roman" w:cs="Times New Roman"/>
                <w:kern w:val="2"/>
                <w:lang w:val="sr-Cyrl-CS" w:eastAsia="sr-Latn-RS"/>
              </w:rPr>
            </w:pPr>
            <w:r w:rsidRPr="00D94AA5">
              <w:rPr>
                <w:rFonts w:ascii="Times New Roman" w:eastAsia="Noto Serif CJK SC" w:hAnsi="Times New Roman" w:cs="Times New Roman"/>
                <w:kern w:val="2"/>
                <w:lang w:val="sr-Cyrl-CS" w:eastAsia="sr-Latn-RS"/>
              </w:rPr>
              <w:t>Центри за социјални рад су поднели:</w:t>
            </w:r>
          </w:p>
          <w:p w:rsidR="004F164F" w:rsidRPr="00D94AA5" w:rsidRDefault="004F164F" w:rsidP="00175EFF">
            <w:pPr>
              <w:suppressAutoHyphens/>
              <w:spacing w:after="200" w:line="240" w:lineRule="auto"/>
              <w:ind w:hanging="14"/>
              <w:contextualSpacing/>
              <w:jc w:val="both"/>
              <w:rPr>
                <w:rFonts w:ascii="Times New Roman" w:eastAsia="Noto Serif CJK SC" w:hAnsi="Times New Roman" w:cs="Times New Roman"/>
                <w:kern w:val="2"/>
                <w:lang w:val="sr-Cyrl-RS" w:eastAsia="sr-Latn-RS"/>
              </w:rPr>
            </w:pPr>
            <w:r w:rsidRPr="00D94AA5">
              <w:rPr>
                <w:rFonts w:ascii="Times New Roman" w:eastAsia="Noto Serif CJK SC" w:hAnsi="Times New Roman" w:cs="Times New Roman"/>
                <w:kern w:val="2"/>
                <w:lang w:val="sr-Cyrl-CS" w:eastAsia="sr-Latn-RS"/>
              </w:rPr>
              <w:t xml:space="preserve">2020. - </w:t>
            </w:r>
            <w:r w:rsidRPr="00D94AA5">
              <w:rPr>
                <w:rFonts w:ascii="Times New Roman" w:hAnsi="Times New Roman" w:cs="Times New Roman"/>
                <w:color w:val="000000"/>
                <w:u w:color="000000"/>
                <w14:textOutline w14:w="12700" w14:cap="flat" w14:cmpd="sng" w14:algn="ctr">
                  <w14:noFill/>
                  <w14:prstDash w14:val="solid"/>
                  <w14:miter w14:lim="400000"/>
                </w14:textOutline>
              </w:rPr>
              <w:t>25 предлога за враћање пословне способности</w:t>
            </w:r>
            <w:r w:rsidRPr="00D94AA5">
              <w:rPr>
                <w:rFonts w:ascii="Times New Roman" w:hAnsi="Times New Roman" w:cs="Times New Roman"/>
                <w:color w:val="000000"/>
                <w:u w:color="000000"/>
                <w:lang w:val="sr-Cyrl-RS"/>
                <w14:textOutline w14:w="12700" w14:cap="flat" w14:cmpd="sng" w14:algn="ctr">
                  <w14:noFill/>
                  <w14:prstDash w14:val="solid"/>
                  <w14:miter w14:lim="400000"/>
                </w14:textOutline>
              </w:rPr>
              <w:t>;</w:t>
            </w:r>
          </w:p>
          <w:p w:rsidR="004F164F" w:rsidRPr="00D94AA5" w:rsidRDefault="004F164F" w:rsidP="00175EFF">
            <w:pPr>
              <w:suppressAutoHyphens/>
              <w:spacing w:after="200" w:line="240" w:lineRule="auto"/>
              <w:ind w:hanging="14"/>
              <w:contextualSpacing/>
              <w:jc w:val="both"/>
              <w:rPr>
                <w:rFonts w:ascii="Times New Roman" w:hAnsi="Times New Roman" w:cs="Times New Roman"/>
                <w:color w:val="000000"/>
                <w:u w:color="000000"/>
                <w:lang w:val="sr-Cyrl-RS"/>
                <w14:textOutline w14:w="12700" w14:cap="flat" w14:cmpd="sng" w14:algn="ctr">
                  <w14:noFill/>
                  <w14:prstDash w14:val="solid"/>
                  <w14:miter w14:lim="400000"/>
                </w14:textOutline>
              </w:rPr>
            </w:pPr>
            <w:r w:rsidRPr="00D94AA5">
              <w:rPr>
                <w:rFonts w:ascii="Times New Roman" w:eastAsia="Noto Serif CJK SC" w:hAnsi="Times New Roman" w:cs="Times New Roman"/>
                <w:kern w:val="2"/>
                <w:lang w:val="sr-Cyrl-CS" w:eastAsia="sr-Latn-RS"/>
              </w:rPr>
              <w:t>2021. -</w:t>
            </w:r>
            <w:r w:rsidRPr="00D94AA5">
              <w:rPr>
                <w:rFonts w:ascii="Times New Roman" w:hAnsi="Times New Roman" w:cs="Times New Roman"/>
                <w:color w:val="000000"/>
                <w:u w:color="000000"/>
                <w14:textOutline w14:w="12700" w14:cap="flat" w14:cmpd="sng" w14:algn="ctr">
                  <w14:noFill/>
                  <w14:prstDash w14:val="solid"/>
                  <w14:miter w14:lim="400000"/>
                </w14:textOutline>
              </w:rPr>
              <w:t xml:space="preserve"> 30 предлога за враћање пословне способности</w:t>
            </w:r>
            <w:r w:rsidRPr="00D94AA5">
              <w:rPr>
                <w:rFonts w:ascii="Times New Roman" w:hAnsi="Times New Roman" w:cs="Times New Roman"/>
                <w:color w:val="000000"/>
                <w:u w:color="000000"/>
                <w:lang w:val="sr-Cyrl-RS"/>
                <w14:textOutline w14:w="12700" w14:cap="flat" w14:cmpd="sng" w14:algn="ctr">
                  <w14:noFill/>
                  <w14:prstDash w14:val="solid"/>
                  <w14:miter w14:lim="400000"/>
                </w14:textOutline>
              </w:rPr>
              <w:t>;</w:t>
            </w:r>
          </w:p>
          <w:p w:rsidR="004F164F" w:rsidRPr="00D94AA5" w:rsidRDefault="004F164F" w:rsidP="00175EFF">
            <w:pPr>
              <w:suppressAutoHyphens/>
              <w:spacing w:after="200" w:line="240" w:lineRule="auto"/>
              <w:ind w:hanging="14"/>
              <w:contextualSpacing/>
              <w:jc w:val="both"/>
              <w:rPr>
                <w:rFonts w:ascii="Times New Roman" w:hAnsi="Times New Roman" w:cs="Times New Roman"/>
                <w:color w:val="000000"/>
                <w:u w:color="000000"/>
                <w:lang w:val="sr-Cyrl-RS"/>
                <w14:textOutline w14:w="12700" w14:cap="flat" w14:cmpd="sng" w14:algn="ctr">
                  <w14:noFill/>
                  <w14:prstDash w14:val="solid"/>
                  <w14:miter w14:lim="400000"/>
                </w14:textOutline>
              </w:rPr>
            </w:pPr>
            <w:r w:rsidRPr="00D94AA5">
              <w:rPr>
                <w:rFonts w:ascii="Times New Roman" w:hAnsi="Times New Roman" w:cs="Times New Roman"/>
                <w:color w:val="000000"/>
                <w:u w:color="000000"/>
                <w:lang w:val="sr-Cyrl-RS"/>
                <w14:textOutline w14:w="12700" w14:cap="flat" w14:cmpd="sng" w14:algn="ctr">
                  <w14:noFill/>
                  <w14:prstDash w14:val="solid"/>
                  <w14:miter w14:lim="400000"/>
                </w14:textOutline>
              </w:rPr>
              <w:t xml:space="preserve">2022. - </w:t>
            </w:r>
            <w:r w:rsidRPr="00D94AA5">
              <w:rPr>
                <w:rFonts w:ascii="Times New Roman" w:hAnsi="Times New Roman" w:cs="Times New Roman"/>
                <w:color w:val="000000"/>
                <w:u w:color="000000"/>
                <w14:textOutline w14:w="12700" w14:cap="flat" w14:cmpd="sng" w14:algn="ctr">
                  <w14:noFill/>
                  <w14:prstDash w14:val="solid"/>
                  <w14:miter w14:lim="400000"/>
                </w14:textOutline>
              </w:rPr>
              <w:t>44 предлога за враћање пословне способности</w:t>
            </w:r>
            <w:r w:rsidRPr="00D94AA5">
              <w:rPr>
                <w:rFonts w:ascii="Times New Roman" w:hAnsi="Times New Roman" w:cs="Times New Roman"/>
                <w:color w:val="000000"/>
                <w:u w:color="000000"/>
                <w:lang w:val="sr-Cyrl-RS"/>
                <w14:textOutline w14:w="12700" w14:cap="flat" w14:cmpd="sng" w14:algn="ctr">
                  <w14:noFill/>
                  <w14:prstDash w14:val="solid"/>
                  <w14:miter w14:lim="400000"/>
                </w14:textOutline>
              </w:rPr>
              <w:t>;</w:t>
            </w:r>
          </w:p>
          <w:p w:rsidR="004F164F" w:rsidRPr="00D94AA5" w:rsidRDefault="004F164F" w:rsidP="00175EFF">
            <w:pPr>
              <w:suppressAutoHyphens/>
              <w:spacing w:after="200" w:line="240" w:lineRule="auto"/>
              <w:ind w:hanging="14"/>
              <w:contextualSpacing/>
              <w:jc w:val="both"/>
              <w:rPr>
                <w:rFonts w:ascii="Times New Roman" w:hAnsi="Times New Roman" w:cs="Times New Roman"/>
                <w:color w:val="000000"/>
                <w:u w:color="000000"/>
                <w14:textOutline w14:w="12700" w14:cap="flat" w14:cmpd="sng" w14:algn="ctr">
                  <w14:noFill/>
                  <w14:prstDash w14:val="solid"/>
                  <w14:miter w14:lim="400000"/>
                </w14:textOutline>
              </w:rPr>
            </w:pPr>
            <w:r>
              <w:rPr>
                <w:rFonts w:ascii="Times New Roman" w:hAnsi="Times New Roman" w:cs="Times New Roman"/>
                <w:color w:val="000000"/>
                <w:u w:color="000000"/>
                <w:lang w:val="sr-Cyrl-RS"/>
                <w14:textOutline w14:w="12700" w14:cap="flat" w14:cmpd="sng" w14:algn="ctr">
                  <w14:noFill/>
                  <w14:prstDash w14:val="solid"/>
                  <w14:miter w14:lim="400000"/>
                </w14:textOutline>
              </w:rPr>
              <w:t xml:space="preserve">2023. </w:t>
            </w:r>
            <w:r w:rsidRPr="00D94AA5">
              <w:rPr>
                <w:rFonts w:ascii="Times New Roman" w:hAnsi="Times New Roman" w:cs="Times New Roman"/>
                <w:color w:val="000000"/>
                <w:u w:color="000000"/>
                <w:lang w:val="sr-Cyrl-RS"/>
                <w14:textOutline w14:w="12700" w14:cap="flat" w14:cmpd="sng" w14:algn="ctr">
                  <w14:noFill/>
                  <w14:prstDash w14:val="solid"/>
                  <w14:miter w14:lim="400000"/>
                </w14:textOutline>
              </w:rPr>
              <w:t xml:space="preserve">-21 </w:t>
            </w:r>
            <w:r w:rsidRPr="00D94AA5">
              <w:rPr>
                <w:rFonts w:ascii="Times New Roman" w:hAnsi="Times New Roman" w:cs="Times New Roman"/>
                <w:color w:val="000000"/>
                <w:u w:color="000000"/>
                <w14:textOutline w14:w="12700" w14:cap="flat" w14:cmpd="sng" w14:algn="ctr">
                  <w14:noFill/>
                  <w14:prstDash w14:val="solid"/>
                  <w14:miter w14:lim="400000"/>
                </w14:textOutline>
              </w:rPr>
              <w:t>предлог за враћање пословне способности</w:t>
            </w:r>
          </w:p>
          <w:p w:rsidR="004F164F" w:rsidRPr="00D94AA5" w:rsidRDefault="004F164F" w:rsidP="00175EFF">
            <w:pPr>
              <w:suppressAutoHyphens/>
              <w:spacing w:after="200" w:line="240" w:lineRule="auto"/>
              <w:ind w:hanging="14"/>
              <w:contextualSpacing/>
              <w:jc w:val="both"/>
              <w:rPr>
                <w:rFonts w:ascii="Times New Roman" w:eastAsia="Noto Serif CJK SC" w:hAnsi="Times New Roman" w:cs="Times New Roman"/>
                <w:kern w:val="2"/>
                <w:lang w:val="sr-Cyrl-RS" w:eastAsia="sr-Latn-RS"/>
              </w:rPr>
            </w:pPr>
            <w:r w:rsidRPr="00D94AA5">
              <w:rPr>
                <w:rFonts w:ascii="Times New Roman" w:hAnsi="Times New Roman" w:cs="Times New Roman"/>
                <w:color w:val="000000"/>
                <w:u w:color="000000"/>
                <w:lang w:val="sr-Cyrl-RS"/>
                <w14:textOutline w14:w="12700" w14:cap="flat" w14:cmpd="sng" w14:algn="ctr">
                  <w14:noFill/>
                  <w14:prstDash w14:val="solid"/>
                  <w14:miter w14:lim="400000"/>
                </w14:textOutline>
              </w:rPr>
              <w:t>Међутим нема података о броју лица којима је враћена или је проширен обим пословне способности.</w:t>
            </w:r>
          </w:p>
          <w:p w:rsidR="004F164F" w:rsidRPr="00D94AA5" w:rsidRDefault="004F164F" w:rsidP="00175EFF">
            <w:pPr>
              <w:suppressAutoHyphens/>
              <w:spacing w:after="200" w:line="240" w:lineRule="auto"/>
              <w:ind w:hanging="14"/>
              <w:contextualSpacing/>
              <w:rPr>
                <w:rFonts w:ascii="Times New Roman" w:eastAsia="Noto Serif CJK SC" w:hAnsi="Times New Roman" w:cs="Times New Roman"/>
                <w:kern w:val="2"/>
                <w:lang w:val="sr-Cyrl-CS" w:eastAsia="sr-Latn-RS"/>
              </w:rPr>
            </w:pPr>
          </w:p>
          <w:p w:rsidR="004F164F" w:rsidRPr="00D94AA5" w:rsidRDefault="004F164F" w:rsidP="00175EFF">
            <w:pPr>
              <w:suppressAutoHyphens/>
              <w:spacing w:after="200" w:line="240" w:lineRule="auto"/>
              <w:ind w:hanging="14"/>
              <w:contextualSpacing/>
              <w:rPr>
                <w:rFonts w:ascii="Times New Roman" w:eastAsia="Noto Serif CJK SC" w:hAnsi="Times New Roman" w:cs="Times New Roman"/>
                <w:kern w:val="2"/>
                <w:lang w:val="sr-Cyrl-CS" w:eastAsia="sr-Latn-RS"/>
              </w:rPr>
            </w:pPr>
          </w:p>
          <w:p w:rsidR="004F164F" w:rsidRPr="00D94AA5" w:rsidRDefault="004F164F" w:rsidP="00175EFF">
            <w:pPr>
              <w:widowControl w:val="0"/>
              <w:tabs>
                <w:tab w:val="left" w:pos="3060"/>
              </w:tabs>
              <w:suppressAutoHyphens/>
              <w:spacing w:after="0" w:line="240" w:lineRule="auto"/>
              <w:ind w:hanging="14"/>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lang w:val="sr-Cyrl-CS" w:eastAsia="sr-Latn-RS"/>
              </w:rPr>
              <w:t>Нису достављени подаци о броју особа којима је укинуто продужено родитељско право, већ подаци о броју донетих</w:t>
            </w:r>
            <w:r w:rsidRPr="00D94AA5">
              <w:rPr>
                <w:rFonts w:ascii="Times New Roman" w:eastAsia="Noto Serif CJK SC" w:hAnsi="Times New Roman" w:cs="Times New Roman"/>
                <w:kern w:val="2"/>
                <w:lang w:val="sr-Cyrl-RS" w:eastAsia="sr-Latn-RS"/>
              </w:rPr>
              <w:t xml:space="preserve"> решења</w:t>
            </w:r>
            <w:r w:rsidRPr="00D94AA5">
              <w:rPr>
                <w:rFonts w:ascii="Times New Roman" w:eastAsia="Noto Serif CJK SC" w:hAnsi="Times New Roman" w:cs="Times New Roman"/>
                <w:kern w:val="2"/>
                <w:lang w:val="sr-Cyrl-CS" w:eastAsia="sr-Latn-RS"/>
              </w:rPr>
              <w:t xml:space="preserve"> којима је продужено родитељко право. </w:t>
            </w:r>
            <w:r w:rsidRPr="00D94AA5">
              <w:rPr>
                <w:rFonts w:ascii="Times New Roman" w:eastAsia="Arial Unicode MS" w:hAnsi="Times New Roman" w:cs="Times New Roman"/>
                <w:u w:color="000000"/>
                <w:lang w:val="sr-Cyrl-RS"/>
              </w:rPr>
              <w:t>У 2023. донето је 169 решења о продужетку родитељаког права, што указује на</w:t>
            </w:r>
            <w:r w:rsidRPr="00D94AA5">
              <w:rPr>
                <w:rFonts w:ascii="Times New Roman" w:eastAsia="Arial Unicode MS" w:hAnsi="Times New Roman" w:cs="Times New Roman"/>
                <w:lang w:val="sr-Cyrl-RS"/>
              </w:rPr>
              <w:t xml:space="preserve"> тенденцију смањења у односу на 2022. годину, када је донето 190 решења. За 2021. и 2024. годину нису достављени подаци.</w:t>
            </w:r>
          </w:p>
        </w:tc>
      </w:tr>
      <w:tr w:rsidR="004F164F" w:rsidRPr="00D94AA5" w:rsidTr="00175EFF">
        <w:trPr>
          <w:trHeight w:val="365"/>
          <w:jc w:val="center"/>
        </w:trPr>
        <w:tc>
          <w:tcPr>
            <w:tcW w:w="820" w:type="dxa"/>
            <w:gridSpan w:val="2"/>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CS" w:eastAsia="sr-Latn-RS"/>
              </w:rPr>
              <w:t xml:space="preserve">Мера </w:t>
            </w:r>
            <w:r w:rsidRPr="00D94AA5">
              <w:rPr>
                <w:rFonts w:ascii="Times New Roman" w:eastAsia="Noto Serif CJK SC" w:hAnsi="Times New Roman" w:cs="Times New Roman"/>
                <w:kern w:val="2"/>
                <w:sz w:val="24"/>
                <w:szCs w:val="24"/>
                <w:lang w:eastAsia="sr-Latn-RS"/>
              </w:rPr>
              <w:t>2</w:t>
            </w:r>
            <w:r w:rsidRPr="00D94AA5">
              <w:rPr>
                <w:rFonts w:ascii="Times New Roman" w:eastAsia="Noto Serif CJK SC" w:hAnsi="Times New Roman" w:cs="Times New Roman"/>
                <w:kern w:val="2"/>
                <w:sz w:val="24"/>
                <w:szCs w:val="24"/>
                <w:lang w:val="sr-Cyrl-CS" w:eastAsia="sr-Latn-RS"/>
              </w:rPr>
              <w:t>.1.2.</w:t>
            </w:r>
          </w:p>
        </w:tc>
        <w:tc>
          <w:tcPr>
            <w:tcW w:w="2055" w:type="dxa"/>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bCs/>
                <w:kern w:val="2"/>
                <w:sz w:val="24"/>
                <w:szCs w:val="24"/>
                <w:lang w:val="ru-RU" w:eastAsia="sr-Latn-RS"/>
              </w:rPr>
              <w:t xml:space="preserve">Унапређење услова за заснивање брачне/ванбрачне заједнице и подршка </w:t>
            </w:r>
            <w:r w:rsidRPr="00D94AA5">
              <w:rPr>
                <w:rFonts w:ascii="Times New Roman" w:eastAsia="Noto Serif CJK SC" w:hAnsi="Times New Roman" w:cs="Times New Roman"/>
                <w:bCs/>
                <w:kern w:val="2"/>
                <w:sz w:val="24"/>
                <w:szCs w:val="24"/>
                <w:lang w:val="ru-RU" w:eastAsia="sr-Latn-RS"/>
              </w:rPr>
              <w:lastRenderedPageBreak/>
              <w:t>родитељству особа са инвалидитетом</w:t>
            </w:r>
            <w:r w:rsidRPr="00D94AA5">
              <w:rPr>
                <w:rFonts w:ascii="Times New Roman" w:eastAsia="Noto Serif CJK SC" w:hAnsi="Times New Roman" w:cs="Times New Roman"/>
                <w:bCs/>
                <w:kern w:val="2"/>
                <w:sz w:val="24"/>
                <w:szCs w:val="24"/>
                <w:lang w:val="sr-Cyrl-CS" w:eastAsia="sr-Latn-RS"/>
              </w:rPr>
              <w:t xml:space="preserve"> </w:t>
            </w:r>
          </w:p>
        </w:tc>
        <w:tc>
          <w:tcPr>
            <w:tcW w:w="2790" w:type="dxa"/>
            <w:tcBorders>
              <w:top w:val="single" w:sz="4" w:space="0" w:color="000000"/>
              <w:left w:val="single" w:sz="4" w:space="0" w:color="000000"/>
              <w:bottom w:val="single" w:sz="4" w:space="0" w:color="000000"/>
              <w:right w:val="single" w:sz="4" w:space="0" w:color="000000"/>
            </w:tcBorders>
          </w:tcPr>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r w:rsidRPr="001F3351">
              <w:rPr>
                <w:rFonts w:ascii="Times New Roman" w:eastAsia="Noto Serif CJK SC" w:hAnsi="Times New Roman" w:cs="Times New Roman"/>
                <w:bCs/>
                <w:kern w:val="2"/>
                <w:lang w:val="ru-RU" w:eastAsia="sr-Latn-RS"/>
              </w:rPr>
              <w:lastRenderedPageBreak/>
              <w:t>Број развијених и примењених модела одлучивања уз подршку</w:t>
            </w:r>
            <w:r w:rsidRPr="00D94AA5">
              <w:rPr>
                <w:rFonts w:ascii="Times New Roman" w:eastAsia="Noto Serif CJK SC" w:hAnsi="Times New Roman" w:cs="Times New Roman"/>
                <w:bCs/>
                <w:kern w:val="2"/>
                <w:sz w:val="24"/>
                <w:szCs w:val="24"/>
                <w:lang w:val="ru-RU" w:eastAsia="sr-Latn-RS"/>
              </w:rPr>
              <w:t>.</w:t>
            </w: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F747B5" w:rsidRPr="00D94AA5" w:rsidRDefault="00F747B5" w:rsidP="00175EFF">
            <w:pPr>
              <w:suppressAutoHyphens/>
              <w:spacing w:after="200" w:line="240" w:lineRule="auto"/>
              <w:ind w:hanging="18"/>
              <w:contextualSpacing/>
              <w:rPr>
                <w:rFonts w:ascii="Times New Roman" w:eastAsia="Noto Serif CJK SC" w:hAnsi="Times New Roman" w:cs="Times New Roman"/>
                <w:bCs/>
                <w:kern w:val="2"/>
                <w:sz w:val="24"/>
                <w:szCs w:val="24"/>
                <w:lang w:val="ru-RU" w:eastAsia="sr-Latn-RS"/>
              </w:rPr>
            </w:pPr>
          </w:p>
          <w:p w:rsidR="004F164F" w:rsidRPr="001F3351"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1F3351">
              <w:rPr>
                <w:rFonts w:ascii="Times New Roman" w:eastAsia="Noto Serif CJK SC" w:hAnsi="Times New Roman" w:cs="Times New Roman"/>
                <w:bCs/>
                <w:kern w:val="2"/>
                <w:lang w:val="ru-RU" w:eastAsia="sr-Latn-RS"/>
              </w:rPr>
              <w:t>Број особа са инвалидитетом којима је пружена подршка у вези са родитељством.</w:t>
            </w:r>
          </w:p>
        </w:tc>
        <w:tc>
          <w:tcPr>
            <w:tcW w:w="1710" w:type="dxa"/>
            <w:tcBorders>
              <w:top w:val="single" w:sz="4" w:space="0" w:color="000000"/>
              <w:left w:val="single" w:sz="4" w:space="0" w:color="000000"/>
              <w:bottom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r w:rsidRPr="001572E2">
              <w:rPr>
                <w:rFonts w:ascii="Times New Roman" w:hAnsi="Times New Roman" w:cs="Times New Roman"/>
                <w:lang w:val="ru-RU"/>
              </w:rPr>
              <w:t>.</w:t>
            </w: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left="-104" w:hanging="18"/>
              <w:contextualSpacing/>
              <w:rPr>
                <w:rFonts w:ascii="Times New Roman" w:hAnsi="Times New Roman" w:cs="Times New Roman"/>
                <w:lang w:val="ru-RU"/>
              </w:rPr>
            </w:pPr>
          </w:p>
          <w:p w:rsidR="004F164F" w:rsidRDefault="004F164F" w:rsidP="00175EFF">
            <w:pPr>
              <w:suppressAutoHyphens/>
              <w:spacing w:after="200" w:line="240" w:lineRule="auto"/>
              <w:ind w:left="-104" w:hanging="18"/>
              <w:contextualSpacing/>
              <w:rPr>
                <w:rFonts w:ascii="Times New Roman" w:hAnsi="Times New Roman" w:cs="Times New Roman"/>
                <w:lang w:val="ru-RU"/>
              </w:rPr>
            </w:pPr>
          </w:p>
          <w:p w:rsidR="00F747B5" w:rsidRDefault="00F747B5" w:rsidP="00175EFF">
            <w:pPr>
              <w:suppressAutoHyphens/>
              <w:spacing w:after="200" w:line="240" w:lineRule="auto"/>
              <w:ind w:left="-104" w:hanging="18"/>
              <w:contextualSpacing/>
              <w:rPr>
                <w:rFonts w:ascii="Times New Roman" w:hAnsi="Times New Roman" w:cs="Times New Roman"/>
                <w:lang w:val="ru-RU"/>
              </w:rPr>
            </w:pPr>
          </w:p>
          <w:p w:rsidR="00F747B5" w:rsidRPr="001572E2" w:rsidRDefault="00F747B5" w:rsidP="00175EFF">
            <w:pPr>
              <w:suppressAutoHyphens/>
              <w:spacing w:after="200" w:line="240" w:lineRule="auto"/>
              <w:ind w:left="-10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D94AA5" w:rsidRDefault="004F164F" w:rsidP="00175EFF">
            <w:pPr>
              <w:suppressAutoHyphens/>
              <w:spacing w:after="200" w:line="240" w:lineRule="auto"/>
              <w:ind w:left="-104" w:hanging="18"/>
              <w:contextualSpacing/>
              <w:rPr>
                <w:rFonts w:ascii="Times New Roman" w:eastAsia="Noto Serif CJK SC" w:hAnsi="Times New Roman" w:cs="Times New Roman"/>
                <w:bCs/>
                <w:kern w:val="2"/>
                <w:sz w:val="24"/>
                <w:szCs w:val="24"/>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tc>
        <w:tc>
          <w:tcPr>
            <w:tcW w:w="1530" w:type="dxa"/>
            <w:tcBorders>
              <w:top w:val="single" w:sz="4" w:space="0" w:color="000000"/>
              <w:left w:val="single" w:sz="4" w:space="0" w:color="000000"/>
              <w:bottom w:val="single" w:sz="4" w:space="0" w:color="000000"/>
              <w:right w:val="single" w:sz="4" w:space="0" w:color="000000"/>
            </w:tcBorders>
          </w:tcPr>
          <w:p w:rsidR="004F164F" w:rsidRPr="001572E2" w:rsidRDefault="004F164F" w:rsidP="00175EFF">
            <w:pPr>
              <w:suppressAutoHyphens/>
              <w:spacing w:after="200" w:line="240" w:lineRule="auto"/>
              <w:ind w:hanging="18"/>
              <w:contextualSpacing/>
              <w:rPr>
                <w:rFonts w:ascii="Times New Roman" w:hAnsi="Times New Roman" w:cs="Times New Roman"/>
                <w:lang w:val="ru-RU"/>
              </w:rPr>
            </w:pPr>
            <w:r w:rsidRPr="001572E2">
              <w:rPr>
                <w:rFonts w:ascii="Times New Roman" w:hAnsi="Times New Roman" w:cs="Times New Roman"/>
                <w:lang w:val="ru-RU"/>
              </w:rPr>
              <w:lastRenderedPageBreak/>
              <w:t>Модели одлучивања уз подршку примењени 50% ЈЛС у Србији</w:t>
            </w: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F747B5" w:rsidRPr="001572E2" w:rsidRDefault="00F747B5" w:rsidP="00175EFF">
            <w:pPr>
              <w:suppressAutoHyphens/>
              <w:spacing w:after="200" w:line="240" w:lineRule="auto"/>
              <w:ind w:hanging="18"/>
              <w:contextualSpacing/>
              <w:rPr>
                <w:rFonts w:ascii="Times New Roman" w:hAnsi="Times New Roman" w:cs="Times New Roman"/>
                <w:lang w:val="ru-RU"/>
              </w:rPr>
            </w:pPr>
          </w:p>
          <w:p w:rsidR="004F164F" w:rsidRPr="001572E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r w:rsidRPr="001572E2">
              <w:rPr>
                <w:rFonts w:ascii="Times New Roman" w:hAnsi="Times New Roman" w:cs="Times New Roman"/>
                <w:lang w:val="ru-RU"/>
              </w:rPr>
              <w:t>Увећање за 50% од циљане  вредности у последној години важења АП</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F164F" w:rsidRPr="001F3351" w:rsidRDefault="004F164F" w:rsidP="00175EFF">
            <w:pPr>
              <w:suppressAutoHyphens/>
              <w:spacing w:after="200" w:line="240" w:lineRule="auto"/>
              <w:ind w:hanging="14"/>
              <w:contextualSpacing/>
              <w:jc w:val="both"/>
              <w:rPr>
                <w:rFonts w:ascii="Times New Roman" w:eastAsia="Noto Serif CJK SC" w:hAnsi="Times New Roman" w:cs="Times New Roman"/>
                <w:kern w:val="2"/>
                <w:lang w:eastAsia="zh-CN"/>
              </w:rPr>
            </w:pPr>
            <w:r w:rsidRPr="001F3351">
              <w:rPr>
                <w:rFonts w:ascii="Times New Roman" w:eastAsia="Noto Serif CJK SC" w:hAnsi="Times New Roman" w:cs="Times New Roman"/>
                <w:kern w:val="2"/>
                <w:lang w:eastAsia="zh-CN"/>
              </w:rPr>
              <w:lastRenderedPageBreak/>
              <w:t xml:space="preserve">У функцији подршке родитељству </w:t>
            </w:r>
            <w:r w:rsidRPr="001F3351">
              <w:rPr>
                <w:rFonts w:ascii="Times New Roman" w:eastAsia="Noto Serif CJK SC" w:hAnsi="Times New Roman" w:cs="Times New Roman"/>
                <w:kern w:val="2"/>
                <w:lang w:val="sr-Cyrl-RS" w:eastAsia="zh-CN"/>
              </w:rPr>
              <w:t xml:space="preserve">ОСИ </w:t>
            </w:r>
            <w:r w:rsidRPr="001F3351">
              <w:rPr>
                <w:rFonts w:ascii="Times New Roman" w:eastAsia="Noto Serif CJK SC" w:hAnsi="Times New Roman" w:cs="Times New Roman"/>
                <w:kern w:val="2"/>
                <w:lang w:eastAsia="zh-CN"/>
              </w:rPr>
              <w:t xml:space="preserve">су измене и допуне Закона о финансијској подршци породици са децом којима је уведено ново право на новчана средства за изградњу, учешће у куповини, односно куповину породично стамбене зграде или </w:t>
            </w:r>
            <w:r w:rsidRPr="001F3351">
              <w:rPr>
                <w:rFonts w:ascii="Times New Roman" w:eastAsia="Noto Serif CJK SC" w:hAnsi="Times New Roman" w:cs="Times New Roman"/>
                <w:kern w:val="2"/>
                <w:lang w:eastAsia="zh-CN"/>
              </w:rPr>
              <w:lastRenderedPageBreak/>
              <w:t>стана по основу рођења детета</w:t>
            </w:r>
            <w:r w:rsidRPr="001F3351">
              <w:rPr>
                <w:rFonts w:ascii="Times New Roman" w:eastAsia="Noto Serif CJK SC" w:hAnsi="Times New Roman" w:cs="Times New Roman"/>
                <w:kern w:val="2"/>
                <w:lang w:val="sr-Cyrl-RS" w:eastAsia="zh-CN"/>
              </w:rPr>
              <w:t>.</w:t>
            </w:r>
            <w:r w:rsidRPr="001F3351">
              <w:rPr>
                <w:rFonts w:ascii="Times New Roman" w:eastAsia="Noto Serif CJK SC" w:hAnsi="Times New Roman" w:cs="Times New Roman"/>
                <w:kern w:val="2"/>
                <w:lang w:eastAsia="zh-CN"/>
              </w:rPr>
              <w:t xml:space="preserve"> За дете рођено </w:t>
            </w:r>
            <w:r w:rsidRPr="001F3351">
              <w:rPr>
                <w:rFonts w:ascii="Times New Roman" w:eastAsia="Noto Serif CJK SC" w:hAnsi="Times New Roman" w:cs="Times New Roman"/>
                <w:kern w:val="2"/>
                <w:lang w:val="sr-Cyrl-RS" w:eastAsia="zh-CN"/>
              </w:rPr>
              <w:t>после</w:t>
            </w:r>
            <w:r w:rsidRPr="001F3351">
              <w:rPr>
                <w:rFonts w:ascii="Times New Roman" w:eastAsia="Noto Serif CJK SC" w:hAnsi="Times New Roman" w:cs="Times New Roman"/>
                <w:kern w:val="2"/>
                <w:lang w:eastAsia="zh-CN"/>
              </w:rPr>
              <w:t xml:space="preserve"> 1. јануара 2022. године, </w:t>
            </w:r>
            <w:r w:rsidRPr="001F3351">
              <w:rPr>
                <w:rFonts w:ascii="Times New Roman" w:eastAsia="Noto Serif CJK SC" w:hAnsi="Times New Roman" w:cs="Times New Roman"/>
                <w:kern w:val="2"/>
                <w:lang w:val="sr-Cyrl-RS" w:eastAsia="zh-CN"/>
              </w:rPr>
              <w:t>то право</w:t>
            </w:r>
            <w:r w:rsidRPr="001F3351">
              <w:rPr>
                <w:rFonts w:ascii="Times New Roman" w:eastAsia="Noto Serif CJK SC" w:hAnsi="Times New Roman" w:cs="Times New Roman"/>
                <w:kern w:val="2"/>
                <w:lang w:eastAsia="zh-CN"/>
              </w:rPr>
              <w:t xml:space="preserve"> може остварити мајка под условом да је држављан</w:t>
            </w:r>
            <w:r w:rsidRPr="001F3351">
              <w:rPr>
                <w:rFonts w:ascii="Times New Roman" w:eastAsia="Noto Serif CJK SC" w:hAnsi="Times New Roman" w:cs="Times New Roman"/>
                <w:kern w:val="2"/>
                <w:lang w:val="sr-Cyrl-RS" w:eastAsia="zh-CN"/>
              </w:rPr>
              <w:t>ка</w:t>
            </w:r>
            <w:r w:rsidRPr="001F3351">
              <w:rPr>
                <w:rFonts w:ascii="Times New Roman" w:eastAsia="Noto Serif CJK SC" w:hAnsi="Times New Roman" w:cs="Times New Roman"/>
                <w:kern w:val="2"/>
                <w:lang w:eastAsia="zh-CN"/>
              </w:rPr>
              <w:t xml:space="preserve"> и да има пребивалиште у РС.</w:t>
            </w:r>
          </w:p>
          <w:p w:rsidR="004F164F" w:rsidRDefault="004F164F" w:rsidP="00175EFF">
            <w:pPr>
              <w:suppressAutoHyphens/>
              <w:spacing w:after="200" w:line="240" w:lineRule="auto"/>
              <w:ind w:hanging="14"/>
              <w:contextualSpacing/>
              <w:rPr>
                <w:rFonts w:ascii="Times New Roman" w:eastAsia="Noto Serif CJK SC" w:hAnsi="Times New Roman" w:cs="Times New Roman"/>
                <w:bCs/>
                <w:kern w:val="2"/>
                <w:lang w:val="sr-Cyrl-CS" w:eastAsia="sr-Latn-RS"/>
              </w:rPr>
            </w:pPr>
          </w:p>
          <w:p w:rsidR="00F747B5" w:rsidRDefault="00F747B5" w:rsidP="00175EFF">
            <w:pPr>
              <w:suppressAutoHyphens/>
              <w:spacing w:after="200" w:line="240" w:lineRule="auto"/>
              <w:ind w:hanging="14"/>
              <w:contextualSpacing/>
              <w:rPr>
                <w:rFonts w:ascii="Times New Roman" w:eastAsia="Noto Serif CJK SC" w:hAnsi="Times New Roman" w:cs="Times New Roman"/>
                <w:bCs/>
                <w:kern w:val="2"/>
                <w:lang w:val="sr-Cyrl-CS" w:eastAsia="sr-Latn-RS"/>
              </w:rPr>
            </w:pPr>
          </w:p>
          <w:p w:rsidR="00F747B5" w:rsidRPr="001F3351" w:rsidRDefault="00F747B5" w:rsidP="00175EFF">
            <w:pPr>
              <w:suppressAutoHyphens/>
              <w:spacing w:after="200" w:line="240" w:lineRule="auto"/>
              <w:ind w:hanging="14"/>
              <w:contextualSpacing/>
              <w:rPr>
                <w:rFonts w:ascii="Times New Roman" w:eastAsia="Noto Serif CJK SC" w:hAnsi="Times New Roman" w:cs="Times New Roman"/>
                <w:bCs/>
                <w:kern w:val="2"/>
                <w:lang w:val="sr-Cyrl-CS" w:eastAsia="sr-Latn-RS"/>
              </w:rPr>
            </w:pP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Дечији додатак за децу са инвалидитетом:</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2021</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број корисника – 8.830 - износ: 479.977.096.9</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 xml:space="preserve">2022. </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број корисника – 10.063 - износ: 574.040.931.7</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2023. број корисника – 11.299 - износ. 630.068.721.5</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202</w:t>
            </w: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4</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xml:space="preserve">. број корисника – </w:t>
            </w:r>
            <w:r w:rsidRPr="001F3351">
              <w:rPr>
                <w:rFonts w:ascii="Times New Roman" w:eastAsia="Times New Roman" w:hAnsi="Times New Roman" w:cs="Times New Roman"/>
                <w:bCs/>
                <w:u w:color="000000"/>
                <w:lang w:val="ru-RU"/>
                <w14:textOutline w14:w="12700" w14:cap="flat" w14:cmpd="sng" w14:algn="ctr">
                  <w14:noFill/>
                  <w14:prstDash w14:val="solid"/>
                  <w14:miter w14:lim="400000"/>
                </w14:textOutline>
              </w:rPr>
              <w:t xml:space="preserve">12.945  - </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xml:space="preserve">износ. </w:t>
            </w:r>
            <w:r w:rsidRPr="001F3351">
              <w:rPr>
                <w:rFonts w:ascii="Times New Roman" w:eastAsia="Times New Roman" w:hAnsi="Times New Roman" w:cs="Times New Roman"/>
                <w:bCs/>
                <w:u w:color="000000"/>
                <w:lang w:val="ru-RU"/>
                <w14:textOutline w14:w="12700" w14:cap="flat" w14:cmpd="sng" w14:algn="ctr">
                  <w14:noFill/>
                  <w14:prstDash w14:val="solid"/>
                  <w14:miter w14:lim="400000"/>
                </w14:textOutline>
              </w:rPr>
              <w:t>909.677.454.42</w:t>
            </w:r>
          </w:p>
          <w:p w:rsidR="004F164F" w:rsidRPr="001F3351" w:rsidRDefault="004F164F" w:rsidP="00175EFF">
            <w:pPr>
              <w:suppressAutoHyphens/>
              <w:spacing w:after="0" w:line="120" w:lineRule="auto"/>
              <w:ind w:hanging="14"/>
              <w:jc w:val="both"/>
              <w:rPr>
                <w:rFonts w:ascii="Times New Roman" w:eastAsia="Times New Roman" w:hAnsi="Times New Roman" w:cs="Times New Roman"/>
                <w:bCs/>
                <w:i/>
                <w:iCs/>
                <w:u w:color="000000"/>
                <w:bdr w:val="none" w:sz="0" w:space="0" w:color="auto" w:frame="1"/>
                <w:lang w:val="sr-Cyrl-RS"/>
                <w14:textOutline w14:w="12700" w14:cap="flat" w14:cmpd="sng" w14:algn="ctr">
                  <w14:noFill/>
                  <w14:prstDash w14:val="solid"/>
                  <w14:miter w14:lim="400000"/>
                </w14:textOutline>
              </w:rPr>
            </w:pP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bdr w:val="none" w:sz="0" w:space="0" w:color="auto" w:frame="1"/>
                <w:lang w:val="sr-Cyrl-RS"/>
                <w14:textOutline w14:w="12700" w14:cap="flat" w14:cmpd="sng" w14:algn="ctr">
                  <w14:noFill/>
                  <w14:prstDash w14:val="solid"/>
                  <w14:miter w14:lim="400000"/>
                </w14:textOutline>
              </w:rPr>
              <w:t xml:space="preserve">Регресирање предшколског боравка </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за децу са инвалидитетом:</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2021</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број корисника – 1.180 -  износ: 27.339.725.07</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 xml:space="preserve">2022. </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број корисника – 1.371 - износ: 36.258.144.92</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i/>
                <w:iCs/>
                <w:u w:color="000000"/>
                <w:bdr w:val="none" w:sz="0" w:space="0" w:color="auto" w:frame="1"/>
                <w:lang w:val="sr-Cyrl-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2023. број корисника – 1.272 - износ. 34.456.646.04</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2024</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број корисника – 1.</w:t>
            </w: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026</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xml:space="preserve"> - износ. </w:t>
            </w:r>
            <w:r w:rsidRPr="001F3351">
              <w:rPr>
                <w:rFonts w:ascii="Times New Roman" w:eastAsia="Times New Roman" w:hAnsi="Times New Roman" w:cs="Times New Roman"/>
                <w:bCs/>
                <w:u w:color="000000"/>
                <w:lang w:val="ru-RU"/>
                <w14:textOutline w14:w="12700" w14:cap="flat" w14:cmpd="sng" w14:algn="ctr">
                  <w14:noFill/>
                  <w14:prstDash w14:val="solid"/>
                  <w14:miter w14:lim="400000"/>
                </w14:textOutline>
              </w:rPr>
              <w:t>25.468.992.74</w:t>
            </w:r>
          </w:p>
          <w:p w:rsidR="004F164F" w:rsidRPr="001F3351" w:rsidRDefault="004F164F" w:rsidP="00175EFF">
            <w:pPr>
              <w:suppressAutoHyphens/>
              <w:spacing w:after="0" w:line="120" w:lineRule="auto"/>
              <w:ind w:hanging="14"/>
              <w:jc w:val="both"/>
              <w:rPr>
                <w:rFonts w:ascii="Times New Roman" w:eastAsia="Times New Roman" w:hAnsi="Times New Roman" w:cs="Times New Roman"/>
                <w:bCs/>
                <w:i/>
                <w:iCs/>
                <w:u w:color="000000"/>
                <w:bdr w:val="none" w:sz="0" w:space="0" w:color="auto" w:frame="1"/>
                <w:lang w:val="sr-Cyrl-RS"/>
                <w14:textOutline w14:w="12700" w14:cap="flat" w14:cmpd="sng" w14:algn="ctr">
                  <w14:noFill/>
                  <w14:prstDash w14:val="solid"/>
                  <w14:miter w14:lim="400000"/>
                </w14:textOutline>
              </w:rPr>
            </w:pP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bdr w:val="none" w:sz="0" w:space="0" w:color="auto" w:frame="1"/>
                <w:lang w:val="sr-Cyrl-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bdr w:val="none" w:sz="0" w:space="0" w:color="auto" w:frame="1"/>
                <w:lang w:val="sr-Cyrl-RS"/>
                <w14:textOutline w14:w="12700" w14:cap="flat" w14:cmpd="sng" w14:algn="ctr">
                  <w14:noFill/>
                  <w14:prstDash w14:val="solid"/>
                  <w14:miter w14:lim="400000"/>
                </w14:textOutline>
              </w:rPr>
              <w:t>Накнада зараде за запослене родитеље за посебну негу детета:</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2021</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број корисника – 9.463 - износ: 3.278.391.757.0</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 xml:space="preserve">2022. </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број корисника – 10</w:t>
            </w:r>
            <w:r w:rsidRPr="001F3351">
              <w:rPr>
                <w:rFonts w:ascii="Times New Roman" w:eastAsia="Times New Roman" w:hAnsi="Times New Roman" w:cs="Times New Roman"/>
                <w:bCs/>
                <w:u w:color="000000"/>
                <w:lang w:eastAsia="sr-Latn-RS"/>
                <w14:textOutline w14:w="12700" w14:cap="flat" w14:cmpd="sng" w14:algn="ctr">
                  <w14:noFill/>
                  <w14:prstDash w14:val="solid"/>
                  <w14:miter w14:lim="400000"/>
                </w14:textOutline>
              </w:rPr>
              <w:t>.</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562 - износ: 3.921.572.154.0</w:t>
            </w:r>
          </w:p>
          <w:p w:rsidR="004F164F" w:rsidRPr="001F3351" w:rsidRDefault="004F164F" w:rsidP="00175EFF">
            <w:pPr>
              <w:suppressAutoHyphens/>
              <w:spacing w:after="0" w:line="252" w:lineRule="auto"/>
              <w:ind w:hanging="14"/>
              <w:jc w:val="both"/>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pP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2023. број корисника – 11.299 - износ. 4.197.646.019.0</w:t>
            </w:r>
          </w:p>
          <w:p w:rsidR="004F164F" w:rsidRPr="001F3351" w:rsidRDefault="004F164F" w:rsidP="00175EFF">
            <w:pPr>
              <w:suppressAutoHyphens/>
              <w:spacing w:after="0" w:line="252" w:lineRule="auto"/>
              <w:ind w:hanging="14"/>
              <w:jc w:val="both"/>
              <w:rPr>
                <w:rFonts w:ascii="Times New Roman" w:eastAsia="Noto Serif CJK SC" w:hAnsi="Times New Roman" w:cs="Times New Roman"/>
                <w:kern w:val="2"/>
                <w:lang w:eastAsia="zh-CN"/>
              </w:rPr>
            </w:pP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lastRenderedPageBreak/>
              <w:t>202</w:t>
            </w: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4</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xml:space="preserve">. број корисника – </w:t>
            </w:r>
            <w:r w:rsidRPr="001F3351">
              <w:rPr>
                <w:rFonts w:ascii="Times New Roman" w:eastAsia="Times New Roman" w:hAnsi="Times New Roman" w:cs="Times New Roman"/>
                <w:bCs/>
                <w:u w:color="000000"/>
                <w:lang w:val="ru-RU" w:eastAsia="sr-Latn-RS"/>
                <w14:textOutline w14:w="12700" w14:cap="flat" w14:cmpd="sng" w14:algn="ctr">
                  <w14:noFill/>
                  <w14:prstDash w14:val="solid"/>
                  <w14:miter w14:lim="400000"/>
                </w14:textOutline>
              </w:rPr>
              <w:t>15.501</w:t>
            </w:r>
            <w:r w:rsidRPr="001F3351">
              <w:rPr>
                <w:rFonts w:ascii="Times New Roman" w:eastAsia="Times New Roman" w:hAnsi="Times New Roman" w:cs="Times New Roman"/>
                <w:bCs/>
                <w:u w:color="000000"/>
                <w:lang w:val="sr-Cyrl-RS" w:eastAsia="sr-Latn-RS"/>
                <w14:textOutline w14:w="12700" w14:cap="flat" w14:cmpd="sng" w14:algn="ctr">
                  <w14:noFill/>
                  <w14:prstDash w14:val="solid"/>
                  <w14:miter w14:lim="400000"/>
                </w14:textOutline>
              </w:rPr>
              <w:t xml:space="preserve"> - износ. </w:t>
            </w:r>
            <w:r w:rsidRPr="001F3351">
              <w:rPr>
                <w:rFonts w:ascii="Times New Roman" w:eastAsia="Times New Roman" w:hAnsi="Times New Roman" w:cs="Times New Roman"/>
                <w:bCs/>
                <w:u w:color="000000"/>
                <w:lang w:val="ru-RU"/>
                <w14:textOutline w14:w="12700" w14:cap="flat" w14:cmpd="sng" w14:algn="ctr">
                  <w14:noFill/>
                  <w14:prstDash w14:val="solid"/>
                  <w14:miter w14:lim="400000"/>
                </w14:textOutline>
              </w:rPr>
              <w:t>6.706.160.308.37</w:t>
            </w:r>
          </w:p>
        </w:tc>
      </w:tr>
      <w:tr w:rsidR="004F164F" w:rsidRPr="00D94AA5" w:rsidTr="00175EFF">
        <w:trPr>
          <w:trHeight w:val="223"/>
          <w:jc w:val="center"/>
        </w:trPr>
        <w:tc>
          <w:tcPr>
            <w:tcW w:w="820" w:type="dxa"/>
            <w:gridSpan w:val="2"/>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CS" w:eastAsia="sr-Latn-RS"/>
              </w:rPr>
              <w:lastRenderedPageBreak/>
              <w:t>Мера 2.1.3.</w:t>
            </w:r>
          </w:p>
        </w:tc>
        <w:tc>
          <w:tcPr>
            <w:tcW w:w="2055" w:type="dxa"/>
            <w:tcBorders>
              <w:top w:val="single" w:sz="4" w:space="0" w:color="000000"/>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sr-Latn-RS"/>
              </w:rPr>
              <w:t>Унапређење превенције и заштите од дискриминације особа са инвалидитетом</w:t>
            </w:r>
          </w:p>
        </w:tc>
        <w:tc>
          <w:tcPr>
            <w:tcW w:w="2790" w:type="dxa"/>
            <w:tcBorders>
              <w:top w:val="single" w:sz="4" w:space="0" w:color="000000"/>
              <w:left w:val="single" w:sz="4" w:space="0" w:color="000000"/>
              <w:bottom w:val="single" w:sz="4" w:space="0" w:color="000000"/>
              <w:right w:val="single" w:sz="4" w:space="0" w:color="000000"/>
            </w:tcBorders>
          </w:tcPr>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 xml:space="preserve">Број обука и учесника обука о правима особа са инвалидитетом за запослене у државним органима и јавним службама у образовним, социјалним и здравственим установама и установама које делују у области рада и запошљавања. </w:t>
            </w:r>
          </w:p>
          <w:p w:rsidR="004F164F" w:rsidRPr="00D46B72" w:rsidRDefault="004F164F" w:rsidP="00175EFF">
            <w:pPr>
              <w:suppressAutoHyphens/>
              <w:spacing w:after="200" w:line="12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 xml:space="preserve">Број обука и учесника обука о особама са инвалидитетом за носиоце правосудних функција и административно-техничког особља у правосудним органима и полазнике почетне обуке Правосудне академије. </w:t>
            </w:r>
          </w:p>
        </w:tc>
        <w:tc>
          <w:tcPr>
            <w:tcW w:w="1710" w:type="dxa"/>
            <w:tcBorders>
              <w:top w:val="single" w:sz="4" w:space="0" w:color="000000"/>
              <w:left w:val="single" w:sz="4" w:space="0" w:color="000000"/>
              <w:bottom w:val="single" w:sz="4" w:space="0" w:color="000000"/>
            </w:tcBorders>
          </w:tcPr>
          <w:p w:rsidR="004F164F" w:rsidRPr="000F2EF0" w:rsidRDefault="004F164F" w:rsidP="00175EFF">
            <w:pPr>
              <w:pStyle w:val="BodyDAAAAAAAAA"/>
              <w:widowControl w:val="0"/>
              <w:tabs>
                <w:tab w:val="left" w:pos="3060"/>
              </w:tabs>
              <w:ind w:left="-104"/>
              <w:rPr>
                <w:sz w:val="22"/>
                <w:szCs w:val="22"/>
                <w:lang w:val="ru-RU"/>
              </w:rPr>
            </w:pPr>
            <w:r w:rsidRPr="000F2EF0">
              <w:rPr>
                <w:sz w:val="22"/>
                <w:szCs w:val="22"/>
              </w:rPr>
              <w:t>Током 2021. у НАЈУ одржане су обуке са 169 полазника из државних органа и ЈЛС, на теме које се тичу права ОСИ</w:t>
            </w:r>
            <w:r w:rsidRPr="000F2EF0">
              <w:rPr>
                <w:sz w:val="22"/>
                <w:szCs w:val="22"/>
                <w:lang w:val="ru-RU"/>
              </w:rPr>
              <w:t>.</w:t>
            </w:r>
          </w:p>
          <w:p w:rsidR="004F164F" w:rsidRPr="007E74D8" w:rsidRDefault="004F164F" w:rsidP="00175EFF">
            <w:pPr>
              <w:pStyle w:val="BodyDAAAAAAAAA"/>
              <w:widowControl w:val="0"/>
              <w:tabs>
                <w:tab w:val="left" w:pos="3060"/>
              </w:tabs>
              <w:rPr>
                <w:sz w:val="22"/>
                <w:szCs w:val="22"/>
                <w:lang w:val="ru-RU"/>
              </w:rPr>
            </w:pPr>
          </w:p>
          <w:p w:rsidR="004F164F" w:rsidRPr="007E74D8" w:rsidRDefault="004F164F" w:rsidP="00175EFF">
            <w:pPr>
              <w:pStyle w:val="BodyDAAAAAAAAA"/>
              <w:widowControl w:val="0"/>
              <w:tabs>
                <w:tab w:val="left" w:pos="3060"/>
              </w:tabs>
              <w:rPr>
                <w:sz w:val="22"/>
                <w:szCs w:val="22"/>
                <w:lang w:val="ru-RU"/>
              </w:rPr>
            </w:pPr>
          </w:p>
          <w:p w:rsidR="004F164F" w:rsidRPr="007E74D8" w:rsidRDefault="004F164F" w:rsidP="00175EFF">
            <w:pPr>
              <w:pStyle w:val="BodyDAAAAAAAAA"/>
              <w:widowControl w:val="0"/>
              <w:tabs>
                <w:tab w:val="left" w:pos="3060"/>
              </w:tabs>
              <w:rPr>
                <w:sz w:val="22"/>
                <w:szCs w:val="22"/>
                <w:lang w:val="ru-RU"/>
              </w:rPr>
            </w:pPr>
          </w:p>
          <w:p w:rsidR="004F164F" w:rsidRPr="007E74D8" w:rsidRDefault="004F164F" w:rsidP="00175EFF">
            <w:pPr>
              <w:pStyle w:val="BodyDAAAAAAAAA"/>
              <w:widowControl w:val="0"/>
              <w:tabs>
                <w:tab w:val="left" w:pos="3060"/>
              </w:tabs>
              <w:rPr>
                <w:sz w:val="22"/>
                <w:szCs w:val="22"/>
                <w:lang w:val="ru-RU"/>
              </w:rPr>
            </w:pPr>
          </w:p>
          <w:p w:rsidR="004F164F" w:rsidRPr="007E74D8" w:rsidRDefault="004F164F" w:rsidP="00175EFF">
            <w:pPr>
              <w:pStyle w:val="BodyDAAAAAAAAA"/>
              <w:widowControl w:val="0"/>
              <w:tabs>
                <w:tab w:val="left" w:pos="3060"/>
              </w:tabs>
              <w:rPr>
                <w:sz w:val="22"/>
                <w:szCs w:val="22"/>
                <w:lang w:val="ru-RU"/>
              </w:rPr>
            </w:pPr>
          </w:p>
          <w:p w:rsidR="004F164F" w:rsidRDefault="004F164F" w:rsidP="00175EFF">
            <w:pPr>
              <w:pStyle w:val="BodyDAAAAAAAAA"/>
              <w:widowControl w:val="0"/>
              <w:tabs>
                <w:tab w:val="left" w:pos="3060"/>
              </w:tabs>
              <w:rPr>
                <w:sz w:val="22"/>
                <w:szCs w:val="22"/>
                <w:lang w:val="ru-RU"/>
              </w:rPr>
            </w:pPr>
          </w:p>
          <w:p w:rsidR="004F164F" w:rsidRDefault="004F164F" w:rsidP="00175EFF">
            <w:pPr>
              <w:pStyle w:val="BodyDAAAAAAAAA"/>
              <w:widowControl w:val="0"/>
              <w:tabs>
                <w:tab w:val="left" w:pos="3060"/>
              </w:tabs>
              <w:rPr>
                <w:sz w:val="22"/>
                <w:szCs w:val="22"/>
                <w:lang w:val="ru-RU"/>
              </w:rPr>
            </w:pPr>
          </w:p>
          <w:p w:rsidR="004F164F" w:rsidRDefault="004F164F" w:rsidP="00175EFF">
            <w:pPr>
              <w:pStyle w:val="BodyDAAAAAAAAA"/>
              <w:widowControl w:val="0"/>
              <w:tabs>
                <w:tab w:val="left" w:pos="3060"/>
              </w:tabs>
              <w:rPr>
                <w:sz w:val="22"/>
                <w:szCs w:val="22"/>
                <w:lang w:val="ru-RU"/>
              </w:rPr>
            </w:pPr>
          </w:p>
          <w:p w:rsidR="004F164F" w:rsidRDefault="004F164F" w:rsidP="00175EFF">
            <w:pPr>
              <w:pStyle w:val="BodyDAAAAAAAAA"/>
              <w:widowControl w:val="0"/>
              <w:tabs>
                <w:tab w:val="left" w:pos="3060"/>
              </w:tabs>
              <w:rPr>
                <w:sz w:val="22"/>
                <w:szCs w:val="22"/>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Default="004F164F" w:rsidP="00175EFF">
            <w:pPr>
              <w:pStyle w:val="BodyDAAAAAAAAA"/>
              <w:widowControl w:val="0"/>
              <w:tabs>
                <w:tab w:val="left" w:pos="3060"/>
              </w:tabs>
            </w:pPr>
          </w:p>
        </w:tc>
        <w:tc>
          <w:tcPr>
            <w:tcW w:w="1530" w:type="dxa"/>
            <w:tcBorders>
              <w:top w:val="single" w:sz="4" w:space="0" w:color="000000"/>
              <w:left w:val="single" w:sz="4" w:space="0" w:color="000000"/>
              <w:bottom w:val="single" w:sz="4" w:space="0" w:color="000000"/>
              <w:right w:val="single" w:sz="4" w:space="0" w:color="000000"/>
            </w:tcBorders>
          </w:tcPr>
          <w:p w:rsidR="004F164F" w:rsidRPr="007E74D8" w:rsidRDefault="004F164F" w:rsidP="00175EFF">
            <w:pPr>
              <w:suppressAutoHyphens/>
              <w:spacing w:after="200" w:line="240" w:lineRule="auto"/>
              <w:ind w:hanging="18"/>
              <w:contextualSpacing/>
              <w:rPr>
                <w:rFonts w:ascii="Times New Roman" w:hAnsi="Times New Roman" w:cs="Times New Roman"/>
                <w:lang w:val="ru-RU"/>
              </w:rPr>
            </w:pPr>
            <w:r w:rsidRPr="007E74D8">
              <w:rPr>
                <w:rFonts w:ascii="Times New Roman" w:hAnsi="Times New Roman" w:cs="Times New Roman"/>
                <w:lang w:val="ru-RU"/>
              </w:rPr>
              <w:t>Увећање за 30% од циљане вредности у последњој години примене АП</w:t>
            </w:r>
          </w:p>
          <w:p w:rsidR="004F164F" w:rsidRPr="007E74D8" w:rsidRDefault="004F164F" w:rsidP="00175EFF">
            <w:pPr>
              <w:suppressAutoHyphens/>
              <w:spacing w:after="200" w:line="240" w:lineRule="auto"/>
              <w:ind w:hanging="18"/>
              <w:contextualSpacing/>
              <w:rPr>
                <w:rFonts w:ascii="Times New Roman" w:hAnsi="Times New Roman" w:cs="Times New Roman"/>
                <w:lang w:val="ru-RU"/>
              </w:rPr>
            </w:pPr>
          </w:p>
          <w:p w:rsidR="004F164F" w:rsidRPr="007E74D8" w:rsidRDefault="004F164F" w:rsidP="00175EFF">
            <w:pPr>
              <w:suppressAutoHyphens/>
              <w:spacing w:after="200" w:line="240" w:lineRule="auto"/>
              <w:ind w:hanging="18"/>
              <w:contextualSpacing/>
              <w:rPr>
                <w:rFonts w:ascii="Times New Roman" w:hAnsi="Times New Roman" w:cs="Times New Roman"/>
                <w:lang w:val="ru-RU"/>
              </w:rPr>
            </w:pPr>
          </w:p>
          <w:p w:rsidR="004F164F" w:rsidRPr="007E74D8" w:rsidRDefault="004F164F" w:rsidP="00175EFF">
            <w:pPr>
              <w:suppressAutoHyphens/>
              <w:spacing w:after="200" w:line="240" w:lineRule="auto"/>
              <w:ind w:hanging="18"/>
              <w:contextualSpacing/>
              <w:rPr>
                <w:rFonts w:ascii="Times New Roman" w:hAnsi="Times New Roman" w:cs="Times New Roman"/>
                <w:lang w:val="ru-RU"/>
              </w:rPr>
            </w:pPr>
          </w:p>
          <w:p w:rsidR="004F164F" w:rsidRPr="007E74D8" w:rsidRDefault="004F164F" w:rsidP="00175EFF">
            <w:pPr>
              <w:suppressAutoHyphens/>
              <w:spacing w:after="200" w:line="240" w:lineRule="auto"/>
              <w:ind w:hanging="18"/>
              <w:contextualSpacing/>
              <w:rPr>
                <w:rFonts w:ascii="Times New Roman" w:hAnsi="Times New Roman" w:cs="Times New Roman"/>
                <w:lang w:val="ru-RU"/>
              </w:rPr>
            </w:pPr>
          </w:p>
          <w:p w:rsidR="004F164F" w:rsidRPr="007E74D8" w:rsidRDefault="004F164F" w:rsidP="00175EFF">
            <w:pPr>
              <w:suppressAutoHyphens/>
              <w:spacing w:after="200" w:line="240" w:lineRule="auto"/>
              <w:ind w:hanging="18"/>
              <w:contextualSpacing/>
              <w:rPr>
                <w:rFonts w:ascii="Times New Roman" w:hAnsi="Times New Roman" w:cs="Times New Roman"/>
                <w:lang w:val="ru-RU"/>
              </w:rPr>
            </w:pPr>
          </w:p>
          <w:p w:rsidR="004F164F" w:rsidRPr="007E74D8" w:rsidRDefault="004F164F" w:rsidP="00175EFF">
            <w:pPr>
              <w:suppressAutoHyphens/>
              <w:spacing w:after="200" w:line="240" w:lineRule="auto"/>
              <w:ind w:hanging="18"/>
              <w:contextualSpacing/>
              <w:rPr>
                <w:rFonts w:ascii="Times New Roman" w:hAnsi="Times New Roman" w:cs="Times New Roman"/>
                <w:lang w:val="ru-RU"/>
              </w:rPr>
            </w:pPr>
          </w:p>
          <w:p w:rsidR="004F164F" w:rsidRPr="007E74D8"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Pr="007E74D8"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r w:rsidRPr="007E74D8">
              <w:rPr>
                <w:rFonts w:ascii="Times New Roman" w:hAnsi="Times New Roman" w:cs="Times New Roman"/>
                <w:lang w:val="ru-RU"/>
              </w:rPr>
              <w:t>Увећање за 30% од циљане вредности у последњој години примене АП</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4F164F" w:rsidRPr="00D94AA5" w:rsidRDefault="004F164F" w:rsidP="00175EFF">
            <w:pPr>
              <w:suppressAutoHyphens/>
              <w:spacing w:after="0" w:line="240" w:lineRule="auto"/>
              <w:ind w:hanging="14"/>
              <w:jc w:val="both"/>
              <w:rPr>
                <w:rFonts w:ascii="Times New Roman" w:eastAsia="Times New Roman" w:hAnsi="Times New Roman" w:cs="Times New Roman"/>
                <w:color w:val="000000"/>
                <w:u w:color="000000"/>
                <w14:textOutline w14:w="12700" w14:cap="flat" w14:cmpd="sng" w14:algn="ctr">
                  <w14:noFill/>
                  <w14:prstDash w14:val="solid"/>
                  <w14:miter w14:lim="400000"/>
                </w14:textOutline>
              </w:rPr>
            </w:pPr>
            <w:r w:rsidRPr="00D94AA5">
              <w:rPr>
                <w:rFonts w:ascii="Times New Roman" w:eastAsia="Times New Roman" w:hAnsi="Times New Roman" w:cs="Times New Roman"/>
                <w:color w:val="000000"/>
                <w:u w:color="000000"/>
                <w:lang w:val="sr-Cyrl-RS"/>
                <w14:textOutline w14:w="12700" w14:cap="flat" w14:cmpd="sng" w14:algn="ctr">
                  <w14:noFill/>
                  <w14:prstDash w14:val="solid"/>
                  <w14:miter w14:lim="400000"/>
                </w14:textOutline>
              </w:rPr>
              <w:t xml:space="preserve">НАЈУ припрема и спроводи Општи програм обуке државних службеника, Општи програм обуке </w:t>
            </w:r>
            <w:bookmarkStart w:id="5" w:name="_Hlk143685924"/>
            <w:r w:rsidRPr="00D94AA5">
              <w:rPr>
                <w:rFonts w:ascii="Times New Roman" w:eastAsia="Times New Roman" w:hAnsi="Times New Roman" w:cs="Times New Roman"/>
                <w:color w:val="000000"/>
                <w:u w:color="000000"/>
                <w:lang w:val="sr-Cyrl-RS"/>
                <w14:textOutline w14:w="12700" w14:cap="flat" w14:cmpd="sng" w14:algn="ctr">
                  <w14:noFill/>
                  <w14:prstDash w14:val="solid"/>
                  <w14:miter w14:lim="400000"/>
                </w14:textOutline>
              </w:rPr>
              <w:t xml:space="preserve">запослених у </w:t>
            </w:r>
            <w:bookmarkEnd w:id="5"/>
            <w:r w:rsidRPr="00D94AA5">
              <w:rPr>
                <w:rFonts w:ascii="Times New Roman" w:eastAsia="Times New Roman" w:hAnsi="Times New Roman" w:cs="Times New Roman"/>
                <w:color w:val="000000"/>
                <w:u w:color="000000"/>
                <w:lang w:val="sr-Cyrl-RS"/>
                <w14:textOutline w14:w="12700" w14:cap="flat" w14:cmpd="sng" w14:algn="ctr">
                  <w14:noFill/>
                  <w14:prstDash w14:val="solid"/>
                  <w14:miter w14:lim="400000"/>
                </w14:textOutline>
              </w:rPr>
              <w:t xml:space="preserve">ЈЛС, Програм обуке руководилаца у државним органима и Програм обуке руководилаца у ЈЛС које усваја Влада Републике Србије. </w:t>
            </w:r>
          </w:p>
          <w:p w:rsidR="004F164F" w:rsidRPr="00D94AA5" w:rsidRDefault="004F164F" w:rsidP="00175EFF">
            <w:pPr>
              <w:suppressAutoHyphens/>
              <w:spacing w:after="200" w:line="240" w:lineRule="auto"/>
              <w:ind w:hanging="14"/>
              <w:contextualSpacing/>
              <w:jc w:val="both"/>
              <w:rPr>
                <w:rFonts w:ascii="Times New Roman" w:eastAsia="Noto Serif CJK SC" w:hAnsi="Times New Roman" w:cs="Times New Roman"/>
                <w:kern w:val="2"/>
                <w:lang w:eastAsia="zh-CN"/>
              </w:rPr>
            </w:pPr>
            <w:r w:rsidRPr="00D94AA5">
              <w:rPr>
                <w:rFonts w:ascii="Times New Roman" w:eastAsia="Noto Serif CJK SC" w:hAnsi="Times New Roman" w:cs="Times New Roman"/>
                <w:kern w:val="2"/>
                <w:lang w:val="sr-Cyrl-RS" w:eastAsia="zh-CN"/>
              </w:rPr>
              <w:t>Обуке стручних радника у систему социјалне заштите спроводе се континуирано кроз акредитоване програме обука. Одређени број обука је садржајно усмерен и на унапређење компетенција у погледу заштите ОСИ од дискриминације. Похађање обука је услов за добијање и продужење лиценце за рад.</w:t>
            </w:r>
          </w:p>
          <w:p w:rsidR="004F164F" w:rsidRPr="00D94AA5" w:rsidRDefault="004F164F" w:rsidP="00175EFF">
            <w:pPr>
              <w:suppressAutoHyphens/>
              <w:spacing w:after="200" w:line="240" w:lineRule="auto"/>
              <w:ind w:hanging="14"/>
              <w:contextualSpacing/>
              <w:rPr>
                <w:rFonts w:ascii="Times New Roman" w:eastAsia="Noto Serif CJK SC" w:hAnsi="Times New Roman" w:cs="Times New Roman"/>
                <w:kern w:val="2"/>
                <w:lang w:eastAsia="zh-CN"/>
              </w:rPr>
            </w:pPr>
          </w:p>
          <w:p w:rsidR="004F164F" w:rsidRPr="00D94AA5" w:rsidRDefault="004F164F" w:rsidP="00175EFF">
            <w:pPr>
              <w:suppressAutoHyphens/>
              <w:spacing w:after="200" w:line="240" w:lineRule="auto"/>
              <w:ind w:hanging="14"/>
              <w:contextualSpacing/>
              <w:rPr>
                <w:rFonts w:ascii="Times New Roman" w:eastAsia="Noto Serif CJK SC" w:hAnsi="Times New Roman" w:cs="Times New Roman"/>
                <w:kern w:val="2"/>
                <w:lang w:eastAsia="zh-CN"/>
              </w:rPr>
            </w:pPr>
          </w:p>
          <w:p w:rsidR="004F164F" w:rsidRPr="00D94AA5" w:rsidRDefault="004F164F" w:rsidP="00175EFF">
            <w:pPr>
              <w:suppressAutoHyphens/>
              <w:spacing w:after="0" w:line="240" w:lineRule="auto"/>
              <w:ind w:hanging="14"/>
              <w:jc w:val="both"/>
              <w:rPr>
                <w:rFonts w:ascii="Times New Roman" w:eastAsia="Times New Roman" w:hAnsi="Times New Roman" w:cs="Times New Roman"/>
                <w:color w:val="000000"/>
                <w:u w:color="000000"/>
                <w14:textOutline w14:w="12700" w14:cap="flat" w14:cmpd="sng" w14:algn="ctr">
                  <w14:noFill/>
                  <w14:prstDash w14:val="solid"/>
                  <w14:miter w14:lim="400000"/>
                </w14:textOutline>
              </w:rPr>
            </w:pPr>
            <w:r w:rsidRPr="00D94AA5">
              <w:rPr>
                <w:rFonts w:ascii="Times New Roman" w:eastAsia="Times New Roman" w:hAnsi="Times New Roman" w:cs="Times New Roman"/>
                <w:color w:val="000000"/>
                <w:u w:color="000000"/>
                <w:lang w:val="sr-Cyrl-RS"/>
                <w14:textOutline w14:w="12700" w14:cap="flat" w14:cmpd="sng" w14:algn="ctr">
                  <w14:noFill/>
                  <w14:prstDash w14:val="solid"/>
                  <w14:miter w14:lim="400000"/>
                </w14:textOutline>
              </w:rPr>
              <w:t>Правосудна академија спроводи обуку „Унапређење приступа правди особа са инвалидитетом”. У току 2024. године на обукама у Београду, Н.Саду, Нишу и Крагујевцу учествовало 108 носилаца правосудних фунција и осталих запослених  у правосудним органима</w:t>
            </w:r>
            <w:r w:rsidRPr="00D94AA5">
              <w:rPr>
                <w:rFonts w:ascii="Times New Roman" w:eastAsia="Times New Roman" w:hAnsi="Times New Roman" w:cs="Times New Roman"/>
                <w:color w:val="000000"/>
                <w:u w:color="000000"/>
                <w14:textOutline w14:w="12700" w14:cap="flat" w14:cmpd="sng" w14:algn="ctr">
                  <w14:noFill/>
                  <w14:prstDash w14:val="solid"/>
                  <w14:miter w14:lim="400000"/>
                </w14:textOutline>
              </w:rPr>
              <w:t>.</w:t>
            </w:r>
          </w:p>
          <w:p w:rsidR="004F164F" w:rsidRPr="00D94AA5" w:rsidRDefault="004F164F" w:rsidP="00175EFF">
            <w:pPr>
              <w:suppressAutoHyphens/>
              <w:spacing w:after="200" w:line="240" w:lineRule="auto"/>
              <w:ind w:hanging="14"/>
              <w:contextualSpacing/>
              <w:jc w:val="both"/>
              <w:rPr>
                <w:rFonts w:ascii="Times New Roman" w:eastAsia="Noto Serif CJK SC" w:hAnsi="Times New Roman" w:cs="Times New Roman"/>
                <w:kern w:val="2"/>
                <w:lang w:eastAsia="zh-CN"/>
              </w:rPr>
            </w:pPr>
            <w:r w:rsidRPr="00D94AA5">
              <w:rPr>
                <w:rFonts w:ascii="Times New Roman" w:hAnsi="Times New Roman" w:cs="Times New Roman"/>
                <w:lang w:val="sr-Cyrl-RS"/>
              </w:rPr>
              <w:t>На платформи за учење на даљину Правосудне академије доступна је онлајн обука „Родна равноправност” која се састоји из три модула. Обуку је до тренутка достављања извештаја завршило 107 учесника. (судије, тужиоци, адвокати, полицијски службеници, корисници почетне обуке)</w:t>
            </w:r>
          </w:p>
        </w:tc>
      </w:tr>
      <w:tr w:rsidR="004F164F" w:rsidRPr="00D94AA5" w:rsidTr="00175EFF">
        <w:trPr>
          <w:trHeight w:val="446"/>
          <w:jc w:val="center"/>
        </w:trPr>
        <w:tc>
          <w:tcPr>
            <w:tcW w:w="820" w:type="dxa"/>
            <w:gridSpan w:val="2"/>
            <w:tcBorders>
              <w:top w:val="single" w:sz="4" w:space="0" w:color="auto"/>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bCs/>
                <w:kern w:val="2"/>
                <w:sz w:val="24"/>
                <w:szCs w:val="24"/>
                <w:lang w:val="sr-Cyrl-CS" w:eastAsia="sr-Latn-RS"/>
              </w:rPr>
              <w:t>Мера 2.1.4.</w:t>
            </w:r>
          </w:p>
        </w:tc>
        <w:tc>
          <w:tcPr>
            <w:tcW w:w="2055" w:type="dxa"/>
            <w:tcBorders>
              <w:top w:val="single" w:sz="4" w:space="0" w:color="auto"/>
              <w:left w:val="single" w:sz="4" w:space="0" w:color="000000"/>
              <w:bottom w:val="single" w:sz="4" w:space="0" w:color="000000"/>
              <w:right w:val="single" w:sz="4" w:space="0" w:color="auto"/>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sr-Latn-RS"/>
              </w:rPr>
              <w:t xml:space="preserve">Унапређење услова за остваривање права на приступ </w:t>
            </w:r>
            <w:r w:rsidRPr="00D94AA5">
              <w:rPr>
                <w:rFonts w:ascii="Times New Roman" w:eastAsia="Noto Serif CJK SC" w:hAnsi="Times New Roman" w:cs="Times New Roman"/>
                <w:kern w:val="2"/>
                <w:sz w:val="24"/>
                <w:szCs w:val="24"/>
                <w:lang w:val="ru-RU" w:eastAsia="sr-Latn-RS"/>
              </w:rPr>
              <w:lastRenderedPageBreak/>
              <w:t>правди и правично суђење особа са инвалидитетом на равноправној основи са другим грађанима</w:t>
            </w:r>
          </w:p>
        </w:tc>
        <w:tc>
          <w:tcPr>
            <w:tcW w:w="2790" w:type="dxa"/>
            <w:tcBorders>
              <w:top w:val="single" w:sz="4" w:space="0" w:color="auto"/>
              <w:left w:val="single" w:sz="4" w:space="0" w:color="auto"/>
              <w:bottom w:val="single" w:sz="4" w:space="0" w:color="000000"/>
              <w:right w:val="single" w:sz="4" w:space="0" w:color="auto"/>
            </w:tcBorders>
          </w:tcPr>
          <w:p w:rsidR="004F164F" w:rsidRPr="001F3351"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1F3351">
              <w:rPr>
                <w:rFonts w:ascii="Times New Roman" w:eastAsia="Noto Serif CJK SC" w:hAnsi="Times New Roman" w:cs="Times New Roman"/>
                <w:kern w:val="2"/>
                <w:u w:color="FF2600"/>
                <w:lang w:val="ru-RU" w:eastAsia="sr-Latn-RS"/>
              </w:rPr>
              <w:lastRenderedPageBreak/>
              <w:t>Број правосудних органа који су учињени приступачним.</w:t>
            </w:r>
          </w:p>
        </w:tc>
        <w:tc>
          <w:tcPr>
            <w:tcW w:w="1710" w:type="dxa"/>
            <w:tcBorders>
              <w:top w:val="single" w:sz="4" w:space="0" w:color="auto"/>
              <w:left w:val="single" w:sz="4" w:space="0" w:color="auto"/>
              <w:bottom w:val="single" w:sz="4" w:space="0" w:color="000000"/>
              <w:right w:val="single" w:sz="4" w:space="0" w:color="auto"/>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2807B5" w:rsidRDefault="004F164F" w:rsidP="00175EFF">
            <w:pPr>
              <w:suppressAutoHyphens/>
              <w:spacing w:after="200" w:line="240" w:lineRule="auto"/>
              <w:ind w:left="-104"/>
              <w:contextualSpacing/>
              <w:rPr>
                <w:rFonts w:ascii="Times New Roman" w:eastAsia="Noto Serif CJK SC" w:hAnsi="Times New Roman" w:cs="Times New Roman"/>
                <w:kern w:val="2"/>
                <w:u w:color="FF2600"/>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2807B5">
              <w:rPr>
                <w:rFonts w:ascii="Times New Roman" w:eastAsia="Noto Serif CJK SC" w:hAnsi="Times New Roman" w:cs="Times New Roman"/>
                <w:kern w:val="2"/>
                <w:u w:color="FF2600"/>
                <w:lang w:val="ru-RU" w:eastAsia="sr-Latn-RS"/>
              </w:rPr>
              <w:t xml:space="preserve"> </w:t>
            </w:r>
          </w:p>
        </w:tc>
        <w:tc>
          <w:tcPr>
            <w:tcW w:w="1530" w:type="dxa"/>
            <w:tcBorders>
              <w:top w:val="single" w:sz="4" w:space="0" w:color="auto"/>
              <w:left w:val="single" w:sz="4" w:space="0" w:color="auto"/>
              <w:bottom w:val="single" w:sz="4" w:space="0" w:color="000000"/>
              <w:right w:val="single" w:sz="4" w:space="0" w:color="auto"/>
            </w:tcBorders>
          </w:tcPr>
          <w:p w:rsidR="004F164F" w:rsidRPr="002807B5" w:rsidRDefault="004F164F" w:rsidP="00175EFF">
            <w:pPr>
              <w:suppressAutoHyphens/>
              <w:spacing w:after="200" w:line="240" w:lineRule="auto"/>
              <w:ind w:hanging="18"/>
              <w:contextualSpacing/>
              <w:jc w:val="both"/>
              <w:rPr>
                <w:rFonts w:ascii="Times New Roman" w:eastAsia="Noto Serif CJK SC" w:hAnsi="Times New Roman" w:cs="Times New Roman"/>
                <w:kern w:val="2"/>
                <w:u w:color="FF2600"/>
                <w:lang w:val="ru-RU" w:eastAsia="sr-Latn-RS"/>
              </w:rPr>
            </w:pPr>
            <w:r w:rsidRPr="002807B5">
              <w:rPr>
                <w:rFonts w:ascii="Times New Roman" w:hAnsi="Times New Roman" w:cs="Times New Roman"/>
                <w:u w:color="FF2600"/>
              </w:rPr>
              <w:t>Увећање за 15%</w:t>
            </w:r>
            <w:r w:rsidRPr="002807B5">
              <w:rPr>
                <w:rFonts w:ascii="Times New Roman" w:hAnsi="Times New Roman" w:cs="Times New Roman"/>
              </w:rPr>
              <w:t>.</w:t>
            </w:r>
          </w:p>
        </w:tc>
        <w:tc>
          <w:tcPr>
            <w:tcW w:w="4320" w:type="dxa"/>
            <w:tcBorders>
              <w:top w:val="single" w:sz="4" w:space="0" w:color="auto"/>
              <w:left w:val="single" w:sz="4" w:space="0" w:color="000000"/>
              <w:bottom w:val="single" w:sz="4" w:space="0" w:color="000000"/>
              <w:right w:val="single" w:sz="4" w:space="0" w:color="000000"/>
            </w:tcBorders>
            <w:shd w:val="clear" w:color="auto" w:fill="auto"/>
          </w:tcPr>
          <w:p w:rsidR="004F164F" w:rsidRPr="00D94AA5" w:rsidRDefault="004F164F" w:rsidP="00175EFF">
            <w:pPr>
              <w:suppressAutoHyphens/>
              <w:spacing w:after="200" w:line="240" w:lineRule="auto"/>
              <w:ind w:hanging="14"/>
              <w:contextualSpacing/>
              <w:rPr>
                <w:rFonts w:ascii="Times New Roman" w:eastAsia="Noto Serif CJK SC" w:hAnsi="Times New Roman" w:cs="Times New Roman"/>
                <w:kern w:val="2"/>
                <w:lang w:eastAsia="zh-CN"/>
              </w:rPr>
            </w:pPr>
            <w:r w:rsidRPr="00D94AA5">
              <w:rPr>
                <w:rFonts w:ascii="Times New Roman" w:eastAsia="Noto Serif CJK SC" w:hAnsi="Times New Roman" w:cs="Times New Roman"/>
                <w:kern w:val="2"/>
                <w:lang w:val="sr-Cyrl-CS" w:eastAsia="sr-Latn-RS"/>
              </w:rPr>
              <w:t>У току извештајног периода 32 правосудна органа су реконстуисана или адаптирана како би била учињена приступачним за ОСИ.</w:t>
            </w:r>
          </w:p>
        </w:tc>
      </w:tr>
      <w:tr w:rsidR="004F164F" w:rsidRPr="00D94AA5" w:rsidTr="00175EFF">
        <w:trPr>
          <w:trHeight w:val="446"/>
          <w:jc w:val="center"/>
        </w:trPr>
        <w:tc>
          <w:tcPr>
            <w:tcW w:w="820" w:type="dxa"/>
            <w:gridSpan w:val="2"/>
            <w:tcBorders>
              <w:top w:val="single" w:sz="4" w:space="0" w:color="000000"/>
              <w:left w:val="single" w:sz="4" w:space="0" w:color="000000"/>
              <w:bottom w:val="single" w:sz="4" w:space="0" w:color="auto"/>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bCs/>
                <w:kern w:val="2"/>
                <w:sz w:val="24"/>
                <w:szCs w:val="24"/>
                <w:lang w:val="sr-Cyrl-CS" w:eastAsia="sr-Latn-RS"/>
              </w:rPr>
              <w:t>Мера 2.1.5.</w:t>
            </w:r>
          </w:p>
        </w:tc>
        <w:tc>
          <w:tcPr>
            <w:tcW w:w="2055" w:type="dxa"/>
            <w:tcBorders>
              <w:top w:val="single" w:sz="4" w:space="0" w:color="000000"/>
              <w:left w:val="single" w:sz="4" w:space="0" w:color="000000"/>
              <w:bottom w:val="single" w:sz="4" w:space="0" w:color="auto"/>
            </w:tcBorders>
            <w:shd w:val="clear" w:color="auto" w:fill="auto"/>
          </w:tcPr>
          <w:p w:rsidR="004F164F" w:rsidRPr="00D94AA5" w:rsidRDefault="004F164F" w:rsidP="00175EF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sr-Latn-RS"/>
              </w:rPr>
              <w:t>Унапређење превенције и заштите особа са инвалидитетом од насиља и злостављања, посебно превенције и заштите жена са инвалидитетом од насиља</w:t>
            </w:r>
          </w:p>
        </w:tc>
        <w:tc>
          <w:tcPr>
            <w:tcW w:w="2790" w:type="dxa"/>
            <w:tcBorders>
              <w:top w:val="single" w:sz="4" w:space="0" w:color="000000"/>
              <w:left w:val="single" w:sz="4" w:space="0" w:color="000000"/>
              <w:bottom w:val="single" w:sz="4" w:space="0" w:color="auto"/>
              <w:right w:val="single" w:sz="4" w:space="0" w:color="000000"/>
            </w:tcBorders>
          </w:tcPr>
          <w:p w:rsidR="004F164F" w:rsidRPr="001F3351"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1F3351">
              <w:rPr>
                <w:rFonts w:ascii="Times New Roman" w:eastAsia="Noto Serif CJK SC" w:hAnsi="Times New Roman" w:cs="Times New Roman"/>
                <w:kern w:val="2"/>
                <w:lang w:val="ru-RU" w:eastAsia="sr-Latn-RS"/>
              </w:rPr>
              <w:t>Сачињени и дистрибуирани протоколи о спречавању насиља, злостављања и експлоатације приступачни за ОСИ (на Брајевом писму, српском језику, апликације за СМС поруке и сл), нарочито у установама социјалне заштите и здравствене заштите.</w:t>
            </w:r>
          </w:p>
          <w:p w:rsidR="004F164F" w:rsidRPr="00D94AA5" w:rsidRDefault="004F164F" w:rsidP="00175EFF">
            <w:pPr>
              <w:suppressAutoHyphens/>
              <w:spacing w:after="200" w:line="12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46B72" w:rsidRDefault="004F164F" w:rsidP="00175EFF">
            <w:pPr>
              <w:suppressAutoHyphens/>
              <w:spacing w:after="200" w:line="240" w:lineRule="auto"/>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Број обука за групе за координацију и сарадњу и број учесника обука о специфичностима насиља којем су изложене особе са оинвалидитетом, посебно жене са инвалидитетом.</w:t>
            </w: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sz w:val="24"/>
                <w:szCs w:val="24"/>
                <w:lang w:val="ru-RU" w:eastAsia="sr-Latn-RS"/>
              </w:rPr>
            </w:pPr>
          </w:p>
          <w:p w:rsidR="004F164F" w:rsidRDefault="004F164F" w:rsidP="00175EFF">
            <w:pPr>
              <w:suppressAutoHyphens/>
              <w:spacing w:after="200" w:line="240" w:lineRule="auto"/>
              <w:contextualSpacing/>
              <w:rPr>
                <w:rFonts w:ascii="Times New Roman" w:eastAsia="Noto Serif CJK SC" w:hAnsi="Times New Roman" w:cs="Times New Roman"/>
                <w:kern w:val="2"/>
                <w:sz w:val="24"/>
                <w:szCs w:val="24"/>
                <w:lang w:val="ru-RU" w:eastAsia="sr-Latn-RS"/>
              </w:rPr>
            </w:pPr>
          </w:p>
          <w:p w:rsidR="00F747B5" w:rsidRDefault="00F747B5" w:rsidP="00175EFF">
            <w:pPr>
              <w:suppressAutoHyphens/>
              <w:spacing w:after="200" w:line="240" w:lineRule="auto"/>
              <w:contextualSpacing/>
              <w:rPr>
                <w:rFonts w:ascii="Times New Roman" w:eastAsia="Noto Serif CJK SC" w:hAnsi="Times New Roman" w:cs="Times New Roman"/>
                <w:kern w:val="2"/>
                <w:sz w:val="24"/>
                <w:szCs w:val="24"/>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Медицинске мере се спроводе уз претходни пристанак информисане особе са инвалидитетом, укључујући жене са интелектуалним инвалидитетом у институцијама</w:t>
            </w:r>
          </w:p>
        </w:tc>
        <w:tc>
          <w:tcPr>
            <w:tcW w:w="1710" w:type="dxa"/>
            <w:tcBorders>
              <w:top w:val="single" w:sz="4" w:space="0" w:color="000000"/>
              <w:left w:val="single" w:sz="4" w:space="0" w:color="000000"/>
              <w:bottom w:val="single" w:sz="4" w:space="0" w:color="auto"/>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2807B5" w:rsidRDefault="004F164F" w:rsidP="00175EFF">
            <w:pPr>
              <w:suppressAutoHyphens/>
              <w:spacing w:after="200" w:line="240" w:lineRule="auto"/>
              <w:ind w:left="-104" w:hanging="18"/>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r w:rsidRPr="002807B5">
              <w:rPr>
                <w:rFonts w:ascii="Times New Roman" w:hAnsi="Times New Roman" w:cs="Times New Roman"/>
                <w:lang w:val="ru-RU"/>
              </w:rPr>
              <w:t xml:space="preserve"> </w:t>
            </w: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Pr="002807B5" w:rsidRDefault="004F164F" w:rsidP="00175EFF">
            <w:pPr>
              <w:suppressAutoHyphens/>
              <w:spacing w:after="200" w:line="240" w:lineRule="auto"/>
              <w:ind w:left="-104"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Pr="002807B5"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p>
          <w:p w:rsidR="00F747B5" w:rsidRDefault="00F747B5" w:rsidP="00175EFF">
            <w:pPr>
              <w:suppressAutoHyphens/>
              <w:spacing w:after="200" w:line="240" w:lineRule="auto"/>
              <w:contextualSpacing/>
              <w:rPr>
                <w:rFonts w:ascii="Times New Roman" w:hAnsi="Times New Roman" w:cs="Times New Roman"/>
                <w:lang w:val="ru-RU"/>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2807B5" w:rsidRDefault="004F164F" w:rsidP="00175EFF">
            <w:pPr>
              <w:suppressAutoHyphens/>
              <w:spacing w:after="200" w:line="240" w:lineRule="auto"/>
              <w:ind w:left="-104"/>
              <w:contextualSpacing/>
              <w:rPr>
                <w:rFonts w:ascii="Times New Roman" w:eastAsia="Noto Serif CJK SC" w:hAnsi="Times New Roman" w:cs="Times New Roman"/>
                <w:kern w:val="2"/>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2807B5">
              <w:rPr>
                <w:rFonts w:ascii="Times New Roman" w:eastAsia="Noto Serif CJK SC" w:hAnsi="Times New Roman" w:cs="Times New Roman"/>
                <w:kern w:val="2"/>
                <w:lang w:val="ru-RU" w:eastAsia="sr-Latn-RS"/>
              </w:rPr>
              <w:t xml:space="preserve"> </w:t>
            </w:r>
          </w:p>
        </w:tc>
        <w:tc>
          <w:tcPr>
            <w:tcW w:w="1530" w:type="dxa"/>
            <w:tcBorders>
              <w:top w:val="single" w:sz="4" w:space="0" w:color="000000"/>
              <w:left w:val="single" w:sz="4" w:space="0" w:color="000000"/>
              <w:bottom w:val="single" w:sz="4" w:space="0" w:color="auto"/>
              <w:right w:val="single" w:sz="4" w:space="0" w:color="000000"/>
            </w:tcBorders>
          </w:tcPr>
          <w:p w:rsidR="004F164F" w:rsidRDefault="004F164F" w:rsidP="00175EFF">
            <w:pPr>
              <w:suppressAutoHyphens/>
              <w:spacing w:after="200" w:line="240" w:lineRule="auto"/>
              <w:ind w:hanging="18"/>
              <w:contextualSpacing/>
              <w:rPr>
                <w:rFonts w:ascii="Times New Roman" w:hAnsi="Times New Roman" w:cs="Times New Roman"/>
                <w:lang w:val="ru-RU"/>
              </w:rPr>
            </w:pPr>
            <w:r w:rsidRPr="007255DF">
              <w:rPr>
                <w:rFonts w:ascii="Times New Roman" w:hAnsi="Times New Roman" w:cs="Times New Roman"/>
                <w:lang w:val="ru-RU"/>
              </w:rPr>
              <w:lastRenderedPageBreak/>
              <w:t>Сачињени и дистрибуирани протоколи у 100% установа социјалне заштите и здравствене заштите</w:t>
            </w: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r w:rsidRPr="007255DF">
              <w:rPr>
                <w:rFonts w:ascii="Times New Roman" w:hAnsi="Times New Roman" w:cs="Times New Roman"/>
                <w:lang w:val="ru-RU"/>
              </w:rPr>
              <w:t>Обуке реализоване у 100% група за координацију у ЈЛС</w:t>
            </w: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F747B5" w:rsidRDefault="00F747B5" w:rsidP="00175EFF">
            <w:pPr>
              <w:suppressAutoHyphens/>
              <w:spacing w:after="200" w:line="240" w:lineRule="auto"/>
              <w:ind w:hanging="18"/>
              <w:contextualSpacing/>
              <w:rPr>
                <w:rFonts w:ascii="Times New Roman" w:hAnsi="Times New Roman" w:cs="Times New Roman"/>
                <w:lang w:val="ru-RU"/>
              </w:rPr>
            </w:pPr>
          </w:p>
          <w:p w:rsidR="004F164F" w:rsidRPr="007255DF" w:rsidRDefault="004F164F" w:rsidP="00175EFF">
            <w:pPr>
              <w:suppressAutoHyphens/>
              <w:spacing w:after="200" w:line="240" w:lineRule="auto"/>
              <w:ind w:left="-104" w:hanging="18"/>
              <w:contextualSpacing/>
              <w:rPr>
                <w:rFonts w:ascii="Times New Roman" w:eastAsia="Noto Serif CJK SC" w:hAnsi="Times New Roman" w:cs="Times New Roman"/>
                <w:kern w:val="2"/>
                <w:lang w:val="ru-RU" w:eastAsia="sr-Latn-RS"/>
              </w:rPr>
            </w:pPr>
            <w:r w:rsidRPr="007255DF">
              <w:rPr>
                <w:rFonts w:ascii="Times New Roman" w:hAnsi="Times New Roman" w:cs="Times New Roman"/>
              </w:rPr>
              <w:t>Успостављање спровођења медицинских мера уз претходни обавезни пристанак информисане ОСИ</w:t>
            </w:r>
          </w:p>
        </w:tc>
        <w:tc>
          <w:tcPr>
            <w:tcW w:w="4320" w:type="dxa"/>
            <w:tcBorders>
              <w:top w:val="single" w:sz="4" w:space="0" w:color="000000"/>
              <w:left w:val="single" w:sz="4" w:space="0" w:color="000000"/>
              <w:bottom w:val="single" w:sz="4" w:space="0" w:color="auto"/>
              <w:right w:val="single" w:sz="4" w:space="0" w:color="000000"/>
            </w:tcBorders>
            <w:shd w:val="clear" w:color="auto" w:fill="auto"/>
          </w:tcPr>
          <w:p w:rsidR="004F164F" w:rsidRPr="00D46B72" w:rsidRDefault="004F164F" w:rsidP="00175EFF">
            <w:pPr>
              <w:suppressAutoHyphens/>
              <w:spacing w:after="0" w:line="240" w:lineRule="auto"/>
              <w:jc w:val="both"/>
              <w:rPr>
                <w:rFonts w:ascii="Times New Roman" w:eastAsia="Times New Roman" w:hAnsi="Times New Roman" w:cs="Times New Roman"/>
                <w:color w:val="000000"/>
                <w:u w:color="000000"/>
                <w:lang w:val="sr-Cyrl-RS" w:eastAsia="zh-CN"/>
              </w:rPr>
            </w:pPr>
            <w:r w:rsidRPr="00D46B72">
              <w:rPr>
                <w:rFonts w:ascii="Times New Roman" w:eastAsia="Noto Serif CJK SC" w:hAnsi="Times New Roman" w:cs="Times New Roman"/>
                <w:color w:val="000000"/>
                <w:kern w:val="2"/>
                <w:u w:color="000000"/>
                <w:lang w:val="sr-Cyrl-CS" w:eastAsia="sr-Latn-RS"/>
              </w:rPr>
              <w:lastRenderedPageBreak/>
              <w:t>Нема расположивих података о броју сачињених дистрибутивних протокола од 2021. до 2024. године</w:t>
            </w:r>
            <w:r w:rsidRPr="00D46B72">
              <w:rPr>
                <w:rFonts w:ascii="Times New Roman" w:eastAsia="Times New Roman" w:hAnsi="Times New Roman" w:cs="Times New Roman"/>
                <w:color w:val="000000"/>
                <w:u w:color="000000"/>
                <w:lang w:val="sr-Cyrl-RS" w:eastAsia="zh-CN"/>
              </w:rPr>
              <w:t xml:space="preserve"> </w:t>
            </w:r>
          </w:p>
          <w:p w:rsidR="004F164F" w:rsidRPr="00D94AA5" w:rsidRDefault="004F164F" w:rsidP="00175EFF">
            <w:pPr>
              <w:suppressAutoHyphens/>
              <w:spacing w:after="0" w:line="240" w:lineRule="auto"/>
              <w:jc w:val="both"/>
              <w:rPr>
                <w:rFonts w:ascii="Times New Roman" w:eastAsia="Times New Roman" w:hAnsi="Times New Roman" w:cs="Times New Roman"/>
                <w:color w:val="000000"/>
                <w:u w:color="000000"/>
                <w:lang w:val="sr-Cyrl-RS" w:eastAsia="zh-CN"/>
              </w:rPr>
            </w:pPr>
            <w:r w:rsidRPr="00D46B72">
              <w:rPr>
                <w:rFonts w:ascii="Times New Roman" w:eastAsia="Times New Roman" w:hAnsi="Times New Roman" w:cs="Times New Roman"/>
                <w:color w:val="000000"/>
                <w:u w:color="000000"/>
                <w:lang w:val="sr-Cyrl-RS" w:eastAsia="zh-CN"/>
              </w:rPr>
              <w:t>Међутим, од 2022. год. на снази је</w:t>
            </w:r>
            <w:r w:rsidRPr="00D46B72">
              <w:rPr>
                <w:rFonts w:ascii="Times New Roman" w:eastAsia="Times New Roman" w:hAnsi="Times New Roman" w:cs="Times New Roman"/>
                <w:b/>
                <w:i/>
                <w:color w:val="000000"/>
                <w:u w:color="000000"/>
                <w:lang w:val="sr-Cyrl-RS" w:eastAsia="zh-CN"/>
              </w:rPr>
              <w:t xml:space="preserve"> </w:t>
            </w:r>
            <w:r w:rsidRPr="00D46B72">
              <w:rPr>
                <w:rFonts w:ascii="Times New Roman" w:eastAsia="Times New Roman" w:hAnsi="Times New Roman" w:cs="Times New Roman"/>
                <w:color w:val="000000"/>
                <w:u w:color="000000"/>
                <w:lang w:val="sr-Cyrl-RS" w:eastAsia="zh-CN"/>
              </w:rPr>
              <w:t>Закон о правима корисника услуга привременог смештаја у социјалној заштити којим је регулисана забрана злостављања у установи односно код пружаоца услуге, који уређује поступак за превенцију свих облика експлоатације, насиља и злостављања кроз пружање информација и едукације како избећи, препознати и пријавити појаву насиља и злостављања, као и едуковање и пружање подршке девојкама и женама на смештају како избећи, препознати и пријавити појаву насиља и злостављања. Установа и пружалац услуге дужни су да образују тим за спречавање насиља у складу са законом</w:t>
            </w:r>
            <w:r w:rsidRPr="00D94AA5">
              <w:rPr>
                <w:rFonts w:ascii="Times New Roman" w:eastAsia="Times New Roman" w:hAnsi="Times New Roman" w:cs="Times New Roman"/>
                <w:color w:val="000000"/>
                <w:u w:color="000000"/>
                <w:lang w:val="sr-Cyrl-RS" w:eastAsia="zh-CN"/>
              </w:rPr>
              <w:t xml:space="preserve">. </w:t>
            </w:r>
          </w:p>
          <w:p w:rsidR="004F164F" w:rsidRPr="00D94AA5" w:rsidRDefault="004F164F" w:rsidP="00175EFF">
            <w:pPr>
              <w:suppressAutoHyphens/>
              <w:spacing w:after="200" w:line="240" w:lineRule="auto"/>
              <w:ind w:hanging="14"/>
              <w:contextualSpacing/>
              <w:rPr>
                <w:rFonts w:ascii="Times New Roman" w:eastAsia="Noto Serif CJK SC" w:hAnsi="Times New Roman" w:cs="Times New Roman"/>
                <w:kern w:val="2"/>
                <w:szCs w:val="24"/>
                <w:lang w:val="sr-Cyrl-CS" w:eastAsia="sr-Latn-RS"/>
              </w:rPr>
            </w:pPr>
          </w:p>
          <w:p w:rsidR="004F164F" w:rsidRDefault="004F164F" w:rsidP="00175EFF">
            <w:pPr>
              <w:spacing w:after="0" w:line="240" w:lineRule="auto"/>
              <w:ind w:hanging="14"/>
              <w:jc w:val="both"/>
              <w:rPr>
                <w:rFonts w:ascii="Times New Roman" w:eastAsia="Arial Unicode MS" w:hAnsi="Times New Roman" w:cs="Times New Roman"/>
                <w:lang w:val="sr-Cyrl-RS"/>
              </w:rPr>
            </w:pPr>
          </w:p>
          <w:p w:rsidR="004F164F" w:rsidRPr="00D94AA5" w:rsidRDefault="004F164F" w:rsidP="00175EFF">
            <w:pPr>
              <w:spacing w:after="0" w:line="240" w:lineRule="auto"/>
              <w:ind w:hanging="14"/>
              <w:jc w:val="both"/>
              <w:rPr>
                <w:rFonts w:ascii="Times New Roman" w:hAnsi="Times New Roman" w:cs="Times New Roman"/>
                <w:lang w:val="sr-Cyrl-RS"/>
              </w:rPr>
            </w:pPr>
            <w:r w:rsidRPr="00D94AA5">
              <w:rPr>
                <w:rFonts w:ascii="Times New Roman" w:eastAsia="Arial Unicode MS" w:hAnsi="Times New Roman" w:cs="Times New Roman"/>
                <w:lang w:val="sr-Cyrl-RS"/>
              </w:rPr>
              <w:t>Постоје три акредитована програма чији садржаји су усмерени на ОСИ са искуством насиља:</w:t>
            </w:r>
          </w:p>
          <w:p w:rsidR="004F164F" w:rsidRPr="00D94AA5" w:rsidRDefault="004F164F" w:rsidP="004F164F">
            <w:pPr>
              <w:numPr>
                <w:ilvl w:val="0"/>
                <w:numId w:val="8"/>
              </w:numPr>
              <w:spacing w:after="0" w:line="256" w:lineRule="auto"/>
              <w:ind w:left="376" w:hanging="14"/>
              <w:contextualSpacing/>
              <w:jc w:val="both"/>
              <w:rPr>
                <w:rFonts w:ascii="Times New Roman" w:eastAsia="Arial Unicode MS" w:hAnsi="Times New Roman" w:cs="Times New Roman"/>
                <w:color w:val="000000"/>
                <w:u w:color="000000"/>
                <w:lang w:val="sr-Cyrl-RS"/>
              </w:rPr>
            </w:pPr>
            <w:r w:rsidRPr="00D94AA5">
              <w:rPr>
                <w:rFonts w:ascii="Times New Roman" w:eastAsia="Arial Unicode MS" w:hAnsi="Times New Roman" w:cs="Times New Roman"/>
                <w:bCs/>
                <w:color w:val="000000"/>
                <w:u w:color="000000"/>
              </w:rPr>
              <w:t>Програм инструктаже за консултитивни рад на СОС телефону са женама са искуством насиља</w:t>
            </w:r>
            <w:r w:rsidRPr="00D94AA5">
              <w:rPr>
                <w:rFonts w:ascii="Times New Roman" w:eastAsia="Arial Unicode MS" w:hAnsi="Times New Roman" w:cs="Times New Roman"/>
                <w:color w:val="000000"/>
                <w:u w:color="000000"/>
                <w:lang w:val="sr-Cyrl-RS"/>
              </w:rPr>
              <w:t xml:space="preserve"> – Овај програм је до сада имао три реализације (2012., 2014. и 2019. године) и похађало га је укупно 75 учесника/ца</w:t>
            </w:r>
          </w:p>
          <w:p w:rsidR="004F164F" w:rsidRPr="00D94AA5" w:rsidRDefault="004F164F" w:rsidP="004F164F">
            <w:pPr>
              <w:numPr>
                <w:ilvl w:val="0"/>
                <w:numId w:val="8"/>
              </w:numPr>
              <w:spacing w:after="0" w:line="256" w:lineRule="auto"/>
              <w:ind w:left="376" w:hanging="14"/>
              <w:contextualSpacing/>
              <w:jc w:val="both"/>
              <w:rPr>
                <w:rFonts w:ascii="Times New Roman" w:eastAsia="Arial Unicode MS" w:hAnsi="Times New Roman" w:cs="Times New Roman"/>
                <w:color w:val="000000"/>
                <w:u w:color="000000"/>
                <w:lang w:val="sr-Cyrl-RS"/>
              </w:rPr>
            </w:pPr>
            <w:r w:rsidRPr="00D94AA5">
              <w:rPr>
                <w:rFonts w:ascii="Times New Roman" w:eastAsia="Arial Unicode MS" w:hAnsi="Times New Roman" w:cs="Times New Roman"/>
                <w:bCs/>
                <w:color w:val="000000"/>
                <w:u w:color="000000"/>
              </w:rPr>
              <w:lastRenderedPageBreak/>
              <w:t>Патронажа за достојанствену будућност - програм оснаживања и пружања подршке у превазилажењу искуства насиља женама са инвалидитетом</w:t>
            </w:r>
            <w:r w:rsidRPr="00D94AA5">
              <w:rPr>
                <w:rFonts w:ascii="Times New Roman" w:eastAsia="Arial Unicode MS" w:hAnsi="Times New Roman" w:cs="Times New Roman"/>
                <w:bCs/>
                <w:color w:val="000000"/>
                <w:u w:color="000000"/>
                <w:lang w:val="sr-Cyrl-RS"/>
              </w:rPr>
              <w:t xml:space="preserve"> – </w:t>
            </w:r>
            <w:r w:rsidRPr="00D94AA5">
              <w:rPr>
                <w:rFonts w:ascii="Times New Roman" w:eastAsia="Arial Unicode MS" w:hAnsi="Times New Roman" w:cs="Times New Roman"/>
                <w:color w:val="000000"/>
                <w:u w:color="000000"/>
                <w:lang w:val="sr-Cyrl-RS"/>
              </w:rPr>
              <w:t>овај програм до сада није имао ниједну реализацију</w:t>
            </w:r>
          </w:p>
          <w:p w:rsidR="004F164F" w:rsidRPr="007702DD" w:rsidRDefault="004F164F" w:rsidP="004F164F">
            <w:pPr>
              <w:numPr>
                <w:ilvl w:val="0"/>
                <w:numId w:val="8"/>
              </w:numPr>
              <w:spacing w:after="0" w:line="256" w:lineRule="auto"/>
              <w:ind w:left="376" w:hanging="14"/>
              <w:contextualSpacing/>
              <w:jc w:val="both"/>
              <w:rPr>
                <w:rFonts w:ascii="Times New Roman" w:eastAsia="Arial Unicode MS" w:hAnsi="Times New Roman" w:cs="Times New Roman"/>
                <w:color w:val="000000"/>
                <w:u w:color="000000"/>
                <w:lang w:val="sr-Cyrl-RS"/>
              </w:rPr>
            </w:pPr>
            <w:r w:rsidRPr="00D94AA5">
              <w:rPr>
                <w:rFonts w:ascii="Times New Roman" w:eastAsia="Arial Unicode MS" w:hAnsi="Times New Roman" w:cs="Times New Roman"/>
                <w:bCs/>
                <w:color w:val="000000"/>
                <w:u w:color="000000"/>
              </w:rPr>
              <w:t>Поступање професионалаца/ки у раду са женама из маргинализованих група са искуством насиља</w:t>
            </w:r>
            <w:r w:rsidRPr="00D94AA5">
              <w:rPr>
                <w:rFonts w:ascii="Times New Roman" w:eastAsia="Arial Unicode MS" w:hAnsi="Times New Roman" w:cs="Times New Roman"/>
                <w:bCs/>
                <w:color w:val="000000"/>
                <w:u w:color="000000"/>
                <w:lang w:val="sr-Cyrl-RS"/>
              </w:rPr>
              <w:t xml:space="preserve"> </w:t>
            </w:r>
            <w:r w:rsidRPr="00D94AA5">
              <w:rPr>
                <w:rFonts w:ascii="Times New Roman" w:eastAsia="Arial Unicode MS" w:hAnsi="Times New Roman" w:cs="Times New Roman"/>
                <w:color w:val="000000"/>
                <w:u w:color="000000"/>
                <w:lang w:val="sr-Cyrl-RS"/>
              </w:rPr>
              <w:t>– овај програм је имао 10 реализација и све су биле током 2022.године. Програм је похађаo укупно 151 учесник/ца.</w:t>
            </w:r>
          </w:p>
          <w:p w:rsidR="004F164F" w:rsidRDefault="004F164F" w:rsidP="00175EFF">
            <w:pPr>
              <w:suppressAutoHyphens/>
              <w:spacing w:after="0" w:line="240" w:lineRule="auto"/>
              <w:ind w:left="-14" w:hanging="14"/>
              <w:jc w:val="both"/>
              <w:rPr>
                <w:rFonts w:ascii="Times New Roman" w:eastAsia="Noto Serif CJK SC" w:hAnsi="Times New Roman" w:cs="Times New Roman"/>
                <w:kern w:val="2"/>
                <w:szCs w:val="24"/>
                <w:lang w:val="sr-Cyrl-CS" w:eastAsia="sr-Latn-RS"/>
              </w:rPr>
            </w:pPr>
          </w:p>
          <w:p w:rsidR="004F164F" w:rsidRPr="00D94AA5" w:rsidRDefault="004F164F" w:rsidP="00175EFF">
            <w:pPr>
              <w:suppressAutoHyphens/>
              <w:spacing w:after="0" w:line="240" w:lineRule="auto"/>
              <w:ind w:left="-14" w:hanging="14"/>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Cs w:val="24"/>
                <w:lang w:val="sr-Cyrl-CS" w:eastAsia="sr-Latn-RS"/>
              </w:rPr>
              <w:t xml:space="preserve">Заштитник грађана је </w:t>
            </w:r>
            <w:r w:rsidRPr="00D94AA5">
              <w:rPr>
                <w:rFonts w:ascii="Times New Roman" w:eastAsia="Arial Unicode MS" w:hAnsi="Times New Roman" w:cs="Times New Roman"/>
                <w:u w:color="000000"/>
              </w:rPr>
              <w:t>т</w:t>
            </w:r>
            <w:r w:rsidRPr="00D94AA5">
              <w:rPr>
                <w:rFonts w:ascii="Times New Roman" w:eastAsia="Arial Unicode MS" w:hAnsi="Times New Roman" w:cs="Times New Roman"/>
                <w:u w:color="000000"/>
                <w:lang w:val="sr-Cyrl-RS"/>
              </w:rPr>
              <w:t>оком посета психијатријским установама констатовао да</w:t>
            </w:r>
            <w:r w:rsidRPr="00D94AA5">
              <w:rPr>
                <w:rFonts w:ascii="Times New Roman" w:eastAsia="Arial Unicode MS" w:hAnsi="Times New Roman" w:cs="Times New Roman"/>
                <w:u w:color="000000"/>
                <w:lang w:val="sr-Cyrl-CS"/>
              </w:rPr>
              <w:t xml:space="preserve"> се </w:t>
            </w:r>
            <w:r w:rsidRPr="00D94AA5">
              <w:rPr>
                <w:rFonts w:ascii="Times New Roman" w:eastAsia="Arial Unicode MS" w:hAnsi="Times New Roman" w:cs="Times New Roman"/>
                <w:u w:color="000000"/>
              </w:rPr>
              <w:t>пацијентима</w:t>
            </w:r>
            <w:r w:rsidRPr="00D94AA5">
              <w:rPr>
                <w:rFonts w:ascii="Times New Roman" w:eastAsia="Arial Unicode MS" w:hAnsi="Times New Roman" w:cs="Times New Roman"/>
                <w:u w:color="000000"/>
                <w:lang w:val="sr-Cyrl-RS"/>
              </w:rPr>
              <w:t>,</w:t>
            </w:r>
            <w:r w:rsidRPr="00D94AA5">
              <w:rPr>
                <w:rFonts w:ascii="Times New Roman" w:eastAsia="Arial Unicode MS" w:hAnsi="Times New Roman" w:cs="Times New Roman"/>
                <w:u w:color="000000"/>
              </w:rPr>
              <w:t xml:space="preserve"> пре потписивања пристанка</w:t>
            </w:r>
            <w:r w:rsidRPr="00D94AA5">
              <w:rPr>
                <w:rFonts w:ascii="Times New Roman" w:eastAsia="Arial Unicode MS" w:hAnsi="Times New Roman" w:cs="Times New Roman"/>
                <w:u w:color="000000"/>
                <w:lang w:val="sr-Cyrl-RS"/>
              </w:rPr>
              <w:t>,</w:t>
            </w:r>
            <w:r w:rsidRPr="00D94AA5">
              <w:rPr>
                <w:rFonts w:ascii="Times New Roman" w:eastAsia="Arial Unicode MS" w:hAnsi="Times New Roman" w:cs="Times New Roman"/>
                <w:u w:color="000000"/>
              </w:rPr>
              <w:t xml:space="preserve"> дају информације о његовом стању,  предложеним медицинским мерама, плану лечења, ризицима и добробити болничког лечења по његово здравље</w:t>
            </w:r>
            <w:r w:rsidRPr="00D94AA5">
              <w:rPr>
                <w:rFonts w:ascii="Times New Roman" w:eastAsia="Arial Unicode MS" w:hAnsi="Times New Roman" w:cs="Times New Roman"/>
                <w:u w:color="000000"/>
                <w:lang w:val="sr-Cyrl-RS"/>
              </w:rPr>
              <w:t>, а да п</w:t>
            </w:r>
            <w:r w:rsidRPr="00D94AA5">
              <w:rPr>
                <w:rFonts w:ascii="Times New Roman" w:eastAsia="Arial Unicode MS" w:hAnsi="Times New Roman" w:cs="Times New Roman"/>
                <w:u w:color="000000"/>
              </w:rPr>
              <w:t>ацијент који</w:t>
            </w:r>
            <w:r w:rsidRPr="00D94AA5">
              <w:rPr>
                <w:rFonts w:ascii="Times New Roman" w:eastAsia="Arial Unicode MS" w:hAnsi="Times New Roman" w:cs="Times New Roman"/>
                <w:u w:color="000000"/>
                <w:lang w:val="sr-Cyrl-RS"/>
              </w:rPr>
              <w:t xml:space="preserve"> (</w:t>
            </w:r>
            <w:r w:rsidRPr="00D94AA5">
              <w:rPr>
                <w:rFonts w:ascii="Times New Roman" w:eastAsia="Arial Unicode MS" w:hAnsi="Times New Roman" w:cs="Times New Roman"/>
                <w:u w:color="000000"/>
              </w:rPr>
              <w:t>по оцени психијатра</w:t>
            </w:r>
            <w:r w:rsidRPr="00D94AA5">
              <w:rPr>
                <w:rFonts w:ascii="Times New Roman" w:eastAsia="Arial Unicode MS" w:hAnsi="Times New Roman" w:cs="Times New Roman"/>
                <w:u w:color="000000"/>
                <w:lang w:val="sr-Cyrl-RS"/>
              </w:rPr>
              <w:t>)</w:t>
            </w:r>
            <w:r w:rsidRPr="00D94AA5">
              <w:rPr>
                <w:rFonts w:ascii="Times New Roman" w:eastAsia="Arial Unicode MS" w:hAnsi="Times New Roman" w:cs="Times New Roman"/>
                <w:u w:color="000000"/>
              </w:rPr>
              <w:t xml:space="preserve"> разуме сврху смештаја у психијатријску установу и способан је да дā пристанак на смештај и сагласност на предложену медицинску меру, даје пристанак на смештај одвојено од сагласности на предложену медицинску меру, на посебним обрасцима</w:t>
            </w:r>
            <w:r w:rsidRPr="00D94AA5">
              <w:rPr>
                <w:rFonts w:ascii="Times New Roman" w:eastAsia="Arial Unicode MS" w:hAnsi="Times New Roman" w:cs="Times New Roman"/>
                <w:u w:color="000000"/>
                <w:lang w:val="sr-Cyrl-RS"/>
              </w:rPr>
              <w:t xml:space="preserve">. </w:t>
            </w:r>
          </w:p>
        </w:tc>
      </w:tr>
    </w:tbl>
    <w:p w:rsidR="004F164F"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p>
    <w:p w:rsidR="004F164F"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r>
        <w:rPr>
          <w:rFonts w:ascii="Times New Roman" w:eastAsia="Noto Serif CJK SC" w:hAnsi="Times New Roman" w:cs="Times New Roman"/>
          <w:kern w:val="2"/>
          <w:sz w:val="24"/>
          <w:szCs w:val="24"/>
          <w:lang w:val="sr-Cyrl-RS" w:eastAsia="zh-CN"/>
        </w:rPr>
        <w:t>Има</w:t>
      </w:r>
      <w:r w:rsidR="008D7B1F">
        <w:rPr>
          <w:rFonts w:ascii="Times New Roman" w:eastAsia="Noto Serif CJK SC" w:hAnsi="Times New Roman" w:cs="Times New Roman"/>
          <w:kern w:val="2"/>
          <w:sz w:val="24"/>
          <w:szCs w:val="24"/>
          <w:lang w:val="sr-Cyrl-RS" w:eastAsia="zh-CN"/>
        </w:rPr>
        <w:t>јући у виду да у оквиру мера Дру</w:t>
      </w:r>
      <w:r>
        <w:rPr>
          <w:rFonts w:ascii="Times New Roman" w:eastAsia="Noto Serif CJK SC" w:hAnsi="Times New Roman" w:cs="Times New Roman"/>
          <w:kern w:val="2"/>
          <w:sz w:val="24"/>
          <w:szCs w:val="24"/>
          <w:lang w:val="sr-Cyrl-RS" w:eastAsia="zh-CN"/>
        </w:rPr>
        <w:t>гог посебног циља, као ни самог циља нису идентификоване почетне вредности након четворогодишњег периода спровођења Стратегије, није могуће на егзактан начин вредновати да ли је остварен или није остварен напредак.</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r w:rsidRPr="00D94AA5">
        <w:rPr>
          <w:rFonts w:ascii="Times New Roman" w:eastAsia="Noto Serif CJK SC" w:hAnsi="Times New Roman" w:cs="Times New Roman"/>
          <w:color w:val="000000"/>
          <w:kern w:val="2"/>
          <w:sz w:val="24"/>
          <w:szCs w:val="24"/>
          <w:u w:color="000000"/>
          <w:lang w:val="sr-Latn-RS" w:eastAsia="zh-CN"/>
        </w:rPr>
        <w:t>У погледу реализације Другог посебног циља</w:t>
      </w:r>
      <w:r w:rsidRPr="00D94AA5">
        <w:rPr>
          <w:rFonts w:ascii="Times New Roman" w:eastAsia="Calibri" w:hAnsi="Times New Roman" w:cs="Times New Roman"/>
          <w:color w:val="000000"/>
          <w:sz w:val="18"/>
          <w:szCs w:val="18"/>
          <w:u w:color="000000"/>
          <w:lang w:val="ru-RU" w:eastAsia="zh-CN"/>
        </w:rPr>
        <w:t xml:space="preserve"> „</w:t>
      </w:r>
      <w:r w:rsidRPr="00D94AA5">
        <w:rPr>
          <w:rFonts w:ascii="Times New Roman" w:eastAsia="Calibri" w:hAnsi="Times New Roman" w:cs="Times New Roman"/>
          <w:color w:val="000000"/>
          <w:sz w:val="24"/>
          <w:szCs w:val="24"/>
          <w:u w:color="000000"/>
          <w:lang w:val="ru-RU" w:eastAsia="zh-CN"/>
        </w:rPr>
        <w:t xml:space="preserve">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 насиља и злостављања”, може се истаћи да су </w:t>
      </w:r>
      <w:r w:rsidRPr="00D94AA5">
        <w:rPr>
          <w:rFonts w:ascii="Times New Roman" w:eastAsia="Noto Serif CJK SC" w:hAnsi="Times New Roman" w:cs="Times New Roman"/>
          <w:color w:val="000000"/>
          <w:kern w:val="2"/>
          <w:sz w:val="24"/>
          <w:szCs w:val="24"/>
          <w:u w:color="000000"/>
          <w:lang w:eastAsia="zh-CN"/>
        </w:rPr>
        <w:t>готово у потпуности неостварен</w:t>
      </w:r>
      <w:r w:rsidRPr="00D94AA5">
        <w:rPr>
          <w:rFonts w:ascii="Times New Roman" w:eastAsia="Noto Serif CJK SC" w:hAnsi="Times New Roman" w:cs="Times New Roman"/>
          <w:color w:val="000000"/>
          <w:kern w:val="2"/>
          <w:sz w:val="24"/>
          <w:szCs w:val="24"/>
          <w:u w:color="000000"/>
          <w:lang w:val="sr-Cyrl-RS" w:eastAsia="zh-CN"/>
        </w:rPr>
        <w:t xml:space="preserve">е </w:t>
      </w:r>
      <w:r w:rsidRPr="00D94AA5">
        <w:rPr>
          <w:rFonts w:ascii="Times New Roman" w:eastAsia="Noto Serif CJK SC" w:hAnsi="Times New Roman" w:cs="Times New Roman"/>
          <w:color w:val="000000"/>
          <w:kern w:val="2"/>
          <w:sz w:val="24"/>
          <w:szCs w:val="24"/>
          <w:u w:color="000000"/>
          <w:lang w:eastAsia="zh-CN"/>
        </w:rPr>
        <w:t>кључне активности на измени института пословне способности</w:t>
      </w:r>
      <w:r w:rsidRPr="00D94AA5">
        <w:rPr>
          <w:rFonts w:ascii="Times New Roman" w:eastAsia="Noto Serif CJK SC" w:hAnsi="Times New Roman" w:cs="Times New Roman"/>
          <w:color w:val="000000"/>
          <w:kern w:val="2"/>
          <w:sz w:val="24"/>
          <w:szCs w:val="24"/>
          <w:u w:color="000000"/>
          <w:lang w:val="sr-Cyrl-RS" w:eastAsia="zh-CN"/>
        </w:rPr>
        <w:t xml:space="preserve"> и</w:t>
      </w:r>
      <w:r w:rsidRPr="00D94AA5">
        <w:rPr>
          <w:rFonts w:ascii="Times New Roman" w:eastAsia="Noto Serif CJK SC" w:hAnsi="Times New Roman" w:cs="Times New Roman"/>
          <w:color w:val="000000"/>
          <w:kern w:val="2"/>
          <w:sz w:val="24"/>
          <w:szCs w:val="24"/>
          <w:u w:color="000000"/>
          <w:lang w:eastAsia="zh-CN"/>
        </w:rPr>
        <w:t xml:space="preserve"> подршци породицама </w:t>
      </w:r>
      <w:r w:rsidRPr="00D94AA5">
        <w:rPr>
          <w:rFonts w:ascii="Times New Roman" w:eastAsia="Noto Serif CJK SC" w:hAnsi="Times New Roman" w:cs="Times New Roman"/>
          <w:color w:val="000000"/>
          <w:kern w:val="2"/>
          <w:sz w:val="24"/>
          <w:szCs w:val="24"/>
          <w:u w:color="000000"/>
          <w:lang w:val="sr-Cyrl-RS" w:eastAsia="zh-CN"/>
        </w:rPr>
        <w:t xml:space="preserve">особа са инвалидитетом, као </w:t>
      </w:r>
      <w:r w:rsidRPr="00D94AA5">
        <w:rPr>
          <w:rFonts w:ascii="Times New Roman" w:eastAsia="Noto Serif CJK SC" w:hAnsi="Times New Roman" w:cs="Times New Roman"/>
          <w:color w:val="000000"/>
          <w:kern w:val="2"/>
          <w:sz w:val="24"/>
          <w:szCs w:val="24"/>
          <w:u w:color="000000"/>
          <w:lang w:eastAsia="zh-CN"/>
        </w:rPr>
        <w:t>подршци у заснивању породице и одржавању породичног живота</w:t>
      </w:r>
      <w:r w:rsidRPr="00D94AA5">
        <w:rPr>
          <w:rFonts w:ascii="Times New Roman" w:eastAsia="Noto Serif CJK SC" w:hAnsi="Times New Roman" w:cs="Times New Roman"/>
          <w:color w:val="000000"/>
          <w:kern w:val="2"/>
          <w:sz w:val="24"/>
          <w:szCs w:val="24"/>
          <w:u w:color="000000"/>
          <w:lang w:val="sr-Cyrl-RS"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val="sr-Cyrl-RS" w:eastAsia="zh-CN"/>
        </w:rPr>
        <w:lastRenderedPageBreak/>
        <w:t>У реализацији мере 2.1.1.</w:t>
      </w:r>
      <w:r w:rsidRPr="00D94AA5">
        <w:rPr>
          <w:rFonts w:ascii="Times New Roman" w:eastAsia="Calibri" w:hAnsi="Times New Roman" w:cs="Times New Roman"/>
          <w:color w:val="000000"/>
          <w:sz w:val="18"/>
          <w:szCs w:val="18"/>
          <w:u w:color="000000"/>
          <w:lang w:val="ru-RU" w:eastAsia="zh-CN"/>
        </w:rPr>
        <w:t xml:space="preserve"> </w:t>
      </w:r>
      <w:r w:rsidRPr="00D94AA5">
        <w:rPr>
          <w:rFonts w:ascii="Times New Roman" w:eastAsia="Calibri" w:hAnsi="Times New Roman" w:cs="Times New Roman"/>
          <w:color w:val="000000"/>
          <w:sz w:val="24"/>
          <w:szCs w:val="24"/>
          <w:u w:color="000000"/>
          <w:lang w:val="ru-RU" w:eastAsia="zh-CN"/>
        </w:rPr>
        <w:t>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w:t>
      </w:r>
      <w:r w:rsidRPr="00D94AA5">
        <w:rPr>
          <w:rFonts w:ascii="Times New Roman" w:eastAsia="Noto Serif CJK SC" w:hAnsi="Times New Roman" w:cs="Times New Roman"/>
          <w:color w:val="000000"/>
          <w:kern w:val="2"/>
          <w:sz w:val="24"/>
          <w:szCs w:val="24"/>
          <w:u w:color="000000"/>
          <w:lang w:val="sr-Cyrl-RS" w:eastAsia="zh-CN"/>
        </w:rPr>
        <w:t>, због недоношења планираних измена и допуна Породичног закона,</w:t>
      </w:r>
      <w:r w:rsidRPr="00D94AA5">
        <w:rPr>
          <w:rFonts w:ascii="Times New Roman" w:eastAsia="Times New Roman" w:hAnsi="Times New Roman" w:cs="Times New Roman"/>
          <w:color w:val="000000"/>
          <w:sz w:val="24"/>
          <w:szCs w:val="24"/>
          <w:u w:color="000000"/>
          <w:lang w:val="sr-Cyrl-RS" w:eastAsia="zh-CN"/>
        </w:rPr>
        <w:t xml:space="preserve"> потпуно лишење пословне способности и даље је законита пракса у Републици Србији</w:t>
      </w:r>
      <w:r w:rsidRPr="00D94AA5">
        <w:rPr>
          <w:rFonts w:ascii="Times New Roman" w:eastAsia="Noto Serif CJK SC" w:hAnsi="Times New Roman" w:cs="Times New Roman"/>
          <w:color w:val="000000"/>
          <w:kern w:val="2"/>
          <w:sz w:val="24"/>
          <w:szCs w:val="24"/>
          <w:u w:color="000000"/>
          <w:lang w:val="sr-Cyrl-RS" w:eastAsia="zh-CN"/>
        </w:rPr>
        <w:t>, с</w:t>
      </w:r>
      <w:r w:rsidRPr="00D94AA5">
        <w:rPr>
          <w:rFonts w:ascii="Times New Roman" w:eastAsia="Times New Roman" w:hAnsi="Times New Roman" w:cs="Times New Roman"/>
          <w:color w:val="000000"/>
          <w:sz w:val="24"/>
          <w:szCs w:val="24"/>
          <w:u w:color="000000"/>
          <w:lang w:val="sr-Cyrl-RS" w:eastAsia="zh-CN"/>
        </w:rPr>
        <w:t>упротно одредбама Конвенције о правима особа са ивалидитетом и Закључних запажања Комитета за права особа са инвалидитетом УН</w:t>
      </w:r>
      <w:r w:rsidRPr="00D94AA5">
        <w:rPr>
          <w:rFonts w:ascii="Times New Roman" w:eastAsia="Times New Roman" w:hAnsi="Times New Roman" w:cs="Times New Roman"/>
          <w:color w:val="000000"/>
          <w:sz w:val="20"/>
          <w:szCs w:val="20"/>
          <w:u w:color="000000"/>
          <w:lang w:val="sr-Cyrl-RS" w:eastAsia="zh-CN"/>
        </w:rPr>
        <w:t xml:space="preserve">. </w:t>
      </w:r>
      <w:r w:rsidRPr="00D94AA5">
        <w:rPr>
          <w:rFonts w:ascii="Times New Roman" w:eastAsia="Times New Roman" w:hAnsi="Times New Roman" w:cs="Times New Roman"/>
          <w:color w:val="000000"/>
          <w:sz w:val="24"/>
          <w:szCs w:val="24"/>
          <w:u w:color="000000"/>
          <w:lang w:val="sr-Cyrl-RS" w:eastAsia="zh-CN"/>
        </w:rPr>
        <w:t>У</w:t>
      </w:r>
      <w:r w:rsidRPr="00D94AA5">
        <w:rPr>
          <w:rFonts w:ascii="Times New Roman" w:eastAsia="Calibri" w:hAnsi="Times New Roman" w:cs="Times New Roman"/>
          <w:bCs/>
          <w:color w:val="000000"/>
          <w:sz w:val="24"/>
          <w:szCs w:val="24"/>
          <w:u w:color="000000"/>
          <w:lang w:val="sr-Cyrl-RS" w:eastAsia="zh-CN"/>
        </w:rPr>
        <w:t>кидање могућности лишења пословне способности и увођење законског института одлучивања уз подршку, представља важан корак ка унапређењу остваривања и заштите права особа са инвалидитетом, као и усаглашавања законодавства Републике Србије са ратификованим међународним документима и прихваћеним међународним стандардима</w:t>
      </w:r>
      <w:r w:rsidRPr="00D94AA5">
        <w:rPr>
          <w:rFonts w:ascii="Times New Roman" w:eastAsia="Calibri" w:hAnsi="Times New Roman" w:cs="Times New Roman"/>
          <w:bCs/>
          <w:color w:val="000000"/>
          <w:sz w:val="20"/>
          <w:szCs w:val="20"/>
          <w:u w:color="000000"/>
          <w:lang w:val="sr-Cyrl-RS" w:eastAsia="zh-CN"/>
        </w:rPr>
        <w:t xml:space="preserve">. </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color w:val="000000" w:themeColor="text1"/>
          <w:kern w:val="2"/>
          <w:sz w:val="24"/>
          <w:szCs w:val="24"/>
          <w:lang w:eastAsia="zh-CN"/>
        </w:rPr>
      </w:pP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color w:val="000000" w:themeColor="text1"/>
          <w:kern w:val="2"/>
          <w:sz w:val="24"/>
          <w:szCs w:val="24"/>
          <w:lang w:eastAsia="zh-CN"/>
        </w:rPr>
      </w:pPr>
      <w:r w:rsidRPr="00D94AA5">
        <w:rPr>
          <w:rFonts w:ascii="Times New Roman" w:eastAsia="Noto Serif CJK SC" w:hAnsi="Times New Roman" w:cs="Times New Roman"/>
          <w:color w:val="000000" w:themeColor="text1"/>
          <w:kern w:val="2"/>
          <w:sz w:val="24"/>
          <w:szCs w:val="24"/>
          <w:lang w:val="sr-Cyrl-RS" w:eastAsia="zh-CN"/>
        </w:rPr>
        <w:t>Ни</w:t>
      </w:r>
      <w:r w:rsidRPr="00D94AA5">
        <w:rPr>
          <w:rFonts w:ascii="Times New Roman" w:eastAsia="Noto Serif CJK SC" w:hAnsi="Times New Roman" w:cs="Times New Roman"/>
          <w:color w:val="000000" w:themeColor="text1"/>
          <w:kern w:val="2"/>
          <w:sz w:val="24"/>
          <w:szCs w:val="24"/>
          <w:lang w:eastAsia="zh-CN"/>
        </w:rPr>
        <w:t xml:space="preserve"> у погледу мере 2.1.2. </w:t>
      </w:r>
      <w:r w:rsidRPr="00D94AA5">
        <w:rPr>
          <w:rFonts w:ascii="Times New Roman" w:eastAsia="Calibri" w:hAnsi="Times New Roman" w:cs="Times New Roman"/>
          <w:color w:val="000000"/>
          <w:sz w:val="24"/>
          <w:szCs w:val="24"/>
          <w:u w:color="000000"/>
          <w:lang w:val="ru-RU"/>
        </w:rPr>
        <w:t xml:space="preserve">Унапређење услова за заснивање брачне/ванбрачне заједнице и подршка родитељству особа са инвалидитетом, нису постигнути очекивани резултати. Мада су </w:t>
      </w:r>
      <w:r w:rsidRPr="00D94AA5">
        <w:rPr>
          <w:rFonts w:ascii="Times New Roman" w:hAnsi="Times New Roman" w:cs="Times New Roman"/>
          <w:sz w:val="24"/>
          <w:szCs w:val="24"/>
          <w:bdr w:val="none" w:sz="0" w:space="0" w:color="auto" w:frame="1"/>
          <w:lang w:val="ru-RU"/>
        </w:rPr>
        <w:t xml:space="preserve">измене и допуне Закона о финансијској подршци породици са децом </w:t>
      </w:r>
      <w:r w:rsidRPr="00D94AA5">
        <w:rPr>
          <w:rFonts w:ascii="Times New Roman" w:eastAsia="Calibri" w:hAnsi="Times New Roman" w:cs="Times New Roman"/>
          <w:color w:val="000000"/>
          <w:sz w:val="24"/>
          <w:szCs w:val="24"/>
          <w:u w:color="000000"/>
          <w:lang w:val="ru-RU"/>
        </w:rPr>
        <w:t>у</w:t>
      </w:r>
      <w:r w:rsidRPr="00D94AA5">
        <w:rPr>
          <w:rFonts w:ascii="Times New Roman" w:hAnsi="Times New Roman" w:cs="Times New Roman"/>
          <w:sz w:val="24"/>
          <w:szCs w:val="24"/>
          <w:bdr w:val="none" w:sz="0" w:space="0" w:color="auto" w:frame="1"/>
          <w:lang w:val="ru-RU"/>
        </w:rPr>
        <w:t xml:space="preserve"> функцији подршке родитељству особа са инвалидитетом, сем што је установљено право на добијање новчаних средстава за изградњу, односно куповину породично стамбене зграде или стана по основу рођења детета рођеног после 1. јануара 2022. године, које може остварити мајка држављанка Србије са пребивалиштем у Републици Србији, може се констатовати да није дошло до других значајнијих помака у реализацији ове мере. </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color w:val="000000" w:themeColor="text1"/>
          <w:kern w:val="2"/>
          <w:sz w:val="24"/>
          <w:szCs w:val="24"/>
          <w:lang w:eastAsia="zh-CN"/>
        </w:rPr>
      </w:pPr>
    </w:p>
    <w:p w:rsidR="004F164F" w:rsidRPr="00D94AA5" w:rsidRDefault="004F164F" w:rsidP="004F164F">
      <w:pPr>
        <w:suppressAutoHyphens/>
        <w:spacing w:after="200" w:line="240" w:lineRule="auto"/>
        <w:ind w:firstLine="450"/>
        <w:contextualSpacing/>
        <w:jc w:val="both"/>
        <w:rPr>
          <w:rFonts w:ascii="Times New Roman" w:hAnsi="Times New Roman" w:cs="Times New Roman"/>
          <w:sz w:val="24"/>
          <w:szCs w:val="24"/>
          <w:lang w:val="sr-Cyrl-RS"/>
        </w:rPr>
      </w:pPr>
      <w:r w:rsidRPr="00D94AA5">
        <w:rPr>
          <w:rFonts w:ascii="Times New Roman" w:eastAsia="Noto Serif CJK SC" w:hAnsi="Times New Roman" w:cs="Times New Roman"/>
          <w:kern w:val="2"/>
          <w:sz w:val="24"/>
          <w:szCs w:val="24"/>
          <w:lang w:eastAsia="zh-CN"/>
        </w:rPr>
        <w:t>Изузет</w:t>
      </w:r>
      <w:r w:rsidRPr="00D94AA5">
        <w:rPr>
          <w:rFonts w:ascii="Times New Roman" w:eastAsia="Noto Serif CJK SC" w:hAnsi="Times New Roman" w:cs="Times New Roman"/>
          <w:kern w:val="2"/>
          <w:sz w:val="24"/>
          <w:szCs w:val="24"/>
          <w:lang w:val="sr-Cyrl-RS" w:eastAsia="zh-CN"/>
        </w:rPr>
        <w:t>ак</w:t>
      </w:r>
      <w:r w:rsidRPr="00D94AA5">
        <w:rPr>
          <w:rFonts w:ascii="Times New Roman" w:eastAsia="Noto Serif CJK SC" w:hAnsi="Times New Roman" w:cs="Times New Roman"/>
          <w:kern w:val="2"/>
          <w:sz w:val="24"/>
          <w:szCs w:val="24"/>
          <w:lang w:eastAsia="zh-CN"/>
        </w:rPr>
        <w:t xml:space="preserve"> у оквиру Другог посебног циља представља мера 2.1.3. Унапређење превенције и заштите од дискриминације особа са инвалидитетом, </w:t>
      </w:r>
      <w:r w:rsidRPr="00D94AA5">
        <w:rPr>
          <w:rFonts w:ascii="Times New Roman" w:eastAsia="Noto Serif CJK SC" w:hAnsi="Times New Roman" w:cs="Times New Roman"/>
          <w:kern w:val="2"/>
          <w:sz w:val="24"/>
          <w:szCs w:val="24"/>
          <w:lang w:val="sr-Cyrl-RS" w:eastAsia="zh-CN"/>
        </w:rPr>
        <w:t>где</w:t>
      </w:r>
      <w:r w:rsidRPr="00D94AA5">
        <w:rPr>
          <w:rFonts w:ascii="Times New Roman" w:eastAsia="Noto Serif CJK SC" w:hAnsi="Times New Roman" w:cs="Times New Roman"/>
          <w:kern w:val="2"/>
          <w:sz w:val="24"/>
          <w:szCs w:val="24"/>
          <w:lang w:eastAsia="zh-CN"/>
        </w:rPr>
        <w:t xml:space="preserve"> се кроз законску регулативу и </w:t>
      </w:r>
      <w:r w:rsidRPr="00D94AA5">
        <w:rPr>
          <w:rFonts w:ascii="Times New Roman" w:eastAsia="Noto Serif CJK SC" w:hAnsi="Times New Roman" w:cs="Times New Roman"/>
          <w:kern w:val="2"/>
          <w:sz w:val="24"/>
          <w:szCs w:val="24"/>
          <w:lang w:val="sr-Cyrl-RS" w:eastAsia="zh-CN"/>
        </w:rPr>
        <w:t>спровођење</w:t>
      </w:r>
      <w:r w:rsidRPr="00D94AA5">
        <w:rPr>
          <w:rFonts w:ascii="Times New Roman" w:eastAsia="Noto Serif CJK SC" w:hAnsi="Times New Roman" w:cs="Times New Roman"/>
          <w:kern w:val="2"/>
          <w:sz w:val="24"/>
          <w:szCs w:val="24"/>
          <w:lang w:eastAsia="zh-CN"/>
        </w:rPr>
        <w:t xml:space="preserve"> кампања, </w:t>
      </w:r>
      <w:r w:rsidRPr="00D94AA5">
        <w:rPr>
          <w:rFonts w:ascii="Times New Roman" w:eastAsia="Noto Serif CJK SC" w:hAnsi="Times New Roman" w:cs="Times New Roman"/>
          <w:kern w:val="2"/>
          <w:sz w:val="24"/>
          <w:szCs w:val="24"/>
          <w:lang w:val="sr-Cyrl-RS" w:eastAsia="zh-CN"/>
        </w:rPr>
        <w:t>у одређеној мери</w:t>
      </w:r>
      <w:r w:rsidRPr="00D94AA5">
        <w:rPr>
          <w:rFonts w:ascii="Times New Roman" w:eastAsia="Noto Serif CJK SC" w:hAnsi="Times New Roman" w:cs="Times New Roman"/>
          <w:kern w:val="2"/>
          <w:sz w:val="24"/>
          <w:szCs w:val="24"/>
          <w:lang w:eastAsia="zh-CN"/>
        </w:rPr>
        <w:t xml:space="preserve"> утицало </w:t>
      </w:r>
      <w:r w:rsidRPr="00D94AA5">
        <w:rPr>
          <w:rFonts w:ascii="Times New Roman" w:eastAsia="Noto Serif CJK SC" w:hAnsi="Times New Roman" w:cs="Times New Roman"/>
          <w:kern w:val="2"/>
          <w:sz w:val="24"/>
          <w:szCs w:val="24"/>
          <w:lang w:val="sr-Cyrl-RS" w:eastAsia="zh-CN"/>
        </w:rPr>
        <w:t xml:space="preserve">на сензибилизацију </w:t>
      </w:r>
      <w:r w:rsidRPr="00D94AA5">
        <w:rPr>
          <w:rFonts w:ascii="Times New Roman" w:eastAsia="Noto Serif CJK SC" w:hAnsi="Times New Roman" w:cs="Times New Roman"/>
          <w:kern w:val="2"/>
          <w:sz w:val="24"/>
          <w:szCs w:val="24"/>
          <w:lang w:eastAsia="zh-CN"/>
        </w:rPr>
        <w:t xml:space="preserve">заједнице </w:t>
      </w:r>
      <w:r w:rsidRPr="00D94AA5">
        <w:rPr>
          <w:rFonts w:ascii="Times New Roman" w:eastAsia="Noto Serif CJK SC" w:hAnsi="Times New Roman" w:cs="Times New Roman"/>
          <w:kern w:val="2"/>
          <w:sz w:val="24"/>
          <w:szCs w:val="24"/>
          <w:lang w:val="sr-Cyrl-RS" w:eastAsia="zh-CN"/>
        </w:rPr>
        <w:t xml:space="preserve">по питању </w:t>
      </w:r>
      <w:r w:rsidRPr="00D94AA5">
        <w:rPr>
          <w:rFonts w:ascii="Times New Roman" w:eastAsia="Noto Serif CJK SC" w:hAnsi="Times New Roman" w:cs="Times New Roman"/>
          <w:kern w:val="2"/>
          <w:sz w:val="24"/>
          <w:szCs w:val="24"/>
          <w:lang w:eastAsia="zh-CN"/>
        </w:rPr>
        <w:t xml:space="preserve">права на живот без дискриминације као </w:t>
      </w:r>
      <w:r w:rsidRPr="00D94AA5">
        <w:rPr>
          <w:rFonts w:ascii="Times New Roman" w:eastAsia="Noto Serif CJK SC" w:hAnsi="Times New Roman" w:cs="Times New Roman"/>
          <w:kern w:val="2"/>
          <w:sz w:val="24"/>
          <w:szCs w:val="24"/>
          <w:lang w:val="sr-Cyrl-RS" w:eastAsia="zh-CN"/>
        </w:rPr>
        <w:t>неупитног</w:t>
      </w:r>
      <w:r w:rsidRPr="00D94AA5">
        <w:rPr>
          <w:rFonts w:ascii="Times New Roman" w:eastAsia="Noto Serif CJK SC" w:hAnsi="Times New Roman" w:cs="Times New Roman"/>
          <w:kern w:val="2"/>
          <w:sz w:val="24"/>
          <w:szCs w:val="24"/>
          <w:lang w:eastAsia="zh-CN"/>
        </w:rPr>
        <w:t xml:space="preserve"> људско</w:t>
      </w:r>
      <w:r w:rsidRPr="00D94AA5">
        <w:rPr>
          <w:rFonts w:ascii="Times New Roman" w:eastAsia="Noto Serif CJK SC" w:hAnsi="Times New Roman" w:cs="Times New Roman"/>
          <w:kern w:val="2"/>
          <w:sz w:val="24"/>
          <w:szCs w:val="24"/>
          <w:lang w:val="sr-Cyrl-RS" w:eastAsia="zh-CN"/>
        </w:rPr>
        <w:t>г</w:t>
      </w:r>
      <w:r w:rsidRPr="00D94AA5">
        <w:rPr>
          <w:rFonts w:ascii="Times New Roman" w:eastAsia="Noto Serif CJK SC" w:hAnsi="Times New Roman" w:cs="Times New Roman"/>
          <w:kern w:val="2"/>
          <w:sz w:val="24"/>
          <w:szCs w:val="24"/>
          <w:lang w:eastAsia="zh-CN"/>
        </w:rPr>
        <w:t xml:space="preserve"> права, </w:t>
      </w:r>
      <w:r w:rsidRPr="00D94AA5">
        <w:rPr>
          <w:rFonts w:ascii="Times New Roman" w:eastAsia="Noto Serif CJK SC" w:hAnsi="Times New Roman" w:cs="Times New Roman"/>
          <w:kern w:val="2"/>
          <w:sz w:val="24"/>
          <w:szCs w:val="24"/>
          <w:lang w:val="sr-Cyrl-RS" w:eastAsia="zh-CN"/>
        </w:rPr>
        <w:t>мада су</w:t>
      </w:r>
      <w:r w:rsidRPr="00D94AA5">
        <w:rPr>
          <w:rFonts w:ascii="Times New Roman" w:eastAsia="Noto Serif CJK SC" w:hAnsi="Times New Roman" w:cs="Times New Roman"/>
          <w:kern w:val="2"/>
          <w:sz w:val="24"/>
          <w:szCs w:val="24"/>
          <w:lang w:eastAsia="zh-CN"/>
        </w:rPr>
        <w:t xml:space="preserve"> и даље </w:t>
      </w:r>
      <w:r w:rsidRPr="00D94AA5">
        <w:rPr>
          <w:rFonts w:ascii="Times New Roman" w:eastAsia="Noto Serif CJK SC" w:hAnsi="Times New Roman" w:cs="Times New Roman"/>
          <w:kern w:val="2"/>
          <w:sz w:val="24"/>
          <w:szCs w:val="24"/>
          <w:lang w:val="sr-Cyrl-RS" w:eastAsia="zh-CN"/>
        </w:rPr>
        <w:t>у пракси присутни</w:t>
      </w:r>
      <w:r w:rsidRPr="00D94AA5">
        <w:rPr>
          <w:rFonts w:ascii="Times New Roman" w:eastAsia="Noto Serif CJK SC" w:hAnsi="Times New Roman" w:cs="Times New Roman"/>
          <w:kern w:val="2"/>
          <w:sz w:val="24"/>
          <w:szCs w:val="24"/>
          <w:lang w:eastAsia="zh-CN"/>
        </w:rPr>
        <w:t xml:space="preserve"> случајеви дискриминаторског понашања </w:t>
      </w:r>
      <w:r w:rsidRPr="00D94AA5">
        <w:rPr>
          <w:rFonts w:ascii="Times New Roman" w:eastAsia="Noto Serif CJK SC" w:hAnsi="Times New Roman" w:cs="Times New Roman"/>
          <w:kern w:val="2"/>
          <w:sz w:val="24"/>
          <w:szCs w:val="24"/>
          <w:lang w:val="sr-Cyrl-RS" w:eastAsia="zh-CN"/>
        </w:rPr>
        <w:t xml:space="preserve">према особама са инвалидитетом. </w:t>
      </w:r>
      <w:r w:rsidRPr="00D94AA5">
        <w:rPr>
          <w:rFonts w:ascii="Times New Roman" w:hAnsi="Times New Roman" w:cs="Times New Roman"/>
          <w:sz w:val="24"/>
          <w:szCs w:val="24"/>
          <w:lang w:val="sr-Cyrl-RS"/>
        </w:rPr>
        <w:t>Током 2021. године усвојене су измене и допуне Закона о забрани дискриминације, на основу којих је извршено његово усаглашавање са Конвенцијом о правима особа са ивалидитетом УН. У</w:t>
      </w:r>
      <w:r w:rsidRPr="00D94AA5">
        <w:rPr>
          <w:rFonts w:ascii="Times New Roman" w:hAnsi="Times New Roman" w:cs="Times New Roman"/>
          <w:sz w:val="24"/>
          <w:szCs w:val="24"/>
        </w:rPr>
        <w:t>напређење превенције и заштите од дискриминације прати се кроз комуникацију са специјалним известиоцима и специјалним процедурама Комитета УН</w:t>
      </w:r>
      <w:r w:rsidRPr="00D94AA5">
        <w:rPr>
          <w:rFonts w:ascii="Times New Roman" w:hAnsi="Times New Roman" w:cs="Times New Roman"/>
          <w:sz w:val="24"/>
          <w:szCs w:val="24"/>
          <w:lang w:val="sr-Cyrl-RS"/>
        </w:rPr>
        <w:t>.</w:t>
      </w:r>
    </w:p>
    <w:p w:rsidR="004F164F" w:rsidRPr="00D94AA5" w:rsidRDefault="004F164F" w:rsidP="004F164F">
      <w:pPr>
        <w:tabs>
          <w:tab w:val="left" w:pos="652"/>
        </w:tabs>
        <w:spacing w:after="0" w:line="240" w:lineRule="auto"/>
        <w:ind w:firstLine="450"/>
        <w:jc w:val="both"/>
        <w:rPr>
          <w:rFonts w:ascii="Times New Roman" w:eastAsia="Arial Unicode MS" w:hAnsi="Times New Roman" w:cs="Times New Roman"/>
          <w:sz w:val="24"/>
          <w:szCs w:val="24"/>
          <w:lang w:val="sr-Cyrl-RS"/>
        </w:rPr>
      </w:pPr>
      <w:r w:rsidRPr="00D94AA5">
        <w:rPr>
          <w:rFonts w:ascii="Times New Roman" w:eastAsia="Arial Unicode MS" w:hAnsi="Times New Roman" w:cs="Times New Roman"/>
          <w:sz w:val="24"/>
          <w:szCs w:val="24"/>
          <w:lang w:val="sr-Cyrl-RS"/>
        </w:rPr>
        <w:tab/>
        <w:t xml:space="preserve">Радна група за усаглашавање Закона о спречавању дискриминације особа са инвалидитетом са </w:t>
      </w:r>
      <w:r w:rsidRPr="00D94AA5">
        <w:rPr>
          <w:rFonts w:ascii="Times New Roman" w:hAnsi="Times New Roman" w:cs="Times New Roman"/>
          <w:sz w:val="24"/>
          <w:szCs w:val="24"/>
          <w:lang w:val="sr-Cyrl-RS"/>
        </w:rPr>
        <w:t>Конвенцијом о правима особа са ивалидитетом и правним тековинама Е</w:t>
      </w:r>
      <w:r w:rsidRPr="00D94AA5">
        <w:rPr>
          <w:rFonts w:ascii="Times New Roman" w:eastAsia="Arial Unicode MS" w:hAnsi="Times New Roman" w:cs="Times New Roman"/>
          <w:sz w:val="24"/>
          <w:szCs w:val="24"/>
          <w:lang w:val="sr-Cyrl-RS"/>
        </w:rPr>
        <w:t xml:space="preserve">У, формирана од стане представника релевантних органа и институција, заузела је став да је Закон усаглашен са одредбама Конвениције, али је закључено да </w:t>
      </w:r>
      <w:r w:rsidRPr="00D94AA5">
        <w:rPr>
          <w:rFonts w:ascii="Times New Roman" w:eastAsia="Arial Unicode MS" w:hAnsi="Times New Roman" w:cs="Times New Roman"/>
          <w:sz w:val="24"/>
          <w:szCs w:val="24"/>
          <w:lang w:val="sr-Latn-RS"/>
        </w:rPr>
        <w:t xml:space="preserve">постоји потреба да се одредбе Закона донетог пре </w:t>
      </w:r>
      <w:r w:rsidRPr="00D94AA5">
        <w:rPr>
          <w:rFonts w:ascii="Times New Roman" w:eastAsia="Arial Unicode MS" w:hAnsi="Times New Roman" w:cs="Times New Roman"/>
          <w:sz w:val="24"/>
          <w:szCs w:val="24"/>
          <w:lang w:val="sr-Cyrl-RS"/>
        </w:rPr>
        <w:t xml:space="preserve">скоро две деценије, кроз суштинске измене и иновативна антидискриминациона решења, </w:t>
      </w:r>
      <w:r w:rsidRPr="00D94AA5">
        <w:rPr>
          <w:rFonts w:ascii="Times New Roman" w:eastAsia="Arial Unicode MS" w:hAnsi="Times New Roman" w:cs="Times New Roman"/>
          <w:sz w:val="24"/>
          <w:szCs w:val="24"/>
          <w:lang w:val="sr-Latn-RS"/>
        </w:rPr>
        <w:t xml:space="preserve">усагласе са савременим токовима и променама које су се у међувремену догодиле, а од утицаја су на спречавање дискриминације </w:t>
      </w:r>
      <w:r w:rsidRPr="00D94AA5">
        <w:rPr>
          <w:rFonts w:ascii="Times New Roman" w:eastAsia="Arial Unicode MS" w:hAnsi="Times New Roman" w:cs="Times New Roman"/>
          <w:sz w:val="24"/>
          <w:szCs w:val="24"/>
          <w:lang w:val="sr-Cyrl-RS"/>
        </w:rPr>
        <w:t>особа са инвалидитетом</w:t>
      </w:r>
      <w:r w:rsidRPr="00D94AA5">
        <w:rPr>
          <w:rFonts w:ascii="Times New Roman" w:eastAsia="Arial Unicode MS" w:hAnsi="Times New Roman" w:cs="Times New Roman"/>
          <w:sz w:val="24"/>
          <w:szCs w:val="24"/>
          <w:lang w:val="sr-Latn-RS"/>
        </w:rPr>
        <w:t xml:space="preserve"> и њихов положај у друштву</w:t>
      </w:r>
      <w:r w:rsidRPr="00D94AA5">
        <w:rPr>
          <w:rFonts w:ascii="Times New Roman" w:eastAsia="Arial Unicode MS" w:hAnsi="Times New Roman" w:cs="Times New Roman"/>
          <w:sz w:val="24"/>
          <w:szCs w:val="24"/>
          <w:lang w:val="sr-Cyrl-RS"/>
        </w:rPr>
        <w:t>.</w:t>
      </w:r>
    </w:p>
    <w:p w:rsidR="004F164F" w:rsidRPr="00D94AA5" w:rsidRDefault="004F164F" w:rsidP="004F164F">
      <w:pPr>
        <w:spacing w:after="0" w:line="240" w:lineRule="auto"/>
        <w:ind w:firstLine="450"/>
        <w:jc w:val="both"/>
        <w:rPr>
          <w:rFonts w:ascii="Times New Roman" w:hAnsi="Times New Roman" w:cs="Times New Roman"/>
          <w:sz w:val="24"/>
          <w:szCs w:val="24"/>
          <w:bdr w:val="none" w:sz="0" w:space="0" w:color="auto" w:frame="1"/>
          <w:lang w:val="sr-Cyrl-RS" w:eastAsia="ja-JP"/>
        </w:rPr>
      </w:pPr>
      <w:r w:rsidRPr="00D94AA5">
        <w:rPr>
          <w:rFonts w:ascii="Times New Roman" w:eastAsia="Arial Unicode MS" w:hAnsi="Times New Roman" w:cs="Times New Roman"/>
          <w:sz w:val="24"/>
          <w:szCs w:val="24"/>
          <w:lang w:val="sr-Cyrl-RS"/>
        </w:rPr>
        <w:tab/>
        <w:t>Приметно је а</w:t>
      </w:r>
      <w:r w:rsidRPr="00D94AA5">
        <w:rPr>
          <w:rFonts w:ascii="Times New Roman" w:hAnsi="Times New Roman" w:cs="Times New Roman"/>
          <w:sz w:val="24"/>
          <w:szCs w:val="24"/>
          <w:bdr w:val="none" w:sz="0" w:space="0" w:color="auto" w:frame="1"/>
          <w:lang w:val="sr-Cyrl-RS" w:eastAsia="ja-JP"/>
        </w:rPr>
        <w:t>нгажовање надлежних органа и институција на подизању нивоа свести друштва о значају забране дискриминације о</w:t>
      </w:r>
      <w:r w:rsidR="00814CA7">
        <w:rPr>
          <w:rFonts w:ascii="Times New Roman" w:hAnsi="Times New Roman" w:cs="Times New Roman"/>
          <w:sz w:val="24"/>
          <w:szCs w:val="24"/>
          <w:bdr w:val="none" w:sz="0" w:space="0" w:color="auto" w:frame="1"/>
          <w:lang w:val="sr-Cyrl-RS" w:eastAsia="ja-JP"/>
        </w:rPr>
        <w:t>соба са инвалидитетом, са посеб</w:t>
      </w:r>
      <w:bookmarkStart w:id="6" w:name="_GoBack"/>
      <w:bookmarkEnd w:id="6"/>
      <w:r w:rsidRPr="00D94AA5">
        <w:rPr>
          <w:rFonts w:ascii="Times New Roman" w:hAnsi="Times New Roman" w:cs="Times New Roman"/>
          <w:sz w:val="24"/>
          <w:szCs w:val="24"/>
          <w:bdr w:val="none" w:sz="0" w:space="0" w:color="auto" w:frame="1"/>
          <w:lang w:val="sr-Cyrl-RS" w:eastAsia="ja-JP"/>
        </w:rPr>
        <w:t>ним нагласком на промовисању интеграције, социјалне укључености и спречавање свих видова дискриминације приликом запошљавања.</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 xml:space="preserve">И у оквиру мере </w:t>
      </w:r>
      <w:r w:rsidRPr="00D94AA5">
        <w:rPr>
          <w:rFonts w:ascii="Times New Roman" w:eastAsia="Calibri" w:hAnsi="Times New Roman" w:cs="Times New Roman"/>
          <w:kern w:val="2"/>
          <w:sz w:val="24"/>
          <w:szCs w:val="24"/>
          <w:u w:color="000000"/>
          <w:lang w:val="ru-RU" w:eastAsia="zh-CN"/>
        </w:rPr>
        <w:t>2.1.4: Унапређење услова за остваривање права на приступ правди и правично суђење особа са инвалидитетом на равноправној основи са другим грађанима</w:t>
      </w:r>
      <w:r w:rsidRPr="00D94AA5">
        <w:rPr>
          <w:rFonts w:ascii="Times New Roman" w:eastAsia="Noto Serif CJK SC" w:hAnsi="Times New Roman" w:cs="Times New Roman"/>
          <w:kern w:val="2"/>
          <w:sz w:val="24"/>
          <w:szCs w:val="24"/>
          <w:lang w:eastAsia="zh-CN"/>
        </w:rPr>
        <w:t>,</w:t>
      </w:r>
      <w:r w:rsidRPr="00D94AA5">
        <w:rPr>
          <w:rFonts w:ascii="Times New Roman" w:eastAsia="Noto Serif CJK SC" w:hAnsi="Times New Roman" w:cs="Times New Roman"/>
          <w:kern w:val="2"/>
          <w:sz w:val="24"/>
          <w:szCs w:val="24"/>
          <w:lang w:val="sr-Cyrl-RS" w:eastAsia="zh-CN"/>
        </w:rPr>
        <w:t xml:space="preserve"> констатован је одређен напредак у </w:t>
      </w:r>
      <w:r w:rsidRPr="00D94AA5">
        <w:rPr>
          <w:rFonts w:ascii="Times New Roman" w:eastAsia="Calibri" w:hAnsi="Times New Roman" w:cs="Times New Roman"/>
          <w:kern w:val="2"/>
          <w:sz w:val="24"/>
          <w:szCs w:val="24"/>
          <w:u w:color="000000"/>
          <w:lang w:val="ru-RU" w:eastAsia="zh-CN"/>
        </w:rPr>
        <w:t xml:space="preserve">обезбеђивању услова за </w:t>
      </w:r>
      <w:r w:rsidRPr="00D94AA5">
        <w:rPr>
          <w:rFonts w:ascii="Times New Roman" w:eastAsia="Calibri" w:hAnsi="Times New Roman" w:cs="Times New Roman"/>
          <w:kern w:val="2"/>
          <w:sz w:val="24"/>
          <w:szCs w:val="24"/>
          <w:u w:color="000000"/>
          <w:lang w:val="ru-RU" w:eastAsia="zh-CN"/>
        </w:rPr>
        <w:lastRenderedPageBreak/>
        <w:t>остваривање физичке и информационе приступачности правосудних органа</w:t>
      </w:r>
      <w:r w:rsidRPr="00D94AA5">
        <w:rPr>
          <w:rFonts w:ascii="Times New Roman" w:eastAsia="Noto Serif CJK SC" w:hAnsi="Times New Roman" w:cs="Times New Roman"/>
          <w:kern w:val="2"/>
          <w:sz w:val="24"/>
          <w:szCs w:val="24"/>
          <w:lang w:val="sr-Cyrl-RS" w:eastAsia="zh-CN"/>
        </w:rPr>
        <w:t xml:space="preserve"> и </w:t>
      </w:r>
      <w:r w:rsidRPr="00D94AA5">
        <w:rPr>
          <w:rFonts w:ascii="Times New Roman" w:eastAsia="Arial Unicode MS" w:hAnsi="Times New Roman" w:cs="Times New Roman"/>
          <w:kern w:val="2"/>
          <w:sz w:val="24"/>
          <w:szCs w:val="24"/>
          <w:u w:color="000000"/>
          <w:lang w:val="ru-RU" w:eastAsia="zh-CN"/>
        </w:rPr>
        <w:t>упознавања стручних и других радника у правосуђу са правима и потребама особа са инвалидитетом.</w:t>
      </w:r>
      <w:r w:rsidRPr="00D94AA5">
        <w:rPr>
          <w:rFonts w:ascii="Times New Roman" w:eastAsia="Noto Serif CJK SC" w:hAnsi="Times New Roman" w:cs="Times New Roman"/>
          <w:kern w:val="2"/>
          <w:sz w:val="24"/>
          <w:szCs w:val="24"/>
          <w:lang w:eastAsia="zh-CN"/>
        </w:rPr>
        <w:t xml:space="preserve"> </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200" w:line="240" w:lineRule="auto"/>
        <w:ind w:firstLine="450"/>
        <w:contextualSpacing/>
        <w:jc w:val="both"/>
        <w:rPr>
          <w:rFonts w:ascii="Times New Roman" w:eastAsia="Calibri" w:hAnsi="Times New Roman" w:cs="Times New Roman"/>
          <w:sz w:val="24"/>
          <w:szCs w:val="24"/>
          <w:u w:color="000000"/>
          <w:lang w:val="ru-RU"/>
        </w:rPr>
      </w:pPr>
      <w:r w:rsidRPr="00D94AA5">
        <w:rPr>
          <w:rFonts w:ascii="Times New Roman" w:eastAsia="Calibri" w:hAnsi="Times New Roman" w:cs="Times New Roman"/>
          <w:sz w:val="24"/>
          <w:szCs w:val="24"/>
          <w:u w:color="000000"/>
          <w:lang w:val="ru-RU"/>
        </w:rPr>
        <w:t xml:space="preserve">На основу достављених извештаја нису се могли сагледати конкретни ефекти реализације мере 2.1.5: Унапређење превенције и заштите особа са инвалидитетом од насиља и злостављања, посебно превенције и заштите жена са инвалидитетом од насиља. </w:t>
      </w:r>
    </w:p>
    <w:p w:rsidR="004F164F" w:rsidRDefault="004F164F" w:rsidP="004F164F">
      <w:pPr>
        <w:suppressAutoHyphens/>
        <w:spacing w:after="200" w:line="240" w:lineRule="auto"/>
        <w:ind w:firstLine="450"/>
        <w:contextualSpacing/>
        <w:jc w:val="both"/>
        <w:rPr>
          <w:rFonts w:ascii="Times New Roman" w:hAnsi="Times New Roman" w:cs="Times New Roman"/>
          <w:sz w:val="24"/>
          <w:szCs w:val="24"/>
          <w:lang w:val="ru-RU"/>
        </w:rPr>
      </w:pPr>
      <w:r w:rsidRPr="00D94AA5">
        <w:rPr>
          <w:rFonts w:ascii="Times New Roman" w:hAnsi="Times New Roman" w:cs="Times New Roman"/>
          <w:sz w:val="24"/>
          <w:szCs w:val="24"/>
          <w:lang w:val="ru-RU"/>
        </w:rPr>
        <w:t>Према евиденцијама Правосудне академије и Врховног јавног тужилаштва, организоване су едукације за јавне тужиоце на тему насиља у породици, али нису биле организоване обуке о специфичностима насиља којем су изложене особе са инвалидитетом, посебно жене са инвалидитетом.</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r>
        <w:rPr>
          <w:rFonts w:ascii="Times New Roman" w:hAnsi="Times New Roman" w:cs="Times New Roman"/>
          <w:sz w:val="24"/>
          <w:szCs w:val="24"/>
          <w:lang w:val="ru-RU"/>
        </w:rPr>
        <w:t>Према информацији коју је Национална организавија особа са инвалидитеом доставила у току сачињавања овог финалног извештаја, у организацији удружења Мрежа „Из круга Баоград”, током 2023. године одржане су две обуке под називом „Координација у заштити жена које су жртве породичног и партнерског насиља”, за запослене у центрима за социјални рад и Минстарству унутрашњих послова, на којима је било 40 учесника,</w:t>
      </w:r>
      <w:r w:rsidRPr="007702DD">
        <w:rPr>
          <w:rFonts w:ascii="Times New Roman" w:hAnsi="Times New Roman" w:cs="Times New Roman"/>
          <w:sz w:val="24"/>
          <w:szCs w:val="24"/>
          <w:lang w:val="ru-RU"/>
        </w:rPr>
        <w:t xml:space="preserve"> </w:t>
      </w:r>
      <w:r>
        <w:rPr>
          <w:rFonts w:ascii="Times New Roman" w:hAnsi="Times New Roman" w:cs="Times New Roman"/>
          <w:sz w:val="24"/>
          <w:szCs w:val="24"/>
          <w:lang w:val="ru-RU"/>
        </w:rPr>
        <w:t>а током 2024. године обука је одржана у Зајечару и на њој је учествовало 11 службеника Центра за социјални рад.</w:t>
      </w:r>
    </w:p>
    <w:p w:rsidR="004F164F" w:rsidRPr="00D94AA5" w:rsidRDefault="004F164F" w:rsidP="004F164F">
      <w:pPr>
        <w:spacing w:after="0" w:line="240" w:lineRule="auto"/>
        <w:ind w:firstLine="450"/>
        <w:jc w:val="both"/>
        <w:rPr>
          <w:rFonts w:ascii="Times New Roman" w:hAnsi="Times New Roman" w:cs="Times New Roman"/>
          <w:sz w:val="24"/>
          <w:szCs w:val="24"/>
        </w:rPr>
      </w:pPr>
      <w:r w:rsidRPr="00D94AA5">
        <w:rPr>
          <w:rFonts w:ascii="Times New Roman" w:hAnsi="Times New Roman" w:cs="Times New Roman"/>
          <w:sz w:val="24"/>
          <w:szCs w:val="24"/>
          <w:lang w:val="sr-Cyrl-RS"/>
        </w:rPr>
        <w:t>Кроз годишење извештаје о спровођењу акционих планова истакнуто је да су спроведени одређени пројекти, попут</w:t>
      </w:r>
      <w:r w:rsidRPr="00D94AA5">
        <w:rPr>
          <w:rFonts w:ascii="Times New Roman" w:hAnsi="Times New Roman" w:cs="Times New Roman"/>
          <w:sz w:val="24"/>
          <w:szCs w:val="24"/>
        </w:rPr>
        <w:t xml:space="preserve"> пројекта хуманитарн</w:t>
      </w:r>
      <w:r w:rsidRPr="00D94AA5">
        <w:rPr>
          <w:rFonts w:ascii="Times New Roman" w:hAnsi="Times New Roman" w:cs="Times New Roman"/>
          <w:sz w:val="24"/>
          <w:szCs w:val="24"/>
          <w:lang w:val="sr-Cyrl-RS"/>
        </w:rPr>
        <w:t>е</w:t>
      </w:r>
      <w:r w:rsidRPr="00D94AA5">
        <w:rPr>
          <w:rFonts w:ascii="Times New Roman" w:hAnsi="Times New Roman" w:cs="Times New Roman"/>
          <w:sz w:val="24"/>
          <w:szCs w:val="24"/>
        </w:rPr>
        <w:t xml:space="preserve"> организаци</w:t>
      </w:r>
      <w:r w:rsidRPr="00D94AA5">
        <w:rPr>
          <w:rFonts w:ascii="Times New Roman" w:hAnsi="Times New Roman" w:cs="Times New Roman"/>
          <w:sz w:val="24"/>
          <w:szCs w:val="24"/>
          <w:lang w:val="sr-Cyrl-RS"/>
        </w:rPr>
        <w:t>ј</w:t>
      </w:r>
      <w:r w:rsidRPr="00D94AA5">
        <w:rPr>
          <w:rFonts w:ascii="Times New Roman" w:hAnsi="Times New Roman" w:cs="Times New Roman"/>
          <w:sz w:val="24"/>
          <w:szCs w:val="24"/>
        </w:rPr>
        <w:t xml:space="preserve">е Каритас Србија „Јачање </w:t>
      </w:r>
      <w:r w:rsidRPr="00D94AA5">
        <w:rPr>
          <w:rFonts w:ascii="Times New Roman" w:hAnsi="Times New Roman" w:cs="Times New Roman"/>
          <w:sz w:val="24"/>
          <w:szCs w:val="24"/>
          <w:lang w:val="sr-Cyrl-RS"/>
        </w:rPr>
        <w:t>отпорности</w:t>
      </w:r>
      <w:r w:rsidRPr="00D94AA5">
        <w:rPr>
          <w:rFonts w:ascii="Times New Roman" w:hAnsi="Times New Roman" w:cs="Times New Roman"/>
          <w:sz w:val="24"/>
          <w:szCs w:val="24"/>
        </w:rPr>
        <w:t xml:space="preserve"> на природне катастрофе и унапређење стратегије спремности у Босни и Херцеговини и Републици Србији”. </w:t>
      </w:r>
      <w:r w:rsidRPr="00D94AA5">
        <w:rPr>
          <w:rFonts w:ascii="Times New Roman" w:hAnsi="Times New Roman" w:cs="Times New Roman"/>
          <w:sz w:val="24"/>
          <w:szCs w:val="24"/>
          <w:lang w:val="sr-Cyrl-RS"/>
        </w:rPr>
        <w:t>Министарство унутрашљих послова</w:t>
      </w:r>
      <w:r w:rsidRPr="00D94AA5">
        <w:rPr>
          <w:rFonts w:ascii="Times New Roman" w:hAnsi="Times New Roman" w:cs="Times New Roman"/>
          <w:sz w:val="24"/>
          <w:szCs w:val="24"/>
        </w:rPr>
        <w:t xml:space="preserve"> - Сектор за ванредне ситуације подржао је припрему „Водича за понашање у ванредним ситуацијама”, који је </w:t>
      </w:r>
      <w:r w:rsidRPr="00D94AA5">
        <w:rPr>
          <w:rFonts w:ascii="Times New Roman" w:hAnsi="Times New Roman" w:cs="Times New Roman"/>
          <w:sz w:val="24"/>
          <w:szCs w:val="24"/>
          <w:lang w:val="sr-Cyrl-RS"/>
        </w:rPr>
        <w:t>штампан</w:t>
      </w:r>
      <w:r w:rsidRPr="00D94AA5">
        <w:rPr>
          <w:rFonts w:ascii="Times New Roman" w:hAnsi="Times New Roman" w:cs="Times New Roman"/>
          <w:sz w:val="24"/>
          <w:szCs w:val="24"/>
        </w:rPr>
        <w:t xml:space="preserve"> у преко 10.000 </w:t>
      </w:r>
      <w:r w:rsidRPr="00D94AA5">
        <w:rPr>
          <w:rFonts w:ascii="Times New Roman" w:hAnsi="Times New Roman" w:cs="Times New Roman"/>
          <w:sz w:val="24"/>
          <w:szCs w:val="24"/>
          <w:lang w:val="sr-Cyrl-RS"/>
        </w:rPr>
        <w:t>примерака</w:t>
      </w:r>
      <w:r w:rsidRPr="00D94AA5">
        <w:rPr>
          <w:rFonts w:ascii="Times New Roman" w:hAnsi="Times New Roman" w:cs="Times New Roman"/>
          <w:sz w:val="24"/>
          <w:szCs w:val="24"/>
        </w:rPr>
        <w:t xml:space="preserve"> </w:t>
      </w:r>
      <w:r w:rsidRPr="00D94AA5">
        <w:rPr>
          <w:rFonts w:ascii="Times New Roman" w:hAnsi="Times New Roman" w:cs="Times New Roman"/>
          <w:sz w:val="24"/>
          <w:szCs w:val="24"/>
          <w:lang w:val="sr-Cyrl-RS"/>
        </w:rPr>
        <w:t>и</w:t>
      </w:r>
      <w:r w:rsidRPr="00D94AA5">
        <w:rPr>
          <w:rFonts w:ascii="Times New Roman" w:hAnsi="Times New Roman" w:cs="Times New Roman"/>
          <w:sz w:val="24"/>
          <w:szCs w:val="24"/>
        </w:rPr>
        <w:t xml:space="preserve"> подељен</w:t>
      </w:r>
      <w:r w:rsidRPr="00D94AA5">
        <w:rPr>
          <w:rFonts w:ascii="Times New Roman" w:hAnsi="Times New Roman" w:cs="Times New Roman"/>
          <w:sz w:val="24"/>
          <w:szCs w:val="24"/>
          <w:lang w:val="sr-Cyrl-RS"/>
        </w:rPr>
        <w:t xml:space="preserve"> </w:t>
      </w:r>
      <w:r w:rsidRPr="00D94AA5">
        <w:rPr>
          <w:rFonts w:ascii="Times New Roman" w:hAnsi="Times New Roman" w:cs="Times New Roman"/>
          <w:sz w:val="24"/>
          <w:szCs w:val="24"/>
        </w:rPr>
        <w:t xml:space="preserve">домаћинствима на територији Чачка, Ивањице и </w:t>
      </w:r>
      <w:r w:rsidRPr="00D94AA5">
        <w:rPr>
          <w:rFonts w:ascii="Times New Roman" w:hAnsi="Times New Roman" w:cs="Times New Roman"/>
          <w:noProof/>
          <w:sz w:val="24"/>
          <w:szCs w:val="24"/>
        </w:rPr>
        <w:drawing>
          <wp:inline distT="0" distB="0" distL="0" distR="0" wp14:anchorId="79116718" wp14:editId="2BAD0340">
            <wp:extent cx="3048" cy="6098"/>
            <wp:effectExtent l="0" t="0" r="0" b="0"/>
            <wp:docPr id="7992" name="Picture 7992"/>
            <wp:cNvGraphicFramePr/>
            <a:graphic xmlns:a="http://schemas.openxmlformats.org/drawingml/2006/main">
              <a:graphicData uri="http://schemas.openxmlformats.org/drawingml/2006/picture">
                <pic:pic xmlns:pic="http://schemas.openxmlformats.org/drawingml/2006/picture">
                  <pic:nvPicPr>
                    <pic:cNvPr id="7992" name="Picture 7992"/>
                    <pic:cNvPicPr/>
                  </pic:nvPicPr>
                  <pic:blipFill>
                    <a:blip r:embed="rId8"/>
                    <a:stretch>
                      <a:fillRect/>
                    </a:stretch>
                  </pic:blipFill>
                  <pic:spPr>
                    <a:xfrm>
                      <a:off x="0" y="0"/>
                      <a:ext cx="3048" cy="6098"/>
                    </a:xfrm>
                    <a:prstGeom prst="rect">
                      <a:avLst/>
                    </a:prstGeom>
                  </pic:spPr>
                </pic:pic>
              </a:graphicData>
            </a:graphic>
          </wp:inline>
        </w:drawing>
      </w:r>
      <w:r w:rsidRPr="00D94AA5">
        <w:rPr>
          <w:rFonts w:ascii="Times New Roman" w:hAnsi="Times New Roman" w:cs="Times New Roman"/>
          <w:sz w:val="24"/>
          <w:szCs w:val="24"/>
        </w:rPr>
        <w:t>Трстеник</w:t>
      </w:r>
      <w:r w:rsidRPr="00D94AA5">
        <w:rPr>
          <w:rFonts w:ascii="Times New Roman" w:hAnsi="Times New Roman" w:cs="Times New Roman"/>
          <w:sz w:val="24"/>
          <w:szCs w:val="24"/>
          <w:lang w:val="sr-Cyrl-RS"/>
        </w:rPr>
        <w:t>а</w:t>
      </w:r>
      <w:r w:rsidRPr="00D94AA5">
        <w:rPr>
          <w:rFonts w:ascii="Times New Roman" w:hAnsi="Times New Roman" w:cs="Times New Roman"/>
          <w:sz w:val="24"/>
          <w:szCs w:val="24"/>
        </w:rPr>
        <w:t>.</w:t>
      </w:r>
      <w:r w:rsidRPr="00D94AA5">
        <w:rPr>
          <w:rFonts w:ascii="Times New Roman" w:hAnsi="Times New Roman" w:cs="Times New Roman"/>
          <w:sz w:val="24"/>
          <w:szCs w:val="24"/>
          <w:lang w:val="sr-Cyrl-RS"/>
        </w:rPr>
        <w:t xml:space="preserve"> </w:t>
      </w:r>
      <w:r w:rsidRPr="00D94AA5">
        <w:rPr>
          <w:rFonts w:ascii="Times New Roman" w:hAnsi="Times New Roman" w:cs="Times New Roman"/>
          <w:sz w:val="24"/>
          <w:szCs w:val="24"/>
        </w:rPr>
        <w:t xml:space="preserve">У циљу подизања нивоа безбедности становништва и предузимања превентивних мера за заштиту од пожара, </w:t>
      </w:r>
      <w:r w:rsidRPr="00D94AA5">
        <w:rPr>
          <w:rFonts w:ascii="Times New Roman" w:hAnsi="Times New Roman" w:cs="Times New Roman"/>
          <w:sz w:val="24"/>
          <w:szCs w:val="24"/>
          <w:lang w:val="sr-Cyrl-RS"/>
        </w:rPr>
        <w:t xml:space="preserve">Министарство и </w:t>
      </w:r>
      <w:r w:rsidRPr="00D94AA5">
        <w:rPr>
          <w:rFonts w:ascii="Times New Roman" w:hAnsi="Times New Roman" w:cs="Times New Roman"/>
          <w:sz w:val="24"/>
          <w:szCs w:val="24"/>
        </w:rPr>
        <w:t>Сектор за ванредне ситуације</w:t>
      </w:r>
      <w:r w:rsidRPr="00D94AA5">
        <w:rPr>
          <w:rFonts w:ascii="Times New Roman" w:hAnsi="Times New Roman" w:cs="Times New Roman"/>
          <w:sz w:val="24"/>
          <w:szCs w:val="24"/>
          <w:lang w:val="sr-Cyrl-RS"/>
        </w:rPr>
        <w:t xml:space="preserve"> су</w:t>
      </w:r>
      <w:r w:rsidRPr="00D94AA5">
        <w:rPr>
          <w:rFonts w:ascii="Times New Roman" w:hAnsi="Times New Roman" w:cs="Times New Roman"/>
          <w:sz w:val="24"/>
          <w:szCs w:val="24"/>
        </w:rPr>
        <w:t xml:space="preserve"> уз финансијску подршку Програма </w:t>
      </w:r>
      <w:r w:rsidRPr="00D94AA5">
        <w:rPr>
          <w:rFonts w:ascii="Times New Roman" w:hAnsi="Times New Roman" w:cs="Times New Roman"/>
          <w:sz w:val="24"/>
          <w:szCs w:val="24"/>
          <w:lang w:val="sr-Cyrl-RS"/>
        </w:rPr>
        <w:t>УН</w:t>
      </w:r>
      <w:r w:rsidRPr="00D94AA5">
        <w:rPr>
          <w:rFonts w:ascii="Times New Roman" w:hAnsi="Times New Roman" w:cs="Times New Roman"/>
          <w:sz w:val="24"/>
          <w:szCs w:val="24"/>
        </w:rPr>
        <w:t xml:space="preserve"> за развој, у марту 2022. године</w:t>
      </w:r>
      <w:r w:rsidRPr="00D94AA5">
        <w:rPr>
          <w:rFonts w:ascii="Times New Roman" w:hAnsi="Times New Roman" w:cs="Times New Roman"/>
          <w:sz w:val="24"/>
          <w:szCs w:val="24"/>
          <w:lang w:val="sr-Cyrl-RS"/>
        </w:rPr>
        <w:t>,</w:t>
      </w:r>
      <w:r w:rsidRPr="00D94AA5">
        <w:rPr>
          <w:rFonts w:ascii="Times New Roman" w:hAnsi="Times New Roman" w:cs="Times New Roman"/>
          <w:sz w:val="24"/>
          <w:szCs w:val="24"/>
        </w:rPr>
        <w:t xml:space="preserve"> на територији града Суботица реализовали пилот пројекат којим је обухваћена набавка и постављање 100 димних детектора у домаћинства у којима бораве рањиве групе становништва (особе са инвалидитетом и одрасли старији од шездесет година). </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360" w:lineRule="auto"/>
        <w:ind w:right="34" w:firstLine="450"/>
        <w:jc w:val="both"/>
        <w:rPr>
          <w:rFonts w:ascii="Times New Roman" w:eastAsia="Times New Roman" w:hAnsi="Times New Roman" w:cs="Times New Roman"/>
          <w:b/>
          <w:color w:val="000000"/>
          <w:kern w:val="2"/>
          <w:sz w:val="24"/>
          <w:szCs w:val="24"/>
          <w:lang w:val="sr-Cyrl-CS" w:eastAsia="sr-Latn-RS"/>
        </w:rPr>
      </w:pPr>
      <w:r w:rsidRPr="00D94AA5">
        <w:rPr>
          <w:rFonts w:ascii="Times New Roman" w:eastAsia="Times New Roman" w:hAnsi="Times New Roman" w:cs="Times New Roman"/>
          <w:color w:val="000000"/>
          <w:kern w:val="2"/>
          <w:sz w:val="24"/>
          <w:szCs w:val="24"/>
          <w:lang w:eastAsia="zh-CN"/>
        </w:rPr>
        <w:t>Табела 4. Преглед статуса мера</w:t>
      </w:r>
      <w:r w:rsidRPr="00D94AA5">
        <w:rPr>
          <w:rFonts w:ascii="Times New Roman" w:eastAsia="Times New Roman" w:hAnsi="Times New Roman" w:cs="Times New Roman"/>
          <w:color w:val="000000"/>
          <w:kern w:val="2"/>
          <w:sz w:val="24"/>
          <w:szCs w:val="24"/>
          <w:lang w:val="sr-Cyrl-RS" w:eastAsia="zh-CN"/>
        </w:rPr>
        <w:t xml:space="preserve"> у оквиру Трећег посебног циља</w:t>
      </w:r>
      <w:r w:rsidRPr="00D94AA5">
        <w:rPr>
          <w:rFonts w:ascii="Times New Roman" w:eastAsia="Calibri" w:hAnsi="Times New Roman" w:cs="Times New Roman"/>
          <w:color w:val="000000"/>
          <w:sz w:val="18"/>
          <w:szCs w:val="18"/>
          <w:u w:color="000000"/>
          <w:lang w:val="ru-RU"/>
        </w:rPr>
        <w:t xml:space="preserve"> </w:t>
      </w:r>
      <w:r w:rsidRPr="00D94AA5">
        <w:rPr>
          <w:rFonts w:ascii="Times New Roman" w:eastAsia="Times New Roman" w:hAnsi="Times New Roman" w:cs="Times New Roman"/>
          <w:color w:val="000000"/>
          <w:kern w:val="2"/>
          <w:sz w:val="24"/>
          <w:szCs w:val="24"/>
          <w:lang w:val="sr-Cyrl-RS" w:eastAsia="zh-CN"/>
        </w:rPr>
        <w:t>и достигнутих циљних вредности показатеља учинка</w:t>
      </w:r>
      <w:r w:rsidRPr="00D94AA5">
        <w:rPr>
          <w:rFonts w:ascii="Times New Roman" w:eastAsia="Times New Roman" w:hAnsi="Times New Roman" w:cs="Times New Roman"/>
          <w:color w:val="000000"/>
          <w:kern w:val="2"/>
          <w:sz w:val="24"/>
          <w:szCs w:val="24"/>
          <w:vertAlign w:val="superscript"/>
          <w:lang w:eastAsia="zh-CN"/>
        </w:rPr>
        <w:footnoteReference w:id="14"/>
      </w:r>
    </w:p>
    <w:tbl>
      <w:tblPr>
        <w:tblW w:w="14485" w:type="dxa"/>
        <w:jc w:val="center"/>
        <w:tblLayout w:type="fixed"/>
        <w:tblLook w:val="0000" w:firstRow="0" w:lastRow="0" w:firstColumn="0" w:lastColumn="0" w:noHBand="0" w:noVBand="0"/>
      </w:tblPr>
      <w:tblGrid>
        <w:gridCol w:w="715"/>
        <w:gridCol w:w="2880"/>
        <w:gridCol w:w="2700"/>
        <w:gridCol w:w="1710"/>
        <w:gridCol w:w="1980"/>
        <w:gridCol w:w="4500"/>
      </w:tblGrid>
      <w:tr w:rsidR="004F164F" w:rsidRPr="00D94AA5" w:rsidTr="00175EFF">
        <w:trPr>
          <w:trHeight w:val="1214"/>
          <w:jc w:val="center"/>
        </w:trPr>
        <w:tc>
          <w:tcPr>
            <w:tcW w:w="715" w:type="dxa"/>
            <w:tcBorders>
              <w:top w:val="single" w:sz="4" w:space="0" w:color="000000"/>
              <w:left w:val="single" w:sz="4" w:space="0" w:color="000000"/>
              <w:bottom w:val="single" w:sz="4" w:space="0" w:color="auto"/>
            </w:tcBorders>
            <w:shd w:val="clear" w:color="auto" w:fill="D9D9D9"/>
          </w:tcPr>
          <w:p w:rsidR="004F164F" w:rsidRPr="00D94AA5" w:rsidRDefault="004F164F" w:rsidP="00175EFF">
            <w:pPr>
              <w:suppressAutoHyphens/>
              <w:snapToGrid w:val="0"/>
              <w:spacing w:after="0" w:line="360" w:lineRule="auto"/>
              <w:ind w:hanging="113"/>
              <w:jc w:val="both"/>
              <w:rPr>
                <w:rFonts w:ascii="Times New Roman" w:eastAsia="Times New Roman" w:hAnsi="Times New Roman" w:cs="Times New Roman"/>
                <w:b/>
                <w:color w:val="000000"/>
                <w:kern w:val="2"/>
                <w:sz w:val="24"/>
                <w:szCs w:val="24"/>
                <w:lang w:val="sr-Cyrl-CS" w:eastAsia="sr-Latn-RS"/>
              </w:rPr>
            </w:pPr>
          </w:p>
        </w:tc>
        <w:tc>
          <w:tcPr>
            <w:tcW w:w="2880" w:type="dxa"/>
            <w:tcBorders>
              <w:top w:val="single" w:sz="4" w:space="0" w:color="000000"/>
              <w:left w:val="single" w:sz="4" w:space="0" w:color="000000"/>
              <w:bottom w:val="single" w:sz="4" w:space="0" w:color="auto"/>
            </w:tcBorders>
            <w:shd w:val="clear" w:color="auto" w:fill="D9D9D9"/>
          </w:tcPr>
          <w:p w:rsidR="004F164F" w:rsidRPr="00D94AA5" w:rsidRDefault="004F164F" w:rsidP="00175EFF">
            <w:pPr>
              <w:suppressAutoHyphens/>
              <w:snapToGrid w:val="0"/>
              <w:spacing w:after="0" w:line="360" w:lineRule="auto"/>
              <w:jc w:val="both"/>
              <w:rPr>
                <w:rFonts w:ascii="Times New Roman" w:eastAsia="Times New Roman" w:hAnsi="Times New Roman" w:cs="Times New Roman"/>
                <w:b/>
                <w:color w:val="000000"/>
                <w:kern w:val="2"/>
                <w:sz w:val="24"/>
                <w:szCs w:val="24"/>
                <w:lang w:eastAsia="sr-Latn-RS"/>
              </w:rPr>
            </w:pPr>
          </w:p>
        </w:tc>
        <w:tc>
          <w:tcPr>
            <w:tcW w:w="2700" w:type="dxa"/>
            <w:tcBorders>
              <w:top w:val="single" w:sz="4" w:space="0" w:color="000000"/>
              <w:left w:val="single" w:sz="4" w:space="0" w:color="000000"/>
              <w:bottom w:val="single" w:sz="4" w:space="0" w:color="auto"/>
            </w:tcBorders>
            <w:shd w:val="clear" w:color="auto" w:fill="D9D9D9"/>
          </w:tcPr>
          <w:p w:rsidR="004F164F" w:rsidRPr="00D94AA5" w:rsidRDefault="004F164F" w:rsidP="00175EFF">
            <w:pPr>
              <w:suppressAutoHyphens/>
              <w:spacing w:after="0" w:line="360" w:lineRule="auto"/>
              <w:ind w:hanging="18"/>
              <w:jc w:val="both"/>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
                <w:color w:val="000000"/>
                <w:kern w:val="2"/>
                <w:sz w:val="24"/>
                <w:szCs w:val="24"/>
                <w:lang w:eastAsia="sr-Latn-RS"/>
              </w:rPr>
              <w:t xml:space="preserve">Показатељ на нивоу мере </w:t>
            </w:r>
          </w:p>
        </w:tc>
        <w:tc>
          <w:tcPr>
            <w:tcW w:w="1710" w:type="dxa"/>
            <w:tcBorders>
              <w:top w:val="single" w:sz="4" w:space="0" w:color="000000"/>
              <w:left w:val="single" w:sz="4" w:space="0" w:color="000000"/>
              <w:bottom w:val="single" w:sz="4" w:space="0" w:color="auto"/>
              <w:right w:val="single" w:sz="4" w:space="0" w:color="000000"/>
            </w:tcBorders>
            <w:shd w:val="clear" w:color="auto" w:fill="D9D9D9"/>
          </w:tcPr>
          <w:p w:rsidR="004F164F" w:rsidRDefault="004F164F" w:rsidP="00175EFF">
            <w:pPr>
              <w:suppressAutoHyphens/>
              <w:spacing w:after="0" w:line="360" w:lineRule="auto"/>
              <w:ind w:hanging="18"/>
              <w:jc w:val="both"/>
              <w:rPr>
                <w:rFonts w:ascii="Times New Roman" w:eastAsia="Times New Roman" w:hAnsi="Times New Roman" w:cs="Times New Roman"/>
                <w:b/>
                <w:color w:val="000000"/>
                <w:kern w:val="2"/>
                <w:sz w:val="24"/>
                <w:szCs w:val="24"/>
                <w:lang w:val="sr-Cyrl-RS" w:eastAsia="sr-Latn-RS"/>
              </w:rPr>
            </w:pPr>
            <w:r>
              <w:rPr>
                <w:rFonts w:ascii="Times New Roman" w:eastAsia="Times New Roman" w:hAnsi="Times New Roman" w:cs="Times New Roman"/>
                <w:b/>
                <w:color w:val="000000"/>
                <w:kern w:val="2"/>
                <w:sz w:val="24"/>
                <w:szCs w:val="24"/>
                <w:lang w:val="sr-Cyrl-RS" w:eastAsia="sr-Latn-RS"/>
              </w:rPr>
              <w:t>Почетна</w:t>
            </w:r>
          </w:p>
          <w:p w:rsidR="004F164F" w:rsidRPr="00E33529" w:rsidRDefault="004F164F" w:rsidP="00175EFF">
            <w:pPr>
              <w:suppressAutoHyphens/>
              <w:spacing w:after="0" w:line="360" w:lineRule="auto"/>
              <w:ind w:hanging="18"/>
              <w:jc w:val="both"/>
              <w:rPr>
                <w:rFonts w:ascii="Times New Roman" w:eastAsia="Times New Roman" w:hAnsi="Times New Roman" w:cs="Times New Roman"/>
                <w:b/>
                <w:color w:val="000000"/>
                <w:kern w:val="2"/>
                <w:sz w:val="24"/>
                <w:szCs w:val="24"/>
                <w:lang w:val="sr-Cyrl-RS" w:eastAsia="sr-Latn-RS"/>
              </w:rPr>
            </w:pPr>
            <w:r>
              <w:rPr>
                <w:rFonts w:ascii="Times New Roman" w:eastAsia="Times New Roman" w:hAnsi="Times New Roman" w:cs="Times New Roman"/>
                <w:b/>
                <w:color w:val="000000"/>
                <w:kern w:val="2"/>
                <w:sz w:val="24"/>
                <w:szCs w:val="24"/>
                <w:lang w:val="sr-Cyrl-RS" w:eastAsia="sr-Latn-RS"/>
              </w:rPr>
              <w:t>вредност</w:t>
            </w:r>
          </w:p>
        </w:tc>
        <w:tc>
          <w:tcPr>
            <w:tcW w:w="1980" w:type="dxa"/>
            <w:tcBorders>
              <w:top w:val="single" w:sz="4" w:space="0" w:color="000000"/>
              <w:left w:val="single" w:sz="4" w:space="0" w:color="000000"/>
              <w:bottom w:val="single" w:sz="4" w:space="0" w:color="auto"/>
              <w:right w:val="single" w:sz="4" w:space="0" w:color="000000"/>
            </w:tcBorders>
            <w:shd w:val="clear" w:color="auto" w:fill="D9D9D9"/>
          </w:tcPr>
          <w:p w:rsidR="004F164F" w:rsidRPr="009F0D79" w:rsidRDefault="004F164F" w:rsidP="00175EFF">
            <w:pPr>
              <w:pStyle w:val="BodyAA"/>
              <w:rPr>
                <w:b/>
                <w:lang w:val="sr-Cyrl-RS"/>
              </w:rPr>
            </w:pPr>
            <w:r w:rsidRPr="009F0D79">
              <w:rPr>
                <w:b/>
                <w:lang w:val="sr-Cyrl-RS"/>
              </w:rPr>
              <w:t>Циљана вредност</w:t>
            </w:r>
          </w:p>
          <w:p w:rsidR="004F164F" w:rsidRPr="009F0D79" w:rsidRDefault="004F164F" w:rsidP="00175EFF">
            <w:pPr>
              <w:pStyle w:val="BodyAA"/>
              <w:rPr>
                <w:b/>
                <w:lang w:val="sr-Cyrl-RS"/>
              </w:rPr>
            </w:pPr>
            <w:r w:rsidRPr="009F0D79">
              <w:rPr>
                <w:b/>
                <w:lang w:val="sr-Cyrl-RS"/>
              </w:rPr>
              <w:t>у последњој год.</w:t>
            </w:r>
          </w:p>
          <w:p w:rsidR="004F164F" w:rsidRPr="00E33529" w:rsidRDefault="004F164F" w:rsidP="00175EFF">
            <w:pPr>
              <w:pStyle w:val="BodyAA"/>
              <w:rPr>
                <w:lang w:val="sr-Cyrl-RS"/>
              </w:rPr>
            </w:pPr>
            <w:r w:rsidRPr="009F0D79">
              <w:rPr>
                <w:b/>
                <w:lang w:val="sr-Cyrl-RS"/>
              </w:rPr>
              <w:t>Стратегије</w:t>
            </w:r>
          </w:p>
        </w:tc>
        <w:tc>
          <w:tcPr>
            <w:tcW w:w="4500" w:type="dxa"/>
            <w:tcBorders>
              <w:top w:val="single" w:sz="4" w:space="0" w:color="000000"/>
              <w:left w:val="single" w:sz="4" w:space="0" w:color="000000"/>
              <w:bottom w:val="single" w:sz="4" w:space="0" w:color="auto"/>
              <w:right w:val="single" w:sz="4" w:space="0" w:color="auto"/>
            </w:tcBorders>
            <w:shd w:val="clear" w:color="auto" w:fill="D9D9D9"/>
          </w:tcPr>
          <w:p w:rsidR="004F164F" w:rsidRPr="00D94AA5" w:rsidRDefault="004F164F" w:rsidP="00175EFF">
            <w:pPr>
              <w:suppressAutoHyphens/>
              <w:spacing w:after="0" w:line="360" w:lineRule="auto"/>
              <w:ind w:right="-104" w:hanging="18"/>
              <w:jc w:val="both"/>
              <w:rPr>
                <w:rFonts w:ascii="Times New Roman" w:eastAsia="Noto Serif CJK SC" w:hAnsi="Times New Roman" w:cs="Times New Roman"/>
                <w:kern w:val="2"/>
                <w:sz w:val="24"/>
                <w:szCs w:val="24"/>
                <w:lang w:eastAsia="zh-CN"/>
              </w:rPr>
            </w:pPr>
            <w:r w:rsidRPr="00D94AA5">
              <w:rPr>
                <w:rFonts w:ascii="Times New Roman" w:eastAsia="Times New Roman" w:hAnsi="Times New Roman" w:cs="Times New Roman"/>
                <w:b/>
                <w:color w:val="000000"/>
                <w:kern w:val="2"/>
                <w:sz w:val="24"/>
                <w:szCs w:val="24"/>
                <w:lang w:eastAsia="sr-Latn-RS"/>
              </w:rPr>
              <w:t>Напомена</w:t>
            </w:r>
          </w:p>
        </w:tc>
      </w:tr>
      <w:tr w:rsidR="004F164F" w:rsidRPr="00D94AA5" w:rsidTr="00175EFF">
        <w:trPr>
          <w:trHeight w:val="446"/>
          <w:jc w:val="center"/>
        </w:trPr>
        <w:tc>
          <w:tcPr>
            <w:tcW w:w="715" w:type="dxa"/>
            <w:tcBorders>
              <w:top w:val="single" w:sz="4" w:space="0" w:color="auto"/>
              <w:left w:val="single" w:sz="4" w:space="0" w:color="000000"/>
              <w:bottom w:val="single" w:sz="4" w:space="0" w:color="000000"/>
            </w:tcBorders>
            <w:shd w:val="clear" w:color="auto" w:fill="auto"/>
          </w:tcPr>
          <w:p w:rsidR="004F164F"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r w:rsidRPr="005E0E23">
              <w:rPr>
                <w:rFonts w:ascii="Times New Roman" w:eastAsia="Noto Serif CJK SC" w:hAnsi="Times New Roman" w:cs="Times New Roman"/>
                <w:bCs/>
                <w:kern w:val="2"/>
                <w:lang w:val="sr-Cyrl-CS" w:eastAsia="sr-Latn-RS"/>
              </w:rPr>
              <w:t>Мера 3.1.1</w:t>
            </w:r>
            <w:r>
              <w:rPr>
                <w:rFonts w:ascii="Times New Roman" w:eastAsia="Noto Serif CJK SC" w:hAnsi="Times New Roman" w:cs="Times New Roman"/>
                <w:bCs/>
                <w:kern w:val="2"/>
                <w:lang w:val="sr-Cyrl-CS" w:eastAsia="sr-Latn-RS"/>
              </w:rPr>
              <w:t>.</w:t>
            </w:r>
          </w:p>
          <w:p w:rsidR="004F164F"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kern w:val="2"/>
                <w:sz w:val="24"/>
                <w:szCs w:val="24"/>
                <w:lang w:eastAsia="zh-CN"/>
              </w:rPr>
            </w:pPr>
          </w:p>
        </w:tc>
        <w:tc>
          <w:tcPr>
            <w:tcW w:w="2880" w:type="dxa"/>
            <w:tcBorders>
              <w:top w:val="single" w:sz="4" w:space="0" w:color="auto"/>
              <w:left w:val="single" w:sz="4" w:space="0" w:color="000000"/>
              <w:bottom w:val="single" w:sz="4" w:space="0" w:color="000000"/>
            </w:tcBorders>
            <w:shd w:val="clear" w:color="auto" w:fill="auto"/>
          </w:tcPr>
          <w:p w:rsidR="004F164F" w:rsidRPr="005E0E23"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Ув</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ође</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њ</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е о</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бав</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езне е</w:t>
            </w:r>
            <w:r w:rsidRPr="005E0E23" w:rsidDel="00A97C2D">
              <w:rPr>
                <w:rFonts w:ascii="Times New Roman" w:hAnsi="Times New Roman" w:cs="Times New Roman"/>
                <w:color w:val="000000"/>
                <w:u w:color="000000"/>
                <w:lang w:eastAsia="sr-Latn-RS"/>
                <w14:textOutline w14:w="12700" w14:cap="flat" w14:cmpd="sng" w14:algn="ctr">
                  <w14:noFill/>
                  <w14:prstDash w14:val="solid"/>
                  <w14:miter w14:lim="400000"/>
                </w14:textOutline>
              </w:rPr>
              <w:t>x</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r w:rsidRPr="005E0E23">
              <w:rPr>
                <w:rFonts w:ascii="Times New Roman" w:hAnsi="Times New Roman" w:cs="Times New Roman"/>
                <w:color w:val="000000"/>
                <w:u w:color="000000"/>
                <w:lang w:eastAsia="sr-Latn-RS"/>
                <w14:textOutline w14:w="12700" w14:cap="flat" w14:cmpd="sng" w14:algn="ctr">
                  <w14:noFill/>
                  <w14:prstDash w14:val="solid"/>
                  <w14:miter w14:lim="400000"/>
                </w14:textOutline>
              </w:rPr>
              <w:t>анте</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w:t>
            </w:r>
            <w:r w:rsidRPr="005E0E23">
              <w:rPr>
                <w:rFonts w:ascii="Times New Roman" w:hAnsi="Times New Roman" w:cs="Times New Roman"/>
                <w:color w:val="000000"/>
                <w:u w:color="000000"/>
                <w:lang w:eastAsia="sr-Latn-RS"/>
                <w14:textOutline w14:w="12700" w14:cap="flat" w14:cmpd="sng" w14:algn="ctr">
                  <w14:noFill/>
                  <w14:prstDash w14:val="solid"/>
                  <w14:miter w14:lim="400000"/>
                </w14:textOutline>
              </w:rPr>
              <w:t>е</w:t>
            </w:r>
            <w:r w:rsidRPr="005E0E23" w:rsidDel="00A97C2D">
              <w:rPr>
                <w:rFonts w:ascii="Times New Roman" w:hAnsi="Times New Roman" w:cs="Times New Roman"/>
                <w:color w:val="000000"/>
                <w:u w:color="000000"/>
                <w:lang w:eastAsia="sr-Latn-RS"/>
                <w14:textOutline w14:w="12700" w14:cap="flat" w14:cmpd="sng" w14:algn="ctr">
                  <w14:noFill/>
                  <w14:prstDash w14:val="solid"/>
                  <w14:miter w14:lim="400000"/>
                </w14:textOutline>
              </w:rPr>
              <w:t>x</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r w:rsidRPr="005E0E23">
              <w:rPr>
                <w:rFonts w:ascii="Times New Roman" w:hAnsi="Times New Roman" w:cs="Times New Roman"/>
                <w:color w:val="000000"/>
                <w:u w:color="000000"/>
                <w:lang w:eastAsia="sr-Latn-RS"/>
                <w14:textOutline w14:w="12700" w14:cap="flat" w14:cmpd="sng" w14:algn="ctr">
                  <w14:noFill/>
                  <w14:prstDash w14:val="solid"/>
                  <w14:miter w14:lim="400000"/>
                </w14:textOutline>
              </w:rPr>
              <w:t>пост</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н</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лизе ефек</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т</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учинк</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с</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их секторских и међусекторских ј</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ав</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них политик</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про</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г</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р</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м</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пл</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но</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пропис</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н</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полож</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ј осо</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ба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с</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ин</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ва</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ли</w:t>
            </w:r>
            <w:r w:rsidRPr="005E0E23">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д</w:t>
            </w:r>
            <w:r w:rsidRPr="005E0E23"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итетом</w:t>
            </w:r>
          </w:p>
        </w:tc>
        <w:tc>
          <w:tcPr>
            <w:tcW w:w="2700" w:type="dxa"/>
            <w:tcBorders>
              <w:top w:val="single" w:sz="4" w:space="0" w:color="auto"/>
              <w:left w:val="single" w:sz="4" w:space="0" w:color="000000"/>
              <w:bottom w:val="single" w:sz="4" w:space="0" w:color="000000"/>
            </w:tcBorders>
          </w:tcPr>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У</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спост</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ављ</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ен</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о</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бав</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езн</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е</w:t>
            </w:r>
            <w:r w:rsidRPr="00D46B72" w:rsidDel="00A97C2D">
              <w:rPr>
                <w:rFonts w:ascii="Times New Roman" w:hAnsi="Times New Roman" w:cs="Times New Roman"/>
                <w:color w:val="000000"/>
                <w:u w:color="000000"/>
                <w:lang w:eastAsia="sr-Latn-RS"/>
                <w14:textOutline w14:w="12700" w14:cap="flat" w14:cmpd="sng" w14:algn="ctr">
                  <w14:noFill/>
                  <w14:prstDash w14:val="solid"/>
                  <w14:miter w14:lim="400000"/>
                </w14:textOutline>
              </w:rPr>
              <w:t>x</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r w:rsidRPr="00D46B72">
              <w:rPr>
                <w:rFonts w:ascii="Times New Roman" w:hAnsi="Times New Roman" w:cs="Times New Roman"/>
                <w:color w:val="000000"/>
                <w:u w:color="000000"/>
                <w:lang w:eastAsia="sr-Latn-RS"/>
                <w14:textOutline w14:w="12700" w14:cap="flat" w14:cmpd="sng" w14:algn="ctr">
                  <w14:noFill/>
                  <w14:prstDash w14:val="solid"/>
                  <w14:miter w14:lim="400000"/>
                </w14:textOutline>
              </w:rPr>
              <w:t>анте</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w:t>
            </w:r>
            <w:r w:rsidRPr="00D46B72">
              <w:rPr>
                <w:rFonts w:ascii="Times New Roman" w:hAnsi="Times New Roman" w:cs="Times New Roman"/>
                <w:color w:val="000000"/>
                <w:u w:color="000000"/>
                <w:lang w:eastAsia="sr-Latn-RS"/>
                <w14:textOutline w14:w="12700" w14:cap="flat" w14:cmpd="sng" w14:algn="ctr">
                  <w14:noFill/>
                  <w14:prstDash w14:val="solid"/>
                  <w14:miter w14:lim="400000"/>
                </w14:textOutline>
              </w:rPr>
              <w:t>е</w:t>
            </w:r>
            <w:r w:rsidRPr="00D46B72" w:rsidDel="00A97C2D">
              <w:rPr>
                <w:rFonts w:ascii="Times New Roman" w:hAnsi="Times New Roman" w:cs="Times New Roman"/>
                <w:color w:val="000000"/>
                <w:u w:color="000000"/>
                <w:lang w:eastAsia="sr-Latn-RS"/>
                <w14:textOutline w14:w="12700" w14:cap="flat" w14:cmpd="sng" w14:algn="ctr">
                  <w14:noFill/>
                  <w14:prstDash w14:val="solid"/>
                  <w14:miter w14:lim="400000"/>
                </w14:textOutline>
              </w:rPr>
              <w:t>x</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r w:rsidRPr="00D46B72">
              <w:rPr>
                <w:rFonts w:ascii="Times New Roman" w:hAnsi="Times New Roman" w:cs="Times New Roman"/>
                <w:color w:val="000000"/>
                <w:u w:color="000000"/>
                <w:lang w:eastAsia="sr-Latn-RS"/>
                <w14:textOutline w14:w="12700" w14:cap="flat" w14:cmpd="sng" w14:algn="ctr">
                  <w14:noFill/>
                  <w14:prstDash w14:val="solid"/>
                  <w14:miter w14:lim="400000"/>
                </w14:textOutline>
              </w:rPr>
              <w:t>пост</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н</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лизе </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ефек</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т</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учинк</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с</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их секторских и међусекторских ј</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ав</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них политик</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про</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г</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р</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м</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пл</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но</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 пропис</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н</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полож</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ј осо</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ба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с</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ин</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ва</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ли</w:t>
            </w:r>
            <w:r w:rsidRPr="00D46B72">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д</w:t>
            </w:r>
            <w:r w:rsidRPr="00D46B72" w:rsidDel="00A97C2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итетом</w:t>
            </w:r>
          </w:p>
        </w:tc>
        <w:tc>
          <w:tcPr>
            <w:tcW w:w="1710" w:type="dxa"/>
            <w:tcBorders>
              <w:top w:val="single" w:sz="4" w:space="0" w:color="auto"/>
              <w:left w:val="single" w:sz="4" w:space="0" w:color="000000"/>
              <w:bottom w:val="single" w:sz="4" w:space="0" w:color="000000"/>
              <w:right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25483D"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идентификована почетна вредност</w:t>
            </w:r>
            <w:r w:rsidRPr="0025483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p>
        </w:tc>
        <w:tc>
          <w:tcPr>
            <w:tcW w:w="1980" w:type="dxa"/>
            <w:tcBorders>
              <w:top w:val="single" w:sz="4" w:space="0" w:color="auto"/>
              <w:left w:val="single" w:sz="4" w:space="0" w:color="000000"/>
              <w:bottom w:val="single" w:sz="4" w:space="0" w:color="000000"/>
              <w:right w:val="single" w:sz="4" w:space="0" w:color="000000"/>
            </w:tcBorders>
          </w:tcPr>
          <w:p w:rsidR="004F164F" w:rsidRPr="00D94AA5" w:rsidRDefault="004F164F" w:rsidP="00175EFF">
            <w:pPr>
              <w:suppressAutoHyphens/>
              <w:spacing w:after="200" w:line="240" w:lineRule="auto"/>
              <w:ind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r w:rsidRPr="005E0E23" w:rsidDel="00A97C2D">
              <w:rPr>
                <w:rFonts w:ascii="Times New Roman" w:hAnsi="Times New Roman" w:cs="Times New Roman"/>
                <w:lang w:val="ru-RU"/>
              </w:rPr>
              <w:lastRenderedPageBreak/>
              <w:t>Е</w:t>
            </w:r>
            <w:r w:rsidRPr="005E0E23" w:rsidDel="00A97C2D">
              <w:rPr>
                <w:rFonts w:ascii="Times New Roman" w:hAnsi="Times New Roman" w:cs="Times New Roman"/>
              </w:rPr>
              <w:t>x</w:t>
            </w:r>
            <w:r w:rsidRPr="005E0E23" w:rsidDel="00A97C2D">
              <w:rPr>
                <w:rFonts w:ascii="Times New Roman" w:hAnsi="Times New Roman" w:cs="Times New Roman"/>
                <w:lang w:val="ru-RU"/>
              </w:rPr>
              <w:t xml:space="preserve"> </w:t>
            </w:r>
            <w:r w:rsidRPr="005E0E23" w:rsidDel="00A97C2D">
              <w:rPr>
                <w:rFonts w:ascii="Times New Roman" w:hAnsi="Times New Roman" w:cs="Times New Roman"/>
              </w:rPr>
              <w:t>ante</w:t>
            </w:r>
            <w:r w:rsidRPr="005E0E23" w:rsidDel="00A97C2D">
              <w:rPr>
                <w:rFonts w:ascii="Times New Roman" w:hAnsi="Times New Roman" w:cs="Times New Roman"/>
                <w:lang w:val="ru-RU"/>
              </w:rPr>
              <w:t xml:space="preserve"> и </w:t>
            </w:r>
            <w:r w:rsidRPr="005E0E23" w:rsidDel="00A97C2D">
              <w:rPr>
                <w:rFonts w:ascii="Times New Roman" w:hAnsi="Times New Roman" w:cs="Times New Roman"/>
              </w:rPr>
              <w:t>ex</w:t>
            </w:r>
            <w:r w:rsidRPr="005E0E23" w:rsidDel="00A97C2D">
              <w:rPr>
                <w:rFonts w:ascii="Times New Roman" w:hAnsi="Times New Roman" w:cs="Times New Roman"/>
                <w:lang w:val="ru-RU"/>
              </w:rPr>
              <w:t xml:space="preserve"> </w:t>
            </w:r>
            <w:r w:rsidRPr="005E0E23" w:rsidDel="00A97C2D">
              <w:rPr>
                <w:rFonts w:ascii="Times New Roman" w:hAnsi="Times New Roman" w:cs="Times New Roman"/>
              </w:rPr>
              <w:t>post</w:t>
            </w:r>
            <w:r w:rsidRPr="005E0E23" w:rsidDel="00A97C2D">
              <w:rPr>
                <w:rFonts w:ascii="Times New Roman" w:hAnsi="Times New Roman" w:cs="Times New Roman"/>
                <w:lang w:val="ru-RU"/>
              </w:rPr>
              <w:t xml:space="preserve"> анализе ефеката и </w:t>
            </w:r>
            <w:r w:rsidRPr="005E0E23" w:rsidDel="00A97C2D">
              <w:rPr>
                <w:rFonts w:ascii="Times New Roman" w:hAnsi="Times New Roman" w:cs="Times New Roman"/>
                <w:lang w:val="ru-RU"/>
              </w:rPr>
              <w:lastRenderedPageBreak/>
              <w:t>учинка врши се у 100% секторских и међусекторских јавних политика итд</w:t>
            </w:r>
            <w:r w:rsidRPr="00290662" w:rsidDel="00A97C2D">
              <w:rPr>
                <w:lang w:val="ru-RU"/>
              </w:rPr>
              <w:t>.</w:t>
            </w:r>
          </w:p>
        </w:tc>
        <w:tc>
          <w:tcPr>
            <w:tcW w:w="4500" w:type="dxa"/>
            <w:tcBorders>
              <w:top w:val="single" w:sz="4" w:space="0" w:color="auto"/>
              <w:left w:val="single" w:sz="4" w:space="0" w:color="000000"/>
              <w:bottom w:val="single" w:sz="4" w:space="0" w:color="000000"/>
              <w:right w:val="single" w:sz="4" w:space="0" w:color="000000"/>
            </w:tcBorders>
            <w:shd w:val="clear" w:color="auto" w:fill="auto"/>
          </w:tcPr>
          <w:p w:rsidR="004F164F" w:rsidRPr="00D94AA5" w:rsidRDefault="004F164F" w:rsidP="00175EFF">
            <w:pPr>
              <w:suppressAutoHyphens/>
              <w:spacing w:after="0" w:line="240" w:lineRule="auto"/>
              <w:ind w:hanging="18"/>
              <w:jc w:val="both"/>
              <w:rPr>
                <w:rFonts w:ascii="Times New Roman" w:eastAsia="Times New Roman" w:hAnsi="Times New Roman" w:cs="Times New Roman"/>
                <w:color w:val="000000"/>
                <w:u w:color="000000"/>
                <w:bdr w:val="none" w:sz="0" w:space="0" w:color="auto" w:frame="1"/>
                <w:lang w:val="ru-RU" w:eastAsia="zh-CN"/>
              </w:rPr>
            </w:pPr>
            <w:r w:rsidRPr="00D94AA5">
              <w:rPr>
                <w:rFonts w:ascii="Times New Roman" w:eastAsia="Times New Roman" w:hAnsi="Times New Roman" w:cs="Times New Roman"/>
                <w:color w:val="000000" w:themeColor="text1"/>
                <w:u w:color="000000"/>
                <w:bdr w:val="none" w:sz="0" w:space="0" w:color="auto" w:frame="1"/>
                <w:lang w:eastAsia="zh-CN"/>
              </w:rPr>
              <w:lastRenderedPageBreak/>
              <w:t>Према пода</w:t>
            </w:r>
            <w:r w:rsidRPr="00D94AA5">
              <w:rPr>
                <w:rFonts w:ascii="Times New Roman" w:eastAsia="Times New Roman" w:hAnsi="Times New Roman" w:cs="Times New Roman"/>
                <w:color w:val="000000" w:themeColor="text1"/>
                <w:u w:color="000000"/>
                <w:bdr w:val="none" w:sz="0" w:space="0" w:color="auto" w:frame="1"/>
                <w:lang w:val="sr-Cyrl-RS" w:eastAsia="zh-CN"/>
              </w:rPr>
              <w:t>ц</w:t>
            </w:r>
            <w:r w:rsidRPr="00D94AA5">
              <w:rPr>
                <w:rFonts w:ascii="Times New Roman" w:eastAsia="Times New Roman" w:hAnsi="Times New Roman" w:cs="Times New Roman"/>
                <w:color w:val="000000" w:themeColor="text1"/>
                <w:u w:color="000000"/>
                <w:bdr w:val="none" w:sz="0" w:space="0" w:color="auto" w:frame="1"/>
                <w:lang w:eastAsia="zh-CN"/>
              </w:rPr>
              <w:t xml:space="preserve">има </w:t>
            </w:r>
            <w:r w:rsidRPr="00D94AA5">
              <w:rPr>
                <w:rFonts w:ascii="Times New Roman" w:eastAsia="Times New Roman" w:hAnsi="Times New Roman" w:cs="Times New Roman"/>
                <w:color w:val="000000" w:themeColor="text1"/>
                <w:u w:color="000000"/>
                <w:bdr w:val="none" w:sz="0" w:space="0" w:color="auto" w:frame="1"/>
                <w:lang w:val="sr-Cyrl-RS" w:eastAsia="zh-CN"/>
              </w:rPr>
              <w:t>Министарства</w:t>
            </w:r>
            <w:r w:rsidRPr="00D94AA5">
              <w:rPr>
                <w:rFonts w:ascii="Times New Roman" w:eastAsia="Times New Roman" w:hAnsi="Times New Roman" w:cs="Times New Roman"/>
                <w:color w:val="000000" w:themeColor="text1"/>
                <w:u w:color="000000"/>
                <w:bdr w:val="none" w:sz="0" w:space="0" w:color="auto" w:frame="1"/>
                <w:lang w:eastAsia="zh-CN"/>
              </w:rPr>
              <w:t xml:space="preserve">, </w:t>
            </w:r>
            <w:r w:rsidRPr="00D94AA5">
              <w:rPr>
                <w:rFonts w:ascii="Times New Roman" w:eastAsia="Times New Roman" w:hAnsi="Times New Roman" w:cs="Times New Roman"/>
                <w:color w:val="000000" w:themeColor="text1"/>
                <w:u w:color="000000"/>
                <w:bdr w:val="none" w:sz="0" w:space="0" w:color="auto" w:frame="1"/>
                <w:lang w:val="ru-RU" w:eastAsia="zh-CN"/>
              </w:rPr>
              <w:t>Е</w:t>
            </w:r>
            <w:r w:rsidRPr="00D94AA5">
              <w:rPr>
                <w:rFonts w:ascii="Times New Roman" w:eastAsia="Times New Roman" w:hAnsi="Times New Roman" w:cs="Times New Roman"/>
                <w:color w:val="000000" w:themeColor="text1"/>
                <w:u w:color="000000"/>
                <w:bdr w:val="none" w:sz="0" w:space="0" w:color="auto" w:frame="1"/>
                <w:lang w:eastAsia="zh-CN"/>
              </w:rPr>
              <w:t>x</w:t>
            </w:r>
            <w:r w:rsidRPr="00D94AA5">
              <w:rPr>
                <w:rFonts w:ascii="Times New Roman" w:eastAsia="Times New Roman" w:hAnsi="Times New Roman" w:cs="Times New Roman"/>
                <w:color w:val="000000" w:themeColor="text1"/>
                <w:u w:color="000000"/>
                <w:bdr w:val="none" w:sz="0" w:space="0" w:color="auto" w:frame="1"/>
                <w:lang w:val="ru-RU" w:eastAsia="zh-CN"/>
              </w:rPr>
              <w:t xml:space="preserve"> </w:t>
            </w:r>
            <w:r w:rsidRPr="00D94AA5">
              <w:rPr>
                <w:rFonts w:ascii="Times New Roman" w:eastAsia="Times New Roman" w:hAnsi="Times New Roman" w:cs="Times New Roman"/>
                <w:color w:val="000000" w:themeColor="text1"/>
                <w:u w:color="000000"/>
                <w:bdr w:val="none" w:sz="0" w:space="0" w:color="auto" w:frame="1"/>
                <w:lang w:eastAsia="zh-CN"/>
              </w:rPr>
              <w:t>анте</w:t>
            </w:r>
            <w:r w:rsidRPr="00D94AA5">
              <w:rPr>
                <w:rFonts w:ascii="Times New Roman" w:eastAsia="Times New Roman" w:hAnsi="Times New Roman" w:cs="Times New Roman"/>
                <w:color w:val="000000" w:themeColor="text1"/>
                <w:u w:color="000000"/>
                <w:bdr w:val="none" w:sz="0" w:space="0" w:color="auto" w:frame="1"/>
                <w:lang w:val="ru-RU" w:eastAsia="zh-CN"/>
              </w:rPr>
              <w:t xml:space="preserve"> и </w:t>
            </w:r>
            <w:r w:rsidRPr="00D94AA5">
              <w:rPr>
                <w:rFonts w:ascii="Times New Roman" w:eastAsia="Times New Roman" w:hAnsi="Times New Roman" w:cs="Times New Roman"/>
                <w:color w:val="000000" w:themeColor="text1"/>
                <w:u w:color="000000"/>
                <w:bdr w:val="none" w:sz="0" w:space="0" w:color="auto" w:frame="1"/>
                <w:lang w:eastAsia="zh-CN"/>
              </w:rPr>
              <w:t>еx</w:t>
            </w:r>
            <w:r w:rsidRPr="00D94AA5">
              <w:rPr>
                <w:rFonts w:ascii="Times New Roman" w:eastAsia="Times New Roman" w:hAnsi="Times New Roman" w:cs="Times New Roman"/>
                <w:color w:val="000000" w:themeColor="text1"/>
                <w:u w:color="000000"/>
                <w:bdr w:val="none" w:sz="0" w:space="0" w:color="auto" w:frame="1"/>
                <w:lang w:val="ru-RU" w:eastAsia="zh-CN"/>
              </w:rPr>
              <w:t xml:space="preserve"> </w:t>
            </w:r>
            <w:r w:rsidRPr="00D94AA5">
              <w:rPr>
                <w:rFonts w:ascii="Times New Roman" w:eastAsia="Times New Roman" w:hAnsi="Times New Roman" w:cs="Times New Roman"/>
                <w:color w:val="000000" w:themeColor="text1"/>
                <w:u w:color="000000"/>
                <w:bdr w:val="none" w:sz="0" w:space="0" w:color="auto" w:frame="1"/>
                <w:lang w:eastAsia="zh-CN"/>
              </w:rPr>
              <w:t>пост</w:t>
            </w:r>
            <w:r w:rsidRPr="00D94AA5">
              <w:rPr>
                <w:rFonts w:ascii="Times New Roman" w:eastAsia="Times New Roman" w:hAnsi="Times New Roman" w:cs="Times New Roman"/>
                <w:color w:val="000000" w:themeColor="text1"/>
                <w:u w:color="000000"/>
                <w:bdr w:val="none" w:sz="0" w:space="0" w:color="auto" w:frame="1"/>
                <w:lang w:val="ru-RU" w:eastAsia="zh-CN"/>
              </w:rPr>
              <w:t xml:space="preserve"> анализе ефеката и учинка </w:t>
            </w:r>
            <w:r w:rsidRPr="00D94AA5">
              <w:rPr>
                <w:rFonts w:ascii="Times New Roman" w:eastAsia="Times New Roman" w:hAnsi="Times New Roman" w:cs="Times New Roman"/>
                <w:color w:val="000000"/>
                <w:u w:color="000000"/>
                <w:bdr w:val="none" w:sz="0" w:space="0" w:color="auto" w:frame="1"/>
                <w:lang w:val="ru-RU" w:eastAsia="zh-CN"/>
              </w:rPr>
              <w:t xml:space="preserve">врше се у </w:t>
            </w:r>
            <w:r w:rsidRPr="00D94AA5">
              <w:rPr>
                <w:rFonts w:ascii="Times New Roman" w:eastAsia="Times New Roman" w:hAnsi="Times New Roman" w:cs="Times New Roman"/>
                <w:color w:val="000000"/>
                <w:u w:color="000000"/>
                <w:bdr w:val="none" w:sz="0" w:space="0" w:color="auto" w:frame="1"/>
                <w:lang w:eastAsia="zh-CN"/>
              </w:rPr>
              <w:t xml:space="preserve">свим </w:t>
            </w:r>
            <w:r w:rsidRPr="00D94AA5">
              <w:rPr>
                <w:rFonts w:ascii="Times New Roman" w:eastAsia="Times New Roman" w:hAnsi="Times New Roman" w:cs="Times New Roman"/>
                <w:color w:val="000000"/>
                <w:u w:color="000000"/>
                <w:bdr w:val="none" w:sz="0" w:space="0" w:color="auto" w:frame="1"/>
                <w:lang w:eastAsia="zh-CN"/>
              </w:rPr>
              <w:lastRenderedPageBreak/>
              <w:t>документима</w:t>
            </w:r>
            <w:r w:rsidRPr="00D94AA5">
              <w:rPr>
                <w:rFonts w:ascii="Times New Roman" w:eastAsia="Times New Roman" w:hAnsi="Times New Roman" w:cs="Times New Roman"/>
                <w:color w:val="000000"/>
                <w:u w:color="000000"/>
                <w:bdr w:val="none" w:sz="0" w:space="0" w:color="auto" w:frame="1"/>
                <w:lang w:val="ru-RU" w:eastAsia="zh-CN"/>
              </w:rPr>
              <w:t xml:space="preserve"> секторских и међусекторских јавних политика, програма и планова од утицаја на положај ОСИ.</w:t>
            </w:r>
          </w:p>
          <w:p w:rsidR="004F164F" w:rsidRPr="00D94AA5" w:rsidRDefault="004F164F" w:rsidP="00175EFF">
            <w:pPr>
              <w:suppressAutoHyphens/>
              <w:spacing w:after="0" w:line="240" w:lineRule="auto"/>
              <w:ind w:hanging="18"/>
              <w:jc w:val="both"/>
              <w:rPr>
                <w:rFonts w:ascii="Times New Roman" w:eastAsia="Times New Roman" w:hAnsi="Times New Roman" w:cs="Times New Roman"/>
                <w:color w:val="000000"/>
                <w:u w:color="000000"/>
                <w:lang w:val="sr-Cyrl-RS" w:eastAsia="zh-CN"/>
              </w:rPr>
            </w:pPr>
          </w:p>
        </w:tc>
      </w:tr>
      <w:tr w:rsidR="004F164F" w:rsidRPr="005E0E23" w:rsidTr="00175EFF">
        <w:trPr>
          <w:trHeight w:val="446"/>
          <w:jc w:val="center"/>
        </w:trPr>
        <w:tc>
          <w:tcPr>
            <w:tcW w:w="715" w:type="dxa"/>
            <w:tcBorders>
              <w:top w:val="single" w:sz="4" w:space="0" w:color="auto"/>
              <w:left w:val="single" w:sz="4" w:space="0" w:color="000000"/>
              <w:bottom w:val="single" w:sz="4" w:space="0" w:color="000000"/>
            </w:tcBorders>
            <w:shd w:val="clear" w:color="auto" w:fill="auto"/>
          </w:tcPr>
          <w:p w:rsidR="004F164F" w:rsidRPr="00297D98" w:rsidRDefault="004F164F" w:rsidP="00175EFF">
            <w:pPr>
              <w:suppressAutoHyphens/>
              <w:spacing w:after="200" w:line="240" w:lineRule="auto"/>
              <w:ind w:hanging="113"/>
              <w:contextualSpacing/>
              <w:rPr>
                <w:rFonts w:ascii="Times New Roman" w:eastAsia="Noto Serif CJK SC" w:hAnsi="Times New Roman" w:cs="Times New Roman"/>
                <w:bCs/>
                <w:kern w:val="2"/>
                <w:lang w:val="sr-Cyrl-CS" w:eastAsia="sr-Latn-RS"/>
              </w:rPr>
            </w:pPr>
            <w:r w:rsidRPr="00297D98">
              <w:rPr>
                <w:rFonts w:ascii="Times New Roman" w:eastAsia="Noto Serif CJK SC" w:hAnsi="Times New Roman" w:cs="Times New Roman"/>
                <w:bCs/>
                <w:kern w:val="2"/>
                <w:lang w:val="sr-Cyrl-CS" w:eastAsia="sr-Latn-RS"/>
              </w:rPr>
              <w:lastRenderedPageBreak/>
              <w:t>Мера 3.1.2.</w:t>
            </w:r>
          </w:p>
          <w:p w:rsidR="004F164F"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tc>
        <w:tc>
          <w:tcPr>
            <w:tcW w:w="2880" w:type="dxa"/>
            <w:tcBorders>
              <w:top w:val="single" w:sz="4" w:space="0" w:color="auto"/>
              <w:left w:val="single" w:sz="4" w:space="0" w:color="000000"/>
              <w:bottom w:val="single" w:sz="4" w:space="0" w:color="000000"/>
            </w:tcBorders>
            <w:shd w:val="clear" w:color="auto" w:fill="auto"/>
          </w:tcPr>
          <w:p w:rsidR="004F164F" w:rsidRPr="005E0E23"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r w:rsidRPr="005E0E23">
              <w:rPr>
                <w:rFonts w:ascii="Times New Roman" w:eastAsia="Noto Serif CJK SC" w:hAnsi="Times New Roman" w:cs="Times New Roman"/>
                <w:kern w:val="2"/>
                <w:lang w:val="ru-RU" w:eastAsia="sr-Latn-RS"/>
              </w:rPr>
              <w:t>Развој методологије за вредновање учинка јавних политика, програма и планова на положај особа са инвалидитетом, у сарадњи са удружењима особа са инвалидитетом</w:t>
            </w:r>
          </w:p>
        </w:tc>
        <w:tc>
          <w:tcPr>
            <w:tcW w:w="2700" w:type="dxa"/>
            <w:tcBorders>
              <w:top w:val="single" w:sz="4" w:space="0" w:color="auto"/>
              <w:left w:val="single" w:sz="4" w:space="0" w:color="000000"/>
              <w:bottom w:val="single" w:sz="4" w:space="0" w:color="000000"/>
            </w:tcBorders>
          </w:tcPr>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 xml:space="preserve">Број докумената секторских и међусекторских јавних политика, програма, планова и прописа на националном нивоу у којима је извршена </w:t>
            </w:r>
            <w:r w:rsidRPr="00D46B72">
              <w:rPr>
                <w:rFonts w:ascii="Times New Roman" w:eastAsia="Noto Serif CJK SC" w:hAnsi="Times New Roman" w:cs="Times New Roman"/>
                <w:i/>
                <w:iCs/>
                <w:kern w:val="2"/>
                <w:lang w:val="ru-RU" w:eastAsia="sr-Latn-RS"/>
              </w:rPr>
              <w:t>е</w:t>
            </w:r>
            <w:r w:rsidRPr="00D46B72">
              <w:rPr>
                <w:rFonts w:ascii="Times New Roman" w:eastAsia="Noto Serif CJK SC" w:hAnsi="Times New Roman" w:cs="Times New Roman"/>
                <w:i/>
                <w:iCs/>
                <w:kern w:val="2"/>
                <w:lang w:val="sr-Cyrl-CS" w:eastAsia="sr-Latn-RS"/>
              </w:rPr>
              <w:t>x</w:t>
            </w:r>
            <w:r w:rsidRPr="00D46B72">
              <w:rPr>
                <w:rFonts w:ascii="Times New Roman" w:eastAsia="Noto Serif CJK SC" w:hAnsi="Times New Roman" w:cs="Times New Roman"/>
                <w:i/>
                <w:iCs/>
                <w:kern w:val="2"/>
                <w:lang w:val="ru-RU" w:eastAsia="sr-Latn-RS"/>
              </w:rPr>
              <w:t xml:space="preserve"> </w:t>
            </w:r>
            <w:r w:rsidRPr="00D46B72">
              <w:rPr>
                <w:rFonts w:ascii="Times New Roman" w:eastAsia="Noto Serif CJK SC" w:hAnsi="Times New Roman" w:cs="Times New Roman"/>
                <w:i/>
                <w:iCs/>
                <w:kern w:val="2"/>
                <w:lang w:val="sr-Cyrl-CS" w:eastAsia="sr-Latn-RS"/>
              </w:rPr>
              <w:t>ante</w:t>
            </w:r>
            <w:r w:rsidRPr="00D46B72">
              <w:rPr>
                <w:rFonts w:ascii="Times New Roman" w:eastAsia="Noto Serif CJK SC" w:hAnsi="Times New Roman" w:cs="Times New Roman"/>
                <w:kern w:val="2"/>
                <w:lang w:val="ru-RU" w:eastAsia="sr-Latn-RS"/>
              </w:rPr>
              <w:t xml:space="preserve"> и </w:t>
            </w:r>
            <w:r w:rsidRPr="00D46B72">
              <w:rPr>
                <w:rFonts w:ascii="Times New Roman" w:eastAsia="Noto Serif CJK SC" w:hAnsi="Times New Roman" w:cs="Times New Roman"/>
                <w:i/>
                <w:iCs/>
                <w:kern w:val="2"/>
                <w:lang w:val="sr-Cyrl-CS" w:eastAsia="sr-Latn-RS"/>
              </w:rPr>
              <w:t>ex</w:t>
            </w:r>
            <w:r w:rsidRPr="00D46B72">
              <w:rPr>
                <w:rFonts w:ascii="Times New Roman" w:eastAsia="Noto Serif CJK SC" w:hAnsi="Times New Roman" w:cs="Times New Roman"/>
                <w:i/>
                <w:iCs/>
                <w:kern w:val="2"/>
                <w:lang w:val="ru-RU" w:eastAsia="sr-Latn-RS"/>
              </w:rPr>
              <w:t xml:space="preserve"> </w:t>
            </w:r>
            <w:r w:rsidRPr="00D46B72">
              <w:rPr>
                <w:rFonts w:ascii="Times New Roman" w:eastAsia="Noto Serif CJK SC" w:hAnsi="Times New Roman" w:cs="Times New Roman"/>
                <w:i/>
                <w:iCs/>
                <w:kern w:val="2"/>
                <w:lang w:val="sr-Cyrl-CS" w:eastAsia="sr-Latn-RS"/>
              </w:rPr>
              <w:t>post</w:t>
            </w:r>
            <w:r w:rsidRPr="00D46B72">
              <w:rPr>
                <w:rFonts w:ascii="Times New Roman" w:eastAsia="Noto Serif CJK SC" w:hAnsi="Times New Roman" w:cs="Times New Roman"/>
                <w:kern w:val="2"/>
                <w:lang w:val="ru-RU" w:eastAsia="sr-Latn-RS"/>
              </w:rPr>
              <w:t xml:space="preserve"> анализа ефеката и учинка на положај ОСИ.</w:t>
            </w:r>
          </w:p>
          <w:p w:rsidR="004F164F" w:rsidRPr="00D46B72" w:rsidRDefault="004F164F" w:rsidP="00175EFF">
            <w:pPr>
              <w:suppressAutoHyphens/>
              <w:spacing w:after="200" w:line="120" w:lineRule="auto"/>
              <w:ind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120" w:lineRule="auto"/>
              <w:ind w:hanging="14"/>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r w:rsidRPr="00D46B72">
              <w:rPr>
                <w:rFonts w:ascii="Times New Roman" w:eastAsia="Noto Serif CJK SC" w:hAnsi="Times New Roman" w:cs="Times New Roman"/>
                <w:kern w:val="2"/>
                <w:lang w:val="ru-RU" w:eastAsia="sr-Latn-RS"/>
              </w:rPr>
              <w:t xml:space="preserve">Број докумената секторских и међусекторских јавних политика, програма, планова и прописа на нивоу АП и ЈЛС у којима је извршена </w:t>
            </w:r>
            <w:r w:rsidRPr="00D46B72">
              <w:rPr>
                <w:rFonts w:ascii="Times New Roman" w:eastAsia="Noto Serif CJK SC" w:hAnsi="Times New Roman" w:cs="Times New Roman"/>
                <w:i/>
                <w:iCs/>
                <w:kern w:val="2"/>
                <w:lang w:val="ru-RU" w:eastAsia="sr-Latn-RS"/>
              </w:rPr>
              <w:t xml:space="preserve">еx ante </w:t>
            </w:r>
            <w:r w:rsidRPr="00D46B72">
              <w:rPr>
                <w:rFonts w:ascii="Times New Roman" w:eastAsia="Noto Serif CJK SC" w:hAnsi="Times New Roman" w:cs="Times New Roman"/>
                <w:kern w:val="2"/>
                <w:lang w:val="ru-RU" w:eastAsia="sr-Latn-RS"/>
              </w:rPr>
              <w:t>и</w:t>
            </w:r>
            <w:r w:rsidRPr="00D46B72">
              <w:rPr>
                <w:rFonts w:ascii="Times New Roman" w:eastAsia="Noto Serif CJK SC" w:hAnsi="Times New Roman" w:cs="Times New Roman"/>
                <w:i/>
                <w:iCs/>
                <w:kern w:val="2"/>
                <w:lang w:val="ru-RU" w:eastAsia="sr-Latn-RS"/>
              </w:rPr>
              <w:t xml:space="preserve"> ex post</w:t>
            </w:r>
            <w:r w:rsidRPr="00D46B72">
              <w:rPr>
                <w:rFonts w:ascii="Times New Roman" w:eastAsia="Noto Serif CJK SC" w:hAnsi="Times New Roman" w:cs="Times New Roman"/>
                <w:kern w:val="2"/>
                <w:lang w:val="ru-RU" w:eastAsia="sr-Latn-RS"/>
              </w:rPr>
              <w:t xml:space="preserve"> анализа ефеката и учинка на положај ОСИ.</w:t>
            </w:r>
          </w:p>
        </w:tc>
        <w:tc>
          <w:tcPr>
            <w:tcW w:w="1710" w:type="dxa"/>
            <w:tcBorders>
              <w:top w:val="single" w:sz="4" w:space="0" w:color="auto"/>
              <w:left w:val="single" w:sz="4" w:space="0" w:color="000000"/>
              <w:bottom w:val="single" w:sz="4" w:space="0" w:color="000000"/>
              <w:right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r w:rsidRPr="0025483D">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 </w:t>
            </w: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25483D"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Pr="0025483D"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tc>
        <w:tc>
          <w:tcPr>
            <w:tcW w:w="1980" w:type="dxa"/>
            <w:tcBorders>
              <w:top w:val="single" w:sz="4" w:space="0" w:color="auto"/>
              <w:left w:val="single" w:sz="4" w:space="0" w:color="000000"/>
              <w:bottom w:val="single" w:sz="4" w:space="0" w:color="000000"/>
              <w:right w:val="single" w:sz="4" w:space="0" w:color="000000"/>
            </w:tcBorders>
          </w:tcPr>
          <w:p w:rsidR="004F164F" w:rsidRDefault="004F164F" w:rsidP="00175EFF">
            <w:pPr>
              <w:suppressAutoHyphens/>
              <w:spacing w:after="200" w:line="240" w:lineRule="auto"/>
              <w:ind w:hanging="18"/>
              <w:contextualSpacing/>
              <w:rPr>
                <w:rFonts w:ascii="Times New Roman" w:hAnsi="Times New Roman" w:cs="Times New Roman"/>
                <w:lang w:val="ru-RU"/>
              </w:rPr>
            </w:pPr>
            <w:r w:rsidRPr="005E0E23">
              <w:rPr>
                <w:rFonts w:ascii="Times New Roman" w:hAnsi="Times New Roman" w:cs="Times New Roman"/>
                <w:i/>
                <w:iCs/>
                <w:lang w:val="ru-RU"/>
              </w:rPr>
              <w:t>Е</w:t>
            </w:r>
            <w:r w:rsidRPr="005E0E23">
              <w:rPr>
                <w:rFonts w:ascii="Times New Roman" w:hAnsi="Times New Roman" w:cs="Times New Roman"/>
                <w:i/>
                <w:iCs/>
              </w:rPr>
              <w:t>x</w:t>
            </w:r>
            <w:r w:rsidRPr="005E0E23">
              <w:rPr>
                <w:rFonts w:ascii="Times New Roman" w:hAnsi="Times New Roman" w:cs="Times New Roman"/>
                <w:i/>
                <w:iCs/>
                <w:lang w:val="ru-RU"/>
              </w:rPr>
              <w:t xml:space="preserve"> </w:t>
            </w:r>
            <w:r w:rsidRPr="005E0E23">
              <w:rPr>
                <w:rFonts w:ascii="Times New Roman" w:hAnsi="Times New Roman" w:cs="Times New Roman"/>
                <w:i/>
                <w:iCs/>
              </w:rPr>
              <w:t>ante</w:t>
            </w:r>
            <w:r w:rsidRPr="005E0E23">
              <w:rPr>
                <w:rFonts w:ascii="Times New Roman" w:hAnsi="Times New Roman" w:cs="Times New Roman"/>
                <w:lang w:val="ru-RU"/>
              </w:rPr>
              <w:t xml:space="preserve"> и </w:t>
            </w:r>
            <w:r w:rsidRPr="005E0E23">
              <w:rPr>
                <w:rFonts w:ascii="Times New Roman" w:hAnsi="Times New Roman" w:cs="Times New Roman"/>
                <w:i/>
                <w:iCs/>
              </w:rPr>
              <w:t>ex</w:t>
            </w:r>
            <w:r w:rsidRPr="005E0E23">
              <w:rPr>
                <w:rFonts w:ascii="Times New Roman" w:hAnsi="Times New Roman" w:cs="Times New Roman"/>
                <w:i/>
                <w:iCs/>
                <w:lang w:val="ru-RU"/>
              </w:rPr>
              <w:t xml:space="preserve"> </w:t>
            </w:r>
            <w:r w:rsidRPr="005E0E23">
              <w:rPr>
                <w:rFonts w:ascii="Times New Roman" w:hAnsi="Times New Roman" w:cs="Times New Roman"/>
                <w:i/>
                <w:iCs/>
              </w:rPr>
              <w:t>post</w:t>
            </w:r>
            <w:r w:rsidRPr="005E0E23">
              <w:rPr>
                <w:rFonts w:ascii="Times New Roman" w:hAnsi="Times New Roman" w:cs="Times New Roman"/>
                <w:lang w:val="ru-RU"/>
              </w:rPr>
              <w:t xml:space="preserve"> анализа ефеката и учинка на положај ОСИ извршена у 100% докумената за која се планирају јавне политике</w:t>
            </w:r>
            <w:r>
              <w:rPr>
                <w:rFonts w:ascii="Times New Roman" w:hAnsi="Times New Roman" w:cs="Times New Roman"/>
                <w:lang w:val="ru-RU"/>
              </w:rPr>
              <w:t>.</w:t>
            </w: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Default="004F164F" w:rsidP="00175EFF">
            <w:pPr>
              <w:suppressAutoHyphens/>
              <w:spacing w:after="200" w:line="240" w:lineRule="auto"/>
              <w:ind w:hanging="18"/>
              <w:contextualSpacing/>
              <w:rPr>
                <w:rFonts w:ascii="Times New Roman" w:hAnsi="Times New Roman" w:cs="Times New Roman"/>
                <w:lang w:val="ru-RU"/>
              </w:rPr>
            </w:pPr>
          </w:p>
          <w:p w:rsidR="004F164F" w:rsidRPr="005E0E23"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r w:rsidRPr="005E0E23">
              <w:rPr>
                <w:rFonts w:ascii="Times New Roman" w:hAnsi="Times New Roman" w:cs="Times New Roman"/>
                <w:i/>
                <w:iCs/>
                <w:lang w:val="ru-RU"/>
              </w:rPr>
              <w:t>Е</w:t>
            </w:r>
            <w:r w:rsidRPr="005E0E23">
              <w:rPr>
                <w:rFonts w:ascii="Times New Roman" w:hAnsi="Times New Roman" w:cs="Times New Roman"/>
                <w:i/>
                <w:iCs/>
              </w:rPr>
              <w:t>x</w:t>
            </w:r>
            <w:r w:rsidRPr="005E0E23">
              <w:rPr>
                <w:rFonts w:ascii="Times New Roman" w:hAnsi="Times New Roman" w:cs="Times New Roman"/>
                <w:i/>
                <w:iCs/>
                <w:lang w:val="ru-RU"/>
              </w:rPr>
              <w:t xml:space="preserve"> </w:t>
            </w:r>
            <w:r w:rsidRPr="005E0E23">
              <w:rPr>
                <w:rFonts w:ascii="Times New Roman" w:hAnsi="Times New Roman" w:cs="Times New Roman"/>
                <w:i/>
                <w:iCs/>
              </w:rPr>
              <w:t>ante</w:t>
            </w:r>
            <w:r w:rsidRPr="005E0E23">
              <w:rPr>
                <w:rFonts w:ascii="Times New Roman" w:hAnsi="Times New Roman" w:cs="Times New Roman"/>
                <w:lang w:val="ru-RU"/>
              </w:rPr>
              <w:t xml:space="preserve"> и </w:t>
            </w:r>
            <w:r w:rsidRPr="005E0E23">
              <w:rPr>
                <w:rFonts w:ascii="Times New Roman" w:hAnsi="Times New Roman" w:cs="Times New Roman"/>
                <w:i/>
                <w:iCs/>
              </w:rPr>
              <w:t>ex</w:t>
            </w:r>
            <w:r w:rsidRPr="005E0E23">
              <w:rPr>
                <w:rFonts w:ascii="Times New Roman" w:hAnsi="Times New Roman" w:cs="Times New Roman"/>
                <w:i/>
                <w:iCs/>
                <w:lang w:val="ru-RU"/>
              </w:rPr>
              <w:t xml:space="preserve"> </w:t>
            </w:r>
            <w:r w:rsidRPr="005E0E23">
              <w:rPr>
                <w:rFonts w:ascii="Times New Roman" w:hAnsi="Times New Roman" w:cs="Times New Roman"/>
                <w:i/>
                <w:iCs/>
              </w:rPr>
              <w:t>post</w:t>
            </w:r>
            <w:r w:rsidRPr="005E0E23">
              <w:rPr>
                <w:rFonts w:ascii="Times New Roman" w:hAnsi="Times New Roman" w:cs="Times New Roman"/>
                <w:lang w:val="ru-RU"/>
              </w:rPr>
              <w:t xml:space="preserve"> анализа ефеката и учинка на положај ОСИ извршена у 100% докумената за која се планирају јавне политике</w:t>
            </w:r>
          </w:p>
        </w:tc>
        <w:tc>
          <w:tcPr>
            <w:tcW w:w="4500" w:type="dxa"/>
            <w:tcBorders>
              <w:top w:val="single" w:sz="4" w:space="0" w:color="auto"/>
              <w:left w:val="single" w:sz="4" w:space="0" w:color="000000"/>
              <w:bottom w:val="single" w:sz="4" w:space="0" w:color="000000"/>
              <w:right w:val="single" w:sz="4" w:space="0" w:color="000000"/>
            </w:tcBorders>
            <w:shd w:val="clear" w:color="auto" w:fill="auto"/>
          </w:tcPr>
          <w:p w:rsidR="004F164F" w:rsidRPr="005E0E23" w:rsidRDefault="004F164F" w:rsidP="00175EFF">
            <w:pPr>
              <w:suppressAutoHyphens/>
              <w:spacing w:after="200" w:line="240" w:lineRule="auto"/>
              <w:ind w:hanging="18"/>
              <w:contextualSpacing/>
              <w:jc w:val="both"/>
              <w:rPr>
                <w:rFonts w:ascii="Times New Roman" w:hAnsi="Times New Roman" w:cs="Times New Roman"/>
                <w:lang w:val="ru-RU"/>
              </w:rPr>
            </w:pPr>
            <w:r w:rsidRPr="005E0E23">
              <w:rPr>
                <w:rFonts w:ascii="Times New Roman" w:eastAsia="Arial Unicode MS" w:hAnsi="Times New Roman" w:cs="Times New Roman"/>
                <w:color w:val="000000" w:themeColor="text1"/>
                <w:u w:color="000000"/>
                <w:lang w:eastAsia="sr-Latn-RS"/>
                <w14:textOutline w14:w="12700" w14:cap="flat" w14:cmpd="sng" w14:algn="ctr">
                  <w14:noFill/>
                  <w14:prstDash w14:val="solid"/>
                  <w14:miter w14:lim="400000"/>
                </w14:textOutline>
              </w:rPr>
              <w:t>Према пода</w:t>
            </w:r>
            <w:r w:rsidRPr="005E0E23">
              <w:rPr>
                <w:rFonts w:ascii="Times New Roman" w:eastAsia="Arial Unicode MS" w:hAnsi="Times New Roman" w:cs="Times New Roman"/>
                <w:color w:val="000000" w:themeColor="text1"/>
                <w:u w:color="000000"/>
                <w:lang w:val="sr-Cyrl-RS" w:eastAsia="sr-Latn-RS"/>
                <w14:textOutline w14:w="12700" w14:cap="flat" w14:cmpd="sng" w14:algn="ctr">
                  <w14:noFill/>
                  <w14:prstDash w14:val="solid"/>
                  <w14:miter w14:lim="400000"/>
                </w14:textOutline>
              </w:rPr>
              <w:t>ц</w:t>
            </w:r>
            <w:r w:rsidRPr="005E0E23">
              <w:rPr>
                <w:rFonts w:ascii="Times New Roman" w:eastAsia="Arial Unicode MS" w:hAnsi="Times New Roman" w:cs="Times New Roman"/>
                <w:color w:val="000000" w:themeColor="text1"/>
                <w:u w:color="000000"/>
                <w:lang w:eastAsia="sr-Latn-RS"/>
                <w14:textOutline w14:w="12700" w14:cap="flat" w14:cmpd="sng" w14:algn="ctr">
                  <w14:noFill/>
                  <w14:prstDash w14:val="solid"/>
                  <w14:miter w14:lim="400000"/>
                </w14:textOutline>
              </w:rPr>
              <w:t xml:space="preserve">има </w:t>
            </w:r>
            <w:r w:rsidRPr="005E0E23">
              <w:rPr>
                <w:rFonts w:ascii="Times New Roman" w:eastAsia="Arial Unicode MS" w:hAnsi="Times New Roman" w:cs="Times New Roman"/>
                <w:color w:val="000000" w:themeColor="text1"/>
                <w:u w:color="000000"/>
                <w:lang w:val="sr-Cyrl-RS" w:eastAsia="sr-Latn-RS"/>
                <w14:textOutline w14:w="12700" w14:cap="flat" w14:cmpd="sng" w14:algn="ctr">
                  <w14:noFill/>
                  <w14:prstDash w14:val="solid"/>
                  <w14:miter w14:lim="400000"/>
                </w14:textOutline>
              </w:rPr>
              <w:t>Министарства,</w:t>
            </w:r>
            <w:r w:rsidRPr="005E0E23">
              <w:rPr>
                <w:rFonts w:ascii="Times New Roman" w:eastAsia="Noto Serif CJK SC" w:hAnsi="Times New Roman" w:cs="Times New Roman"/>
                <w:kern w:val="2"/>
                <w:lang w:val="sr-Cyrl-CS" w:eastAsia="sr-Latn-RS"/>
              </w:rPr>
              <w:t xml:space="preserve"> </w:t>
            </w:r>
            <w:r w:rsidRPr="005E0E23">
              <w:rPr>
                <w:rFonts w:ascii="Times New Roman" w:eastAsia="Calibri" w:hAnsi="Times New Roman" w:cs="Times New Roman"/>
                <w:lang w:val="sr-Cyrl-CS" w:eastAsia="en-GB"/>
              </w:rPr>
              <w:t>на националном нивоу</w:t>
            </w:r>
            <w:r w:rsidRPr="005E0E23">
              <w:rPr>
                <w:rFonts w:ascii="Times New Roman" w:eastAsia="Noto Serif CJK SC" w:hAnsi="Times New Roman" w:cs="Times New Roman"/>
                <w:kern w:val="2"/>
                <w:lang w:val="sr-Cyrl-CS" w:eastAsia="sr-Latn-RS"/>
              </w:rPr>
              <w:t xml:space="preserve"> број </w:t>
            </w:r>
            <w:r w:rsidRPr="005E0E23">
              <w:rPr>
                <w:rFonts w:ascii="Times New Roman" w:eastAsia="Calibri" w:hAnsi="Times New Roman" w:cs="Times New Roman"/>
                <w:lang w:val="sr-Cyrl-CS" w:eastAsia="en-GB"/>
              </w:rPr>
              <w:t xml:space="preserve">документа јавних политика, програма, планова </w:t>
            </w:r>
            <w:r w:rsidRPr="005E0E23">
              <w:rPr>
                <w:rFonts w:ascii="Times New Roman" w:eastAsia="Calibri" w:hAnsi="Times New Roman" w:cs="Times New Roman"/>
                <w:lang w:eastAsia="en-GB"/>
              </w:rPr>
              <w:t>у којим је постојала потреба да се изврши</w:t>
            </w:r>
            <w:r w:rsidRPr="005E0E23">
              <w:rPr>
                <w:rFonts w:ascii="Times New Roman" w:hAnsi="Times New Roman" w:cs="Times New Roman"/>
                <w:iCs/>
                <w:lang w:val="ru-RU"/>
              </w:rPr>
              <w:t xml:space="preserve"> е</w:t>
            </w:r>
            <w:r w:rsidRPr="005E0E23">
              <w:rPr>
                <w:rFonts w:ascii="Times New Roman" w:hAnsi="Times New Roman" w:cs="Times New Roman"/>
                <w:iCs/>
              </w:rPr>
              <w:t>x</w:t>
            </w:r>
            <w:r w:rsidRPr="005E0E23">
              <w:rPr>
                <w:rFonts w:ascii="Times New Roman" w:hAnsi="Times New Roman" w:cs="Times New Roman"/>
                <w:iCs/>
                <w:lang w:val="ru-RU"/>
              </w:rPr>
              <w:t xml:space="preserve"> </w:t>
            </w:r>
            <w:r w:rsidRPr="005E0E23">
              <w:rPr>
                <w:rFonts w:ascii="Times New Roman" w:hAnsi="Times New Roman" w:cs="Times New Roman"/>
                <w:iCs/>
              </w:rPr>
              <w:t>анте</w:t>
            </w:r>
            <w:r w:rsidRPr="005E0E23">
              <w:rPr>
                <w:rFonts w:ascii="Times New Roman" w:hAnsi="Times New Roman" w:cs="Times New Roman"/>
                <w:lang w:val="ru-RU"/>
              </w:rPr>
              <w:t xml:space="preserve"> и</w:t>
            </w:r>
            <w:r w:rsidRPr="005E0E23">
              <w:rPr>
                <w:rFonts w:ascii="Times New Roman" w:hAnsi="Times New Roman" w:cs="Times New Roman"/>
                <w:lang w:val="sr-Latn-RS"/>
              </w:rPr>
              <w:t>/или</w:t>
            </w:r>
            <w:r w:rsidRPr="005E0E23">
              <w:rPr>
                <w:rFonts w:ascii="Times New Roman" w:hAnsi="Times New Roman" w:cs="Times New Roman"/>
                <w:lang w:val="ru-RU"/>
              </w:rPr>
              <w:t xml:space="preserve"> </w:t>
            </w:r>
            <w:r w:rsidRPr="005E0E23">
              <w:rPr>
                <w:rFonts w:ascii="Times New Roman" w:hAnsi="Times New Roman" w:cs="Times New Roman"/>
                <w:iCs/>
              </w:rPr>
              <w:t>еx</w:t>
            </w:r>
            <w:r w:rsidRPr="005E0E23">
              <w:rPr>
                <w:rFonts w:ascii="Times New Roman" w:hAnsi="Times New Roman" w:cs="Times New Roman"/>
                <w:iCs/>
                <w:lang w:val="ru-RU"/>
              </w:rPr>
              <w:t xml:space="preserve"> </w:t>
            </w:r>
            <w:r w:rsidRPr="005E0E23">
              <w:rPr>
                <w:rFonts w:ascii="Times New Roman" w:hAnsi="Times New Roman" w:cs="Times New Roman"/>
                <w:iCs/>
              </w:rPr>
              <w:t>пост</w:t>
            </w:r>
            <w:r w:rsidRPr="005E0E23">
              <w:rPr>
                <w:rFonts w:ascii="Times New Roman" w:hAnsi="Times New Roman" w:cs="Times New Roman"/>
                <w:lang w:val="ru-RU"/>
              </w:rPr>
              <w:t xml:space="preserve"> анализа ефеката и учинака која се у одређеном делу односи на положај ОСИ је:</w:t>
            </w:r>
          </w:p>
          <w:p w:rsidR="004F164F" w:rsidRPr="005E0E23"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5E0E23">
              <w:rPr>
                <w:rFonts w:ascii="Times New Roman" w:eastAsia="Noto Serif CJK SC" w:hAnsi="Times New Roman" w:cs="Times New Roman"/>
                <w:kern w:val="2"/>
                <w:lang w:val="sr-Cyrl-CS" w:eastAsia="sr-Latn-RS"/>
              </w:rPr>
              <w:t>у 2021. - 17 докумената</w:t>
            </w:r>
          </w:p>
          <w:p w:rsidR="004F164F" w:rsidRPr="005E0E23"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5E0E23">
              <w:rPr>
                <w:rFonts w:ascii="Times New Roman" w:hAnsi="Times New Roman" w:cs="Times New Roman"/>
                <w:lang w:val="sr-Cyrl-RS" w:eastAsia="sr-Latn-RS"/>
              </w:rPr>
              <w:t xml:space="preserve">у </w:t>
            </w:r>
            <w:r w:rsidRPr="005E0E23">
              <w:rPr>
                <w:rFonts w:ascii="Times New Roman" w:hAnsi="Times New Roman" w:cs="Times New Roman"/>
                <w:lang w:eastAsia="sr-Latn-RS"/>
              </w:rPr>
              <w:t>2022.</w:t>
            </w:r>
            <w:r w:rsidRPr="005E0E23">
              <w:rPr>
                <w:rFonts w:ascii="Times New Roman" w:eastAsia="Calibri" w:hAnsi="Times New Roman" w:cs="Times New Roman"/>
                <w:i/>
                <w:lang w:val="sr-Cyrl-CS" w:eastAsia="en-GB"/>
              </w:rPr>
              <w:t xml:space="preserve"> </w:t>
            </w:r>
            <w:r w:rsidRPr="005E0E23">
              <w:rPr>
                <w:rFonts w:ascii="Times New Roman" w:eastAsia="Calibri" w:hAnsi="Times New Roman" w:cs="Times New Roman"/>
                <w:lang w:val="sr-Cyrl-CS" w:eastAsia="en-GB"/>
              </w:rPr>
              <w:t>- 12 докумената</w:t>
            </w:r>
          </w:p>
          <w:p w:rsidR="004F164F" w:rsidRPr="005E0E23"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5E0E23">
              <w:rPr>
                <w:rFonts w:ascii="Times New Roman" w:eastAsia="Noto Serif CJK SC" w:hAnsi="Times New Roman" w:cs="Times New Roman"/>
                <w:kern w:val="2"/>
                <w:lang w:val="sr-Cyrl-CS" w:eastAsia="sr-Latn-RS"/>
              </w:rPr>
              <w:t>у 2023. - 19 докумената</w:t>
            </w:r>
          </w:p>
          <w:p w:rsidR="004F164F" w:rsidRPr="005E0E23"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5E0E23">
              <w:rPr>
                <w:rFonts w:ascii="Times New Roman" w:eastAsia="Noto Serif CJK SC" w:hAnsi="Times New Roman" w:cs="Times New Roman"/>
                <w:kern w:val="2"/>
                <w:lang w:val="sr-Cyrl-CS" w:eastAsia="sr-Latn-RS"/>
              </w:rPr>
              <w:t>у 2024. - 26 докумената</w:t>
            </w:r>
          </w:p>
          <w:p w:rsidR="004F164F" w:rsidRPr="005E0E23" w:rsidRDefault="004F164F" w:rsidP="00175EFF">
            <w:pPr>
              <w:suppressAutoHyphens/>
              <w:spacing w:after="200" w:line="240" w:lineRule="auto"/>
              <w:ind w:hanging="18"/>
              <w:contextualSpacing/>
              <w:rPr>
                <w:rFonts w:ascii="Times New Roman" w:eastAsia="Noto Serif CJK SC" w:hAnsi="Times New Roman" w:cs="Times New Roman"/>
                <w:kern w:val="2"/>
                <w:lang w:val="sr-Cyrl-CS"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lang w:val="sr-Cyrl-CS" w:eastAsia="sr-Latn-RS"/>
              </w:rPr>
            </w:pPr>
          </w:p>
          <w:p w:rsidR="004F164F" w:rsidRPr="005E0E23" w:rsidRDefault="004F164F" w:rsidP="00175EFF">
            <w:pPr>
              <w:suppressAutoHyphens/>
              <w:spacing w:after="200" w:line="240" w:lineRule="auto"/>
              <w:ind w:hanging="18"/>
              <w:contextualSpacing/>
              <w:rPr>
                <w:rFonts w:ascii="Times New Roman" w:eastAsia="Noto Serif CJK SC" w:hAnsi="Times New Roman" w:cs="Times New Roman"/>
                <w:kern w:val="2"/>
                <w:lang w:val="sr-Cyrl-CS" w:eastAsia="sr-Latn-RS"/>
              </w:rPr>
            </w:pPr>
          </w:p>
          <w:p w:rsidR="004F164F" w:rsidRPr="005E0E23" w:rsidRDefault="004F164F" w:rsidP="00175EFF">
            <w:pPr>
              <w:suppressAutoHyphens/>
              <w:spacing w:after="200" w:line="240" w:lineRule="auto"/>
              <w:ind w:left="-14" w:hanging="18"/>
              <w:contextualSpacing/>
              <w:jc w:val="both"/>
              <w:rPr>
                <w:rFonts w:ascii="Times New Roman" w:eastAsia="Noto Serif CJK SC" w:hAnsi="Times New Roman" w:cs="Times New Roman"/>
                <w:kern w:val="2"/>
                <w:lang w:eastAsia="sr-Latn-RS"/>
              </w:rPr>
            </w:pPr>
            <w:r w:rsidRPr="005E0E23">
              <w:rPr>
                <w:rFonts w:ascii="Times New Roman" w:eastAsia="Noto Serif CJK SC" w:hAnsi="Times New Roman" w:cs="Times New Roman"/>
                <w:kern w:val="2"/>
                <w:lang w:val="sr-Cyrl-CS" w:eastAsia="sr-Latn-RS"/>
              </w:rPr>
              <w:t>Нема података за покрајински ниво.</w:t>
            </w:r>
            <w:r w:rsidRPr="005E0E23">
              <w:rPr>
                <w:rFonts w:ascii="Times New Roman" w:eastAsia="Noto Serif CJK SC" w:hAnsi="Times New Roman" w:cs="Times New Roman"/>
                <w:kern w:val="2"/>
                <w:lang w:eastAsia="sr-Latn-RS"/>
              </w:rPr>
              <w:t xml:space="preserve"> </w:t>
            </w:r>
          </w:p>
          <w:p w:rsidR="004F164F" w:rsidRPr="005E0E23" w:rsidRDefault="004F164F" w:rsidP="00175EFF">
            <w:pPr>
              <w:suppressAutoHyphens/>
              <w:spacing w:after="200" w:line="240" w:lineRule="auto"/>
              <w:ind w:left="-14" w:hanging="18"/>
              <w:contextualSpacing/>
              <w:jc w:val="both"/>
              <w:rPr>
                <w:rFonts w:ascii="Times New Roman" w:eastAsia="Noto Serif CJK SC" w:hAnsi="Times New Roman" w:cs="Times New Roman"/>
                <w:kern w:val="2"/>
                <w:lang w:val="sr-Cyrl-CS" w:eastAsia="sr-Latn-RS"/>
              </w:rPr>
            </w:pPr>
            <w:r w:rsidRPr="005E0E23">
              <w:rPr>
                <w:rFonts w:ascii="Times New Roman" w:eastAsia="Noto Serif CJK SC" w:hAnsi="Times New Roman" w:cs="Times New Roman"/>
                <w:kern w:val="2"/>
                <w:lang w:val="sr-Cyrl-RS" w:eastAsia="sr-Latn-RS"/>
              </w:rPr>
              <w:t>Током извештајних година део ЈЛС достављао податак, (за 2021. г извештај доставило 27 ЈЛС, за 2022. г. -36 ЈЛС, за 2023. г -93 ЈЛС, за 2024. г. -96 ЈЛС), при чему је врло мали број ЈЛС дао податке за три или више извештајних година.</w:t>
            </w:r>
          </w:p>
        </w:tc>
      </w:tr>
      <w:tr w:rsidR="004F164F" w:rsidRPr="00D94AA5" w:rsidTr="00175EFF">
        <w:trPr>
          <w:trHeight w:val="446"/>
          <w:jc w:val="center"/>
        </w:trPr>
        <w:tc>
          <w:tcPr>
            <w:tcW w:w="715" w:type="dxa"/>
            <w:tcBorders>
              <w:top w:val="single" w:sz="4" w:space="0" w:color="auto"/>
              <w:left w:val="single" w:sz="4" w:space="0" w:color="000000"/>
              <w:bottom w:val="single" w:sz="4" w:space="0" w:color="000000"/>
            </w:tcBorders>
            <w:shd w:val="clear" w:color="auto" w:fill="auto"/>
          </w:tcPr>
          <w:p w:rsidR="004F164F" w:rsidRPr="00297D98" w:rsidRDefault="004F164F" w:rsidP="00175EFF">
            <w:pPr>
              <w:suppressAutoHyphens/>
              <w:spacing w:after="200" w:line="240" w:lineRule="auto"/>
              <w:ind w:hanging="113"/>
              <w:contextualSpacing/>
              <w:rPr>
                <w:rFonts w:ascii="Times New Roman" w:eastAsia="Noto Serif CJK SC" w:hAnsi="Times New Roman" w:cs="Times New Roman"/>
                <w:bCs/>
                <w:kern w:val="2"/>
                <w:lang w:val="sr-Cyrl-CS" w:eastAsia="sr-Latn-RS"/>
              </w:rPr>
            </w:pPr>
            <w:r w:rsidRPr="00297D98">
              <w:rPr>
                <w:rFonts w:ascii="Times New Roman" w:eastAsia="Noto Serif CJK SC" w:hAnsi="Times New Roman" w:cs="Times New Roman"/>
                <w:bCs/>
                <w:kern w:val="2"/>
                <w:lang w:val="sr-Cyrl-CS" w:eastAsia="sr-Latn-RS"/>
              </w:rPr>
              <w:t>Мера 3.2.1.</w:t>
            </w:r>
          </w:p>
          <w:p w:rsidR="004F164F"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bCs/>
                <w:kern w:val="2"/>
                <w:sz w:val="24"/>
                <w:szCs w:val="24"/>
                <w:lang w:val="sr-Cyrl-CS" w:eastAsia="sr-Latn-RS"/>
              </w:rPr>
            </w:pP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kern w:val="2"/>
                <w:sz w:val="24"/>
                <w:szCs w:val="24"/>
                <w:lang w:eastAsia="zh-CN"/>
              </w:rPr>
            </w:pPr>
          </w:p>
        </w:tc>
        <w:tc>
          <w:tcPr>
            <w:tcW w:w="2880" w:type="dxa"/>
            <w:tcBorders>
              <w:top w:val="single" w:sz="4" w:space="0" w:color="auto"/>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r w:rsidRPr="00D94AA5">
              <w:rPr>
                <w:rFonts w:ascii="Times New Roman" w:eastAsia="Noto Serif CJK SC" w:hAnsi="Times New Roman" w:cs="Times New Roman"/>
                <w:kern w:val="2"/>
                <w:sz w:val="24"/>
                <w:szCs w:val="24"/>
                <w:lang w:val="ru-RU" w:eastAsia="sr-Latn-RS"/>
              </w:rPr>
              <w:lastRenderedPageBreak/>
              <w:t>Реализација мера активне политике запошљавања особа са инвалидитетом на отвореном тржишту рада.</w:t>
            </w: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val="ru-RU" w:eastAsia="sr-Latn-RS"/>
              </w:rPr>
            </w:pPr>
          </w:p>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eastAsia="zh-CN"/>
              </w:rPr>
            </w:pPr>
          </w:p>
        </w:tc>
        <w:tc>
          <w:tcPr>
            <w:tcW w:w="2700" w:type="dxa"/>
            <w:tcBorders>
              <w:top w:val="single" w:sz="4" w:space="0" w:color="auto"/>
              <w:left w:val="single" w:sz="4" w:space="0" w:color="000000"/>
              <w:bottom w:val="single" w:sz="4" w:space="0" w:color="000000"/>
            </w:tcBorders>
          </w:tcPr>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lastRenderedPageBreak/>
              <w:t>Број запослених ОСИ</w:t>
            </w:r>
            <w:r w:rsidRPr="00D46B72">
              <w:rPr>
                <w:rFonts w:ascii="Times New Roman" w:eastAsia="Noto Serif CJK SC" w:hAnsi="Times New Roman" w:cs="Times New Roman"/>
                <w:kern w:val="2"/>
                <w:u w:color="FF2600"/>
                <w:lang w:val="ru-RU" w:eastAsia="sr-Latn-RS"/>
              </w:rPr>
              <w:t xml:space="preserve">, који су претходно били укључени у мере активне политике запошљавања </w:t>
            </w:r>
            <w:r w:rsidRPr="00D46B72">
              <w:rPr>
                <w:rFonts w:ascii="Times New Roman" w:eastAsia="Noto Serif CJK SC" w:hAnsi="Times New Roman" w:cs="Times New Roman"/>
                <w:kern w:val="2"/>
                <w:u w:color="FF0000"/>
                <w:lang w:val="sr-Cyrl-CS" w:eastAsia="sr-Latn-RS"/>
              </w:rPr>
              <w:t>(</w:t>
            </w:r>
            <w:r w:rsidRPr="00D46B72">
              <w:rPr>
                <w:rFonts w:ascii="Times New Roman" w:eastAsia="Noto Serif CJK SC" w:hAnsi="Times New Roman" w:cs="Times New Roman"/>
                <w:kern w:val="2"/>
                <w:u w:color="FF0000"/>
                <w:lang w:val="ru-RU" w:eastAsia="sr-Latn-RS"/>
              </w:rPr>
              <w:t xml:space="preserve">имају запослење у периоду од </w:t>
            </w:r>
            <w:r w:rsidRPr="00D46B72">
              <w:rPr>
                <w:rFonts w:ascii="Times New Roman" w:eastAsia="Noto Serif CJK SC" w:hAnsi="Times New Roman" w:cs="Times New Roman"/>
                <w:kern w:val="2"/>
                <w:u w:color="FF0000"/>
                <w:lang w:val="sr-Cyrl-CS" w:eastAsia="sr-Latn-RS"/>
              </w:rPr>
              <w:t>180 дана по изласку из мере)</w:t>
            </w:r>
            <w:r w:rsidRPr="00D46B72">
              <w:rPr>
                <w:rFonts w:ascii="Times New Roman" w:eastAsia="Noto Serif CJK SC" w:hAnsi="Times New Roman" w:cs="Times New Roman"/>
                <w:kern w:val="2"/>
                <w:u w:color="FF2600"/>
                <w:lang w:val="ru-RU" w:eastAsia="sr-Latn-RS"/>
              </w:rPr>
              <w:t>,</w:t>
            </w:r>
            <w:r w:rsidRPr="00D46B72">
              <w:rPr>
                <w:rFonts w:ascii="Times New Roman" w:eastAsia="Noto Serif CJK SC" w:hAnsi="Times New Roman" w:cs="Times New Roman"/>
                <w:kern w:val="2"/>
                <w:lang w:val="ru-RU" w:eastAsia="sr-Latn-RS"/>
              </w:rPr>
              <w:t xml:space="preserve"> увећан за </w:t>
            </w:r>
            <w:r w:rsidRPr="00D46B72">
              <w:rPr>
                <w:rFonts w:ascii="Times New Roman" w:eastAsia="Noto Serif CJK SC" w:hAnsi="Times New Roman" w:cs="Times New Roman"/>
                <w:kern w:val="2"/>
                <w:u w:color="FF2600"/>
                <w:lang w:val="ru-RU" w:eastAsia="sr-Latn-RS"/>
              </w:rPr>
              <w:t>5% на годишњем нивоу.</w:t>
            </w:r>
          </w:p>
          <w:p w:rsidR="004F164F" w:rsidRPr="00D46B72" w:rsidRDefault="004F164F" w:rsidP="00175EFF">
            <w:pPr>
              <w:suppressAutoHyphens/>
              <w:spacing w:after="200" w:line="120" w:lineRule="auto"/>
              <w:ind w:left="-14"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F747B5" w:rsidRDefault="00F747B5"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F747B5" w:rsidRPr="00D46B72" w:rsidRDefault="00F747B5"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u w:color="FF2600"/>
                <w:lang w:val="ru-RU" w:eastAsia="sr-Latn-RS"/>
              </w:rPr>
              <w:t>Број послодаваца који своју законску обавезу извршавају запошљавањем ОСИ увећан за 5% на годишњем нивоу.</w:t>
            </w:r>
          </w:p>
          <w:p w:rsidR="004F164F" w:rsidRPr="00D46B72" w:rsidRDefault="004F164F" w:rsidP="00175EFF">
            <w:pPr>
              <w:suppressAutoHyphens/>
              <w:spacing w:after="200" w:line="120" w:lineRule="auto"/>
              <w:ind w:left="-14"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u w:color="FF2600"/>
                <w:lang w:val="ru-RU" w:eastAsia="sr-Latn-RS"/>
              </w:rPr>
            </w:pPr>
          </w:p>
          <w:p w:rsidR="00F747B5" w:rsidRDefault="00F747B5" w:rsidP="00175EFF">
            <w:pPr>
              <w:suppressAutoHyphens/>
              <w:spacing w:after="200" w:line="240" w:lineRule="auto"/>
              <w:ind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u w:color="FF2600"/>
                <w:lang w:val="ru-RU" w:eastAsia="sr-Latn-RS"/>
              </w:rPr>
              <w:t>Повећан број запослених ОСИ у органима државне управе и локалне самоуправе за 5% на годишњем нивоу.</w:t>
            </w:r>
          </w:p>
        </w:tc>
        <w:tc>
          <w:tcPr>
            <w:tcW w:w="1710" w:type="dxa"/>
            <w:tcBorders>
              <w:top w:val="single" w:sz="4" w:space="0" w:color="auto"/>
              <w:left w:val="single" w:sz="4" w:space="0" w:color="000000"/>
              <w:bottom w:val="single" w:sz="4" w:space="0" w:color="000000"/>
              <w:right w:val="single" w:sz="4" w:space="0" w:color="000000"/>
            </w:tcBorders>
          </w:tcPr>
          <w:p w:rsidR="004F164F" w:rsidRDefault="004F164F" w:rsidP="00175EFF">
            <w:pPr>
              <w:pStyle w:val="BodyDAAAAAAAAA"/>
              <w:widowControl w:val="0"/>
              <w:tabs>
                <w:tab w:val="left" w:pos="3060"/>
              </w:tabs>
              <w:rPr>
                <w:sz w:val="22"/>
                <w:szCs w:val="22"/>
                <w:u w:color="FF0000"/>
              </w:rPr>
            </w:pPr>
            <w:r w:rsidRPr="005E0E23">
              <w:rPr>
                <w:sz w:val="22"/>
                <w:szCs w:val="22"/>
                <w:u w:color="FF0000"/>
              </w:rPr>
              <w:lastRenderedPageBreak/>
              <w:t>3.284</w:t>
            </w:r>
          </w:p>
          <w:p w:rsidR="004F164F" w:rsidRDefault="004F164F" w:rsidP="00175EFF">
            <w:pPr>
              <w:pStyle w:val="BodyDAAAAAAAAA"/>
              <w:widowControl w:val="0"/>
              <w:tabs>
                <w:tab w:val="left" w:pos="3060"/>
              </w:tabs>
              <w:rPr>
                <w:sz w:val="22"/>
                <w:szCs w:val="22"/>
                <w:u w:color="FF0000"/>
                <w:lang w:val="sr-Cyrl-RS"/>
              </w:rPr>
            </w:pPr>
            <w:r>
              <w:rPr>
                <w:sz w:val="22"/>
                <w:szCs w:val="22"/>
                <w:u w:color="FF0000"/>
                <w:lang w:val="sr-Cyrl-RS"/>
              </w:rPr>
              <w:t>Базна година 2019.</w:t>
            </w: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rPr>
            </w:pPr>
          </w:p>
          <w:p w:rsidR="00F747B5" w:rsidRDefault="00F747B5" w:rsidP="00175EFF">
            <w:pPr>
              <w:pStyle w:val="BodyDAAAAAAAAA"/>
              <w:widowControl w:val="0"/>
              <w:tabs>
                <w:tab w:val="left" w:pos="3060"/>
              </w:tabs>
              <w:rPr>
                <w:sz w:val="22"/>
                <w:szCs w:val="22"/>
                <w:u w:color="FF0000"/>
              </w:rPr>
            </w:pPr>
          </w:p>
          <w:p w:rsidR="004F164F" w:rsidRPr="005E0E23" w:rsidRDefault="004F164F" w:rsidP="00175EFF">
            <w:pPr>
              <w:pStyle w:val="BodyDAAAAAAAAA"/>
              <w:widowControl w:val="0"/>
              <w:tabs>
                <w:tab w:val="left" w:pos="3060"/>
              </w:tabs>
              <w:rPr>
                <w:sz w:val="22"/>
                <w:szCs w:val="22"/>
                <w:u w:color="FF0000"/>
              </w:rPr>
            </w:pPr>
            <w:r w:rsidRPr="005E0E23">
              <w:rPr>
                <w:sz w:val="22"/>
                <w:szCs w:val="22"/>
                <w:u w:color="FF0000"/>
              </w:rPr>
              <w:t>9.143 послодаваца (</w:t>
            </w:r>
            <w:r w:rsidRPr="005E0E23">
              <w:rPr>
                <w:sz w:val="22"/>
                <w:szCs w:val="22"/>
                <w:u w:color="FF0000"/>
                <w:lang w:val="ru-RU"/>
              </w:rPr>
              <w:t xml:space="preserve">је запослио </w:t>
            </w:r>
          </w:p>
          <w:p w:rsidR="004F164F" w:rsidRPr="005E0E23" w:rsidRDefault="004F164F" w:rsidP="00175EFF">
            <w:pPr>
              <w:pStyle w:val="BodyDAAAAAAAAA"/>
              <w:widowControl w:val="0"/>
              <w:tabs>
                <w:tab w:val="left" w:pos="3060"/>
              </w:tabs>
              <w:rPr>
                <w:sz w:val="22"/>
                <w:szCs w:val="22"/>
                <w:u w:color="FF0000"/>
                <w:lang w:val="sr-Cyrl-RS"/>
              </w:rPr>
            </w:pPr>
            <w:r w:rsidRPr="005E0E23">
              <w:rPr>
                <w:sz w:val="22"/>
                <w:szCs w:val="22"/>
                <w:u w:color="FF0000"/>
              </w:rPr>
              <w:t>20.625 ОСИ)</w:t>
            </w:r>
          </w:p>
          <w:p w:rsidR="004F164F" w:rsidRDefault="004F164F" w:rsidP="00175EFF">
            <w:pPr>
              <w:pStyle w:val="BodyDAAAAAAAAA"/>
              <w:widowControl w:val="0"/>
              <w:tabs>
                <w:tab w:val="left" w:pos="3060"/>
              </w:tabs>
              <w:rPr>
                <w:sz w:val="22"/>
                <w:szCs w:val="22"/>
                <w:u w:color="FF0000"/>
                <w:lang w:val="sr-Cyrl-RS"/>
              </w:rPr>
            </w:pPr>
            <w:r w:rsidRPr="005E0E23">
              <w:rPr>
                <w:sz w:val="22"/>
                <w:szCs w:val="22"/>
                <w:u w:color="FF0000"/>
                <w:lang w:val="sr-Cyrl-RS"/>
              </w:rPr>
              <w:t>Базна година 2019.</w:t>
            </w: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4F164F" w:rsidRDefault="004F164F" w:rsidP="00175EFF">
            <w:pPr>
              <w:pStyle w:val="BodyDAAAAAAAAA"/>
              <w:widowControl w:val="0"/>
              <w:tabs>
                <w:tab w:val="left" w:pos="3060"/>
              </w:tabs>
              <w:rPr>
                <w:sz w:val="22"/>
                <w:szCs w:val="22"/>
                <w:u w:color="FF0000"/>
                <w:lang w:val="sr-Cyrl-RS"/>
              </w:rPr>
            </w:pPr>
          </w:p>
          <w:p w:rsidR="00F747B5" w:rsidRDefault="00F747B5" w:rsidP="00175EFF">
            <w:pPr>
              <w:pStyle w:val="BodyDAAAAAAAAA"/>
              <w:widowControl w:val="0"/>
              <w:tabs>
                <w:tab w:val="left" w:pos="3060"/>
              </w:tabs>
              <w:rPr>
                <w:sz w:val="22"/>
                <w:szCs w:val="22"/>
                <w:u w:color="FF0000"/>
                <w:lang w:val="sr-Cyrl-RS"/>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D94AA5" w:rsidRDefault="004F164F" w:rsidP="00175EFF">
            <w:pPr>
              <w:suppressAutoHyphens/>
              <w:spacing w:after="200" w:line="240" w:lineRule="auto"/>
              <w:ind w:left="-104"/>
              <w:contextualSpacing/>
              <w:rPr>
                <w:rFonts w:ascii="Times New Roman" w:eastAsia="Noto Serif CJK SC" w:hAnsi="Times New Roman" w:cs="Times New Roman"/>
                <w:kern w:val="2"/>
                <w:sz w:val="24"/>
                <w:szCs w:val="24"/>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D94AA5">
              <w:rPr>
                <w:rFonts w:ascii="Times New Roman" w:eastAsia="Noto Serif CJK SC" w:hAnsi="Times New Roman" w:cs="Times New Roman"/>
                <w:kern w:val="2"/>
                <w:sz w:val="24"/>
                <w:szCs w:val="24"/>
                <w:lang w:val="ru-RU" w:eastAsia="sr-Latn-RS"/>
              </w:rPr>
              <w:t xml:space="preserve"> </w:t>
            </w:r>
          </w:p>
        </w:tc>
        <w:tc>
          <w:tcPr>
            <w:tcW w:w="1980" w:type="dxa"/>
            <w:tcBorders>
              <w:top w:val="single" w:sz="4" w:space="0" w:color="auto"/>
              <w:left w:val="single" w:sz="4" w:space="0" w:color="000000"/>
              <w:bottom w:val="single" w:sz="4" w:space="0" w:color="000000"/>
              <w:right w:val="single" w:sz="4" w:space="0" w:color="000000"/>
            </w:tcBorders>
          </w:tcPr>
          <w:p w:rsidR="004F164F" w:rsidRDefault="004F164F" w:rsidP="00175EFF">
            <w:pPr>
              <w:suppressAutoHyphens/>
              <w:spacing w:after="200" w:line="240" w:lineRule="auto"/>
              <w:ind w:left="-14" w:hanging="18"/>
              <w:contextualSpacing/>
              <w:rPr>
                <w:rFonts w:ascii="Times New Roman" w:hAnsi="Times New Roman" w:cs="Times New Roman"/>
                <w:lang w:val="ru-RU"/>
              </w:rPr>
            </w:pPr>
            <w:r w:rsidRPr="005E0E23">
              <w:rPr>
                <w:rFonts w:ascii="Times New Roman" w:hAnsi="Times New Roman" w:cs="Times New Roman"/>
                <w:lang w:val="ru-RU"/>
              </w:rPr>
              <w:lastRenderedPageBreak/>
              <w:t xml:space="preserve">Увећање броја запослених ОСИ за </w:t>
            </w:r>
            <w:r w:rsidRPr="005E0E23">
              <w:rPr>
                <w:rFonts w:ascii="Times New Roman" w:hAnsi="Times New Roman" w:cs="Times New Roman"/>
                <w:u w:color="FF2600"/>
                <w:lang w:val="ru-RU"/>
              </w:rPr>
              <w:t>20</w:t>
            </w:r>
            <w:r w:rsidRPr="005E0E23">
              <w:rPr>
                <w:rFonts w:ascii="Times New Roman" w:hAnsi="Times New Roman" w:cs="Times New Roman"/>
                <w:lang w:val="ru-RU"/>
              </w:rPr>
              <w:t>%</w:t>
            </w: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F747B5" w:rsidRDefault="00F747B5" w:rsidP="00175EFF">
            <w:pPr>
              <w:suppressAutoHyphens/>
              <w:spacing w:after="200" w:line="240" w:lineRule="auto"/>
              <w:ind w:left="-14" w:hanging="18"/>
              <w:contextualSpacing/>
              <w:rPr>
                <w:rFonts w:ascii="Times New Roman" w:hAnsi="Times New Roman" w:cs="Times New Roman"/>
                <w:lang w:val="ru-RU"/>
              </w:rPr>
            </w:pPr>
          </w:p>
          <w:p w:rsidR="00F747B5" w:rsidRDefault="00F747B5"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u w:color="FF2600"/>
                <w:lang w:val="ru-RU"/>
              </w:rPr>
            </w:pPr>
            <w:r w:rsidRPr="0018612C">
              <w:rPr>
                <w:rFonts w:ascii="Times New Roman" w:hAnsi="Times New Roman" w:cs="Times New Roman"/>
                <w:lang w:val="ru-RU"/>
              </w:rPr>
              <w:t xml:space="preserve">Увећање броја послодаваца који своју законску обавезу извршавају запошљавањем ОСИ за </w:t>
            </w:r>
            <w:r w:rsidRPr="0018612C">
              <w:rPr>
                <w:rFonts w:ascii="Times New Roman" w:hAnsi="Times New Roman" w:cs="Times New Roman"/>
                <w:u w:color="FF2600"/>
                <w:lang w:val="ru-RU"/>
              </w:rPr>
              <w:t>20%</w:t>
            </w:r>
          </w:p>
          <w:p w:rsidR="004F164F" w:rsidRDefault="004F164F" w:rsidP="00175EFF">
            <w:pPr>
              <w:suppressAutoHyphens/>
              <w:spacing w:after="200" w:line="240" w:lineRule="auto"/>
              <w:contextualSpacing/>
              <w:rPr>
                <w:rFonts w:ascii="Times New Roman" w:hAnsi="Times New Roman" w:cs="Times New Roman"/>
                <w:u w:color="FF2600"/>
                <w:lang w:val="ru-RU"/>
              </w:rPr>
            </w:pPr>
          </w:p>
          <w:p w:rsidR="004F164F" w:rsidRDefault="004F164F" w:rsidP="00175EFF">
            <w:pPr>
              <w:suppressAutoHyphens/>
              <w:spacing w:after="200" w:line="240" w:lineRule="auto"/>
              <w:contextualSpacing/>
              <w:rPr>
                <w:rFonts w:ascii="Times New Roman" w:hAnsi="Times New Roman" w:cs="Times New Roman"/>
                <w:u w:color="FF2600"/>
                <w:lang w:val="ru-RU"/>
              </w:rPr>
            </w:pPr>
          </w:p>
          <w:p w:rsidR="004F164F" w:rsidRDefault="004F164F" w:rsidP="00175EFF">
            <w:pPr>
              <w:suppressAutoHyphens/>
              <w:spacing w:after="200" w:line="240" w:lineRule="auto"/>
              <w:contextualSpacing/>
              <w:rPr>
                <w:rFonts w:ascii="Times New Roman" w:hAnsi="Times New Roman" w:cs="Times New Roman"/>
                <w:u w:color="FF2600"/>
                <w:lang w:val="ru-RU"/>
              </w:rPr>
            </w:pPr>
          </w:p>
          <w:p w:rsidR="004F164F" w:rsidRDefault="004F164F" w:rsidP="00175EFF">
            <w:pPr>
              <w:suppressAutoHyphens/>
              <w:spacing w:after="200" w:line="240" w:lineRule="auto"/>
              <w:contextualSpacing/>
              <w:rPr>
                <w:rFonts w:ascii="Times New Roman" w:hAnsi="Times New Roman" w:cs="Times New Roman"/>
                <w:u w:color="FF2600"/>
                <w:lang w:val="ru-RU"/>
              </w:rPr>
            </w:pPr>
          </w:p>
          <w:p w:rsidR="004F164F" w:rsidRDefault="004F164F" w:rsidP="00175EFF">
            <w:pPr>
              <w:suppressAutoHyphens/>
              <w:spacing w:after="200" w:line="240" w:lineRule="auto"/>
              <w:contextualSpacing/>
              <w:rPr>
                <w:rFonts w:ascii="Times New Roman" w:hAnsi="Times New Roman" w:cs="Times New Roman"/>
                <w:u w:color="FF2600"/>
                <w:lang w:val="ru-RU"/>
              </w:rPr>
            </w:pPr>
          </w:p>
          <w:p w:rsidR="004F164F" w:rsidRDefault="004F164F" w:rsidP="00175EFF">
            <w:pPr>
              <w:suppressAutoHyphens/>
              <w:spacing w:after="200" w:line="240" w:lineRule="auto"/>
              <w:contextualSpacing/>
              <w:rPr>
                <w:rFonts w:ascii="Times New Roman" w:hAnsi="Times New Roman" w:cs="Times New Roman"/>
                <w:u w:color="FF2600"/>
                <w:lang w:val="ru-RU"/>
              </w:rPr>
            </w:pPr>
          </w:p>
          <w:p w:rsidR="004F164F" w:rsidRDefault="004F164F" w:rsidP="00175EFF">
            <w:pPr>
              <w:suppressAutoHyphens/>
              <w:spacing w:after="200" w:line="240" w:lineRule="auto"/>
              <w:contextualSpacing/>
              <w:rPr>
                <w:rFonts w:ascii="Times New Roman" w:hAnsi="Times New Roman" w:cs="Times New Roman"/>
                <w:u w:color="FF2600"/>
                <w:lang w:val="ru-RU"/>
              </w:rPr>
            </w:pPr>
          </w:p>
          <w:p w:rsidR="004F164F" w:rsidRPr="0018612C" w:rsidRDefault="004F164F" w:rsidP="00175EFF">
            <w:pPr>
              <w:suppressAutoHyphens/>
              <w:spacing w:after="200" w:line="240" w:lineRule="auto"/>
              <w:contextualSpacing/>
              <w:rPr>
                <w:rFonts w:ascii="Times New Roman" w:eastAsia="Noto Serif CJK SC" w:hAnsi="Times New Roman" w:cs="Times New Roman"/>
                <w:kern w:val="2"/>
                <w:lang w:val="ru-RU" w:eastAsia="sr-Latn-RS"/>
              </w:rPr>
            </w:pPr>
            <w:r w:rsidRPr="0018612C">
              <w:rPr>
                <w:rFonts w:ascii="Times New Roman" w:hAnsi="Times New Roman" w:cs="Times New Roman"/>
                <w:lang w:val="ru-RU"/>
              </w:rPr>
              <w:t xml:space="preserve">Увећање броја запослених ОСИ у органима државне управе и ЈЛС за </w:t>
            </w:r>
            <w:r w:rsidRPr="0018612C">
              <w:rPr>
                <w:rFonts w:ascii="Times New Roman" w:hAnsi="Times New Roman" w:cs="Times New Roman"/>
                <w:u w:color="FF2600"/>
                <w:lang w:val="ru-RU"/>
              </w:rPr>
              <w:t>20%</w:t>
            </w:r>
          </w:p>
        </w:tc>
        <w:tc>
          <w:tcPr>
            <w:tcW w:w="4500" w:type="dxa"/>
            <w:tcBorders>
              <w:top w:val="single" w:sz="4" w:space="0" w:color="auto"/>
              <w:left w:val="single" w:sz="4" w:space="0" w:color="000000"/>
              <w:bottom w:val="single" w:sz="4" w:space="0" w:color="000000"/>
              <w:right w:val="single" w:sz="4" w:space="0" w:color="000000"/>
            </w:tcBorders>
            <w:shd w:val="clear" w:color="auto" w:fill="auto"/>
          </w:tcPr>
          <w:p w:rsidR="004F164F" w:rsidRPr="00D46B72" w:rsidRDefault="004F164F" w:rsidP="00175EFF">
            <w:pPr>
              <w:suppressAutoHyphens/>
              <w:spacing w:after="200" w:line="240" w:lineRule="auto"/>
              <w:ind w:hanging="18"/>
              <w:contextualSpacing/>
              <w:jc w:val="both"/>
              <w:rPr>
                <w:rFonts w:ascii="Times New Roman" w:hAnsi="Times New Roman" w:cs="Times New Roman"/>
                <w:lang w:val="sr-Cyrl-RS"/>
              </w:rPr>
            </w:pPr>
            <w:r w:rsidRPr="00D46B72">
              <w:rPr>
                <w:rFonts w:ascii="Times New Roman" w:hAnsi="Times New Roman" w:cs="Times New Roman"/>
                <w:lang w:val="sr-Cyrl-RS"/>
              </w:rPr>
              <w:lastRenderedPageBreak/>
              <w:t>Према подацима Националне службе за запошљавање, мерама активне политике запошљавања су:</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D46B72">
              <w:rPr>
                <w:rFonts w:ascii="Times New Roman" w:hAnsi="Times New Roman" w:cs="Times New Roman"/>
                <w:lang w:val="sr-Cyrl-RS"/>
              </w:rPr>
              <w:t>-</w:t>
            </w:r>
            <w:r w:rsidRPr="00D46B72">
              <w:rPr>
                <w:rFonts w:ascii="Times New Roman" w:hAnsi="Times New Roman" w:cs="Times New Roman"/>
                <w:u w:val="single"/>
                <w:lang w:val="sr-Cyrl-RS"/>
              </w:rPr>
              <w:t>током 2021. г.</w:t>
            </w:r>
            <w:r w:rsidRPr="00D46B72">
              <w:rPr>
                <w:rFonts w:ascii="Times New Roman" w:hAnsi="Times New Roman" w:cs="Times New Roman"/>
                <w:lang w:val="sr-Cyrl-RS"/>
              </w:rPr>
              <w:t xml:space="preserve"> обухваћене укупно 4.592 </w:t>
            </w:r>
            <w:r w:rsidRPr="00D46B72">
              <w:rPr>
                <w:rFonts w:ascii="Times New Roman" w:hAnsi="Times New Roman" w:cs="Times New Roman"/>
              </w:rPr>
              <w:t>ОСИ</w:t>
            </w:r>
            <w:r w:rsidRPr="00D46B72">
              <w:rPr>
                <w:rFonts w:ascii="Times New Roman" w:hAnsi="Times New Roman" w:cs="Times New Roman"/>
                <w:lang w:val="sr-Cyrl-RS"/>
              </w:rPr>
              <w:t xml:space="preserve">, док је број запослених </w:t>
            </w:r>
            <w:r w:rsidRPr="00D46B72">
              <w:rPr>
                <w:rFonts w:ascii="Times New Roman" w:hAnsi="Times New Roman" w:cs="Times New Roman"/>
              </w:rPr>
              <w:t>ОСИ</w:t>
            </w:r>
            <w:r w:rsidRPr="00D46B72">
              <w:rPr>
                <w:rFonts w:ascii="Times New Roman" w:hAnsi="Times New Roman" w:cs="Times New Roman"/>
                <w:lang w:val="sr-Cyrl-RS"/>
              </w:rPr>
              <w:t xml:space="preserve"> у периоду од 180 дана по изласку из мере 467;</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D46B72">
              <w:rPr>
                <w:rFonts w:ascii="Times New Roman" w:eastAsia="Noto Serif CJK SC" w:hAnsi="Times New Roman" w:cs="Times New Roman"/>
                <w:kern w:val="2"/>
                <w:lang w:val="sr-Cyrl-CS" w:eastAsia="sr-Latn-RS"/>
              </w:rPr>
              <w:t>-</w:t>
            </w:r>
            <w:r w:rsidRPr="00D46B72">
              <w:rPr>
                <w:rFonts w:ascii="Times New Roman" w:eastAsia="Noto Serif CJK SC" w:hAnsi="Times New Roman" w:cs="Times New Roman"/>
                <w:kern w:val="2"/>
                <w:u w:val="single"/>
                <w:lang w:val="sr-Cyrl-CS" w:eastAsia="sr-Latn-RS"/>
              </w:rPr>
              <w:t>током 2022. г.</w:t>
            </w:r>
            <w:r w:rsidRPr="00D46B72">
              <w:rPr>
                <w:rFonts w:ascii="Times New Roman" w:hAnsi="Times New Roman" w:cs="Times New Roman"/>
                <w:lang w:val="sr-Cyrl-RS"/>
              </w:rPr>
              <w:t xml:space="preserve"> обухваћене укупно 7.844 </w:t>
            </w:r>
            <w:r w:rsidRPr="00D46B72">
              <w:rPr>
                <w:rFonts w:ascii="Times New Roman" w:hAnsi="Times New Roman" w:cs="Times New Roman"/>
              </w:rPr>
              <w:t>ОСИ</w:t>
            </w:r>
            <w:r w:rsidRPr="00D46B72">
              <w:rPr>
                <w:rFonts w:ascii="Times New Roman" w:hAnsi="Times New Roman" w:cs="Times New Roman"/>
                <w:lang w:val="sr-Cyrl-RS"/>
              </w:rPr>
              <w:t xml:space="preserve">, док је број запослених </w:t>
            </w:r>
            <w:r w:rsidRPr="00D46B72">
              <w:rPr>
                <w:rFonts w:ascii="Times New Roman" w:hAnsi="Times New Roman" w:cs="Times New Roman"/>
              </w:rPr>
              <w:t>ОСИ</w:t>
            </w:r>
            <w:r w:rsidRPr="00D46B72">
              <w:rPr>
                <w:rFonts w:ascii="Times New Roman" w:hAnsi="Times New Roman" w:cs="Times New Roman"/>
                <w:lang w:val="sr-Cyrl-RS"/>
              </w:rPr>
              <w:t xml:space="preserve"> у периоду од 180 дана по изласку из мере 2083 ОСИ; </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D46B72">
              <w:rPr>
                <w:rFonts w:ascii="Times New Roman" w:hAnsi="Times New Roman" w:cs="Times New Roman"/>
                <w:lang w:val="sr-Cyrl-RS"/>
              </w:rPr>
              <w:lastRenderedPageBreak/>
              <w:t xml:space="preserve">- </w:t>
            </w:r>
            <w:r w:rsidRPr="00D46B72">
              <w:rPr>
                <w:rFonts w:ascii="Times New Roman" w:hAnsi="Times New Roman" w:cs="Times New Roman"/>
                <w:u w:val="single"/>
                <w:lang w:val="sr-Cyrl-RS"/>
              </w:rPr>
              <w:t>током 2023. г.</w:t>
            </w:r>
            <w:r w:rsidRPr="00D46B72">
              <w:rPr>
                <w:rFonts w:ascii="Times New Roman" w:hAnsi="Times New Roman" w:cs="Times New Roman"/>
                <w:lang w:val="sr-Cyrl-RS"/>
              </w:rPr>
              <w:t xml:space="preserve"> обухваћене укупно 8.505 </w:t>
            </w:r>
            <w:r w:rsidRPr="00D46B72">
              <w:rPr>
                <w:rFonts w:ascii="Times New Roman" w:hAnsi="Times New Roman" w:cs="Times New Roman"/>
              </w:rPr>
              <w:t>ОСИ</w:t>
            </w:r>
            <w:r w:rsidRPr="00D46B72">
              <w:rPr>
                <w:rFonts w:ascii="Times New Roman" w:hAnsi="Times New Roman" w:cs="Times New Roman"/>
                <w:lang w:val="sr-Cyrl-RS"/>
              </w:rPr>
              <w:t xml:space="preserve">, док је број запослених </w:t>
            </w:r>
            <w:r w:rsidRPr="00D46B72">
              <w:rPr>
                <w:rFonts w:ascii="Times New Roman" w:hAnsi="Times New Roman" w:cs="Times New Roman"/>
              </w:rPr>
              <w:t>ОСИ</w:t>
            </w:r>
            <w:r w:rsidRPr="00D46B72">
              <w:rPr>
                <w:rFonts w:ascii="Times New Roman" w:hAnsi="Times New Roman" w:cs="Times New Roman"/>
                <w:lang w:val="sr-Cyrl-RS"/>
              </w:rPr>
              <w:t xml:space="preserve"> у периоду од 180 дана по изласку из мере 2.559 ОСИ;</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D46B72">
              <w:rPr>
                <w:rFonts w:ascii="Times New Roman" w:hAnsi="Times New Roman" w:cs="Times New Roman"/>
                <w:lang w:val="sr-Cyrl-RS"/>
              </w:rPr>
              <w:t>-</w:t>
            </w:r>
            <w:r w:rsidRPr="00D46B72">
              <w:rPr>
                <w:rFonts w:ascii="Times New Roman" w:hAnsi="Times New Roman" w:cs="Times New Roman"/>
                <w:u w:val="single"/>
                <w:lang w:val="sr-Cyrl-RS"/>
              </w:rPr>
              <w:t>током 2024. г.</w:t>
            </w:r>
            <w:r w:rsidRPr="00D46B72">
              <w:rPr>
                <w:rFonts w:ascii="Times New Roman" w:hAnsi="Times New Roman" w:cs="Times New Roman"/>
                <w:lang w:val="sr-Cyrl-RS"/>
              </w:rPr>
              <w:t xml:space="preserve"> обухваћене укупно 6.940 </w:t>
            </w:r>
            <w:r w:rsidRPr="00D46B72">
              <w:rPr>
                <w:rFonts w:ascii="Times New Roman" w:hAnsi="Times New Roman" w:cs="Times New Roman"/>
              </w:rPr>
              <w:t>ОСИ</w:t>
            </w:r>
            <w:r w:rsidRPr="00D46B72">
              <w:rPr>
                <w:rFonts w:ascii="Times New Roman" w:hAnsi="Times New Roman" w:cs="Times New Roman"/>
                <w:lang w:val="sr-Cyrl-RS"/>
              </w:rPr>
              <w:t xml:space="preserve">, док је број запослених </w:t>
            </w:r>
            <w:r w:rsidRPr="00D46B72">
              <w:rPr>
                <w:rFonts w:ascii="Times New Roman" w:hAnsi="Times New Roman" w:cs="Times New Roman"/>
              </w:rPr>
              <w:t>ОСИ</w:t>
            </w:r>
            <w:r w:rsidRPr="00D46B72">
              <w:rPr>
                <w:rFonts w:ascii="Times New Roman" w:hAnsi="Times New Roman" w:cs="Times New Roman"/>
                <w:lang w:val="sr-Cyrl-RS"/>
              </w:rPr>
              <w:t xml:space="preserve"> у периоду од 180 дана по изласку из мере 2.469 ОСИ.</w:t>
            </w:r>
          </w:p>
          <w:p w:rsidR="004F164F"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0" w:line="240" w:lineRule="auto"/>
              <w:ind w:hanging="18"/>
              <w:jc w:val="both"/>
              <w:rPr>
                <w:rFonts w:ascii="Times New Roman" w:eastAsia="Times New Roman" w:hAnsi="Times New Roman" w:cs="Times New Roman"/>
                <w:color w:val="000000"/>
                <w:u w:color="000000"/>
                <w:lang w:val="sr-Cyrl-RS"/>
                <w14:textOutline w14:w="12700" w14:cap="flat" w14:cmpd="sng" w14:algn="ctr">
                  <w14:noFill/>
                  <w14:prstDash w14:val="solid"/>
                  <w14:miter w14:lim="400000"/>
                </w14:textOutline>
              </w:rPr>
            </w:pPr>
            <w:r w:rsidRPr="00D46B72">
              <w:rPr>
                <w:rFonts w:ascii="Times New Roman" w:hAnsi="Times New Roman" w:cs="Times New Roman"/>
                <w:lang w:val="sr-Cyrl-RS"/>
              </w:rPr>
              <w:t>-</w:t>
            </w:r>
            <w:r w:rsidRPr="00D46B72">
              <w:rPr>
                <w:rFonts w:ascii="Times New Roman" w:hAnsi="Times New Roman" w:cs="Times New Roman"/>
                <w:u w:val="single"/>
                <w:lang w:val="sr-Cyrl-RS"/>
              </w:rPr>
              <w:t xml:space="preserve">током </w:t>
            </w:r>
            <w:r w:rsidRPr="00D46B72">
              <w:rPr>
                <w:rFonts w:ascii="Times New Roman" w:hAnsi="Times New Roman" w:cs="Times New Roman"/>
                <w:u w:val="single"/>
                <w:lang w:val="sr-Cyrl-CS"/>
              </w:rPr>
              <w:t>20</w:t>
            </w:r>
            <w:r w:rsidRPr="00D46B72">
              <w:rPr>
                <w:rFonts w:ascii="Times New Roman" w:hAnsi="Times New Roman" w:cs="Times New Roman"/>
                <w:u w:val="single"/>
                <w:lang w:val="sr-Latn-RS"/>
              </w:rPr>
              <w:t>2</w:t>
            </w:r>
            <w:r w:rsidRPr="00D46B72">
              <w:rPr>
                <w:rFonts w:ascii="Times New Roman" w:hAnsi="Times New Roman" w:cs="Times New Roman"/>
                <w:u w:val="single"/>
                <w:lang w:val="sr-Cyrl-RS"/>
              </w:rPr>
              <w:t>0. године</w:t>
            </w:r>
            <w:r w:rsidRPr="00D46B72">
              <w:rPr>
                <w:rFonts w:ascii="Times New Roman" w:hAnsi="Times New Roman" w:cs="Times New Roman"/>
                <w:lang w:val="sr-Cyrl-CS"/>
              </w:rPr>
              <w:t xml:space="preserve">, </w:t>
            </w:r>
            <w:r w:rsidRPr="00D46B72">
              <w:rPr>
                <w:rFonts w:ascii="Times New Roman" w:hAnsi="Times New Roman" w:cs="Times New Roman"/>
                <w:lang w:val="sr-Cyrl-RS"/>
              </w:rPr>
              <w:t>обавезу запошљавања ОСИ пријавило је 9.562 послодавца, док је 5.892 пореских обвезника запослило ОСИ;</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D46B72">
              <w:rPr>
                <w:rFonts w:ascii="Times New Roman" w:hAnsi="Times New Roman" w:cs="Times New Roman"/>
                <w:lang w:val="sr-Cyrl-RS"/>
              </w:rPr>
              <w:t>-</w:t>
            </w:r>
            <w:r w:rsidRPr="00D46B72">
              <w:rPr>
                <w:rFonts w:ascii="Times New Roman" w:hAnsi="Times New Roman" w:cs="Times New Roman"/>
                <w:u w:val="single"/>
                <w:lang w:val="sr-Cyrl-RS"/>
              </w:rPr>
              <w:t xml:space="preserve">током </w:t>
            </w:r>
            <w:r w:rsidRPr="00D46B72">
              <w:rPr>
                <w:rFonts w:ascii="Times New Roman" w:hAnsi="Times New Roman" w:cs="Times New Roman"/>
                <w:u w:val="single"/>
                <w:lang w:val="sr-Cyrl-CS"/>
              </w:rPr>
              <w:t>20</w:t>
            </w:r>
            <w:r w:rsidRPr="00D46B72">
              <w:rPr>
                <w:rFonts w:ascii="Times New Roman" w:hAnsi="Times New Roman" w:cs="Times New Roman"/>
                <w:u w:val="single"/>
                <w:lang w:val="sr-Latn-RS"/>
              </w:rPr>
              <w:t>21</w:t>
            </w:r>
            <w:r w:rsidRPr="00D46B72">
              <w:rPr>
                <w:rFonts w:ascii="Times New Roman" w:hAnsi="Times New Roman" w:cs="Times New Roman"/>
                <w:u w:val="single"/>
                <w:lang w:val="sr-Cyrl-RS"/>
              </w:rPr>
              <w:t>. године</w:t>
            </w:r>
            <w:r w:rsidRPr="00D46B72">
              <w:rPr>
                <w:rFonts w:ascii="Times New Roman" w:hAnsi="Times New Roman" w:cs="Times New Roman"/>
                <w:lang w:val="sr-Cyrl-CS"/>
              </w:rPr>
              <w:t xml:space="preserve">, </w:t>
            </w:r>
            <w:r w:rsidRPr="00D46B72">
              <w:rPr>
                <w:rFonts w:ascii="Times New Roman" w:hAnsi="Times New Roman" w:cs="Times New Roman"/>
                <w:lang w:val="sr-Cyrl-RS"/>
              </w:rPr>
              <w:t>обавезу запошљавања ОСИ пријавило је 10.049 послодаваца, док је 6.182 пореских обвезника запослило ОСИ;</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D46B72">
              <w:rPr>
                <w:rFonts w:ascii="Times New Roman" w:hAnsi="Times New Roman" w:cs="Times New Roman"/>
                <w:lang w:val="sr-Cyrl-RS"/>
              </w:rPr>
              <w:t>-</w:t>
            </w:r>
            <w:r w:rsidRPr="00D46B72">
              <w:rPr>
                <w:rFonts w:ascii="Times New Roman" w:hAnsi="Times New Roman" w:cs="Times New Roman"/>
                <w:u w:val="single"/>
                <w:lang w:val="sr-Cyrl-RS"/>
              </w:rPr>
              <w:t xml:space="preserve">током </w:t>
            </w:r>
            <w:r w:rsidRPr="00D46B72">
              <w:rPr>
                <w:rFonts w:ascii="Times New Roman" w:hAnsi="Times New Roman" w:cs="Times New Roman"/>
                <w:u w:val="single"/>
                <w:lang w:val="sr-Cyrl-CS"/>
              </w:rPr>
              <w:t>20</w:t>
            </w:r>
            <w:r w:rsidRPr="00D46B72">
              <w:rPr>
                <w:rFonts w:ascii="Times New Roman" w:hAnsi="Times New Roman" w:cs="Times New Roman"/>
                <w:u w:val="single"/>
                <w:lang w:val="sr-Latn-RS"/>
              </w:rPr>
              <w:t>22</w:t>
            </w:r>
            <w:r w:rsidRPr="00D46B72">
              <w:rPr>
                <w:rFonts w:ascii="Times New Roman" w:hAnsi="Times New Roman" w:cs="Times New Roman"/>
                <w:u w:val="single"/>
                <w:lang w:val="sr-Cyrl-RS"/>
              </w:rPr>
              <w:t>. године</w:t>
            </w:r>
            <w:r w:rsidRPr="00D46B72">
              <w:rPr>
                <w:rFonts w:ascii="Times New Roman" w:hAnsi="Times New Roman" w:cs="Times New Roman"/>
                <w:lang w:val="sr-Cyrl-CS"/>
              </w:rPr>
              <w:t xml:space="preserve">, </w:t>
            </w:r>
            <w:r w:rsidRPr="00D46B72">
              <w:rPr>
                <w:rFonts w:ascii="Times New Roman" w:hAnsi="Times New Roman" w:cs="Times New Roman"/>
                <w:lang w:val="sr-Cyrl-RS"/>
              </w:rPr>
              <w:t>обавезу запошљавања ОСИ пријавило је 10.262 послодавца, док је 6.201 порески обвезник запослио ОСИ;</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sidRPr="00D46B72">
              <w:rPr>
                <w:rFonts w:ascii="Times New Roman" w:hAnsi="Times New Roman" w:cs="Times New Roman"/>
                <w:lang w:val="sr-Cyrl-RS"/>
              </w:rPr>
              <w:t>-</w:t>
            </w:r>
            <w:r w:rsidRPr="00D46B72">
              <w:rPr>
                <w:rFonts w:ascii="Times New Roman" w:hAnsi="Times New Roman" w:cs="Times New Roman"/>
                <w:u w:val="single"/>
                <w:lang w:val="sr-Cyrl-RS"/>
              </w:rPr>
              <w:t xml:space="preserve">током </w:t>
            </w:r>
            <w:r w:rsidRPr="00D46B72">
              <w:rPr>
                <w:rFonts w:ascii="Times New Roman" w:hAnsi="Times New Roman" w:cs="Times New Roman"/>
                <w:u w:val="single"/>
                <w:lang w:val="sr-Cyrl-CS"/>
              </w:rPr>
              <w:t>20</w:t>
            </w:r>
            <w:r w:rsidRPr="00D46B72">
              <w:rPr>
                <w:rFonts w:ascii="Times New Roman" w:hAnsi="Times New Roman" w:cs="Times New Roman"/>
                <w:u w:val="single"/>
                <w:lang w:val="sr-Latn-RS"/>
              </w:rPr>
              <w:t>23</w:t>
            </w:r>
            <w:r w:rsidRPr="00D46B72">
              <w:rPr>
                <w:rFonts w:ascii="Times New Roman" w:hAnsi="Times New Roman" w:cs="Times New Roman"/>
                <w:u w:val="single"/>
                <w:lang w:val="sr-Cyrl-RS"/>
              </w:rPr>
              <w:t>. године</w:t>
            </w:r>
            <w:r w:rsidRPr="00D46B72">
              <w:rPr>
                <w:rFonts w:ascii="Times New Roman" w:hAnsi="Times New Roman" w:cs="Times New Roman"/>
                <w:lang w:val="sr-Cyrl-CS"/>
              </w:rPr>
              <w:t xml:space="preserve">, </w:t>
            </w:r>
            <w:r w:rsidRPr="00D46B72">
              <w:rPr>
                <w:rFonts w:ascii="Times New Roman" w:hAnsi="Times New Roman" w:cs="Times New Roman"/>
                <w:lang w:val="sr-Cyrl-RS"/>
              </w:rPr>
              <w:t>обавезу запошљавања ОСИ пријавило је 10.505 послодаваца, док је 6.335 пореских обвезника запослило ОСИ.</w:t>
            </w: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p>
          <w:p w:rsidR="004F164F" w:rsidRPr="00D46B72" w:rsidRDefault="004F164F" w:rsidP="00175EFF">
            <w:pPr>
              <w:suppressAutoHyphens/>
              <w:spacing w:after="200" w:line="240" w:lineRule="auto"/>
              <w:ind w:hanging="18"/>
              <w:contextualSpacing/>
              <w:jc w:val="both"/>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sr-Cyrl-CS" w:eastAsia="sr-Latn-RS"/>
              </w:rPr>
              <w:t>Нема расположивих података о броју запослених ОСИ у органима државне управе и локалне самоуправе у периоду од 2021. до 2024. године.</w:t>
            </w:r>
          </w:p>
        </w:tc>
      </w:tr>
      <w:tr w:rsidR="004F164F" w:rsidRPr="00D94AA5" w:rsidTr="00175EFF">
        <w:trPr>
          <w:trHeight w:val="446"/>
          <w:jc w:val="center"/>
        </w:trPr>
        <w:tc>
          <w:tcPr>
            <w:tcW w:w="715" w:type="dxa"/>
            <w:tcBorders>
              <w:top w:val="single" w:sz="4" w:space="0" w:color="000000"/>
              <w:left w:val="single" w:sz="4" w:space="0" w:color="000000"/>
              <w:bottom w:val="single" w:sz="4" w:space="0" w:color="000000"/>
            </w:tcBorders>
            <w:shd w:val="clear" w:color="auto" w:fill="auto"/>
          </w:tcPr>
          <w:p w:rsidR="004F164F" w:rsidRPr="00297D98" w:rsidRDefault="004F164F" w:rsidP="00175EFF">
            <w:pPr>
              <w:suppressAutoHyphens/>
              <w:spacing w:after="200" w:line="240" w:lineRule="auto"/>
              <w:ind w:hanging="113"/>
              <w:contextualSpacing/>
              <w:rPr>
                <w:rFonts w:ascii="Times New Roman" w:eastAsia="Noto Serif CJK SC" w:hAnsi="Times New Roman" w:cs="Times New Roman"/>
                <w:bCs/>
                <w:kern w:val="2"/>
                <w:lang w:val="sr-Cyrl-CS" w:eastAsia="sr-Latn-RS"/>
              </w:rPr>
            </w:pPr>
            <w:r w:rsidRPr="00297D98">
              <w:rPr>
                <w:rFonts w:ascii="Times New Roman" w:eastAsia="Noto Serif CJK SC" w:hAnsi="Times New Roman" w:cs="Times New Roman"/>
                <w:bCs/>
                <w:kern w:val="2"/>
                <w:lang w:val="sr-Cyrl-CS" w:eastAsia="sr-Latn-RS"/>
              </w:rPr>
              <w:lastRenderedPageBreak/>
              <w:t>Мера 3.2.2.</w:t>
            </w: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kern w:val="2"/>
                <w:sz w:val="24"/>
                <w:szCs w:val="24"/>
                <w:lang w:eastAsia="zh-CN"/>
              </w:rPr>
            </w:pPr>
          </w:p>
        </w:tc>
        <w:tc>
          <w:tcPr>
            <w:tcW w:w="2880" w:type="dxa"/>
            <w:tcBorders>
              <w:top w:val="single" w:sz="4" w:space="0" w:color="000000"/>
              <w:left w:val="single" w:sz="4" w:space="0" w:color="000000"/>
              <w:bottom w:val="single" w:sz="4" w:space="0" w:color="000000"/>
            </w:tcBorders>
            <w:shd w:val="clear" w:color="auto" w:fill="auto"/>
          </w:tcPr>
          <w:p w:rsidR="004F164F" w:rsidRPr="00F64197"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r w:rsidRPr="00F64197">
              <w:rPr>
                <w:rFonts w:ascii="Times New Roman" w:eastAsia="Noto Serif CJK SC" w:hAnsi="Times New Roman" w:cs="Times New Roman"/>
                <w:kern w:val="2"/>
                <w:lang w:val="ru-RU" w:eastAsia="sr-Latn-RS"/>
              </w:rPr>
              <w:t>Развијени и примењени модели социјалног предузетништва у циљу економског оснаживања односно радне интеграције особа са инвалидитетом</w:t>
            </w:r>
          </w:p>
        </w:tc>
        <w:tc>
          <w:tcPr>
            <w:tcW w:w="2700" w:type="dxa"/>
            <w:tcBorders>
              <w:top w:val="single" w:sz="4" w:space="0" w:color="000000"/>
              <w:left w:val="single" w:sz="4" w:space="0" w:color="000000"/>
              <w:bottom w:val="single" w:sz="4" w:space="0" w:color="000000"/>
            </w:tcBorders>
          </w:tcPr>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 xml:space="preserve">Број ОСИ укључених у опште и прилагођене програме додатног образовања и обука у односу на потребе на тржишту рада. </w:t>
            </w: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Број ОСИ којима су пружене услуге каријерног вођења и саветовања.</w:t>
            </w: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u w:color="FF2600"/>
                <w:lang w:val="ru-RU" w:eastAsia="sr-Latn-RS"/>
              </w:rPr>
              <w:t xml:space="preserve">Број донетих решења о дозволама за оснивање предузећа за професионалну рехабилитацију и запошљавање </w:t>
            </w:r>
            <w:r w:rsidRPr="00D46B72">
              <w:rPr>
                <w:rFonts w:ascii="Times New Roman" w:eastAsia="Noto Serif CJK SC" w:hAnsi="Times New Roman" w:cs="Times New Roman"/>
                <w:kern w:val="2"/>
                <w:lang w:val="ru-RU" w:eastAsia="sr-Latn-RS"/>
              </w:rPr>
              <w:t>ОСИ</w:t>
            </w:r>
            <w:r w:rsidRPr="00D46B72">
              <w:rPr>
                <w:rFonts w:ascii="Times New Roman" w:eastAsia="Noto Serif CJK SC" w:hAnsi="Times New Roman" w:cs="Times New Roman"/>
                <w:kern w:val="2"/>
                <w:u w:color="FF2600"/>
                <w:lang w:val="ru-RU" w:eastAsia="sr-Latn-RS"/>
              </w:rPr>
              <w:t xml:space="preserve"> и одобрења за спровођење мера и активности проф. рех. за </w:t>
            </w:r>
            <w:r w:rsidRPr="00D46B72">
              <w:rPr>
                <w:rFonts w:ascii="Times New Roman" w:eastAsia="Noto Serif CJK SC" w:hAnsi="Times New Roman" w:cs="Times New Roman"/>
                <w:kern w:val="2"/>
                <w:lang w:val="ru-RU" w:eastAsia="sr-Latn-RS"/>
              </w:rPr>
              <w:t xml:space="preserve">ОСИ </w:t>
            </w:r>
            <w:r w:rsidRPr="00D46B72">
              <w:rPr>
                <w:rFonts w:ascii="Times New Roman" w:eastAsia="Noto Serif CJK SC" w:hAnsi="Times New Roman" w:cs="Times New Roman"/>
                <w:kern w:val="2"/>
                <w:u w:color="FF2600"/>
                <w:lang w:val="ru-RU" w:eastAsia="sr-Latn-RS"/>
              </w:rPr>
              <w:t>/</w:t>
            </w:r>
            <w:r w:rsidRPr="00D46B72">
              <w:rPr>
                <w:rFonts w:ascii="Times New Roman" w:eastAsia="Noto Serif CJK SC" w:hAnsi="Times New Roman" w:cs="Times New Roman"/>
                <w:kern w:val="2"/>
                <w:u w:color="FF2600"/>
                <w:lang w:val="sr-Cyrl-RS" w:eastAsia="sr-Latn-RS"/>
              </w:rPr>
              <w:t xml:space="preserve"> </w:t>
            </w:r>
            <w:r w:rsidRPr="00D46B72">
              <w:rPr>
                <w:rFonts w:ascii="Times New Roman" w:eastAsia="Noto Serif CJK SC" w:hAnsi="Times New Roman" w:cs="Times New Roman"/>
                <w:kern w:val="2"/>
                <w:u w:color="FF2600"/>
                <w:lang w:val="ru-RU" w:eastAsia="sr-Latn-RS"/>
              </w:rPr>
              <w:t>број програма обука.</w:t>
            </w: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hanging="14"/>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u w:color="FF2600"/>
                <w:lang w:val="ru-RU" w:eastAsia="sr-Latn-RS"/>
              </w:rPr>
              <w:t>Број предузећа којима је обезбеђена финансијска подршка по наменама /број ОСИ обухваћен мерама.</w:t>
            </w: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u w:color="FF2600"/>
                <w:lang w:val="ru-RU" w:eastAsia="sr-Latn-RS"/>
              </w:rPr>
            </w:pPr>
          </w:p>
          <w:p w:rsidR="004F164F" w:rsidRPr="00D46B72" w:rsidRDefault="004F164F" w:rsidP="00175EFF">
            <w:pPr>
              <w:suppressAutoHyphens/>
              <w:spacing w:after="200" w:line="240" w:lineRule="auto"/>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u w:color="FF2600"/>
                <w:lang w:val="ru-RU" w:eastAsia="sr-Latn-RS"/>
              </w:rPr>
              <w:t>Број регистрованих субјеката социјалног предузетништва.</w:t>
            </w:r>
          </w:p>
        </w:tc>
        <w:tc>
          <w:tcPr>
            <w:tcW w:w="1710" w:type="dxa"/>
            <w:tcBorders>
              <w:top w:val="single" w:sz="4" w:space="0" w:color="000000"/>
              <w:left w:val="single" w:sz="4" w:space="0" w:color="000000"/>
              <w:bottom w:val="single" w:sz="4" w:space="0" w:color="000000"/>
              <w:right w:val="single" w:sz="4" w:space="0" w:color="000000"/>
            </w:tcBorders>
          </w:tcPr>
          <w:p w:rsidR="004F164F" w:rsidRPr="0095421D" w:rsidRDefault="004F164F" w:rsidP="00175EFF">
            <w:pPr>
              <w:suppressAutoHyphens/>
              <w:spacing w:after="200" w:line="240" w:lineRule="auto"/>
              <w:ind w:left="-14" w:hanging="18"/>
              <w:contextualSpacing/>
              <w:rPr>
                <w:rFonts w:ascii="Times New Roman" w:hAnsi="Times New Roman" w:cs="Times New Roman"/>
                <w:u w:color="FF0000"/>
                <w:lang w:val="ru-RU"/>
              </w:rPr>
            </w:pPr>
            <w:r w:rsidRPr="0095421D">
              <w:rPr>
                <w:rFonts w:ascii="Times New Roman" w:hAnsi="Times New Roman" w:cs="Times New Roman"/>
                <w:u w:color="FF0000"/>
                <w:lang w:val="ru-RU"/>
              </w:rPr>
              <w:lastRenderedPageBreak/>
              <w:t>501 (277 женa)</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r w:rsidRPr="0095421D">
              <w:rPr>
                <w:rFonts w:ascii="Times New Roman" w:hAnsi="Times New Roman" w:cs="Times New Roman"/>
                <w:u w:color="FF0000"/>
                <w:lang w:val="sr-Cyrl-RS"/>
              </w:rPr>
              <w:t>Базна година 2019.</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Pr="00F64197" w:rsidRDefault="004F164F" w:rsidP="00175EFF">
            <w:pPr>
              <w:suppressAutoHyphens/>
              <w:spacing w:after="200" w:line="240" w:lineRule="auto"/>
              <w:contextualSpacing/>
              <w:rPr>
                <w:rFonts w:ascii="Times New Roman" w:hAnsi="Times New Roman" w:cs="Times New Roman"/>
                <w:u w:color="FF0000"/>
                <w:lang w:val="sr-Cyrl-RS"/>
              </w:rPr>
            </w:pPr>
            <w:r w:rsidRPr="00F64197">
              <w:rPr>
                <w:rFonts w:ascii="Times New Roman" w:hAnsi="Times New Roman" w:cs="Times New Roman"/>
                <w:u w:color="FF0000"/>
              </w:rPr>
              <w:t>1.164 (591 жена</w:t>
            </w:r>
            <w:r>
              <w:rPr>
                <w:rFonts w:ascii="Times New Roman" w:hAnsi="Times New Roman" w:cs="Times New Roman"/>
                <w:u w:color="FF0000"/>
                <w:lang w:val="sr-Cyrl-RS"/>
              </w:rPr>
              <w:t>)</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r w:rsidRPr="0095421D">
              <w:rPr>
                <w:rFonts w:ascii="Times New Roman" w:hAnsi="Times New Roman" w:cs="Times New Roman"/>
                <w:u w:color="FF0000"/>
                <w:lang w:val="sr-Cyrl-RS"/>
              </w:rPr>
              <w:t>Базна година 2019.</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Pr="00F64197" w:rsidRDefault="004F164F" w:rsidP="00175EFF">
            <w:pPr>
              <w:pStyle w:val="BodyCAB"/>
              <w:widowControl w:val="0"/>
              <w:tabs>
                <w:tab w:val="left" w:pos="3060"/>
              </w:tabs>
              <w:rPr>
                <w:rFonts w:cs="Times New Roman"/>
                <w:sz w:val="22"/>
                <w:szCs w:val="22"/>
                <w:u w:color="FF2600"/>
              </w:rPr>
            </w:pPr>
            <w:r w:rsidRPr="00F64197">
              <w:rPr>
                <w:rFonts w:cs="Times New Roman"/>
                <w:sz w:val="22"/>
                <w:szCs w:val="22"/>
                <w:u w:color="FF2600"/>
              </w:rPr>
              <w:t xml:space="preserve">Донета два решења о издавању дозволе за обављање делатности; </w:t>
            </w:r>
          </w:p>
          <w:p w:rsidR="004F164F" w:rsidRDefault="004F164F" w:rsidP="00175EFF">
            <w:pPr>
              <w:suppressAutoHyphens/>
              <w:spacing w:after="200" w:line="240" w:lineRule="auto"/>
              <w:ind w:left="-14" w:hanging="18"/>
              <w:contextualSpacing/>
              <w:rPr>
                <w:rFonts w:ascii="Times New Roman" w:hAnsi="Times New Roman" w:cs="Times New Roman"/>
                <w:u w:color="FF0000"/>
              </w:rPr>
            </w:pPr>
            <w:r w:rsidRPr="00F64197">
              <w:rPr>
                <w:rFonts w:ascii="Times New Roman" w:hAnsi="Times New Roman" w:cs="Times New Roman"/>
                <w:u w:color="FF0000"/>
                <w:lang w:val="ru-RU"/>
              </w:rPr>
              <w:t xml:space="preserve">17 </w:t>
            </w:r>
            <w:r w:rsidRPr="00F64197">
              <w:rPr>
                <w:rFonts w:ascii="Times New Roman" w:hAnsi="Times New Roman" w:cs="Times New Roman"/>
                <w:u w:color="FF0000"/>
              </w:rPr>
              <w:t xml:space="preserve">решења о одобрењу за спровођење </w:t>
            </w:r>
            <w:r>
              <w:rPr>
                <w:rFonts w:ascii="Times New Roman" w:hAnsi="Times New Roman" w:cs="Times New Roman"/>
                <w:u w:color="FF0000"/>
              </w:rPr>
              <w:t xml:space="preserve">мера и активности проф. </w:t>
            </w:r>
            <w:r w:rsidRPr="00F64197">
              <w:rPr>
                <w:rFonts w:ascii="Times New Roman" w:hAnsi="Times New Roman" w:cs="Times New Roman"/>
                <w:u w:color="FF0000"/>
              </w:rPr>
              <w:t>рехабилитац</w:t>
            </w:r>
            <w:r>
              <w:rPr>
                <w:rFonts w:ascii="Times New Roman" w:hAnsi="Times New Roman" w:cs="Times New Roman"/>
                <w:u w:color="FF0000"/>
                <w:lang w:val="sr-Cyrl-RS"/>
              </w:rPr>
              <w:t>.</w:t>
            </w:r>
            <w:r w:rsidRPr="00F64197">
              <w:rPr>
                <w:rFonts w:ascii="Times New Roman" w:hAnsi="Times New Roman" w:cs="Times New Roman"/>
                <w:u w:color="FF0000"/>
              </w:rPr>
              <w:t xml:space="preserve"> ОСИ</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r w:rsidRPr="0095421D">
              <w:rPr>
                <w:rFonts w:ascii="Times New Roman" w:hAnsi="Times New Roman" w:cs="Times New Roman"/>
                <w:u w:color="FF0000"/>
                <w:lang w:val="sr-Cyrl-RS"/>
              </w:rPr>
              <w:t>Базна година 2019.</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Pr="002E09BF" w:rsidRDefault="004F164F" w:rsidP="00175EFF">
            <w:pPr>
              <w:pStyle w:val="BodyCAB"/>
              <w:widowControl w:val="0"/>
              <w:tabs>
                <w:tab w:val="left" w:pos="3060"/>
              </w:tabs>
              <w:rPr>
                <w:rFonts w:cs="Times New Roman"/>
                <w:sz w:val="22"/>
                <w:szCs w:val="22"/>
                <w:u w:color="FF2600"/>
              </w:rPr>
            </w:pPr>
            <w:r w:rsidRPr="002E09BF">
              <w:rPr>
                <w:rFonts w:cs="Times New Roman"/>
                <w:sz w:val="22"/>
                <w:szCs w:val="22"/>
                <w:u w:color="FF2600"/>
              </w:rPr>
              <w:t>250.000.000,00 расподељено на 86 предузећа путем два јавна позива;</w:t>
            </w:r>
          </w:p>
          <w:p w:rsidR="004F164F" w:rsidRPr="002E09BF" w:rsidRDefault="004F164F" w:rsidP="00175EFF">
            <w:pPr>
              <w:suppressAutoHyphens/>
              <w:spacing w:after="200" w:line="240" w:lineRule="auto"/>
              <w:ind w:left="-14" w:hanging="18"/>
              <w:contextualSpacing/>
              <w:rPr>
                <w:rFonts w:ascii="Times New Roman" w:hAnsi="Times New Roman" w:cs="Times New Roman"/>
                <w:u w:color="FF2600"/>
              </w:rPr>
            </w:pPr>
            <w:r w:rsidRPr="002E09BF">
              <w:rPr>
                <w:rFonts w:ascii="Times New Roman" w:hAnsi="Times New Roman" w:cs="Times New Roman"/>
                <w:u w:color="FF2600"/>
              </w:rPr>
              <w:lastRenderedPageBreak/>
              <w:t xml:space="preserve">449.652.133.,26  за субвенције зарада у </w:t>
            </w:r>
            <w:r w:rsidRPr="002E09BF">
              <w:rPr>
                <w:rFonts w:ascii="Times New Roman" w:hAnsi="Times New Roman" w:cs="Times New Roman"/>
                <w:u w:color="FF2600"/>
                <w:lang w:val="ru-RU"/>
              </w:rPr>
              <w:t xml:space="preserve">57 </w:t>
            </w:r>
            <w:r w:rsidRPr="002E09BF">
              <w:rPr>
                <w:rFonts w:ascii="Times New Roman" w:hAnsi="Times New Roman" w:cs="Times New Roman"/>
                <w:u w:color="FF2600"/>
              </w:rPr>
              <w:t>предузећа</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r w:rsidRPr="0095421D">
              <w:rPr>
                <w:rFonts w:ascii="Times New Roman" w:hAnsi="Times New Roman" w:cs="Times New Roman"/>
                <w:u w:color="FF0000"/>
                <w:lang w:val="sr-Cyrl-RS"/>
              </w:rPr>
              <w:t>Базна година 2019.</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r>
              <w:rPr>
                <w:rFonts w:ascii="Times New Roman" w:hAnsi="Times New Roman" w:cs="Times New Roman"/>
                <w:u w:color="FF0000"/>
                <w:lang w:val="sr-Cyrl-RS"/>
              </w:rPr>
              <w:t>0</w:t>
            </w:r>
          </w:p>
          <w:p w:rsidR="004F164F" w:rsidRDefault="004F164F" w:rsidP="00175EFF">
            <w:pPr>
              <w:suppressAutoHyphens/>
              <w:spacing w:after="200" w:line="240" w:lineRule="auto"/>
              <w:ind w:left="-14" w:hanging="18"/>
              <w:contextualSpacing/>
              <w:rPr>
                <w:rFonts w:ascii="Times New Roman" w:hAnsi="Times New Roman" w:cs="Times New Roman"/>
                <w:u w:color="FF0000"/>
                <w:lang w:val="sr-Cyrl-RS"/>
              </w:rPr>
            </w:pPr>
            <w:r>
              <w:rPr>
                <w:rFonts w:ascii="Times New Roman" w:hAnsi="Times New Roman" w:cs="Times New Roman"/>
                <w:u w:color="FF0000"/>
                <w:lang w:val="sr-Cyrl-RS"/>
              </w:rPr>
              <w:t>Базна година 2022.</w:t>
            </w:r>
            <w:r w:rsidRPr="0095421D">
              <w:rPr>
                <w:rFonts w:ascii="Times New Roman" w:hAnsi="Times New Roman" w:cs="Times New Roman"/>
                <w:u w:color="FF0000"/>
                <w:lang w:val="sr-Cyrl-RS"/>
              </w:rPr>
              <w:t>.</w:t>
            </w:r>
          </w:p>
          <w:p w:rsidR="004F164F" w:rsidRPr="00D94AA5" w:rsidRDefault="004F164F" w:rsidP="00175EFF">
            <w:pPr>
              <w:suppressAutoHyphens/>
              <w:spacing w:after="200" w:line="240" w:lineRule="auto"/>
              <w:ind w:left="-14" w:hanging="18"/>
              <w:contextualSpacing/>
              <w:rPr>
                <w:rFonts w:ascii="Times New Roman" w:eastAsia="Noto Serif CJK SC" w:hAnsi="Times New Roman" w:cs="Times New Roman"/>
                <w:kern w:val="2"/>
                <w:sz w:val="24"/>
                <w:szCs w:val="24"/>
                <w:lang w:val="ru-RU" w:eastAsia="sr-Latn-RS"/>
              </w:rPr>
            </w:pPr>
          </w:p>
        </w:tc>
        <w:tc>
          <w:tcPr>
            <w:tcW w:w="1980" w:type="dxa"/>
            <w:tcBorders>
              <w:top w:val="single" w:sz="4" w:space="0" w:color="000000"/>
              <w:left w:val="single" w:sz="4" w:space="0" w:color="000000"/>
              <w:bottom w:val="single" w:sz="4" w:space="0" w:color="000000"/>
              <w:right w:val="single" w:sz="4" w:space="0" w:color="000000"/>
            </w:tcBorders>
          </w:tcPr>
          <w:p w:rsidR="004F164F" w:rsidRDefault="004F164F" w:rsidP="00175EFF">
            <w:pPr>
              <w:suppressAutoHyphens/>
              <w:spacing w:after="200" w:line="240" w:lineRule="auto"/>
              <w:ind w:left="-14" w:hanging="18"/>
              <w:contextualSpacing/>
              <w:rPr>
                <w:rFonts w:ascii="Times New Roman" w:hAnsi="Times New Roman" w:cs="Times New Roman"/>
                <w:sz w:val="24"/>
                <w:szCs w:val="24"/>
              </w:rPr>
            </w:pPr>
            <w:r w:rsidRPr="0095421D">
              <w:rPr>
                <w:rFonts w:ascii="Times New Roman" w:hAnsi="Times New Roman" w:cs="Times New Roman"/>
                <w:sz w:val="24"/>
                <w:szCs w:val="24"/>
              </w:rPr>
              <w:lastRenderedPageBreak/>
              <w:t>Увећање за 60%</w:t>
            </w: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r w:rsidRPr="0095421D">
              <w:rPr>
                <w:rFonts w:ascii="Times New Roman" w:hAnsi="Times New Roman" w:cs="Times New Roman"/>
                <w:sz w:val="24"/>
                <w:szCs w:val="24"/>
              </w:rPr>
              <w:t>Увећање за 60%</w:t>
            </w: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ind w:left="-14" w:hanging="18"/>
              <w:contextualSpacing/>
              <w:rPr>
                <w:rFonts w:ascii="Times New Roman" w:hAnsi="Times New Roman" w:cs="Times New Roman"/>
                <w:sz w:val="24"/>
                <w:szCs w:val="24"/>
              </w:rPr>
            </w:pPr>
          </w:p>
          <w:p w:rsidR="004F164F" w:rsidRDefault="004F164F" w:rsidP="00175EFF">
            <w:pPr>
              <w:suppressAutoHyphens/>
              <w:spacing w:after="200" w:line="240" w:lineRule="auto"/>
              <w:contextualSpacing/>
              <w:rPr>
                <w:rFonts w:ascii="Times New Roman" w:hAnsi="Times New Roman" w:cs="Times New Roman"/>
                <w:u w:color="FF2600"/>
              </w:rPr>
            </w:pPr>
            <w:r w:rsidRPr="002E09BF">
              <w:rPr>
                <w:rFonts w:ascii="Times New Roman" w:hAnsi="Times New Roman" w:cs="Times New Roman"/>
                <w:u w:color="FF2600"/>
              </w:rPr>
              <w:t>90% у односу на број поднетих захтева</w:t>
            </w: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u w:color="FF2600"/>
              </w:rPr>
            </w:pPr>
          </w:p>
          <w:p w:rsidR="004F164F" w:rsidRDefault="004F164F" w:rsidP="00175EFF">
            <w:pPr>
              <w:suppressAutoHyphens/>
              <w:spacing w:after="200" w:line="240" w:lineRule="auto"/>
              <w:contextualSpacing/>
              <w:rPr>
                <w:rFonts w:ascii="Times New Roman" w:hAnsi="Times New Roman" w:cs="Times New Roman"/>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r w:rsidRPr="002E09BF">
              <w:rPr>
                <w:rFonts w:ascii="Times New Roman" w:hAnsi="Times New Roman" w:cs="Times New Roman"/>
                <w:u w:color="FF2600"/>
              </w:rPr>
              <w:t>90% у односу на број поднетих захтева</w:t>
            </w: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Pr="00E07606" w:rsidRDefault="004F164F" w:rsidP="00175EFF">
            <w:pPr>
              <w:suppressAutoHyphens/>
              <w:spacing w:after="200" w:line="240" w:lineRule="auto"/>
              <w:ind w:left="-14" w:firstLine="720"/>
              <w:contextualSpacing/>
              <w:rPr>
                <w:rFonts w:ascii="Times New Roman" w:hAnsi="Times New Roman" w:cs="Times New Roman"/>
                <w:u w:color="FF2600"/>
                <w:lang w:val="sr-Cyrl-RS"/>
              </w:rPr>
            </w:pPr>
            <w:r>
              <w:rPr>
                <w:rFonts w:ascii="Times New Roman" w:hAnsi="Times New Roman" w:cs="Times New Roman"/>
                <w:u w:color="FF2600"/>
                <w:lang w:val="sr-Cyrl-RS"/>
              </w:rPr>
              <w:t>-</w:t>
            </w:r>
          </w:p>
          <w:p w:rsidR="004F164F" w:rsidRDefault="004F164F" w:rsidP="00175EFF">
            <w:pPr>
              <w:suppressAutoHyphens/>
              <w:spacing w:after="200" w:line="240" w:lineRule="auto"/>
              <w:ind w:left="-14" w:hanging="18"/>
              <w:contextualSpacing/>
              <w:rPr>
                <w:rFonts w:ascii="Times New Roman" w:hAnsi="Times New Roman" w:cs="Times New Roman"/>
                <w:u w:color="FF2600"/>
              </w:rPr>
            </w:pPr>
          </w:p>
          <w:p w:rsidR="004F164F" w:rsidRPr="002E09BF"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lastRenderedPageBreak/>
              <w:t>-</w:t>
            </w:r>
            <w:r w:rsidRPr="00D94AA5">
              <w:rPr>
                <w:rFonts w:ascii="Times New Roman" w:hAnsi="Times New Roman" w:cs="Times New Roman"/>
                <w:u w:val="single"/>
                <w:lang w:val="sr-Cyrl-RS"/>
              </w:rPr>
              <w:t>2021. г.</w:t>
            </w:r>
            <w:r w:rsidRPr="00D94AA5">
              <w:rPr>
                <w:rFonts w:ascii="Times New Roman" w:hAnsi="Times New Roman" w:cs="Times New Roman"/>
                <w:lang w:val="sr-Cyrl-RS"/>
              </w:rPr>
              <w:t xml:space="preserve"> - у мере додатног образовања и обуке укључене су укупно 27 незапослених 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w:t>
            </w:r>
            <w:r w:rsidRPr="00D94AA5">
              <w:rPr>
                <w:rFonts w:ascii="Times New Roman" w:hAnsi="Times New Roman" w:cs="Times New Roman"/>
                <w:u w:val="single"/>
                <w:lang w:val="sr-Cyrl-RS"/>
              </w:rPr>
              <w:t>2022. г.</w:t>
            </w:r>
            <w:r w:rsidRPr="00D94AA5">
              <w:rPr>
                <w:rFonts w:ascii="Times New Roman" w:hAnsi="Times New Roman" w:cs="Times New Roman"/>
                <w:lang w:val="sr-Cyrl-RS"/>
              </w:rPr>
              <w:t xml:space="preserve"> - у мере додатног образовања и обуке укључене су укупно 357 незапослене 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w:t>
            </w:r>
            <w:r w:rsidRPr="00D94AA5">
              <w:rPr>
                <w:rFonts w:ascii="Times New Roman" w:hAnsi="Times New Roman" w:cs="Times New Roman"/>
                <w:u w:val="single"/>
                <w:lang w:val="sr-Cyrl-RS"/>
              </w:rPr>
              <w:t>2023. г</w:t>
            </w:r>
            <w:r w:rsidRPr="00D94AA5">
              <w:rPr>
                <w:rFonts w:ascii="Times New Roman" w:hAnsi="Times New Roman" w:cs="Times New Roman"/>
                <w:lang w:val="sr-Cyrl-RS"/>
              </w:rPr>
              <w:t>. - у мере додатног образовања и обуке укључене су укупно 299 незапослене 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lastRenderedPageBreak/>
              <w:t xml:space="preserve">- </w:t>
            </w:r>
            <w:r w:rsidRPr="00D94AA5">
              <w:rPr>
                <w:rFonts w:ascii="Times New Roman" w:hAnsi="Times New Roman" w:cs="Times New Roman"/>
                <w:u w:val="single"/>
                <w:lang w:val="sr-Cyrl-RS"/>
              </w:rPr>
              <w:t>2024. г.</w:t>
            </w:r>
            <w:r w:rsidRPr="00D94AA5">
              <w:rPr>
                <w:rFonts w:ascii="Times New Roman" w:hAnsi="Times New Roman" w:cs="Times New Roman"/>
                <w:lang w:val="sr-Cyrl-RS"/>
              </w:rPr>
              <w:t xml:space="preserve"> - у мере додатног образовања и обуке укључене су укупно 172 незапослене ОСИ.</w:t>
            </w:r>
          </w:p>
          <w:p w:rsidR="004F164F"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w:t>
            </w:r>
            <w:r w:rsidRPr="00D94AA5">
              <w:rPr>
                <w:rFonts w:ascii="Times New Roman" w:hAnsi="Times New Roman" w:cs="Times New Roman"/>
                <w:u w:val="single"/>
                <w:lang w:val="sr-Cyrl-RS"/>
              </w:rPr>
              <w:t>2021.г.</w:t>
            </w:r>
            <w:r w:rsidRPr="00D94AA5">
              <w:rPr>
                <w:rFonts w:ascii="Times New Roman" w:hAnsi="Times New Roman" w:cs="Times New Roman"/>
                <w:lang w:val="sr-Cyrl-RS"/>
              </w:rPr>
              <w:t xml:space="preserve"> - услугама каријерног вођења и саветовања обухваћено </w:t>
            </w:r>
            <w:r w:rsidRPr="00D94AA5">
              <w:rPr>
                <w:rFonts w:ascii="Times New Roman" w:hAnsi="Times New Roman" w:cs="Times New Roman"/>
              </w:rPr>
              <w:t>је</w:t>
            </w:r>
            <w:r w:rsidRPr="00D94AA5">
              <w:rPr>
                <w:rFonts w:ascii="Times New Roman" w:hAnsi="Times New Roman" w:cs="Times New Roman"/>
                <w:lang w:val="sr-Cyrl-RS"/>
              </w:rPr>
              <w:t xml:space="preserve"> укупно 585 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w:t>
            </w:r>
            <w:r w:rsidRPr="00D94AA5">
              <w:rPr>
                <w:rFonts w:ascii="Times New Roman" w:hAnsi="Times New Roman" w:cs="Times New Roman"/>
                <w:u w:val="single"/>
                <w:lang w:val="sr-Cyrl-RS"/>
              </w:rPr>
              <w:t>2022.г.</w:t>
            </w:r>
            <w:r w:rsidRPr="00D94AA5">
              <w:rPr>
                <w:rFonts w:ascii="Times New Roman" w:hAnsi="Times New Roman" w:cs="Times New Roman"/>
                <w:lang w:val="sr-Cyrl-RS"/>
              </w:rPr>
              <w:t xml:space="preserve"> - услугама каријерног вођења и саветовања обухваћено </w:t>
            </w:r>
            <w:r w:rsidRPr="00D94AA5">
              <w:rPr>
                <w:rFonts w:ascii="Times New Roman" w:hAnsi="Times New Roman" w:cs="Times New Roman"/>
              </w:rPr>
              <w:t>је</w:t>
            </w:r>
            <w:r w:rsidRPr="00D94AA5">
              <w:rPr>
                <w:rFonts w:ascii="Times New Roman" w:hAnsi="Times New Roman" w:cs="Times New Roman"/>
                <w:lang w:val="sr-Cyrl-RS"/>
              </w:rPr>
              <w:t xml:space="preserve"> укупно 2413 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w:t>
            </w:r>
            <w:r w:rsidRPr="00D94AA5">
              <w:rPr>
                <w:rFonts w:ascii="Times New Roman" w:hAnsi="Times New Roman" w:cs="Times New Roman"/>
                <w:u w:val="single"/>
                <w:lang w:val="sr-Cyrl-RS"/>
              </w:rPr>
              <w:t>2023. г</w:t>
            </w:r>
            <w:r w:rsidRPr="00D94AA5">
              <w:rPr>
                <w:rFonts w:ascii="Times New Roman" w:hAnsi="Times New Roman" w:cs="Times New Roman"/>
                <w:lang w:val="sr-Cyrl-RS"/>
              </w:rPr>
              <w:t xml:space="preserve">. - услугама каријерног вођења и саветовања обухваћено </w:t>
            </w:r>
            <w:r w:rsidRPr="00D94AA5">
              <w:rPr>
                <w:rFonts w:ascii="Times New Roman" w:hAnsi="Times New Roman" w:cs="Times New Roman"/>
              </w:rPr>
              <w:t>је</w:t>
            </w:r>
            <w:r w:rsidRPr="00D94AA5">
              <w:rPr>
                <w:rFonts w:ascii="Times New Roman" w:hAnsi="Times New Roman" w:cs="Times New Roman"/>
                <w:lang w:val="sr-Cyrl-RS"/>
              </w:rPr>
              <w:t xml:space="preserve"> укупно </w:t>
            </w:r>
            <w:r w:rsidRPr="00D94AA5">
              <w:rPr>
                <w:rFonts w:ascii="Times New Roman" w:hAnsi="Times New Roman" w:cs="Times New Roman"/>
              </w:rPr>
              <w:t>6.454</w:t>
            </w:r>
            <w:r w:rsidRPr="00D94AA5">
              <w:rPr>
                <w:rFonts w:ascii="Times New Roman" w:hAnsi="Times New Roman" w:cs="Times New Roman"/>
                <w:lang w:val="sr-Cyrl-RS"/>
              </w:rPr>
              <w:t xml:space="preserve"> 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w:t>
            </w:r>
            <w:r w:rsidRPr="00D94AA5">
              <w:rPr>
                <w:rFonts w:ascii="Times New Roman" w:hAnsi="Times New Roman" w:cs="Times New Roman"/>
                <w:u w:val="single"/>
                <w:lang w:val="sr-Cyrl-RS"/>
              </w:rPr>
              <w:t>2024. г.</w:t>
            </w:r>
            <w:r w:rsidRPr="00D94AA5">
              <w:rPr>
                <w:rFonts w:ascii="Times New Roman" w:hAnsi="Times New Roman" w:cs="Times New Roman"/>
                <w:lang w:val="sr-Cyrl-RS"/>
              </w:rPr>
              <w:t xml:space="preserve"> - услугама каријерног вођења и саветовања обухваћено </w:t>
            </w:r>
            <w:r w:rsidRPr="00D94AA5">
              <w:rPr>
                <w:rFonts w:ascii="Times New Roman" w:hAnsi="Times New Roman" w:cs="Times New Roman"/>
              </w:rPr>
              <w:t>је</w:t>
            </w:r>
            <w:r w:rsidRPr="00D94AA5">
              <w:rPr>
                <w:rFonts w:ascii="Times New Roman" w:hAnsi="Times New Roman" w:cs="Times New Roman"/>
                <w:lang w:val="sr-Cyrl-RS"/>
              </w:rPr>
              <w:t xml:space="preserve"> укупно </w:t>
            </w:r>
            <w:r w:rsidRPr="00D94AA5">
              <w:rPr>
                <w:rFonts w:ascii="Times New Roman" w:hAnsi="Times New Roman" w:cs="Times New Roman"/>
              </w:rPr>
              <w:t>5.356</w:t>
            </w:r>
            <w:r w:rsidRPr="00D94AA5">
              <w:rPr>
                <w:rFonts w:ascii="Times New Roman" w:hAnsi="Times New Roman" w:cs="Times New Roman"/>
                <w:lang w:val="sr-Cyrl-RS"/>
              </w:rPr>
              <w:t xml:space="preserve"> 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sr-Cyrl-CS"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sr-Cyrl-RS" w:eastAsia="sr-Latn-RS"/>
              </w:rPr>
              <w:t xml:space="preserve">У периоду од 2021. до краја 2024. године донето је шест решењеа о издавању дозволе за обављање делатности предузећа за проф. рех. и запошљавање </w:t>
            </w:r>
            <w:r w:rsidRPr="00D46B72">
              <w:rPr>
                <w:rFonts w:ascii="Times New Roman" w:eastAsia="Noto Serif CJK SC" w:hAnsi="Times New Roman" w:cs="Times New Roman"/>
                <w:kern w:val="2"/>
                <w:lang w:val="sr-Cyrl-CS" w:eastAsia="sr-Latn-RS"/>
              </w:rPr>
              <w:t>ОСИ</w:t>
            </w:r>
            <w:r w:rsidRPr="00D46B72">
              <w:rPr>
                <w:rFonts w:ascii="Times New Roman" w:eastAsia="Noto Serif CJK SC" w:hAnsi="Times New Roman" w:cs="Times New Roman"/>
                <w:kern w:val="2"/>
                <w:lang w:val="sr-Cyrl-RS" w:eastAsia="sr-Latn-RS"/>
              </w:rPr>
              <w:t xml:space="preserve"> и 16</w:t>
            </w:r>
            <w:r w:rsidRPr="00D46B72">
              <w:rPr>
                <w:rFonts w:ascii="Times New Roman" w:eastAsia="Noto Serif CJK SC" w:hAnsi="Times New Roman" w:cs="Times New Roman"/>
                <w:kern w:val="2"/>
                <w:lang w:val="sr-Cyrl-CS" w:eastAsia="sr-Latn-RS"/>
              </w:rPr>
              <w:t xml:space="preserve"> решења о одобрењу </w:t>
            </w:r>
            <w:r w:rsidRPr="00D46B72">
              <w:rPr>
                <w:rFonts w:ascii="Times New Roman" w:eastAsia="Noto Serif CJK SC" w:hAnsi="Times New Roman" w:cs="Times New Roman"/>
                <w:kern w:val="2"/>
                <w:u w:color="FF2600"/>
                <w:lang w:val="ru-RU" w:eastAsia="sr-Latn-RS"/>
              </w:rPr>
              <w:t xml:space="preserve">за спровођење мера и активности проф. рех. за </w:t>
            </w:r>
            <w:r w:rsidRPr="00D46B72">
              <w:rPr>
                <w:rFonts w:ascii="Times New Roman" w:eastAsia="Noto Serif CJK SC" w:hAnsi="Times New Roman" w:cs="Times New Roman"/>
                <w:kern w:val="2"/>
                <w:lang w:val="ru-RU" w:eastAsia="sr-Latn-RS"/>
              </w:rPr>
              <w:t xml:space="preserve">ОСИ. </w:t>
            </w: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p>
          <w:p w:rsidR="004F164F" w:rsidRPr="00D94AA5" w:rsidRDefault="004F164F" w:rsidP="00175EFF">
            <w:pPr>
              <w:widowControl w:val="0"/>
              <w:tabs>
                <w:tab w:val="left" w:pos="3060"/>
              </w:tabs>
              <w:suppressAutoHyphens/>
              <w:spacing w:after="0" w:line="240" w:lineRule="auto"/>
              <w:ind w:hanging="18"/>
              <w:jc w:val="both"/>
              <w:rPr>
                <w:rFonts w:ascii="Times New Roman" w:hAnsi="Times New Roman" w:cs="Times New Roman"/>
                <w:lang w:val="sr-Cyrl-RS" w:eastAsia="sr-Latn-RS"/>
              </w:rPr>
            </w:pPr>
            <w:r w:rsidRPr="00D94AA5">
              <w:rPr>
                <w:rFonts w:ascii="Times New Roman" w:hAnsi="Times New Roman" w:cs="Times New Roman"/>
              </w:rPr>
              <w:t>По основу пријава</w:t>
            </w:r>
            <w:r w:rsidRPr="00D94AA5">
              <w:rPr>
                <w:rFonts w:ascii="Times New Roman" w:hAnsi="Times New Roman" w:cs="Times New Roman"/>
                <w:lang w:val="sr-Cyrl-CS"/>
              </w:rPr>
              <w:t xml:space="preserve"> </w:t>
            </w:r>
            <w:r w:rsidRPr="00D94AA5">
              <w:rPr>
                <w:rFonts w:ascii="Times New Roman" w:hAnsi="Times New Roman" w:cs="Times New Roman"/>
              </w:rPr>
              <w:t>п</w:t>
            </w:r>
            <w:r w:rsidRPr="00D94AA5">
              <w:rPr>
                <w:rFonts w:ascii="Times New Roman" w:hAnsi="Times New Roman" w:cs="Times New Roman"/>
                <w:lang w:val="sr-Cyrl-CS"/>
              </w:rPr>
              <w:t>редузећа по јавним позивима за доделу средстава за побољшање услова рада подржано је финансирање:</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eastAsia="sr-Latn-RS"/>
              </w:rPr>
              <w:t xml:space="preserve">- у </w:t>
            </w:r>
            <w:r w:rsidRPr="00D94AA5">
              <w:rPr>
                <w:rFonts w:ascii="Times New Roman" w:hAnsi="Times New Roman" w:cs="Times New Roman"/>
                <w:u w:val="single"/>
                <w:lang w:val="sr-Cyrl-RS"/>
              </w:rPr>
              <w:t>2021. години</w:t>
            </w:r>
            <w:r w:rsidRPr="00D94AA5">
              <w:rPr>
                <w:rFonts w:ascii="Times New Roman" w:hAnsi="Times New Roman" w:cs="Times New Roman"/>
                <w:lang w:val="sr-Cyrl-RS"/>
              </w:rPr>
              <w:t xml:space="preserve"> - 48 предузећа, док је право на месечну субвенцију зарада </w:t>
            </w:r>
            <w:r w:rsidRPr="00D94AA5">
              <w:rPr>
                <w:rFonts w:ascii="Times New Roman" w:hAnsi="Times New Roman" w:cs="Times New Roman"/>
              </w:rPr>
              <w:t>ОСИ</w:t>
            </w:r>
            <w:r w:rsidRPr="00D94AA5">
              <w:rPr>
                <w:rFonts w:ascii="Times New Roman" w:hAnsi="Times New Roman" w:cs="Times New Roman"/>
                <w:lang w:val="sr-Cyrl-RS"/>
              </w:rPr>
              <w:t xml:space="preserve"> остварило </w:t>
            </w:r>
            <w:r w:rsidRPr="00D94AA5">
              <w:rPr>
                <w:rFonts w:ascii="Times New Roman" w:hAnsi="Times New Roman" w:cs="Times New Roman"/>
                <w:lang w:val="sr-Cyrl-RS"/>
              </w:rPr>
              <w:lastRenderedPageBreak/>
              <w:t>63 предузећа, а просечно</w:t>
            </w:r>
            <w:r w:rsidRPr="00D94AA5">
              <w:rPr>
                <w:rFonts w:ascii="Times New Roman" w:hAnsi="Times New Roman" w:cs="Times New Roman"/>
              </w:rPr>
              <w:t xml:space="preserve"> је</w:t>
            </w:r>
            <w:r w:rsidRPr="00D94AA5">
              <w:rPr>
                <w:rFonts w:ascii="Times New Roman" w:hAnsi="Times New Roman" w:cs="Times New Roman"/>
                <w:lang w:val="sr-Cyrl-RS"/>
              </w:rPr>
              <w:t xml:space="preserve"> месечно субвенционисано 1010 зарада за </w:t>
            </w:r>
            <w:r w:rsidRPr="00D94AA5">
              <w:rPr>
                <w:rFonts w:ascii="Times New Roman" w:hAnsi="Times New Roman" w:cs="Times New Roman"/>
              </w:rPr>
              <w:t>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 xml:space="preserve">- у </w:t>
            </w:r>
            <w:r w:rsidRPr="00D94AA5">
              <w:rPr>
                <w:rFonts w:ascii="Times New Roman" w:hAnsi="Times New Roman" w:cs="Times New Roman"/>
                <w:u w:val="single"/>
                <w:lang w:val="sr-Cyrl-RS"/>
              </w:rPr>
              <w:t>2022. години</w:t>
            </w:r>
            <w:r w:rsidRPr="00D94AA5">
              <w:rPr>
                <w:rFonts w:ascii="Times New Roman" w:hAnsi="Times New Roman" w:cs="Times New Roman"/>
                <w:lang w:val="sr-Cyrl-RS"/>
              </w:rPr>
              <w:t xml:space="preserve"> - 46 предузећа, док је право на месечну субвенцију зарада </w:t>
            </w:r>
            <w:r w:rsidRPr="00D94AA5">
              <w:rPr>
                <w:rFonts w:ascii="Times New Roman" w:hAnsi="Times New Roman" w:cs="Times New Roman"/>
              </w:rPr>
              <w:t>ОСИ</w:t>
            </w:r>
            <w:r w:rsidRPr="00D94AA5">
              <w:rPr>
                <w:rFonts w:ascii="Times New Roman" w:hAnsi="Times New Roman" w:cs="Times New Roman"/>
                <w:lang w:val="sr-Cyrl-RS"/>
              </w:rPr>
              <w:t xml:space="preserve"> остварило 62 предузећа, а просечно</w:t>
            </w:r>
            <w:r w:rsidRPr="00D94AA5">
              <w:rPr>
                <w:rFonts w:ascii="Times New Roman" w:hAnsi="Times New Roman" w:cs="Times New Roman"/>
              </w:rPr>
              <w:t xml:space="preserve"> је</w:t>
            </w:r>
            <w:r w:rsidRPr="00D94AA5">
              <w:rPr>
                <w:rFonts w:ascii="Times New Roman" w:hAnsi="Times New Roman" w:cs="Times New Roman"/>
                <w:lang w:val="sr-Cyrl-RS"/>
              </w:rPr>
              <w:t xml:space="preserve"> месечно субвенционисано 998 зарада за </w:t>
            </w:r>
            <w:r w:rsidRPr="00D94AA5">
              <w:rPr>
                <w:rFonts w:ascii="Times New Roman" w:hAnsi="Times New Roman" w:cs="Times New Roman"/>
              </w:rPr>
              <w:t>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 xml:space="preserve">- у </w:t>
            </w:r>
            <w:r w:rsidRPr="00D94AA5">
              <w:rPr>
                <w:rFonts w:ascii="Times New Roman" w:hAnsi="Times New Roman" w:cs="Times New Roman"/>
                <w:u w:val="single"/>
                <w:lang w:val="sr-Cyrl-RS"/>
              </w:rPr>
              <w:t>2023. години</w:t>
            </w:r>
            <w:r w:rsidRPr="00D94AA5">
              <w:rPr>
                <w:rFonts w:ascii="Times New Roman" w:hAnsi="Times New Roman" w:cs="Times New Roman"/>
                <w:lang w:val="sr-Cyrl-RS"/>
              </w:rPr>
              <w:t xml:space="preserve"> - 45 предузећа, док је право на месечну субвенцију зарада </w:t>
            </w:r>
            <w:r w:rsidRPr="00D94AA5">
              <w:rPr>
                <w:rFonts w:ascii="Times New Roman" w:hAnsi="Times New Roman" w:cs="Times New Roman"/>
              </w:rPr>
              <w:t>ОСИ</w:t>
            </w:r>
            <w:r w:rsidRPr="00D94AA5">
              <w:rPr>
                <w:rFonts w:ascii="Times New Roman" w:hAnsi="Times New Roman" w:cs="Times New Roman"/>
                <w:lang w:val="sr-Cyrl-RS"/>
              </w:rPr>
              <w:t xml:space="preserve"> остварило 61 предузеће, а просечно</w:t>
            </w:r>
            <w:r w:rsidRPr="00D94AA5">
              <w:rPr>
                <w:rFonts w:ascii="Times New Roman" w:hAnsi="Times New Roman" w:cs="Times New Roman"/>
              </w:rPr>
              <w:t xml:space="preserve"> је</w:t>
            </w:r>
            <w:r w:rsidRPr="00D94AA5">
              <w:rPr>
                <w:rFonts w:ascii="Times New Roman" w:hAnsi="Times New Roman" w:cs="Times New Roman"/>
                <w:lang w:val="sr-Cyrl-RS"/>
              </w:rPr>
              <w:t xml:space="preserve"> месечно субвенционисано 1074 зараде за </w:t>
            </w:r>
            <w:r w:rsidRPr="00D94AA5">
              <w:rPr>
                <w:rFonts w:ascii="Times New Roman" w:hAnsi="Times New Roman" w:cs="Times New Roman"/>
              </w:rPr>
              <w:t>ОСИ.</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CS" w:eastAsia="sr-Latn-RS"/>
              </w:rPr>
            </w:pPr>
            <w:r w:rsidRPr="00D94AA5">
              <w:rPr>
                <w:rFonts w:ascii="Times New Roman" w:hAnsi="Times New Roman" w:cs="Times New Roman"/>
                <w:lang w:val="sr-Cyrl-RS"/>
              </w:rPr>
              <w:t xml:space="preserve">- у </w:t>
            </w:r>
            <w:r w:rsidRPr="00D94AA5">
              <w:rPr>
                <w:rFonts w:ascii="Times New Roman" w:hAnsi="Times New Roman" w:cs="Times New Roman"/>
                <w:u w:val="single"/>
                <w:lang w:val="sr-Cyrl-RS"/>
              </w:rPr>
              <w:t>2024. години</w:t>
            </w:r>
            <w:r w:rsidRPr="00D94AA5">
              <w:rPr>
                <w:rFonts w:ascii="Times New Roman" w:hAnsi="Times New Roman" w:cs="Times New Roman"/>
                <w:lang w:val="sr-Cyrl-RS"/>
              </w:rPr>
              <w:t xml:space="preserve"> - 43 предузећа, док је право на месечну субвенцију зарада </w:t>
            </w:r>
            <w:r w:rsidRPr="00D94AA5">
              <w:rPr>
                <w:rFonts w:ascii="Times New Roman" w:hAnsi="Times New Roman" w:cs="Times New Roman"/>
              </w:rPr>
              <w:t>ОСИ</w:t>
            </w:r>
            <w:r w:rsidRPr="00D94AA5">
              <w:rPr>
                <w:rFonts w:ascii="Times New Roman" w:hAnsi="Times New Roman" w:cs="Times New Roman"/>
                <w:lang w:val="sr-Cyrl-RS"/>
              </w:rPr>
              <w:t xml:space="preserve"> остварило 61 предузеће, а просечно</w:t>
            </w:r>
            <w:r w:rsidRPr="00D94AA5">
              <w:rPr>
                <w:rFonts w:ascii="Times New Roman" w:hAnsi="Times New Roman" w:cs="Times New Roman"/>
              </w:rPr>
              <w:t xml:space="preserve"> је</w:t>
            </w:r>
            <w:r w:rsidRPr="00D94AA5">
              <w:rPr>
                <w:rFonts w:ascii="Times New Roman" w:hAnsi="Times New Roman" w:cs="Times New Roman"/>
                <w:lang w:val="sr-Cyrl-RS"/>
              </w:rPr>
              <w:t xml:space="preserve"> месечно субвенционисано 888 зарада за </w:t>
            </w:r>
            <w:r w:rsidRPr="00D94AA5">
              <w:rPr>
                <w:rFonts w:ascii="Times New Roman" w:hAnsi="Times New Roman" w:cs="Times New Roman"/>
              </w:rPr>
              <w:t>ОСИ.</w:t>
            </w:r>
          </w:p>
          <w:p w:rsidR="00CA3B68" w:rsidRDefault="00CA3B68" w:rsidP="00175EFF">
            <w:pPr>
              <w:pStyle w:val="BodyAA"/>
              <w:rPr>
                <w:rFonts w:eastAsia="Noto Serif CJK SC"/>
                <w:sz w:val="22"/>
                <w:szCs w:val="22"/>
                <w:lang w:val="ru-RU"/>
              </w:rPr>
            </w:pPr>
          </w:p>
          <w:p w:rsidR="00CA3B68" w:rsidRDefault="00CA3B68" w:rsidP="00175EFF">
            <w:pPr>
              <w:pStyle w:val="BodyAA"/>
              <w:rPr>
                <w:rFonts w:eastAsia="Noto Serif CJK SC"/>
                <w:sz w:val="22"/>
                <w:szCs w:val="22"/>
                <w:lang w:val="ru-RU"/>
              </w:rPr>
            </w:pPr>
          </w:p>
          <w:p w:rsidR="004F164F" w:rsidRPr="00D94AA5" w:rsidRDefault="004F164F" w:rsidP="00175EFF">
            <w:pPr>
              <w:pStyle w:val="BodyAA"/>
              <w:rPr>
                <w:rFonts w:eastAsia="Noto Serif CJK SC"/>
              </w:rPr>
            </w:pPr>
            <w:r w:rsidRPr="00E07606">
              <w:rPr>
                <w:rFonts w:eastAsia="Noto Serif CJK SC"/>
                <w:sz w:val="22"/>
                <w:szCs w:val="22"/>
                <w:lang w:val="ru-RU"/>
              </w:rPr>
              <w:t>До краја 2024. године регистровано је укупно 24 субјекта социјалног предузетништва, али није доступан податак колико је у њима радно ангажовано ОСИ</w:t>
            </w:r>
            <w:r w:rsidRPr="00D94AA5">
              <w:rPr>
                <w:rFonts w:eastAsia="Noto Serif CJK SC"/>
                <w:lang w:val="ru-RU"/>
              </w:rPr>
              <w:t>.</w:t>
            </w:r>
          </w:p>
        </w:tc>
      </w:tr>
      <w:tr w:rsidR="004F164F" w:rsidRPr="00D94AA5" w:rsidTr="00175EFF">
        <w:trPr>
          <w:trHeight w:val="446"/>
          <w:jc w:val="center"/>
        </w:trPr>
        <w:tc>
          <w:tcPr>
            <w:tcW w:w="715" w:type="dxa"/>
            <w:tcBorders>
              <w:top w:val="single" w:sz="4" w:space="0" w:color="auto"/>
              <w:left w:val="single" w:sz="4" w:space="0" w:color="000000"/>
              <w:bottom w:val="single" w:sz="4" w:space="0" w:color="000000"/>
            </w:tcBorders>
            <w:shd w:val="clear" w:color="auto" w:fill="auto"/>
          </w:tcPr>
          <w:p w:rsidR="004F164F" w:rsidRPr="00297D98" w:rsidRDefault="004F164F" w:rsidP="00175EFF">
            <w:pPr>
              <w:suppressAutoHyphens/>
              <w:spacing w:after="200" w:line="240" w:lineRule="auto"/>
              <w:ind w:hanging="113"/>
              <w:contextualSpacing/>
              <w:rPr>
                <w:rFonts w:ascii="Times New Roman" w:eastAsia="Noto Serif CJK SC" w:hAnsi="Times New Roman" w:cs="Times New Roman"/>
                <w:bCs/>
                <w:kern w:val="2"/>
                <w:lang w:val="sr-Cyrl-CS" w:eastAsia="sr-Latn-RS"/>
              </w:rPr>
            </w:pPr>
            <w:r w:rsidRPr="00297D98">
              <w:rPr>
                <w:rFonts w:ascii="Times New Roman" w:eastAsia="Noto Serif CJK SC" w:hAnsi="Times New Roman" w:cs="Times New Roman"/>
                <w:bCs/>
                <w:kern w:val="2"/>
                <w:lang w:val="sr-Cyrl-CS" w:eastAsia="sr-Latn-RS"/>
              </w:rPr>
              <w:lastRenderedPageBreak/>
              <w:t>Мера 3.3.1.</w:t>
            </w: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kern w:val="2"/>
                <w:sz w:val="24"/>
                <w:szCs w:val="24"/>
                <w:lang w:eastAsia="zh-CN"/>
              </w:rPr>
            </w:pPr>
          </w:p>
        </w:tc>
        <w:tc>
          <w:tcPr>
            <w:tcW w:w="2880" w:type="dxa"/>
            <w:tcBorders>
              <w:top w:val="single" w:sz="4" w:space="0" w:color="auto"/>
              <w:left w:val="single" w:sz="4" w:space="0" w:color="000000"/>
              <w:bottom w:val="single" w:sz="4" w:space="0" w:color="000000"/>
            </w:tcBorders>
            <w:shd w:val="clear" w:color="auto" w:fill="auto"/>
          </w:tcPr>
          <w:p w:rsidR="004F164F" w:rsidRPr="00D94AA5" w:rsidRDefault="004F164F" w:rsidP="00175EFF">
            <w:pPr>
              <w:suppressAutoHyphens/>
              <w:spacing w:after="200" w:line="240" w:lineRule="auto"/>
              <w:ind w:left="-14"/>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sr-Latn-RS"/>
              </w:rPr>
              <w:t>Обезбеђење адекватне додатне подршке из система образовања, здравља и социјалне заштите деци и ученицима у инклузивном образовном окружењу.</w:t>
            </w:r>
          </w:p>
        </w:tc>
        <w:tc>
          <w:tcPr>
            <w:tcW w:w="2700" w:type="dxa"/>
            <w:tcBorders>
              <w:top w:val="single" w:sz="4" w:space="0" w:color="auto"/>
              <w:left w:val="single" w:sz="4" w:space="0" w:color="000000"/>
              <w:bottom w:val="single" w:sz="4" w:space="0" w:color="000000"/>
            </w:tcBorders>
          </w:tcPr>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Однос броја ученика са сметњама у развоју и инвалидитетом који похађају редовне школе и броја ученика са сметњама у развоју и инвалидитетом који похађају школе за ученике са сметњама у развоју по нивоима образовања.</w:t>
            </w:r>
          </w:p>
          <w:p w:rsidR="004F164F" w:rsidRPr="00D46B72" w:rsidRDefault="004F164F" w:rsidP="00175EFF">
            <w:pPr>
              <w:suppressAutoHyphens/>
              <w:spacing w:after="200" w:line="12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Проценат реализованих мера подршке од укупног броја препоручених мера од стране ИРК.</w:t>
            </w:r>
          </w:p>
          <w:p w:rsidR="004F164F" w:rsidRPr="00D46B72" w:rsidRDefault="004F164F" w:rsidP="00175EFF">
            <w:pPr>
              <w:suppressAutoHyphens/>
              <w:spacing w:after="200" w:line="12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Проценат ученика са сметњама у развоју и инвалидитетом који настављају школовање на следећем нивоу образовања (након основног и након средњег образовања).</w:t>
            </w:r>
          </w:p>
        </w:tc>
        <w:tc>
          <w:tcPr>
            <w:tcW w:w="1710" w:type="dxa"/>
            <w:tcBorders>
              <w:top w:val="single" w:sz="4" w:space="0" w:color="auto"/>
              <w:left w:val="single" w:sz="4" w:space="0" w:color="000000"/>
              <w:bottom w:val="single" w:sz="4" w:space="0" w:color="000000"/>
              <w:right w:val="single" w:sz="4" w:space="0" w:color="000000"/>
            </w:tcBorders>
          </w:tcPr>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Default="004F164F" w:rsidP="00175EFF">
            <w:pPr>
              <w:suppressAutoHyphens/>
              <w:spacing w:after="200" w:line="240" w:lineRule="auto"/>
              <w:ind w:left="-104"/>
              <w:contextualSpacing/>
              <w:rPr>
                <w:rFonts w:ascii="Times New Roman" w:hAnsi="Times New Roman" w:cs="Times New Roman"/>
                <w:lang w:val="ru-RU"/>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Pr="002E09BF"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2E09BF"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Default="004F164F" w:rsidP="00175EFF">
            <w:pPr>
              <w:suppressAutoHyphens/>
              <w:spacing w:after="200" w:line="240" w:lineRule="auto"/>
              <w:ind w:left="-10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r>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t xml:space="preserve"> </w:t>
            </w:r>
          </w:p>
          <w:p w:rsidR="004F164F" w:rsidRDefault="004F164F" w:rsidP="00175EFF">
            <w:pPr>
              <w:suppressAutoHyphens/>
              <w:spacing w:after="200" w:line="240" w:lineRule="auto"/>
              <w:ind w:left="-10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0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0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0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04" w:hanging="18"/>
              <w:contextualSpacing/>
              <w:rPr>
                <w:rFonts w:ascii="Times New Roman" w:hAnsi="Times New Roman" w:cs="Times New Roman"/>
                <w:color w:val="000000"/>
                <w:sz w:val="24"/>
                <w:szCs w:val="24"/>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D94AA5" w:rsidRDefault="004F164F" w:rsidP="00175EFF">
            <w:pPr>
              <w:suppressAutoHyphens/>
              <w:spacing w:after="200" w:line="240" w:lineRule="auto"/>
              <w:ind w:left="-104"/>
              <w:contextualSpacing/>
              <w:rPr>
                <w:rFonts w:ascii="Times New Roman" w:eastAsia="Noto Serif CJK SC" w:hAnsi="Times New Roman" w:cs="Times New Roman"/>
                <w:kern w:val="2"/>
                <w:sz w:val="24"/>
                <w:szCs w:val="24"/>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идентификована почетна вредност</w:t>
            </w:r>
            <w:r w:rsidRPr="00D94AA5">
              <w:rPr>
                <w:rFonts w:ascii="Times New Roman" w:eastAsia="Noto Serif CJK SC" w:hAnsi="Times New Roman" w:cs="Times New Roman"/>
                <w:kern w:val="2"/>
                <w:sz w:val="24"/>
                <w:szCs w:val="24"/>
                <w:lang w:val="ru-RU" w:eastAsia="sr-Latn-RS"/>
              </w:rPr>
              <w:t xml:space="preserve"> </w:t>
            </w:r>
          </w:p>
        </w:tc>
        <w:tc>
          <w:tcPr>
            <w:tcW w:w="1980" w:type="dxa"/>
            <w:tcBorders>
              <w:top w:val="single" w:sz="4" w:space="0" w:color="auto"/>
              <w:left w:val="single" w:sz="4" w:space="0" w:color="000000"/>
              <w:bottom w:val="single" w:sz="4" w:space="0" w:color="000000"/>
              <w:right w:val="single" w:sz="4" w:space="0" w:color="000000"/>
            </w:tcBorders>
          </w:tcPr>
          <w:p w:rsidR="004F164F" w:rsidRDefault="004F164F" w:rsidP="00175EFF">
            <w:pPr>
              <w:suppressAutoHyphens/>
              <w:spacing w:after="200" w:line="240" w:lineRule="auto"/>
              <w:ind w:left="-14" w:hanging="18"/>
              <w:contextualSpacing/>
              <w:rPr>
                <w:rFonts w:ascii="Times New Roman" w:hAnsi="Times New Roman" w:cs="Times New Roman"/>
                <w:lang w:val="ru-RU"/>
              </w:rPr>
            </w:pPr>
            <w:r w:rsidRPr="002E09BF">
              <w:rPr>
                <w:rFonts w:ascii="Times New Roman" w:hAnsi="Times New Roman" w:cs="Times New Roman"/>
              </w:rPr>
              <w:lastRenderedPageBreak/>
              <w:t>80</w:t>
            </w:r>
            <w:r w:rsidRPr="002E09BF">
              <w:rPr>
                <w:rFonts w:ascii="Times New Roman" w:hAnsi="Times New Roman" w:cs="Times New Roman"/>
                <w:lang w:val="ru-RU"/>
              </w:rPr>
              <w:t>% ученика са сметњама у развоју и инвалидитетом који похађају редовне школе</w:t>
            </w: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contextualSpacing/>
              <w:rPr>
                <w:rFonts w:ascii="Times New Roman" w:hAnsi="Times New Roman" w:cs="Times New Roman"/>
                <w:lang w:val="ru-RU"/>
              </w:rPr>
            </w:pPr>
            <w:r w:rsidRPr="002E09BF">
              <w:rPr>
                <w:rFonts w:ascii="Times New Roman" w:hAnsi="Times New Roman" w:cs="Times New Roman"/>
                <w:lang w:val="ru-RU"/>
              </w:rPr>
              <w:t>100% реализованих мера подршке од укупног броја препоручених мера од стране ИРК</w:t>
            </w: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E5976" w:rsidRDefault="004F164F" w:rsidP="00175EFF">
            <w:pPr>
              <w:pStyle w:val="BodyAA"/>
              <w:widowControl w:val="0"/>
              <w:tabs>
                <w:tab w:val="left" w:pos="3060"/>
              </w:tabs>
              <w:rPr>
                <w:sz w:val="22"/>
                <w:szCs w:val="22"/>
              </w:rPr>
            </w:pPr>
            <w:r w:rsidRPr="00DE5976">
              <w:rPr>
                <w:sz w:val="22"/>
                <w:szCs w:val="22"/>
                <w:lang w:val="ru-RU"/>
              </w:rPr>
              <w:t xml:space="preserve">Увећање за 50% ученика са сметњама у развоју и инвалидитетом који настављају школовање након основног образовања </w:t>
            </w:r>
          </w:p>
          <w:p w:rsidR="004F164F" w:rsidRPr="00DE5976" w:rsidRDefault="004F164F" w:rsidP="00175EFF">
            <w:pPr>
              <w:pStyle w:val="BodyAA"/>
              <w:widowControl w:val="0"/>
              <w:tabs>
                <w:tab w:val="left" w:pos="3060"/>
              </w:tabs>
              <w:spacing w:line="120" w:lineRule="auto"/>
              <w:rPr>
                <w:sz w:val="22"/>
                <w:szCs w:val="22"/>
                <w:lang w:val="ru-RU"/>
              </w:rPr>
            </w:pPr>
          </w:p>
          <w:p w:rsidR="004F164F" w:rsidRPr="002E09BF"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r w:rsidRPr="00DE5976">
              <w:rPr>
                <w:rFonts w:ascii="Times New Roman" w:hAnsi="Times New Roman" w:cs="Times New Roman"/>
                <w:lang w:val="ru-RU"/>
              </w:rPr>
              <w:lastRenderedPageBreak/>
              <w:t>Увећање за 30% ученика са сметњама у развоју и инвалидитетом који настављају школовање након средњег образовања</w:t>
            </w:r>
          </w:p>
        </w:tc>
        <w:tc>
          <w:tcPr>
            <w:tcW w:w="4500" w:type="dxa"/>
            <w:tcBorders>
              <w:top w:val="single" w:sz="4" w:space="0" w:color="auto"/>
              <w:left w:val="single" w:sz="4" w:space="0" w:color="000000"/>
              <w:bottom w:val="single" w:sz="4" w:space="0" w:color="000000"/>
              <w:right w:val="single" w:sz="4" w:space="0" w:color="000000"/>
            </w:tcBorders>
            <w:shd w:val="clear" w:color="auto" w:fill="auto"/>
          </w:tcPr>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CS" w:eastAsia="sr-Latn-RS"/>
              </w:rPr>
              <w:lastRenderedPageBreak/>
              <w:t>Делимично остварено.</w:t>
            </w:r>
          </w:p>
          <w:p w:rsidR="004F164F" w:rsidRPr="00D94AA5" w:rsidRDefault="004F164F" w:rsidP="00175EFF">
            <w:pPr>
              <w:suppressAutoHyphens/>
              <w:spacing w:after="0" w:line="240" w:lineRule="auto"/>
              <w:ind w:hanging="18"/>
              <w:jc w:val="both"/>
              <w:rPr>
                <w:rFonts w:ascii="Times New Roman" w:eastAsia="Calibri" w:hAnsi="Times New Roman" w:cs="Times New Roman"/>
                <w:color w:val="000000"/>
                <w:u w:color="000000"/>
                <w14:textOutline w14:w="12700" w14:cap="flat" w14:cmpd="sng" w14:algn="ctr">
                  <w14:noFill/>
                  <w14:prstDash w14:val="solid"/>
                  <w14:miter w14:lim="400000"/>
                </w14:textOutline>
              </w:rPr>
            </w:pPr>
            <w:r w:rsidRPr="00D94AA5">
              <w:rPr>
                <w:rFonts w:ascii="Times New Roman" w:eastAsia="Times New Roman" w:hAnsi="Times New Roman" w:cs="Times New Roman"/>
                <w:color w:val="000000"/>
                <w:u w:val="single" w:color="000000"/>
                <w14:textOutline w14:w="12700" w14:cap="flat" w14:cmpd="sng" w14:algn="ctr">
                  <w14:noFill/>
                  <w14:prstDash w14:val="solid"/>
                  <w14:miter w14:lim="400000"/>
                </w14:textOutline>
              </w:rPr>
              <w:t>2021.</w:t>
            </w:r>
            <w:r w:rsidRPr="00D94AA5">
              <w:rPr>
                <w:rFonts w:ascii="Times New Roman" w:eastAsia="Times New Roman" w:hAnsi="Times New Roman" w:cs="Times New Roman"/>
                <w:color w:val="000000"/>
                <w:u w:val="single" w:color="000000"/>
                <w:lang w:val="sr-Cyrl-RS"/>
                <w14:textOutline w14:w="12700" w14:cap="flat" w14:cmpd="sng" w14:algn="ctr">
                  <w14:noFill/>
                  <w14:prstDash w14:val="solid"/>
                  <w14:miter w14:lim="400000"/>
                </w14:textOutline>
              </w:rPr>
              <w:t xml:space="preserve"> и 2022. г.</w:t>
            </w:r>
            <w:r w:rsidRPr="00D94AA5">
              <w:rPr>
                <w:rFonts w:ascii="Times New Roman" w:eastAsia="Times New Roman" w:hAnsi="Times New Roman" w:cs="Times New Roman"/>
                <w:color w:val="000000"/>
                <w:u w:color="000000"/>
                <w14:textOutline w14:w="12700" w14:cap="flat" w14:cmpd="sng" w14:algn="ctr">
                  <w14:noFill/>
                  <w14:prstDash w14:val="solid"/>
                  <w14:miter w14:lim="400000"/>
                </w14:textOutline>
              </w:rPr>
              <w:t xml:space="preserve"> </w:t>
            </w:r>
            <w:r w:rsidRPr="00D94AA5">
              <w:rPr>
                <w:rFonts w:ascii="Times New Roman" w:eastAsia="Calibri" w:hAnsi="Times New Roman" w:cs="Times New Roman"/>
                <w:color w:val="000000"/>
                <w:u w:color="000000"/>
                <w:lang w:val="sr-Cyrl-RS"/>
                <w14:textOutline w14:w="12700" w14:cap="flat" w14:cmpd="sng" w14:algn="ctr">
                  <w14:noFill/>
                  <w14:prstDash w14:val="solid"/>
                  <w14:miter w14:lim="400000"/>
                </w14:textOutline>
              </w:rPr>
              <w:t>нису доступни подаци из ЈИСП</w:t>
            </w:r>
            <w:r w:rsidRPr="00D94AA5">
              <w:rPr>
                <w:rFonts w:ascii="Times New Roman" w:eastAsia="Calibri" w:hAnsi="Times New Roman" w:cs="Times New Roman"/>
                <w:color w:val="000000"/>
                <w:u w:color="000000"/>
                <w14:textOutline w14:w="12700" w14:cap="flat" w14:cmpd="sng" w14:algn="ctr">
                  <w14:noFill/>
                  <w14:prstDash w14:val="solid"/>
                  <w14:miter w14:lim="400000"/>
                </w14:textOutline>
              </w:rPr>
              <w:t>-</w:t>
            </w:r>
            <w:r w:rsidRPr="00D94AA5">
              <w:rPr>
                <w:rFonts w:ascii="Times New Roman" w:eastAsia="Calibri" w:hAnsi="Times New Roman" w:cs="Times New Roman"/>
                <w:color w:val="000000"/>
                <w:u w:color="000000"/>
                <w:lang w:val="sr-Cyrl-RS"/>
                <w14:textOutline w14:w="12700" w14:cap="flat" w14:cmpd="sng" w14:algn="ctr">
                  <w14:noFill/>
                  <w14:prstDash w14:val="solid"/>
                  <w14:miter w14:lim="400000"/>
                </w14:textOutline>
              </w:rPr>
              <w:t>а о односу броја ученика са сметњама у развоју и инвалидитетом који похађају редовне школе и броја ученика са сметњама у развоју и инвалидитетом који похађају школе за ученике са сметњама у развоју по нивоима образовања</w:t>
            </w:r>
            <w:r w:rsidRPr="00D94AA5">
              <w:rPr>
                <w:rFonts w:ascii="Times New Roman" w:eastAsia="Calibri" w:hAnsi="Times New Roman" w:cs="Times New Roman"/>
                <w:color w:val="000000"/>
                <w:u w:color="000000"/>
                <w14:textOutline w14:w="12700" w14:cap="flat" w14:cmpd="sng" w14:algn="ctr">
                  <w14:noFill/>
                  <w14:prstDash w14:val="solid"/>
                  <w14:miter w14:lim="400000"/>
                </w14:textOutline>
              </w:rPr>
              <w:t>.</w:t>
            </w:r>
          </w:p>
          <w:p w:rsidR="004F164F" w:rsidRPr="00D94AA5" w:rsidRDefault="004F164F" w:rsidP="00175EFF">
            <w:pPr>
              <w:suppressAutoHyphens/>
              <w:spacing w:after="0" w:line="240" w:lineRule="auto"/>
              <w:ind w:hanging="18"/>
              <w:jc w:val="both"/>
              <w:rPr>
                <w:rFonts w:ascii="Times New Roman" w:eastAsia="Calibri" w:hAnsi="Times New Roman" w:cs="Times New Roman"/>
                <w:noProof/>
                <w:u w:color="000000"/>
                <w:lang w:val="sr-Cyrl-RS"/>
                <w14:textOutline w14:w="12700" w14:cap="flat" w14:cmpd="sng" w14:algn="ctr">
                  <w14:noFill/>
                  <w14:prstDash w14:val="solid"/>
                  <w14:miter w14:lim="400000"/>
                </w14:textOutline>
              </w:rPr>
            </w:pPr>
            <w:r w:rsidRPr="00D94AA5">
              <w:rPr>
                <w:rFonts w:ascii="Times New Roman" w:eastAsia="Calibri" w:hAnsi="Times New Roman" w:cs="Times New Roman"/>
                <w:noProof/>
                <w:u w:val="single" w:color="000000"/>
                <w:lang w:val="sr-Cyrl-RS"/>
                <w14:textOutline w14:w="12700" w14:cap="flat" w14:cmpd="sng" w14:algn="ctr">
                  <w14:noFill/>
                  <w14:prstDash w14:val="solid"/>
                  <w14:miter w14:lim="400000"/>
                </w14:textOutline>
              </w:rPr>
              <w:t>2023.</w:t>
            </w:r>
            <w:r w:rsidRPr="00D94AA5">
              <w:rPr>
                <w:rFonts w:ascii="Times New Roman" w:eastAsia="Calibri" w:hAnsi="Times New Roman" w:cs="Times New Roman"/>
                <w:noProof/>
                <w:u w:color="000000"/>
                <w:lang w:val="sr-Cyrl-RS"/>
                <w14:textOutline w14:w="12700" w14:cap="flat" w14:cmpd="sng" w14:algn="ctr">
                  <w14:noFill/>
                  <w14:prstDash w14:val="solid"/>
                  <w14:miter w14:lim="400000"/>
                </w14:textOutline>
              </w:rPr>
              <w:t xml:space="preserve"> Број ученика који се образују у основним школама за ученике са сметњама у развоју и инвалидитетом је 3198 ученика. </w:t>
            </w:r>
          </w:p>
          <w:p w:rsidR="004F164F" w:rsidRPr="00D94AA5" w:rsidRDefault="004F164F" w:rsidP="00175EFF">
            <w:pPr>
              <w:suppressAutoHyphens/>
              <w:spacing w:after="0" w:line="240" w:lineRule="auto"/>
              <w:ind w:hanging="18"/>
              <w:jc w:val="both"/>
              <w:rPr>
                <w:rFonts w:ascii="Times New Roman" w:eastAsia="Calibri" w:hAnsi="Times New Roman" w:cs="Times New Roman"/>
                <w:noProof/>
                <w:u w:color="000000"/>
                <w:lang w:val="sr-Cyrl-RS"/>
                <w14:textOutline w14:w="12700" w14:cap="flat" w14:cmpd="sng" w14:algn="ctr">
                  <w14:noFill/>
                  <w14:prstDash w14:val="solid"/>
                  <w14:miter w14:lim="400000"/>
                </w14:textOutline>
              </w:rPr>
            </w:pPr>
            <w:r w:rsidRPr="00D94AA5">
              <w:rPr>
                <w:rFonts w:ascii="Times New Roman" w:eastAsia="Calibri" w:hAnsi="Times New Roman" w:cs="Times New Roman"/>
                <w:noProof/>
                <w:u w:color="000000"/>
                <w:lang w:val="sr-Cyrl-RS"/>
                <w14:textOutline w14:w="12700" w14:cap="flat" w14:cmpd="sng" w14:algn="ctr">
                  <w14:noFill/>
                  <w14:prstDash w14:val="solid"/>
                  <w14:miter w14:lim="400000"/>
                </w14:textOutline>
              </w:rPr>
              <w:t>Број ученика који се образују у средњим школама за ученике са сметњама у развоју и инвалидитетом је 1160 ученика.</w:t>
            </w:r>
          </w:p>
          <w:p w:rsidR="004F164F" w:rsidRPr="00D94AA5" w:rsidRDefault="004F164F" w:rsidP="00175EFF">
            <w:pPr>
              <w:suppressAutoHyphens/>
              <w:spacing w:after="0" w:line="240" w:lineRule="auto"/>
              <w:ind w:hanging="18"/>
              <w:jc w:val="both"/>
              <w:rPr>
                <w:rFonts w:ascii="Times New Roman" w:eastAsia="Calibri" w:hAnsi="Times New Roman" w:cs="Times New Roman"/>
                <w:noProof/>
                <w:u w:color="000000"/>
                <w:lang w:val="sr-Cyrl-RS"/>
                <w14:textOutline w14:w="12700" w14:cap="flat" w14:cmpd="sng" w14:algn="ctr">
                  <w14:noFill/>
                  <w14:prstDash w14:val="solid"/>
                  <w14:miter w14:lim="400000"/>
                </w14:textOutline>
              </w:rPr>
            </w:pPr>
            <w:r w:rsidRPr="00D94AA5">
              <w:rPr>
                <w:rFonts w:ascii="Times New Roman" w:eastAsia="Calibri" w:hAnsi="Times New Roman" w:cs="Times New Roman"/>
                <w:noProof/>
                <w:u w:color="000000"/>
                <w:lang w:val="sr-Cyrl-RS"/>
                <w14:textOutline w14:w="12700" w14:cap="flat" w14:cmpd="sng" w14:algn="ctr">
                  <w14:noFill/>
                  <w14:prstDash w14:val="solid"/>
                  <w14:miter w14:lim="400000"/>
                </w14:textOutline>
              </w:rPr>
              <w:t xml:space="preserve">Број ученика који се образују по ИОП 1 и ИОП2 у редовним основним школама је 16.615 ученика. </w:t>
            </w:r>
          </w:p>
          <w:p w:rsidR="004F164F" w:rsidRPr="00D94AA5" w:rsidRDefault="004F164F" w:rsidP="00175EFF">
            <w:pPr>
              <w:suppressAutoHyphens/>
              <w:spacing w:after="0" w:line="240" w:lineRule="auto"/>
              <w:ind w:hanging="18"/>
              <w:jc w:val="both"/>
              <w:rPr>
                <w:rFonts w:ascii="Times New Roman" w:eastAsia="Calibri" w:hAnsi="Times New Roman" w:cs="Times New Roman"/>
                <w:noProof/>
                <w:u w:color="000000"/>
                <w:lang w:val="sr-Cyrl-RS"/>
                <w14:textOutline w14:w="12700" w14:cap="flat" w14:cmpd="sng" w14:algn="ctr">
                  <w14:noFill/>
                  <w14:prstDash w14:val="solid"/>
                  <w14:miter w14:lim="400000"/>
                </w14:textOutline>
              </w:rPr>
            </w:pPr>
            <w:r w:rsidRPr="00D94AA5">
              <w:rPr>
                <w:rFonts w:ascii="Times New Roman" w:eastAsia="Calibri" w:hAnsi="Times New Roman" w:cs="Times New Roman"/>
                <w:noProof/>
                <w:u w:color="000000"/>
                <w:lang w:val="sr-Cyrl-RS"/>
                <w14:textOutline w14:w="12700" w14:cap="flat" w14:cmpd="sng" w14:algn="ctr">
                  <w14:noFill/>
                  <w14:prstDash w14:val="solid"/>
                  <w14:miter w14:lim="400000"/>
                </w14:textOutline>
              </w:rPr>
              <w:lastRenderedPageBreak/>
              <w:t>Број ученика који се образују по ИОП 1 и ИОП2 у редовним средњим школама је 2324 ученика</w:t>
            </w:r>
          </w:p>
          <w:p w:rsidR="004F164F" w:rsidRPr="00D94AA5" w:rsidRDefault="004F164F" w:rsidP="00175EFF">
            <w:pPr>
              <w:widowControl w:val="0"/>
              <w:tabs>
                <w:tab w:val="left" w:pos="3060"/>
              </w:tabs>
              <w:suppressAutoHyphens/>
              <w:spacing w:after="0" w:line="240" w:lineRule="auto"/>
              <w:ind w:hanging="18"/>
              <w:jc w:val="both"/>
              <w:rPr>
                <w:rFonts w:ascii="Times New Roman" w:eastAsia="Calibri" w:hAnsi="Times New Roman" w:cs="Times New Roman"/>
                <w:noProof/>
                <w:u w:color="000000"/>
                <w:lang w:val="sr-Cyrl-RS"/>
              </w:rPr>
            </w:pPr>
            <w:r w:rsidRPr="00D94AA5">
              <w:rPr>
                <w:rFonts w:ascii="Times New Roman" w:eastAsia="Calibri" w:hAnsi="Times New Roman" w:cs="Times New Roman"/>
                <w:noProof/>
                <w:u w:val="single" w:color="000000"/>
              </w:rPr>
              <w:t>2024.</w:t>
            </w:r>
            <w:r w:rsidRPr="00D94AA5">
              <w:rPr>
                <w:rFonts w:ascii="Times New Roman" w:eastAsia="Calibri" w:hAnsi="Times New Roman" w:cs="Times New Roman"/>
                <w:noProof/>
                <w:u w:color="000000"/>
              </w:rPr>
              <w:t xml:space="preserve"> </w:t>
            </w:r>
            <w:r w:rsidRPr="00D94AA5">
              <w:rPr>
                <w:rFonts w:ascii="Times New Roman" w:eastAsia="Calibri" w:hAnsi="Times New Roman" w:cs="Times New Roman"/>
                <w:noProof/>
                <w:u w:color="000000"/>
                <w:lang w:val="sr-Cyrl-RS"/>
              </w:rPr>
              <w:t>Број ученика који се образују у основним школама за ученике са сметњама у развоју и инвалидитетом је 3494 ученика.</w:t>
            </w:r>
          </w:p>
          <w:p w:rsidR="004F164F" w:rsidRPr="00D94AA5" w:rsidRDefault="004F164F" w:rsidP="00175EFF">
            <w:pPr>
              <w:widowControl w:val="0"/>
              <w:tabs>
                <w:tab w:val="left" w:pos="3060"/>
              </w:tabs>
              <w:suppressAutoHyphens/>
              <w:spacing w:after="0" w:line="240" w:lineRule="auto"/>
              <w:ind w:hanging="18"/>
              <w:jc w:val="both"/>
              <w:rPr>
                <w:rFonts w:ascii="Times New Roman" w:eastAsia="Calibri" w:hAnsi="Times New Roman" w:cs="Times New Roman"/>
                <w:noProof/>
                <w:u w:color="000000"/>
                <w:lang w:val="sr-Cyrl-RS"/>
              </w:rPr>
            </w:pPr>
            <w:r w:rsidRPr="00D94AA5">
              <w:rPr>
                <w:rFonts w:ascii="Times New Roman" w:eastAsia="Calibri" w:hAnsi="Times New Roman" w:cs="Times New Roman"/>
                <w:noProof/>
                <w:u w:color="000000"/>
                <w:lang w:val="sr-Cyrl-RS"/>
              </w:rPr>
              <w:t xml:space="preserve"> Број ученика који се образују у средњим школама за ученике са сметњама у развоју и инвалидитетом је 1523 ученика.</w:t>
            </w:r>
          </w:p>
          <w:p w:rsidR="004F164F" w:rsidRPr="00D94AA5" w:rsidRDefault="004F164F" w:rsidP="00175EFF">
            <w:pPr>
              <w:widowControl w:val="0"/>
              <w:tabs>
                <w:tab w:val="left" w:pos="3060"/>
              </w:tabs>
              <w:suppressAutoHyphens/>
              <w:spacing w:after="0" w:line="240" w:lineRule="auto"/>
              <w:ind w:hanging="18"/>
              <w:jc w:val="both"/>
              <w:rPr>
                <w:rFonts w:ascii="Times New Roman" w:eastAsia="Calibri" w:hAnsi="Times New Roman" w:cs="Times New Roman"/>
                <w:noProof/>
                <w:u w:color="000000"/>
                <w:lang w:val="sr-Cyrl-RS"/>
              </w:rPr>
            </w:pPr>
            <w:r w:rsidRPr="00D94AA5">
              <w:rPr>
                <w:rFonts w:ascii="Times New Roman" w:eastAsia="Calibri" w:hAnsi="Times New Roman" w:cs="Times New Roman"/>
                <w:noProof/>
                <w:u w:color="000000"/>
                <w:lang w:val="sr-Cyrl-RS"/>
              </w:rPr>
              <w:t xml:space="preserve">Број ученика који се образују по ИОП 1 и ИОП2 у редовним основним школама у школској 2024/25. години је 20.596 ученика; </w:t>
            </w:r>
          </w:p>
          <w:p w:rsidR="004F164F" w:rsidRPr="00D94AA5" w:rsidRDefault="004F164F" w:rsidP="00175EFF">
            <w:pPr>
              <w:widowControl w:val="0"/>
              <w:tabs>
                <w:tab w:val="left" w:pos="3060"/>
              </w:tabs>
              <w:suppressAutoHyphens/>
              <w:spacing w:after="0" w:line="240" w:lineRule="auto"/>
              <w:ind w:hanging="18"/>
              <w:jc w:val="both"/>
              <w:rPr>
                <w:rFonts w:ascii="Times New Roman" w:eastAsia="Calibri" w:hAnsi="Times New Roman" w:cs="Times New Roman"/>
                <w:noProof/>
                <w:u w:color="000000"/>
                <w:lang w:val="sr-Cyrl-RS"/>
              </w:rPr>
            </w:pPr>
            <w:r w:rsidRPr="00D94AA5">
              <w:rPr>
                <w:rFonts w:ascii="Times New Roman" w:eastAsia="Calibri" w:hAnsi="Times New Roman" w:cs="Times New Roman"/>
                <w:noProof/>
                <w:u w:color="000000"/>
                <w:lang w:val="sr-Cyrl-RS"/>
              </w:rPr>
              <w:t xml:space="preserve">Број ученика који се образују по ИОП 1 и ИОП2 у редовним средњим школама је </w:t>
            </w:r>
            <w:r w:rsidRPr="00D94AA5">
              <w:rPr>
                <w:rFonts w:ascii="Times New Roman" w:eastAsia="Calibri" w:hAnsi="Times New Roman" w:cs="Times New Roman"/>
                <w:noProof/>
                <w:u w:color="000000"/>
              </w:rPr>
              <w:t>3507</w:t>
            </w:r>
            <w:r w:rsidRPr="00D94AA5">
              <w:rPr>
                <w:rFonts w:ascii="Times New Roman" w:eastAsia="Calibri" w:hAnsi="Times New Roman" w:cs="Times New Roman"/>
                <w:noProof/>
                <w:u w:color="000000"/>
                <w:lang w:val="sr-Cyrl-RS"/>
              </w:rPr>
              <w:t xml:space="preserve"> ученика</w:t>
            </w:r>
          </w:p>
          <w:p w:rsidR="004F164F"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sr-Cyrl-CS"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sr-Cyrl-CS" w:eastAsia="sr-Latn-RS"/>
              </w:rPr>
            </w:pPr>
          </w:p>
          <w:p w:rsidR="004F164F" w:rsidRPr="00D94AA5" w:rsidRDefault="004F164F" w:rsidP="00175EFF">
            <w:pPr>
              <w:widowControl w:val="0"/>
              <w:tabs>
                <w:tab w:val="left" w:pos="3060"/>
              </w:tabs>
              <w:suppressAutoHyphens/>
              <w:spacing w:after="0" w:line="240" w:lineRule="auto"/>
              <w:jc w:val="both"/>
              <w:rPr>
                <w:rFonts w:ascii="Times New Roman" w:eastAsia="Arial Unicode MS" w:hAnsi="Times New Roman" w:cs="Times New Roman"/>
                <w:u w:color="000000"/>
              </w:rPr>
            </w:pPr>
            <w:r w:rsidRPr="00D94AA5">
              <w:rPr>
                <w:rFonts w:ascii="Times New Roman" w:eastAsia="Arial Unicode MS" w:hAnsi="Times New Roman" w:cs="Times New Roman"/>
                <w:u w:color="000000"/>
                <w:lang w:val="sr-Cyrl-RS"/>
              </w:rPr>
              <w:t xml:space="preserve">- </w:t>
            </w:r>
            <w:r w:rsidRPr="00D94AA5">
              <w:rPr>
                <w:rFonts w:ascii="Times New Roman" w:eastAsia="Arial Unicode MS" w:hAnsi="Times New Roman" w:cs="Times New Roman"/>
                <w:u w:color="000000"/>
              </w:rPr>
              <w:t xml:space="preserve">за </w:t>
            </w:r>
            <w:r w:rsidRPr="00D94AA5">
              <w:rPr>
                <w:rFonts w:ascii="Times New Roman" w:eastAsia="Arial Unicode MS" w:hAnsi="Times New Roman" w:cs="Times New Roman"/>
                <w:u w:val="single"/>
              </w:rPr>
              <w:t>2021. годину</w:t>
            </w:r>
            <w:r w:rsidRPr="00D94AA5">
              <w:rPr>
                <w:rFonts w:ascii="Times New Roman" w:eastAsia="Arial Unicode MS" w:hAnsi="Times New Roman" w:cs="Times New Roman"/>
                <w:u w:color="000000"/>
              </w:rPr>
              <w:t xml:space="preserve"> 66,87% мера подршке предложених од стране ИРКа је реализовано</w:t>
            </w:r>
            <w:r w:rsidRPr="00D94AA5">
              <w:rPr>
                <w:rFonts w:ascii="Times New Roman" w:eastAsia="Arial Unicode MS" w:hAnsi="Times New Roman" w:cs="Times New Roman"/>
                <w:u w:color="000000"/>
                <w:lang w:val="sr-Cyrl-RS"/>
              </w:rPr>
              <w:t>;</w:t>
            </w:r>
            <w:r w:rsidRPr="00D94AA5">
              <w:rPr>
                <w:rFonts w:ascii="Times New Roman" w:eastAsia="Arial Unicode MS" w:hAnsi="Times New Roman" w:cs="Times New Roman"/>
                <w:u w:color="000000"/>
              </w:rPr>
              <w:t xml:space="preserve"> </w:t>
            </w:r>
          </w:p>
          <w:p w:rsidR="004F164F" w:rsidRPr="00D94AA5" w:rsidRDefault="004F164F" w:rsidP="00175EFF">
            <w:pPr>
              <w:widowControl w:val="0"/>
              <w:tabs>
                <w:tab w:val="left" w:pos="3060"/>
              </w:tabs>
              <w:suppressAutoHyphens/>
              <w:spacing w:after="0" w:line="240" w:lineRule="auto"/>
              <w:ind w:hanging="18"/>
              <w:jc w:val="both"/>
              <w:rPr>
                <w:rFonts w:ascii="Times New Roman" w:eastAsia="Arial Unicode MS" w:hAnsi="Times New Roman" w:cs="Times New Roman"/>
                <w:u w:color="000000"/>
                <w:lang w:val="sr-Cyrl-RS"/>
              </w:rPr>
            </w:pPr>
            <w:r w:rsidRPr="00D94AA5">
              <w:rPr>
                <w:rFonts w:ascii="Times New Roman" w:eastAsia="Arial Unicode MS" w:hAnsi="Times New Roman" w:cs="Times New Roman"/>
                <w:u w:color="000000"/>
                <w:lang w:val="sr-Cyrl-RS"/>
              </w:rPr>
              <w:t xml:space="preserve">- </w:t>
            </w:r>
            <w:r w:rsidRPr="00D94AA5">
              <w:rPr>
                <w:rFonts w:ascii="Times New Roman" w:eastAsia="Arial Unicode MS" w:hAnsi="Times New Roman" w:cs="Times New Roman"/>
                <w:u w:color="000000"/>
              </w:rPr>
              <w:t xml:space="preserve">за </w:t>
            </w:r>
            <w:r w:rsidRPr="00D94AA5">
              <w:rPr>
                <w:rFonts w:ascii="Times New Roman" w:eastAsia="Arial Unicode MS" w:hAnsi="Times New Roman" w:cs="Times New Roman"/>
                <w:u w:val="single"/>
              </w:rPr>
              <w:t>2022. годину</w:t>
            </w:r>
            <w:r w:rsidRPr="00D94AA5">
              <w:rPr>
                <w:rFonts w:ascii="Times New Roman" w:eastAsia="Arial Unicode MS" w:hAnsi="Times New Roman" w:cs="Times New Roman"/>
                <w:u w:color="000000"/>
              </w:rPr>
              <w:t xml:space="preserve"> 76,1% мера подршке</w:t>
            </w:r>
            <w:r>
              <w:rPr>
                <w:rFonts w:ascii="Times New Roman" w:eastAsia="Arial Unicode MS" w:hAnsi="Times New Roman" w:cs="Times New Roman"/>
                <w:u w:color="000000"/>
              </w:rPr>
              <w:t xml:space="preserve"> предложених од стране ИРК је </w:t>
            </w:r>
            <w:r w:rsidRPr="00D94AA5">
              <w:rPr>
                <w:rFonts w:ascii="Times New Roman" w:eastAsia="Arial Unicode MS" w:hAnsi="Times New Roman" w:cs="Times New Roman"/>
                <w:u w:color="000000"/>
              </w:rPr>
              <w:t>реализовано</w:t>
            </w:r>
            <w:r w:rsidRPr="00D94AA5">
              <w:rPr>
                <w:rFonts w:ascii="Times New Roman" w:eastAsia="Arial Unicode MS" w:hAnsi="Times New Roman" w:cs="Times New Roman"/>
                <w:u w:color="000000"/>
                <w:lang w:val="sr-Cyrl-RS"/>
              </w:rPr>
              <w:t>;</w:t>
            </w:r>
          </w:p>
          <w:p w:rsidR="004F164F" w:rsidRPr="00D94AA5" w:rsidRDefault="004F164F" w:rsidP="00175EFF">
            <w:pPr>
              <w:widowControl w:val="0"/>
              <w:tabs>
                <w:tab w:val="left" w:pos="3060"/>
              </w:tabs>
              <w:suppressAutoHyphens/>
              <w:spacing w:after="0" w:line="240" w:lineRule="auto"/>
              <w:ind w:hanging="18"/>
              <w:jc w:val="both"/>
              <w:rPr>
                <w:rFonts w:ascii="Times New Roman" w:eastAsia="Arial Unicode MS" w:hAnsi="Times New Roman" w:cs="Times New Roman"/>
                <w:u w:color="000000"/>
                <w:lang w:val="sr-Cyrl-RS"/>
              </w:rPr>
            </w:pPr>
            <w:r w:rsidRPr="00D94AA5">
              <w:rPr>
                <w:rFonts w:ascii="Times New Roman" w:eastAsia="Arial Unicode MS" w:hAnsi="Times New Roman" w:cs="Times New Roman"/>
                <w:u w:color="000000"/>
                <w:lang w:val="sr-Cyrl-RS"/>
              </w:rPr>
              <w:t xml:space="preserve">- </w:t>
            </w:r>
            <w:r w:rsidRPr="00D94AA5">
              <w:rPr>
                <w:rFonts w:ascii="Times New Roman" w:eastAsia="Arial Unicode MS" w:hAnsi="Times New Roman" w:cs="Times New Roman"/>
                <w:u w:color="000000"/>
              </w:rPr>
              <w:t xml:space="preserve">за </w:t>
            </w:r>
            <w:r w:rsidRPr="00D94AA5">
              <w:rPr>
                <w:rFonts w:ascii="Times New Roman" w:eastAsia="Arial Unicode MS" w:hAnsi="Times New Roman" w:cs="Times New Roman"/>
                <w:u w:val="single"/>
              </w:rPr>
              <w:t>2023. годину</w:t>
            </w:r>
            <w:r w:rsidRPr="00D94AA5">
              <w:rPr>
                <w:rFonts w:ascii="Times New Roman" w:eastAsia="Arial Unicode MS" w:hAnsi="Times New Roman" w:cs="Times New Roman"/>
                <w:u w:color="000000"/>
              </w:rPr>
              <w:t xml:space="preserve"> 78,3% мера подршк</w:t>
            </w:r>
            <w:r>
              <w:rPr>
                <w:rFonts w:ascii="Times New Roman" w:eastAsia="Arial Unicode MS" w:hAnsi="Times New Roman" w:cs="Times New Roman"/>
                <w:u w:color="000000"/>
              </w:rPr>
              <w:t xml:space="preserve">е предложених од стране ИРК је </w:t>
            </w:r>
            <w:r w:rsidRPr="00D94AA5">
              <w:rPr>
                <w:rFonts w:ascii="Times New Roman" w:eastAsia="Arial Unicode MS" w:hAnsi="Times New Roman" w:cs="Times New Roman"/>
                <w:u w:color="000000"/>
              </w:rPr>
              <w:t xml:space="preserve"> реализовано</w:t>
            </w:r>
            <w:r w:rsidRPr="00D94AA5">
              <w:rPr>
                <w:rFonts w:ascii="Times New Roman" w:eastAsia="Arial Unicode MS" w:hAnsi="Times New Roman" w:cs="Times New Roman"/>
                <w:u w:color="000000"/>
                <w:lang w:val="sr-Cyrl-RS"/>
              </w:rPr>
              <w:t>;</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val="sr-Cyrl-RS" w:eastAsia="sr-Latn-RS"/>
              </w:rPr>
            </w:pPr>
            <w:r w:rsidRPr="00D94AA5">
              <w:rPr>
                <w:rFonts w:ascii="Times New Roman" w:hAnsi="Times New Roman" w:cs="Times New Roman"/>
                <w:lang w:val="sr-Cyrl-RS"/>
              </w:rPr>
              <w:t xml:space="preserve">- </w:t>
            </w:r>
            <w:r w:rsidRPr="00D94AA5">
              <w:rPr>
                <w:rFonts w:ascii="Times New Roman" w:hAnsi="Times New Roman" w:cs="Times New Roman"/>
              </w:rPr>
              <w:t xml:space="preserve">за </w:t>
            </w:r>
            <w:r w:rsidRPr="00D94AA5">
              <w:rPr>
                <w:rFonts w:ascii="Times New Roman" w:hAnsi="Times New Roman" w:cs="Times New Roman"/>
                <w:u w:val="single"/>
              </w:rPr>
              <w:t>2024. годину</w:t>
            </w:r>
            <w:r w:rsidRPr="00D94AA5">
              <w:rPr>
                <w:rFonts w:ascii="Times New Roman" w:hAnsi="Times New Roman" w:cs="Times New Roman"/>
              </w:rPr>
              <w:t xml:space="preserve"> 83,14% мера подршк</w:t>
            </w:r>
            <w:r>
              <w:rPr>
                <w:rFonts w:ascii="Times New Roman" w:hAnsi="Times New Roman" w:cs="Times New Roman"/>
              </w:rPr>
              <w:t xml:space="preserve">е предложених од стране ИРК је </w:t>
            </w:r>
            <w:r w:rsidRPr="00D94AA5">
              <w:rPr>
                <w:rFonts w:ascii="Times New Roman" w:hAnsi="Times New Roman" w:cs="Times New Roman"/>
              </w:rPr>
              <w:t xml:space="preserve"> реализовано</w:t>
            </w:r>
            <w:r w:rsidRPr="00D94AA5">
              <w:rPr>
                <w:rFonts w:ascii="Times New Roman" w:hAnsi="Times New Roman" w:cs="Times New Roman"/>
                <w:lang w:val="sr-Cyrl-RS"/>
              </w:rPr>
              <w:t>.</w:t>
            </w: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sr-Cyrl-CS"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sr-Cyrl-CS" w:eastAsia="sr-Latn-RS"/>
              </w:rPr>
            </w:pPr>
          </w:p>
          <w:p w:rsidR="004F164F" w:rsidRPr="00D94AA5" w:rsidRDefault="004F164F" w:rsidP="00175EFF">
            <w:pPr>
              <w:widowControl w:val="0"/>
              <w:tabs>
                <w:tab w:val="left" w:pos="3060"/>
              </w:tabs>
              <w:suppressAutoHyphens/>
              <w:spacing w:after="0" w:line="240" w:lineRule="auto"/>
              <w:ind w:hanging="18"/>
              <w:jc w:val="both"/>
              <w:rPr>
                <w:rFonts w:ascii="Times New Roman" w:eastAsia="Times New Roman" w:hAnsi="Times New Roman" w:cs="Times New Roman"/>
                <w:color w:val="000000"/>
                <w:u w:color="000000"/>
                <w:lang w:val="sr-Cyrl-RS"/>
                <w14:textOutline w14:w="12700" w14:cap="flat" w14:cmpd="sng" w14:algn="ctr">
                  <w14:noFill/>
                  <w14:prstDash w14:val="solid"/>
                  <w14:miter w14:lim="400000"/>
                </w14:textOutline>
              </w:rPr>
            </w:pPr>
            <w:r w:rsidRPr="00D94AA5">
              <w:rPr>
                <w:rFonts w:ascii="Times New Roman" w:eastAsia="Times New Roman" w:hAnsi="Times New Roman" w:cs="Times New Roman"/>
                <w:color w:val="000000"/>
                <w:u w:val="single" w:color="000000"/>
                <w14:textOutline w14:w="12700" w14:cap="flat" w14:cmpd="sng" w14:algn="ctr">
                  <w14:noFill/>
                  <w14:prstDash w14:val="solid"/>
                  <w14:miter w14:lim="400000"/>
                </w14:textOutline>
              </w:rPr>
              <w:t>2021.</w:t>
            </w:r>
            <w:r w:rsidRPr="00D94AA5">
              <w:rPr>
                <w:rFonts w:ascii="Times New Roman" w:eastAsia="Times New Roman" w:hAnsi="Times New Roman" w:cs="Times New Roman"/>
                <w:color w:val="000000"/>
                <w:u w:color="000000"/>
                <w14:textOutline w14:w="12700" w14:cap="flat" w14:cmpd="sng" w14:algn="ctr">
                  <w14:noFill/>
                  <w14:prstDash w14:val="solid"/>
                  <w14:miter w14:lim="400000"/>
                </w14:textOutline>
              </w:rPr>
              <w:t xml:space="preserve"> Нема података, базна година за рачуњање процента ученика са сметњама у развоју и инвалидитетом који настављају школовање на следећем нивоу образовања је 2022. г.</w:t>
            </w:r>
          </w:p>
          <w:p w:rsidR="004F164F" w:rsidRPr="00D94AA5" w:rsidRDefault="004F164F" w:rsidP="00175EFF">
            <w:pPr>
              <w:widowControl w:val="0"/>
              <w:tabs>
                <w:tab w:val="left" w:pos="3060"/>
              </w:tabs>
              <w:suppressAutoHyphens/>
              <w:spacing w:after="0" w:line="240" w:lineRule="auto"/>
              <w:ind w:hanging="18"/>
              <w:jc w:val="both"/>
              <w:rPr>
                <w:rFonts w:ascii="Times New Roman" w:eastAsia="Times New Roman" w:hAnsi="Times New Roman" w:cs="Times New Roman"/>
                <w:color w:val="000000"/>
                <w:u w:color="000000"/>
                <w14:textOutline w14:w="12700" w14:cap="flat" w14:cmpd="sng" w14:algn="ctr">
                  <w14:noFill/>
                  <w14:prstDash w14:val="solid"/>
                  <w14:miter w14:lim="400000"/>
                </w14:textOutline>
              </w:rPr>
            </w:pPr>
            <w:r w:rsidRPr="00D94AA5">
              <w:rPr>
                <w:rFonts w:ascii="Times New Roman" w:eastAsia="Times New Roman" w:hAnsi="Times New Roman" w:cs="Times New Roman"/>
                <w:color w:val="000000"/>
                <w:u w:val="single" w:color="000000"/>
                <w14:textOutline w14:w="12700" w14:cap="flat" w14:cmpd="sng" w14:algn="ctr">
                  <w14:noFill/>
                  <w14:prstDash w14:val="solid"/>
                  <w14:miter w14:lim="400000"/>
                </w14:textOutline>
              </w:rPr>
              <w:t>2022.</w:t>
            </w:r>
            <w:r w:rsidRPr="00D94AA5">
              <w:rPr>
                <w:rFonts w:ascii="Times New Roman" w:eastAsia="Times New Roman" w:hAnsi="Times New Roman" w:cs="Times New Roman"/>
                <w:color w:val="000000"/>
                <w:u w:color="000000"/>
                <w14:textOutline w14:w="12700" w14:cap="flat" w14:cmpd="sng" w14:algn="ctr">
                  <w14:noFill/>
                  <w14:prstDash w14:val="solid"/>
                  <w14:miter w14:lim="400000"/>
                </w14:textOutline>
              </w:rPr>
              <w:t xml:space="preserve"> У школској 2021/2022. години укупно 66,67% ученика осмог разреда основне школе са сметњама у развоју и инвалидитетом се уписало у средње образовање;</w:t>
            </w:r>
          </w:p>
          <w:p w:rsidR="004F164F" w:rsidRPr="00D94AA5" w:rsidRDefault="004F164F" w:rsidP="00175EFF">
            <w:pPr>
              <w:widowControl w:val="0"/>
              <w:tabs>
                <w:tab w:val="left" w:pos="3060"/>
              </w:tabs>
              <w:suppressAutoHyphens/>
              <w:spacing w:after="0" w:line="240" w:lineRule="auto"/>
              <w:ind w:hanging="18"/>
              <w:jc w:val="both"/>
              <w:rPr>
                <w:rFonts w:ascii="Times New Roman" w:eastAsia="Times New Roman" w:hAnsi="Times New Roman" w:cs="Times New Roman"/>
                <w:u w:val="single" w:color="000000"/>
                <w:lang w:val="sr-Cyrl-RS"/>
                <w14:textOutline w14:w="12700" w14:cap="flat" w14:cmpd="sng" w14:algn="ctr">
                  <w14:noFill/>
                  <w14:prstDash w14:val="solid"/>
                  <w14:miter w14:lim="400000"/>
                </w14:textOutline>
              </w:rPr>
            </w:pPr>
            <w:r w:rsidRPr="00D94AA5">
              <w:rPr>
                <w:rFonts w:ascii="Times New Roman" w:eastAsia="Times New Roman" w:hAnsi="Times New Roman" w:cs="Times New Roman"/>
                <w:u w:val="single" w:color="000000"/>
                <w14:textOutline w14:w="12700" w14:cap="flat" w14:cmpd="sng" w14:algn="ctr">
                  <w14:noFill/>
                  <w14:prstDash w14:val="solid"/>
                  <w14:miter w14:lim="400000"/>
                </w14:textOutline>
              </w:rPr>
              <w:t xml:space="preserve">2023. </w:t>
            </w:r>
            <w:r w:rsidRPr="00D94AA5">
              <w:rPr>
                <w:rFonts w:ascii="Times New Roman" w:eastAsia="Times New Roman" w:hAnsi="Times New Roman" w:cs="Times New Roman"/>
                <w:u w:color="000000"/>
                <w:lang w:val="sr-Cyrl-RS"/>
                <w14:textOutline w14:w="12700" w14:cap="flat" w14:cmpd="sng" w14:algn="ctr">
                  <w14:noFill/>
                  <w14:prstDash w14:val="solid"/>
                  <w14:miter w14:lim="400000"/>
                </w14:textOutline>
              </w:rPr>
              <w:t xml:space="preserve">У школској 2022/2023. години укупно </w:t>
            </w:r>
            <w:r w:rsidRPr="00D94AA5">
              <w:rPr>
                <w:rFonts w:ascii="Times New Roman" w:eastAsia="Times New Roman" w:hAnsi="Times New Roman" w:cs="Times New Roman"/>
                <w:u w:color="000000"/>
                <w:lang w:val="sr-Cyrl-RS"/>
                <w14:textOutline w14:w="12700" w14:cap="flat" w14:cmpd="sng" w14:algn="ctr">
                  <w14:noFill/>
                  <w14:prstDash w14:val="solid"/>
                  <w14:miter w14:lim="400000"/>
                </w14:textOutline>
              </w:rPr>
              <w:lastRenderedPageBreak/>
              <w:t>68,98 % ученика осмог разреда основне школе са сметњама у развоју и инвалидитетом се уписало у средње образовање;</w:t>
            </w:r>
            <w:r w:rsidRPr="00D94AA5">
              <w:rPr>
                <w:rFonts w:ascii="Times New Roman" w:eastAsia="Times New Roman" w:hAnsi="Times New Roman" w:cs="Times New Roman"/>
                <w:u w:val="single" w:color="000000"/>
                <w:lang w:val="sr-Cyrl-RS"/>
                <w14:textOutline w14:w="12700" w14:cap="flat" w14:cmpd="sng" w14:algn="ctr">
                  <w14:noFill/>
                  <w14:prstDash w14:val="solid"/>
                  <w14:miter w14:lim="400000"/>
                </w14:textOutline>
              </w:rPr>
              <w:t xml:space="preserve"> </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sz w:val="24"/>
                <w:szCs w:val="24"/>
                <w:lang w:eastAsia="zh-CN"/>
              </w:rPr>
            </w:pPr>
            <w:r w:rsidRPr="00D94AA5">
              <w:rPr>
                <w:rFonts w:ascii="Times New Roman" w:hAnsi="Times New Roman" w:cs="Times New Roman"/>
                <w:u w:val="single"/>
              </w:rPr>
              <w:t>2024.</w:t>
            </w:r>
            <w:r w:rsidRPr="00D94AA5">
              <w:rPr>
                <w:rFonts w:ascii="Times New Roman" w:hAnsi="Times New Roman" w:cs="Times New Roman"/>
              </w:rPr>
              <w:t xml:space="preserve"> У школској 202</w:t>
            </w:r>
            <w:r w:rsidRPr="00D94AA5">
              <w:rPr>
                <w:rFonts w:ascii="Times New Roman" w:hAnsi="Times New Roman" w:cs="Times New Roman"/>
                <w:lang w:val="sr-Cyrl-RS"/>
              </w:rPr>
              <w:t>3</w:t>
            </w:r>
            <w:r w:rsidRPr="00D94AA5">
              <w:rPr>
                <w:rFonts w:ascii="Times New Roman" w:hAnsi="Times New Roman" w:cs="Times New Roman"/>
              </w:rPr>
              <w:t>/2024. години укупно 65,8 % ученика осмог разреда основне школе са сметњама у развоју и инвалидитетом се уписало у средње образовање.</w:t>
            </w:r>
          </w:p>
        </w:tc>
      </w:tr>
      <w:tr w:rsidR="004F164F" w:rsidRPr="00D94AA5" w:rsidTr="00175EFF">
        <w:trPr>
          <w:trHeight w:val="446"/>
          <w:jc w:val="center"/>
        </w:trPr>
        <w:tc>
          <w:tcPr>
            <w:tcW w:w="715" w:type="dxa"/>
            <w:tcBorders>
              <w:top w:val="single" w:sz="4" w:space="0" w:color="auto"/>
              <w:left w:val="single" w:sz="4" w:space="0" w:color="000000"/>
              <w:bottom w:val="single" w:sz="4" w:space="0" w:color="auto"/>
            </w:tcBorders>
            <w:shd w:val="clear" w:color="auto" w:fill="auto"/>
          </w:tcPr>
          <w:p w:rsidR="004F164F" w:rsidRPr="00297D98" w:rsidRDefault="004F164F" w:rsidP="00175EFF">
            <w:pPr>
              <w:suppressAutoHyphens/>
              <w:spacing w:after="200" w:line="240" w:lineRule="auto"/>
              <w:ind w:hanging="113"/>
              <w:contextualSpacing/>
              <w:rPr>
                <w:rFonts w:ascii="Times New Roman" w:eastAsia="Noto Serif CJK SC" w:hAnsi="Times New Roman" w:cs="Times New Roman"/>
                <w:bCs/>
                <w:kern w:val="2"/>
                <w:lang w:val="sr-Cyrl-CS" w:eastAsia="sr-Latn-RS"/>
              </w:rPr>
            </w:pPr>
            <w:r w:rsidRPr="00297D98">
              <w:rPr>
                <w:rFonts w:ascii="Times New Roman" w:eastAsia="Noto Serif CJK SC" w:hAnsi="Times New Roman" w:cs="Times New Roman"/>
                <w:bCs/>
                <w:kern w:val="2"/>
                <w:lang w:val="sr-Cyrl-CS" w:eastAsia="sr-Latn-RS"/>
              </w:rPr>
              <w:lastRenderedPageBreak/>
              <w:t>Мера 3.3.2.</w:t>
            </w: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kern w:val="2"/>
                <w:sz w:val="24"/>
                <w:szCs w:val="24"/>
                <w:lang w:eastAsia="zh-CN"/>
              </w:rPr>
            </w:pPr>
          </w:p>
        </w:tc>
        <w:tc>
          <w:tcPr>
            <w:tcW w:w="2880" w:type="dxa"/>
            <w:tcBorders>
              <w:top w:val="single" w:sz="4" w:space="0" w:color="auto"/>
              <w:left w:val="single" w:sz="4" w:space="0" w:color="000000"/>
              <w:bottom w:val="single" w:sz="4" w:space="0" w:color="auto"/>
            </w:tcBorders>
            <w:shd w:val="clear" w:color="auto" w:fill="auto"/>
          </w:tcPr>
          <w:p w:rsidR="004F164F" w:rsidRPr="00DE5976"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r w:rsidRPr="00DE5976">
              <w:rPr>
                <w:rFonts w:ascii="Times New Roman" w:eastAsia="Noto Serif CJK SC" w:hAnsi="Times New Roman" w:cs="Times New Roman"/>
                <w:kern w:val="2"/>
                <w:lang w:val="ru-RU" w:eastAsia="sr-Latn-RS"/>
              </w:rPr>
              <w:t>Јачање капацитета стручњака, подизање свести јавности и стално праћење стања</w:t>
            </w:r>
          </w:p>
          <w:p w:rsidR="004F164F" w:rsidRPr="00DE5976"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tc>
        <w:tc>
          <w:tcPr>
            <w:tcW w:w="2700" w:type="dxa"/>
            <w:tcBorders>
              <w:top w:val="single" w:sz="4" w:space="0" w:color="auto"/>
              <w:left w:val="single" w:sz="4" w:space="0" w:color="000000"/>
              <w:bottom w:val="single" w:sz="4" w:space="0" w:color="auto"/>
            </w:tcBorders>
          </w:tcPr>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Број одржаних обука за запослене у образовању о правима деце са сметњама у развоју и са инвалидитетом и обука о инклузији деце и ученика са сметњама у развоју.</w:t>
            </w: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Број учесника обука о правима деце са сметњама у развоју и са инвалидитетом и учесника обуке о инклузији деце и ученика са сметњама у развоју.</w:t>
            </w:r>
          </w:p>
        </w:tc>
        <w:tc>
          <w:tcPr>
            <w:tcW w:w="1710" w:type="dxa"/>
            <w:tcBorders>
              <w:top w:val="single" w:sz="4" w:space="0" w:color="auto"/>
              <w:left w:val="single" w:sz="4" w:space="0" w:color="000000"/>
              <w:bottom w:val="single" w:sz="4" w:space="0" w:color="auto"/>
              <w:right w:val="single" w:sz="4" w:space="0" w:color="000000"/>
            </w:tcBorders>
          </w:tcPr>
          <w:p w:rsidR="004F164F" w:rsidRPr="00DE5976"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DE5976">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DE5976"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DE5976">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DE5976"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DE5976">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Pr="00DE5976"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DE5976"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DE5976"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DE5976"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DE5976"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DE5976"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DE5976">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DE5976"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DE5976">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DE5976" w:rsidRDefault="004F164F" w:rsidP="00175EFF">
            <w:pPr>
              <w:suppressAutoHyphens/>
              <w:spacing w:after="200" w:line="240" w:lineRule="auto"/>
              <w:ind w:left="-104" w:hanging="18"/>
              <w:contextualSpacing/>
              <w:rPr>
                <w:rFonts w:ascii="Times New Roman" w:eastAsia="Noto Serif CJK SC" w:hAnsi="Times New Roman" w:cs="Times New Roman"/>
                <w:kern w:val="2"/>
                <w:lang w:val="ru-RU" w:eastAsia="sr-Latn-RS"/>
              </w:rPr>
            </w:pPr>
            <w:r w:rsidRPr="00DE5976">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tc>
        <w:tc>
          <w:tcPr>
            <w:tcW w:w="1980" w:type="dxa"/>
            <w:tcBorders>
              <w:top w:val="single" w:sz="4" w:space="0" w:color="auto"/>
              <w:left w:val="single" w:sz="4" w:space="0" w:color="000000"/>
              <w:bottom w:val="single" w:sz="4" w:space="0" w:color="auto"/>
              <w:right w:val="single" w:sz="4" w:space="0" w:color="000000"/>
            </w:tcBorders>
          </w:tcPr>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r w:rsidRPr="00DE5976">
              <w:rPr>
                <w:rFonts w:ascii="Times New Roman" w:hAnsi="Times New Roman" w:cs="Times New Roman"/>
                <w:lang w:val="ru-RU"/>
              </w:rPr>
              <w:t>Увећање за 30% од циљане вредности у последњој години примене АП</w:t>
            </w:r>
          </w:p>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E5976"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94AA5" w:rsidRDefault="004F164F" w:rsidP="00175EFF">
            <w:pPr>
              <w:suppressAutoHyphens/>
              <w:spacing w:after="200" w:line="240" w:lineRule="auto"/>
              <w:ind w:left="-32"/>
              <w:contextualSpacing/>
              <w:rPr>
                <w:rFonts w:ascii="Times New Roman" w:eastAsia="Noto Serif CJK SC" w:hAnsi="Times New Roman" w:cs="Times New Roman"/>
                <w:kern w:val="2"/>
                <w:sz w:val="24"/>
                <w:szCs w:val="24"/>
                <w:lang w:val="ru-RU" w:eastAsia="sr-Latn-RS"/>
              </w:rPr>
            </w:pPr>
            <w:r w:rsidRPr="00DE5976">
              <w:rPr>
                <w:rFonts w:ascii="Times New Roman" w:hAnsi="Times New Roman" w:cs="Times New Roman"/>
                <w:lang w:val="ru-RU"/>
              </w:rPr>
              <w:t>Увећање за 30% од циљане вредности у последњој години примене АП</w:t>
            </w:r>
          </w:p>
        </w:tc>
        <w:tc>
          <w:tcPr>
            <w:tcW w:w="4500" w:type="dxa"/>
            <w:tcBorders>
              <w:top w:val="single" w:sz="4" w:space="0" w:color="auto"/>
              <w:left w:val="single" w:sz="4" w:space="0" w:color="000000"/>
              <w:bottom w:val="single" w:sz="4" w:space="0" w:color="auto"/>
              <w:right w:val="single" w:sz="4" w:space="0" w:color="000000"/>
            </w:tcBorders>
            <w:shd w:val="clear" w:color="auto" w:fill="auto"/>
          </w:tcPr>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CS" w:eastAsia="sr-Latn-RS"/>
              </w:rPr>
              <w:t>Делимично остварено.</w:t>
            </w:r>
          </w:p>
          <w:p w:rsidR="004F164F" w:rsidRPr="00D94AA5" w:rsidRDefault="004F164F" w:rsidP="00175EFF">
            <w:pPr>
              <w:suppressAutoHyphens/>
              <w:spacing w:after="0" w:line="240" w:lineRule="auto"/>
              <w:ind w:hanging="18"/>
              <w:jc w:val="both"/>
              <w:rPr>
                <w:rFonts w:ascii="Times New Roman" w:eastAsia="Times New Roman" w:hAnsi="Times New Roman" w:cs="Times New Roman"/>
                <w:color w:val="000000"/>
                <w:u w:color="000000"/>
                <w:lang w:val="ru-RU"/>
                <w14:textOutline w14:w="12700" w14:cap="flat" w14:cmpd="sng" w14:algn="ctr">
                  <w14:noFill/>
                  <w14:prstDash w14:val="solid"/>
                  <w14:miter w14:lim="400000"/>
                </w14:textOutline>
              </w:rPr>
            </w:pPr>
            <w:r w:rsidRPr="00D94AA5">
              <w:rPr>
                <w:rFonts w:ascii="Times New Roman" w:eastAsia="Arial Unicode MS" w:hAnsi="Times New Roman" w:cs="Times New Roman"/>
                <w:color w:val="000000"/>
                <w:u w:val="single" w:color="000000"/>
                <w:bdr w:val="nil"/>
                <w:lang w:eastAsia="sr-Latn-RS"/>
                <w14:textOutline w14:w="12700" w14:cap="flat" w14:cmpd="sng" w14:algn="ctr">
                  <w14:noFill/>
                  <w14:prstDash w14:val="solid"/>
                  <w14:miter w14:lim="400000"/>
                </w14:textOutline>
              </w:rPr>
              <w:t>2021.</w:t>
            </w:r>
            <w:r w:rsidRPr="00D94AA5">
              <w:rPr>
                <w:rFonts w:ascii="Times New Roman" w:eastAsia="Times New Roman" w:hAnsi="Times New Roman" w:cs="Times New Roman"/>
                <w:noProof/>
                <w:color w:val="000000"/>
                <w:u w:color="000000"/>
                <w:lang w:val="sr-Cyrl-RS"/>
                <w14:textOutline w14:w="12700" w14:cap="flat" w14:cmpd="sng" w14:algn="ctr">
                  <w14:noFill/>
                  <w14:prstDash w14:val="solid"/>
                  <w14:miter w14:lim="400000"/>
                </w14:textOutline>
              </w:rPr>
              <w:t xml:space="preserve"> одржано је </w:t>
            </w:r>
            <w:r w:rsidRPr="00D94AA5">
              <w:rPr>
                <w:rFonts w:ascii="Times New Roman" w:eastAsia="Times New Roman" w:hAnsi="Times New Roman" w:cs="Times New Roman"/>
                <w:color w:val="000000"/>
                <w:u w:color="000000"/>
                <w:lang w:val="ru-RU"/>
                <w14:textOutline w14:w="12700" w14:cap="flat" w14:cmpd="sng" w14:algn="ctr">
                  <w14:noFill/>
                  <w14:prstDash w14:val="solid"/>
                  <w14:miter w14:lim="400000"/>
                </w14:textOutline>
              </w:rPr>
              <w:t xml:space="preserve">укупно </w:t>
            </w:r>
            <w:r w:rsidRPr="00D94AA5">
              <w:rPr>
                <w:rFonts w:ascii="Times New Roman" w:eastAsia="Times New Roman" w:hAnsi="Times New Roman" w:cs="Times New Roman"/>
                <w:bCs/>
                <w:color w:val="000000"/>
                <w:u w:color="000000"/>
                <w:lang w:val="ru-RU"/>
                <w14:textOutline w14:w="12700" w14:cap="flat" w14:cmpd="sng" w14:algn="ctr">
                  <w14:noFill/>
                  <w14:prstDash w14:val="solid"/>
                  <w14:miter w14:lim="400000"/>
                </w14:textOutline>
              </w:rPr>
              <w:t>27</w:t>
            </w:r>
            <w:r w:rsidRPr="00D94AA5">
              <w:rPr>
                <w:rFonts w:ascii="Times New Roman" w:eastAsia="Times New Roman" w:hAnsi="Times New Roman" w:cs="Times New Roman"/>
                <w:color w:val="000000"/>
                <w:u w:color="000000"/>
                <w:lang w:val="ru-RU"/>
                <w14:textOutline w14:w="12700" w14:cap="flat" w14:cmpd="sng" w14:algn="ctr">
                  <w14:noFill/>
                  <w14:prstDash w14:val="solid"/>
                  <w14:miter w14:lim="400000"/>
                </w14:textOutline>
              </w:rPr>
              <w:t xml:space="preserve"> програма и </w:t>
            </w:r>
            <w:r w:rsidRPr="00D94AA5">
              <w:rPr>
                <w:rFonts w:ascii="Times New Roman" w:eastAsia="Times New Roman" w:hAnsi="Times New Roman" w:cs="Times New Roman"/>
                <w:bCs/>
                <w:color w:val="000000"/>
                <w:u w:color="000000"/>
                <w:lang w:val="ru-RU"/>
                <w14:textOutline w14:w="12700" w14:cap="flat" w14:cmpd="sng" w14:algn="ctr">
                  <w14:noFill/>
                  <w14:prstDash w14:val="solid"/>
                  <w14:miter w14:lim="400000"/>
                </w14:textOutline>
              </w:rPr>
              <w:t>134</w:t>
            </w:r>
            <w:r w:rsidRPr="00D94AA5">
              <w:rPr>
                <w:rFonts w:ascii="Times New Roman" w:eastAsia="Times New Roman" w:hAnsi="Times New Roman" w:cs="Times New Roman"/>
                <w:color w:val="000000"/>
                <w:u w:color="000000"/>
                <w:lang w:val="ru-RU"/>
                <w14:textOutline w14:w="12700" w14:cap="flat" w14:cmpd="sng" w14:algn="ctr">
                  <w14:noFill/>
                  <w14:prstDash w14:val="solid"/>
                  <w14:miter w14:lim="400000"/>
                </w14:textOutline>
              </w:rPr>
              <w:t xml:space="preserve"> обуке</w:t>
            </w:r>
            <w:r w:rsidRPr="00D94AA5">
              <w:rPr>
                <w:rFonts w:ascii="Times New Roman" w:eastAsia="Times New Roman" w:hAnsi="Times New Roman" w:cs="Times New Roman"/>
                <w:color w:val="000000"/>
                <w:u w:color="000000"/>
                <w:lang w:val="sr-Latn-RS"/>
                <w14:textOutline w14:w="12700" w14:cap="flat" w14:cmpd="sng" w14:algn="ctr">
                  <w14:noFill/>
                  <w14:prstDash w14:val="solid"/>
                  <w14:miter w14:lim="400000"/>
                </w14:textOutline>
              </w:rPr>
              <w:t>;</w:t>
            </w:r>
          </w:p>
          <w:p w:rsidR="004F164F" w:rsidRPr="00D94AA5" w:rsidRDefault="004F164F" w:rsidP="00175EFF">
            <w:pPr>
              <w:pBdr>
                <w:top w:val="nil"/>
                <w:left w:val="nil"/>
                <w:bottom w:val="nil"/>
                <w:right w:val="nil"/>
                <w:between w:val="nil"/>
                <w:bar w:val="nil"/>
              </w:pBdr>
              <w:autoSpaceDE w:val="0"/>
              <w:autoSpaceDN w:val="0"/>
              <w:adjustRightInd w:val="0"/>
              <w:spacing w:after="0" w:line="240" w:lineRule="auto"/>
              <w:ind w:hanging="18"/>
              <w:jc w:val="both"/>
              <w:rPr>
                <w:rFonts w:ascii="Times New Roman" w:hAnsi="Times New Roman" w:cs="Times New Roman"/>
                <w:u w:color="000000"/>
              </w:rPr>
            </w:pPr>
            <w:r w:rsidRPr="00D94AA5">
              <w:rPr>
                <w:rFonts w:ascii="Times New Roman" w:hAnsi="Times New Roman" w:cs="Times New Roman"/>
                <w:u w:val="single"/>
              </w:rPr>
              <w:t>2022.</w:t>
            </w:r>
            <w:r w:rsidRPr="00D94AA5">
              <w:rPr>
                <w:rFonts w:ascii="Times New Roman" w:hAnsi="Times New Roman" w:cs="Times New Roman"/>
                <w:noProof/>
                <w:lang w:val="sr-Cyrl-RS"/>
              </w:rPr>
              <w:t xml:space="preserve"> одржано </w:t>
            </w:r>
            <w:r w:rsidRPr="00D94AA5">
              <w:rPr>
                <w:rFonts w:ascii="Times New Roman" w:hAnsi="Times New Roman" w:cs="Times New Roman"/>
                <w:lang w:val="ru-RU"/>
              </w:rPr>
              <w:t xml:space="preserve">укупно </w:t>
            </w:r>
            <w:r w:rsidRPr="00D94AA5">
              <w:rPr>
                <w:rFonts w:ascii="Times New Roman" w:hAnsi="Times New Roman" w:cs="Times New Roman"/>
              </w:rPr>
              <w:t xml:space="preserve">28 </w:t>
            </w:r>
            <w:r w:rsidRPr="00D94AA5">
              <w:rPr>
                <w:rFonts w:ascii="Times New Roman" w:hAnsi="Times New Roman" w:cs="Times New Roman"/>
                <w:lang w:val="ru-RU"/>
              </w:rPr>
              <w:t xml:space="preserve"> програма и </w:t>
            </w:r>
            <w:r w:rsidRPr="00D94AA5">
              <w:rPr>
                <w:rFonts w:ascii="Times New Roman" w:hAnsi="Times New Roman" w:cs="Times New Roman"/>
                <w:u w:color="000000"/>
              </w:rPr>
              <w:t>98</w:t>
            </w:r>
            <w:r w:rsidRPr="00D94AA5">
              <w:rPr>
                <w:rFonts w:ascii="Times New Roman" w:hAnsi="Times New Roman" w:cs="Times New Roman"/>
                <w:u w:color="000000"/>
                <w:lang w:val="ru-RU"/>
              </w:rPr>
              <w:t xml:space="preserve"> обука</w:t>
            </w:r>
            <w:r w:rsidRPr="00D94AA5">
              <w:rPr>
                <w:rFonts w:ascii="Times New Roman" w:hAnsi="Times New Roman" w:cs="Times New Roman"/>
                <w:u w:color="000000"/>
              </w:rPr>
              <w:t>;</w:t>
            </w:r>
          </w:p>
          <w:p w:rsidR="004F164F" w:rsidRPr="00D94AA5" w:rsidRDefault="004F164F" w:rsidP="00175EFF">
            <w:pPr>
              <w:widowControl w:val="0"/>
              <w:tabs>
                <w:tab w:val="left" w:pos="3060"/>
              </w:tabs>
              <w:suppressAutoHyphens/>
              <w:spacing w:after="0" w:line="240" w:lineRule="auto"/>
              <w:ind w:hanging="18"/>
              <w:jc w:val="both"/>
              <w:rPr>
                <w:rFonts w:ascii="Times New Roman" w:hAnsi="Times New Roman" w:cs="Times New Roman"/>
                <w:u w:color="000000"/>
                <w:lang w:val="sr-Cyrl-RS"/>
              </w:rPr>
            </w:pPr>
            <w:r w:rsidRPr="00D94AA5">
              <w:rPr>
                <w:rFonts w:ascii="Times New Roman" w:hAnsi="Times New Roman" w:cs="Times New Roman"/>
                <w:u w:val="single" w:color="000000"/>
                <w:lang w:val="sr-Cyrl-RS"/>
              </w:rPr>
              <w:t>2023.</w:t>
            </w:r>
            <w:r w:rsidRPr="00D94AA5">
              <w:rPr>
                <w:rFonts w:ascii="Times New Roman" w:hAnsi="Times New Roman" w:cs="Times New Roman"/>
                <w:u w:color="000000"/>
                <w:lang w:val="sr-Cyrl-RS"/>
              </w:rPr>
              <w:t xml:space="preserve"> одржано је 37</w:t>
            </w:r>
            <w:r w:rsidRPr="00D94AA5">
              <w:rPr>
                <w:rFonts w:ascii="Times New Roman" w:hAnsi="Times New Roman" w:cs="Times New Roman"/>
                <w:u w:color="000000"/>
                <w:lang w:val="sr-Latn-RS"/>
              </w:rPr>
              <w:t xml:space="preserve"> </w:t>
            </w:r>
            <w:r w:rsidRPr="00D94AA5">
              <w:rPr>
                <w:rFonts w:ascii="Times New Roman" w:hAnsi="Times New Roman" w:cs="Times New Roman"/>
                <w:u w:color="000000"/>
                <w:lang w:val="sr-Cyrl-RS"/>
              </w:rPr>
              <w:t>укупно 46 програма и 333 обуке;</w:t>
            </w:r>
          </w:p>
          <w:p w:rsidR="004F164F" w:rsidRPr="00D94AA5" w:rsidRDefault="004F164F" w:rsidP="00175EFF">
            <w:pPr>
              <w:widowControl w:val="0"/>
              <w:tabs>
                <w:tab w:val="left" w:pos="3060"/>
              </w:tabs>
              <w:suppressAutoHyphens/>
              <w:spacing w:after="0" w:line="240" w:lineRule="auto"/>
              <w:ind w:hanging="18"/>
              <w:jc w:val="both"/>
              <w:rPr>
                <w:rFonts w:ascii="Times New Roman" w:eastAsia="Noto Serif CJK SC" w:hAnsi="Times New Roman" w:cs="Times New Roman"/>
                <w:kern w:val="2"/>
                <w:lang w:val="sr-Cyrl-CS" w:eastAsia="sr-Latn-RS"/>
              </w:rPr>
            </w:pPr>
            <w:r w:rsidRPr="00D94AA5">
              <w:rPr>
                <w:rFonts w:ascii="Times New Roman" w:eastAsia="Arial Unicode MS" w:hAnsi="Times New Roman" w:cs="Times New Roman"/>
                <w:u w:val="single" w:color="000000"/>
                <w:lang w:val="sr-Cyrl-RS"/>
              </w:rPr>
              <w:t>2024</w:t>
            </w:r>
            <w:r w:rsidRPr="00D94AA5">
              <w:rPr>
                <w:rFonts w:ascii="Times New Roman" w:eastAsia="Arial Unicode MS" w:hAnsi="Times New Roman" w:cs="Times New Roman"/>
                <w:u w:color="000000"/>
                <w:lang w:val="sr-Cyrl-RS"/>
              </w:rPr>
              <w:t xml:space="preserve">. одржано је укупно 37 програма и </w:t>
            </w:r>
            <w:r w:rsidRPr="00D94AA5">
              <w:rPr>
                <w:rFonts w:ascii="Times New Roman" w:hAnsi="Times New Roman" w:cs="Times New Roman"/>
                <w:lang w:val="sr-Cyrl-RS"/>
              </w:rPr>
              <w:t>143 обуке.</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val="sr-Cyrl-CS" w:eastAsia="sr-Latn-RS"/>
              </w:rPr>
            </w:pPr>
          </w:p>
          <w:p w:rsidR="004F164F" w:rsidRPr="00D94AA5" w:rsidRDefault="004F164F" w:rsidP="00175EFF">
            <w:pPr>
              <w:pBdr>
                <w:top w:val="nil"/>
                <w:left w:val="nil"/>
                <w:bottom w:val="nil"/>
                <w:right w:val="nil"/>
                <w:between w:val="nil"/>
                <w:bar w:val="nil"/>
              </w:pBdr>
              <w:autoSpaceDE w:val="0"/>
              <w:autoSpaceDN w:val="0"/>
              <w:adjustRightInd w:val="0"/>
              <w:spacing w:after="0" w:line="240" w:lineRule="auto"/>
              <w:ind w:hanging="18"/>
              <w:jc w:val="both"/>
              <w:rPr>
                <w:rFonts w:ascii="Times New Roman" w:hAnsi="Times New Roman" w:cs="Times New Roman"/>
                <w:lang w:val="ru-RU"/>
              </w:rPr>
            </w:pPr>
            <w:r w:rsidRPr="00D94AA5">
              <w:rPr>
                <w:rFonts w:ascii="Times New Roman" w:hAnsi="Times New Roman" w:cs="Times New Roman"/>
                <w:lang w:val="ru-RU"/>
              </w:rPr>
              <w:t xml:space="preserve">Број учесника у </w:t>
            </w:r>
            <w:r w:rsidRPr="00D94AA5">
              <w:rPr>
                <w:rFonts w:ascii="Times New Roman" w:hAnsi="Times New Roman" w:cs="Times New Roman"/>
                <w:u w:val="single"/>
                <w:lang w:val="ru-RU"/>
              </w:rPr>
              <w:t>2021</w:t>
            </w:r>
            <w:r w:rsidRPr="00D94AA5">
              <w:rPr>
                <w:rFonts w:ascii="Times New Roman" w:hAnsi="Times New Roman" w:cs="Times New Roman"/>
                <w:lang w:val="ru-RU"/>
              </w:rPr>
              <w:t xml:space="preserve">. години: </w:t>
            </w:r>
          </w:p>
          <w:p w:rsidR="004F164F" w:rsidRPr="00D94AA5" w:rsidRDefault="004F164F" w:rsidP="00175EFF">
            <w:pPr>
              <w:pBdr>
                <w:top w:val="nil"/>
                <w:left w:val="nil"/>
                <w:bottom w:val="nil"/>
                <w:right w:val="nil"/>
                <w:between w:val="nil"/>
                <w:bar w:val="nil"/>
              </w:pBdr>
              <w:autoSpaceDE w:val="0"/>
              <w:autoSpaceDN w:val="0"/>
              <w:adjustRightInd w:val="0"/>
              <w:spacing w:after="0" w:line="240" w:lineRule="auto"/>
              <w:contextualSpacing/>
              <w:jc w:val="both"/>
              <w:rPr>
                <w:rFonts w:ascii="Times New Roman" w:hAnsi="Times New Roman" w:cs="Times New Roman"/>
                <w:lang w:val="ru-RU"/>
              </w:rPr>
            </w:pPr>
            <w:r w:rsidRPr="00D94AA5">
              <w:rPr>
                <w:rFonts w:ascii="Times New Roman" w:hAnsi="Times New Roman" w:cs="Times New Roman"/>
                <w:lang w:val="ru-RU"/>
              </w:rPr>
              <w:t xml:space="preserve">- 1.323 учесника акредитованих обука </w:t>
            </w:r>
          </w:p>
          <w:p w:rsidR="004F164F" w:rsidRPr="00D94AA5" w:rsidRDefault="004F164F" w:rsidP="004F164F">
            <w:pPr>
              <w:numPr>
                <w:ilvl w:val="0"/>
                <w:numId w:val="9"/>
              </w:numPr>
              <w:pBdr>
                <w:top w:val="nil"/>
                <w:left w:val="nil"/>
                <w:bottom w:val="nil"/>
                <w:right w:val="nil"/>
                <w:between w:val="nil"/>
                <w:bar w:val="nil"/>
              </w:pBdr>
              <w:autoSpaceDE w:val="0"/>
              <w:autoSpaceDN w:val="0"/>
              <w:adjustRightInd w:val="0"/>
              <w:spacing w:after="0" w:line="240" w:lineRule="auto"/>
              <w:ind w:left="76" w:hanging="94"/>
              <w:contextualSpacing/>
              <w:jc w:val="both"/>
              <w:rPr>
                <w:rFonts w:ascii="Times New Roman" w:hAnsi="Times New Roman" w:cs="Times New Roman"/>
                <w:lang w:val="ru-RU"/>
              </w:rPr>
            </w:pPr>
            <w:r w:rsidRPr="00D94AA5">
              <w:rPr>
                <w:rFonts w:ascii="Times New Roman" w:hAnsi="Times New Roman" w:cs="Times New Roman"/>
                <w:lang w:val="ru-RU"/>
              </w:rPr>
              <w:t xml:space="preserve"> 2.030 учесника обука од јавног интереса, </w:t>
            </w:r>
          </w:p>
          <w:p w:rsidR="004F164F" w:rsidRPr="00D94AA5" w:rsidRDefault="004F164F" w:rsidP="00175EFF">
            <w:pPr>
              <w:pBdr>
                <w:top w:val="nil"/>
                <w:left w:val="nil"/>
                <w:bottom w:val="nil"/>
                <w:right w:val="nil"/>
                <w:between w:val="nil"/>
                <w:bar w:val="nil"/>
              </w:pBdr>
              <w:autoSpaceDE w:val="0"/>
              <w:autoSpaceDN w:val="0"/>
              <w:adjustRightInd w:val="0"/>
              <w:spacing w:after="0" w:line="240" w:lineRule="auto"/>
              <w:ind w:left="-14"/>
              <w:contextualSpacing/>
              <w:jc w:val="both"/>
              <w:rPr>
                <w:rFonts w:ascii="Times New Roman" w:hAnsi="Times New Roman" w:cs="Times New Roman"/>
                <w:lang w:val="ru-RU"/>
              </w:rPr>
            </w:pPr>
            <w:r w:rsidRPr="00D94AA5">
              <w:rPr>
                <w:rFonts w:ascii="Times New Roman" w:hAnsi="Times New Roman" w:cs="Times New Roman"/>
                <w:lang w:val="ru-RU"/>
              </w:rPr>
              <w:t xml:space="preserve">                     укупно </w:t>
            </w:r>
            <w:r w:rsidRPr="00D94AA5">
              <w:rPr>
                <w:rFonts w:ascii="Times New Roman" w:hAnsi="Times New Roman" w:cs="Times New Roman"/>
                <w:bCs/>
                <w:lang w:val="ru-RU"/>
              </w:rPr>
              <w:t>3.353</w:t>
            </w:r>
            <w:r w:rsidRPr="00D94AA5">
              <w:rPr>
                <w:rFonts w:ascii="Times New Roman" w:hAnsi="Times New Roman" w:cs="Times New Roman"/>
                <w:lang w:val="ru-RU"/>
              </w:rPr>
              <w:t xml:space="preserve"> учесника обука.</w:t>
            </w:r>
          </w:p>
          <w:p w:rsidR="004F164F" w:rsidRPr="00D94AA5" w:rsidRDefault="004F164F" w:rsidP="00175EFF">
            <w:pPr>
              <w:pBdr>
                <w:top w:val="nil"/>
                <w:left w:val="nil"/>
                <w:bottom w:val="nil"/>
                <w:right w:val="nil"/>
                <w:between w:val="nil"/>
                <w:bar w:val="nil"/>
              </w:pBdr>
              <w:autoSpaceDE w:val="0"/>
              <w:autoSpaceDN w:val="0"/>
              <w:adjustRightInd w:val="0"/>
              <w:spacing w:after="0" w:line="240" w:lineRule="auto"/>
              <w:ind w:hanging="18"/>
              <w:jc w:val="both"/>
              <w:rPr>
                <w:rFonts w:ascii="Times New Roman" w:hAnsi="Times New Roman" w:cs="Times New Roman"/>
                <w:lang w:val="ru-RU"/>
              </w:rPr>
            </w:pPr>
            <w:r w:rsidRPr="00D94AA5">
              <w:rPr>
                <w:rFonts w:ascii="Times New Roman" w:hAnsi="Times New Roman" w:cs="Times New Roman"/>
                <w:lang w:val="ru-RU"/>
              </w:rPr>
              <w:t xml:space="preserve">Број учесника у </w:t>
            </w:r>
            <w:r w:rsidRPr="00D94AA5">
              <w:rPr>
                <w:rFonts w:ascii="Times New Roman" w:hAnsi="Times New Roman" w:cs="Times New Roman"/>
                <w:u w:val="single"/>
                <w:lang w:val="ru-RU"/>
              </w:rPr>
              <w:t>2022</w:t>
            </w:r>
            <w:r w:rsidRPr="00D94AA5">
              <w:rPr>
                <w:rFonts w:ascii="Times New Roman" w:hAnsi="Times New Roman" w:cs="Times New Roman"/>
                <w:lang w:val="ru-RU"/>
              </w:rPr>
              <w:t xml:space="preserve">. години: </w:t>
            </w:r>
          </w:p>
          <w:p w:rsidR="004F164F" w:rsidRPr="00D94AA5" w:rsidRDefault="004F164F" w:rsidP="00175EFF">
            <w:pPr>
              <w:pBdr>
                <w:top w:val="nil"/>
                <w:left w:val="nil"/>
                <w:bottom w:val="nil"/>
                <w:right w:val="nil"/>
                <w:between w:val="nil"/>
                <w:bar w:val="nil"/>
              </w:pBdr>
              <w:autoSpaceDE w:val="0"/>
              <w:autoSpaceDN w:val="0"/>
              <w:adjustRightInd w:val="0"/>
              <w:spacing w:after="0" w:line="240" w:lineRule="auto"/>
              <w:contextualSpacing/>
              <w:jc w:val="both"/>
              <w:rPr>
                <w:rFonts w:ascii="Times New Roman" w:hAnsi="Times New Roman" w:cs="Times New Roman"/>
                <w:lang w:val="ru-RU"/>
              </w:rPr>
            </w:pPr>
            <w:r w:rsidRPr="00D94AA5">
              <w:rPr>
                <w:rFonts w:ascii="Times New Roman" w:hAnsi="Times New Roman" w:cs="Times New Roman"/>
                <w:lang w:val="sr-Cyrl-RS"/>
              </w:rPr>
              <w:t xml:space="preserve">- </w:t>
            </w:r>
            <w:r w:rsidRPr="00D94AA5">
              <w:rPr>
                <w:rFonts w:ascii="Times New Roman" w:hAnsi="Times New Roman" w:cs="Times New Roman"/>
              </w:rPr>
              <w:t xml:space="preserve">1.832  </w:t>
            </w:r>
            <w:r w:rsidRPr="00D94AA5">
              <w:rPr>
                <w:rFonts w:ascii="Times New Roman" w:hAnsi="Times New Roman" w:cs="Times New Roman"/>
                <w:lang w:val="ru-RU"/>
              </w:rPr>
              <w:t xml:space="preserve">учесника акредитованих обука и </w:t>
            </w:r>
          </w:p>
          <w:p w:rsidR="004F164F" w:rsidRPr="00D94AA5" w:rsidRDefault="004F164F" w:rsidP="00175EFF">
            <w:pPr>
              <w:pBdr>
                <w:top w:val="nil"/>
                <w:left w:val="nil"/>
                <w:bottom w:val="nil"/>
                <w:right w:val="nil"/>
                <w:between w:val="nil"/>
                <w:bar w:val="nil"/>
              </w:pBdr>
              <w:autoSpaceDE w:val="0"/>
              <w:autoSpaceDN w:val="0"/>
              <w:adjustRightInd w:val="0"/>
              <w:spacing w:after="0"/>
              <w:jc w:val="both"/>
              <w:rPr>
                <w:rFonts w:ascii="Times New Roman" w:hAnsi="Times New Roman"/>
                <w:lang w:val="ru-RU"/>
              </w:rPr>
            </w:pPr>
            <w:r w:rsidRPr="00D94AA5">
              <w:rPr>
                <w:rFonts w:ascii="Times New Roman" w:hAnsi="Times New Roman"/>
                <w:lang w:val="ru-RU"/>
              </w:rPr>
              <w:t>- 5.535 учесника обука од јавног интереса,</w:t>
            </w:r>
          </w:p>
          <w:p w:rsidR="004F164F" w:rsidRPr="00D94AA5" w:rsidRDefault="004F164F" w:rsidP="00175EFF">
            <w:pPr>
              <w:pBdr>
                <w:top w:val="nil"/>
                <w:left w:val="nil"/>
                <w:bottom w:val="nil"/>
                <w:right w:val="nil"/>
                <w:between w:val="nil"/>
                <w:bar w:val="nil"/>
              </w:pBdr>
              <w:autoSpaceDE w:val="0"/>
              <w:autoSpaceDN w:val="0"/>
              <w:adjustRightInd w:val="0"/>
              <w:spacing w:after="0" w:line="240" w:lineRule="auto"/>
              <w:ind w:left="720"/>
              <w:contextualSpacing/>
              <w:jc w:val="both"/>
              <w:rPr>
                <w:rFonts w:ascii="Times New Roman" w:hAnsi="Times New Roman" w:cs="Times New Roman"/>
                <w:lang w:val="ru-RU"/>
              </w:rPr>
            </w:pPr>
            <w:r w:rsidRPr="00D94AA5">
              <w:rPr>
                <w:rFonts w:ascii="Times New Roman" w:hAnsi="Times New Roman" w:cs="Times New Roman"/>
                <w:lang w:val="ru-RU"/>
              </w:rPr>
              <w:t xml:space="preserve">        укупно </w:t>
            </w:r>
            <w:r w:rsidRPr="00D94AA5">
              <w:rPr>
                <w:rFonts w:ascii="Times New Roman" w:hAnsi="Times New Roman" w:cs="Times New Roman"/>
                <w:bCs/>
                <w:lang w:val="ru-RU"/>
              </w:rPr>
              <w:t xml:space="preserve">7.367  </w:t>
            </w:r>
            <w:r w:rsidRPr="00D94AA5">
              <w:rPr>
                <w:rFonts w:ascii="Times New Roman" w:hAnsi="Times New Roman" w:cs="Times New Roman"/>
                <w:lang w:val="ru-RU"/>
              </w:rPr>
              <w:t>учесника обука</w:t>
            </w:r>
            <w:r w:rsidRPr="00D94AA5">
              <w:rPr>
                <w:rFonts w:ascii="Times New Roman" w:hAnsi="Times New Roman" w:cs="Times New Roman"/>
              </w:rPr>
              <w:t>.</w:t>
            </w:r>
          </w:p>
          <w:p w:rsidR="004F164F" w:rsidRPr="00D94AA5" w:rsidRDefault="004F164F" w:rsidP="00175EFF">
            <w:pPr>
              <w:widowControl w:val="0"/>
              <w:tabs>
                <w:tab w:val="left" w:pos="3060"/>
              </w:tabs>
              <w:suppressAutoHyphens/>
              <w:spacing w:after="0" w:line="240" w:lineRule="auto"/>
              <w:ind w:hanging="18"/>
              <w:rPr>
                <w:rFonts w:ascii="Times New Roman" w:hAnsi="Times New Roman" w:cs="Times New Roman"/>
                <w:u w:color="000000"/>
                <w:lang w:val="ru-RU"/>
              </w:rPr>
            </w:pPr>
            <w:r w:rsidRPr="00D94AA5">
              <w:rPr>
                <w:rFonts w:ascii="Times New Roman" w:hAnsi="Times New Roman" w:cs="Times New Roman"/>
                <w:u w:color="000000"/>
                <w:lang w:val="ru-RU"/>
              </w:rPr>
              <w:t xml:space="preserve">Број учесника у </w:t>
            </w:r>
            <w:r w:rsidRPr="00D94AA5">
              <w:rPr>
                <w:rFonts w:ascii="Times New Roman" w:hAnsi="Times New Roman" w:cs="Times New Roman"/>
                <w:u w:val="single" w:color="000000"/>
                <w:lang w:val="ru-RU"/>
              </w:rPr>
              <w:t>2023</w:t>
            </w:r>
            <w:r w:rsidRPr="00D94AA5">
              <w:rPr>
                <w:rFonts w:ascii="Times New Roman" w:hAnsi="Times New Roman" w:cs="Times New Roman"/>
                <w:u w:color="000000"/>
                <w:lang w:val="ru-RU"/>
              </w:rPr>
              <w:t>. години :</w:t>
            </w:r>
          </w:p>
          <w:p w:rsidR="004F164F" w:rsidRPr="00D94AA5" w:rsidRDefault="004F164F" w:rsidP="00175EFF">
            <w:pPr>
              <w:widowControl w:val="0"/>
              <w:tabs>
                <w:tab w:val="left" w:pos="3060"/>
              </w:tabs>
              <w:suppressAutoHyphens/>
              <w:spacing w:after="0" w:line="240" w:lineRule="auto"/>
              <w:rPr>
                <w:rFonts w:ascii="Times New Roman" w:hAnsi="Times New Roman" w:cs="Times New Roman"/>
                <w:u w:color="000000"/>
                <w:lang w:val="ru-RU"/>
              </w:rPr>
            </w:pPr>
            <w:r w:rsidRPr="00D94AA5">
              <w:rPr>
                <w:rFonts w:ascii="Times New Roman" w:hAnsi="Times New Roman" w:cs="Times New Roman"/>
                <w:u w:color="000000"/>
                <w:lang w:val="ru-RU"/>
              </w:rPr>
              <w:t xml:space="preserve">- 3207  учесника акредитованих обука ЗУОВ </w:t>
            </w:r>
          </w:p>
          <w:p w:rsidR="004F164F" w:rsidRPr="00D94AA5" w:rsidRDefault="004F164F" w:rsidP="00175EFF">
            <w:pPr>
              <w:widowControl w:val="0"/>
              <w:tabs>
                <w:tab w:val="left" w:pos="3060"/>
              </w:tabs>
              <w:suppressAutoHyphens/>
              <w:spacing w:after="0" w:line="240" w:lineRule="auto"/>
              <w:rPr>
                <w:rFonts w:ascii="Times New Roman" w:hAnsi="Times New Roman" w:cs="Times New Roman"/>
                <w:u w:color="000000"/>
                <w:lang w:val="ru-RU"/>
              </w:rPr>
            </w:pPr>
            <w:r w:rsidRPr="00D94AA5">
              <w:rPr>
                <w:rFonts w:ascii="Times New Roman" w:hAnsi="Times New Roman" w:cs="Times New Roman"/>
                <w:u w:color="000000"/>
                <w:lang w:val="ru-RU"/>
              </w:rPr>
              <w:t>- 5160 учесника обука од јавног интереса,</w:t>
            </w:r>
          </w:p>
          <w:p w:rsidR="004F164F" w:rsidRPr="00D94AA5" w:rsidRDefault="004F164F" w:rsidP="00175EFF">
            <w:pPr>
              <w:widowControl w:val="0"/>
              <w:tabs>
                <w:tab w:val="left" w:pos="3060"/>
              </w:tabs>
              <w:suppressAutoHyphens/>
              <w:spacing w:after="0" w:line="240" w:lineRule="auto"/>
              <w:ind w:left="720"/>
              <w:rPr>
                <w:rFonts w:ascii="Times New Roman" w:hAnsi="Times New Roman" w:cs="Times New Roman"/>
                <w:u w:color="000000"/>
                <w:lang w:val="ru-RU"/>
              </w:rPr>
            </w:pPr>
            <w:r w:rsidRPr="00D94AA5">
              <w:rPr>
                <w:rFonts w:ascii="Times New Roman" w:hAnsi="Times New Roman" w:cs="Times New Roman"/>
                <w:u w:color="000000"/>
                <w:lang w:val="ru-RU"/>
              </w:rPr>
              <w:t xml:space="preserve">          укупно 8.367 учесника обука.</w:t>
            </w:r>
          </w:p>
          <w:p w:rsidR="004F164F" w:rsidRPr="00D94AA5" w:rsidRDefault="004F164F" w:rsidP="00175EFF">
            <w:pPr>
              <w:widowControl w:val="0"/>
              <w:tabs>
                <w:tab w:val="left" w:pos="3060"/>
              </w:tabs>
              <w:suppressAutoHyphens/>
              <w:spacing w:after="0" w:line="240" w:lineRule="auto"/>
              <w:ind w:hanging="18"/>
              <w:rPr>
                <w:rFonts w:ascii="Times New Roman" w:hAnsi="Times New Roman" w:cs="Times New Roman"/>
                <w:u w:color="000000"/>
                <w:lang w:val="ru-RU"/>
              </w:rPr>
            </w:pPr>
            <w:r w:rsidRPr="00D94AA5">
              <w:rPr>
                <w:rFonts w:ascii="Times New Roman" w:hAnsi="Times New Roman" w:cs="Times New Roman"/>
                <w:u w:color="000000"/>
                <w:lang w:val="ru-RU"/>
              </w:rPr>
              <w:t xml:space="preserve">Број учесника у </w:t>
            </w:r>
            <w:r w:rsidRPr="00D94AA5">
              <w:rPr>
                <w:rFonts w:ascii="Times New Roman" w:hAnsi="Times New Roman" w:cs="Times New Roman"/>
                <w:u w:val="single" w:color="000000"/>
                <w:lang w:val="ru-RU"/>
              </w:rPr>
              <w:t>2024.</w:t>
            </w:r>
            <w:r w:rsidRPr="00D94AA5">
              <w:rPr>
                <w:rFonts w:ascii="Times New Roman" w:hAnsi="Times New Roman" w:cs="Times New Roman"/>
                <w:u w:color="000000"/>
                <w:lang w:val="ru-RU"/>
              </w:rPr>
              <w:t xml:space="preserve"> години: </w:t>
            </w:r>
          </w:p>
          <w:p w:rsidR="004F164F" w:rsidRPr="00D94AA5" w:rsidRDefault="004F164F" w:rsidP="00175EFF">
            <w:pPr>
              <w:widowControl w:val="0"/>
              <w:tabs>
                <w:tab w:val="left" w:pos="3060"/>
              </w:tabs>
              <w:suppressAutoHyphens/>
              <w:spacing w:after="0" w:line="240" w:lineRule="auto"/>
              <w:rPr>
                <w:rFonts w:ascii="Times New Roman" w:hAnsi="Times New Roman" w:cs="Times New Roman"/>
                <w:u w:color="000000"/>
                <w:lang w:val="ru-RU"/>
              </w:rPr>
            </w:pPr>
            <w:r w:rsidRPr="00D94AA5">
              <w:rPr>
                <w:rFonts w:ascii="Times New Roman" w:hAnsi="Times New Roman" w:cs="Times New Roman"/>
                <w:u w:color="000000"/>
                <w:lang w:val="ru-RU"/>
              </w:rPr>
              <w:t xml:space="preserve">- 3201  учесника акредитованих обука ЗУОВ </w:t>
            </w:r>
          </w:p>
          <w:p w:rsidR="004F164F" w:rsidRPr="00D94AA5" w:rsidRDefault="004F164F" w:rsidP="00175EFF">
            <w:pPr>
              <w:widowControl w:val="0"/>
              <w:tabs>
                <w:tab w:val="left" w:pos="3060"/>
              </w:tabs>
              <w:suppressAutoHyphens/>
              <w:spacing w:after="0" w:line="240" w:lineRule="auto"/>
              <w:rPr>
                <w:rFonts w:ascii="Times New Roman" w:hAnsi="Times New Roman" w:cs="Times New Roman"/>
                <w:u w:color="000000"/>
                <w:lang w:val="ru-RU"/>
              </w:rPr>
            </w:pPr>
            <w:r w:rsidRPr="00D94AA5">
              <w:rPr>
                <w:rFonts w:ascii="Times New Roman" w:hAnsi="Times New Roman" w:cs="Times New Roman"/>
                <w:u w:color="000000"/>
                <w:lang w:val="ru-RU"/>
              </w:rPr>
              <w:t>- 851 учесника обука од јавног интереса,</w:t>
            </w:r>
          </w:p>
          <w:p w:rsidR="004F164F" w:rsidRPr="00D94AA5" w:rsidRDefault="004F164F" w:rsidP="00175EFF">
            <w:pPr>
              <w:widowControl w:val="0"/>
              <w:tabs>
                <w:tab w:val="left" w:pos="3060"/>
              </w:tabs>
              <w:suppressAutoHyphens/>
              <w:spacing w:after="0" w:line="240" w:lineRule="auto"/>
              <w:ind w:left="720"/>
              <w:rPr>
                <w:rFonts w:ascii="Times New Roman" w:eastAsia="Noto Serif CJK SC" w:hAnsi="Times New Roman" w:cs="Times New Roman"/>
                <w:kern w:val="2"/>
                <w:sz w:val="24"/>
                <w:szCs w:val="24"/>
                <w:lang w:eastAsia="zh-CN"/>
              </w:rPr>
            </w:pPr>
            <w:r w:rsidRPr="00D94AA5">
              <w:rPr>
                <w:rFonts w:ascii="Times New Roman" w:hAnsi="Times New Roman" w:cs="Times New Roman"/>
                <w:lang w:val="ru-RU"/>
              </w:rPr>
              <w:t xml:space="preserve">          укупно 4052 учесника обука.</w:t>
            </w:r>
          </w:p>
        </w:tc>
      </w:tr>
      <w:tr w:rsidR="004F164F" w:rsidRPr="00D94AA5" w:rsidTr="00175EFF">
        <w:trPr>
          <w:trHeight w:val="446"/>
          <w:jc w:val="center"/>
        </w:trPr>
        <w:tc>
          <w:tcPr>
            <w:tcW w:w="715" w:type="dxa"/>
            <w:tcBorders>
              <w:top w:val="single" w:sz="4" w:space="0" w:color="auto"/>
              <w:left w:val="single" w:sz="4" w:space="0" w:color="000000"/>
              <w:bottom w:val="single" w:sz="4" w:space="0" w:color="000000"/>
            </w:tcBorders>
            <w:shd w:val="clear" w:color="auto" w:fill="auto"/>
          </w:tcPr>
          <w:p w:rsidR="004F164F" w:rsidRPr="00297D98" w:rsidRDefault="004F164F" w:rsidP="00175EFF">
            <w:pPr>
              <w:suppressAutoHyphens/>
              <w:spacing w:after="200" w:line="240" w:lineRule="auto"/>
              <w:ind w:hanging="113"/>
              <w:contextualSpacing/>
              <w:rPr>
                <w:rFonts w:ascii="Times New Roman" w:eastAsia="Noto Serif CJK SC" w:hAnsi="Times New Roman" w:cs="Times New Roman"/>
                <w:bCs/>
                <w:kern w:val="2"/>
                <w:lang w:val="sr-Cyrl-CS" w:eastAsia="sr-Latn-RS"/>
              </w:rPr>
            </w:pPr>
            <w:r w:rsidRPr="00297D98">
              <w:rPr>
                <w:rFonts w:ascii="Times New Roman" w:eastAsia="Noto Serif CJK SC" w:hAnsi="Times New Roman" w:cs="Times New Roman"/>
                <w:bCs/>
                <w:kern w:val="2"/>
                <w:lang w:val="sr-Cyrl-CS" w:eastAsia="sr-Latn-RS"/>
              </w:rPr>
              <w:lastRenderedPageBreak/>
              <w:t>Мера 3.4.1.</w:t>
            </w: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kern w:val="2"/>
                <w:sz w:val="24"/>
                <w:szCs w:val="24"/>
                <w:lang w:eastAsia="zh-CN"/>
              </w:rPr>
            </w:pPr>
          </w:p>
        </w:tc>
        <w:tc>
          <w:tcPr>
            <w:tcW w:w="2880" w:type="dxa"/>
            <w:tcBorders>
              <w:top w:val="single" w:sz="4" w:space="0" w:color="auto"/>
              <w:left w:val="single" w:sz="4" w:space="0" w:color="000000"/>
            </w:tcBorders>
            <w:shd w:val="clear" w:color="auto" w:fill="auto"/>
          </w:tcPr>
          <w:p w:rsidR="004F164F" w:rsidRPr="00A1602A"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r w:rsidRPr="00A1602A">
              <w:rPr>
                <w:rFonts w:ascii="Times New Roman" w:eastAsia="Noto Serif CJK SC" w:hAnsi="Times New Roman" w:cs="Times New Roman"/>
                <w:kern w:val="2"/>
                <w:lang w:val="ru-RU" w:eastAsia="sr-Latn-RS"/>
              </w:rPr>
              <w:t>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w:t>
            </w:r>
          </w:p>
        </w:tc>
        <w:tc>
          <w:tcPr>
            <w:tcW w:w="2700" w:type="dxa"/>
            <w:tcBorders>
              <w:top w:val="single" w:sz="4" w:space="0" w:color="auto"/>
              <w:left w:val="single" w:sz="4" w:space="0" w:color="000000"/>
            </w:tcBorders>
          </w:tcPr>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 xml:space="preserve">Измене прописа којима је регулисано лечење особа са менталним сметњама у психијатријским </w:t>
            </w:r>
            <w:r w:rsidRPr="00D46B72">
              <w:rPr>
                <w:rFonts w:ascii="Times New Roman" w:eastAsia="Noto Serif CJK SC" w:hAnsi="Times New Roman" w:cs="Times New Roman"/>
                <w:kern w:val="2"/>
                <w:lang w:val="sr-Cyrl-CS" w:eastAsia="sr-Latn-RS"/>
              </w:rPr>
              <w:t xml:space="preserve">установама, у складу са Конвенцијом о правима ОСИ. </w:t>
            </w: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Број центара за заштиту менталног здравља у заједници.</w:t>
            </w:r>
          </w:p>
        </w:tc>
        <w:tc>
          <w:tcPr>
            <w:tcW w:w="1710" w:type="dxa"/>
            <w:tcBorders>
              <w:top w:val="single" w:sz="4" w:space="0" w:color="auto"/>
              <w:left w:val="single" w:sz="4" w:space="0" w:color="000000"/>
              <w:right w:val="single" w:sz="4" w:space="0" w:color="000000"/>
            </w:tcBorders>
          </w:tcPr>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Није </w:t>
            </w:r>
          </w:p>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A1602A" w:rsidRDefault="004F164F" w:rsidP="00175EFF">
            <w:pPr>
              <w:suppressAutoHyphens/>
              <w:spacing w:after="200" w:line="240" w:lineRule="auto"/>
              <w:ind w:left="-104" w:hanging="18"/>
              <w:contextualSpacing/>
              <w:rPr>
                <w:rFonts w:ascii="Times New Roman" w:eastAsia="Noto Serif CJK SC" w:hAnsi="Times New Roman" w:cs="Times New Roman"/>
                <w:kern w:val="2"/>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tc>
        <w:tc>
          <w:tcPr>
            <w:tcW w:w="1980" w:type="dxa"/>
            <w:tcBorders>
              <w:top w:val="single" w:sz="4" w:space="0" w:color="auto"/>
              <w:left w:val="single" w:sz="4" w:space="0" w:color="000000"/>
              <w:right w:val="single" w:sz="4" w:space="0" w:color="000000"/>
            </w:tcBorders>
          </w:tcPr>
          <w:p w:rsidR="004F164F" w:rsidRPr="00A1602A" w:rsidRDefault="004F164F" w:rsidP="00175EFF">
            <w:pPr>
              <w:suppressAutoHyphens/>
              <w:spacing w:after="200" w:line="240" w:lineRule="auto"/>
              <w:ind w:left="-14" w:hanging="18"/>
              <w:contextualSpacing/>
              <w:rPr>
                <w:rFonts w:ascii="Times New Roman" w:hAnsi="Times New Roman" w:cs="Times New Roman"/>
              </w:rPr>
            </w:pPr>
            <w:r w:rsidRPr="00A1602A">
              <w:rPr>
                <w:rFonts w:ascii="Times New Roman" w:hAnsi="Times New Roman" w:cs="Times New Roman"/>
              </w:rPr>
              <w:t>Измењени прописи</w:t>
            </w: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A1602A" w:rsidRDefault="004F164F" w:rsidP="00175EFF">
            <w:pPr>
              <w:suppressAutoHyphens/>
              <w:spacing w:after="200" w:line="240" w:lineRule="auto"/>
              <w:ind w:left="-14" w:hanging="18"/>
              <w:contextualSpacing/>
              <w:rPr>
                <w:rFonts w:ascii="Times New Roman" w:hAnsi="Times New Roman" w:cs="Times New Roman"/>
              </w:rPr>
            </w:pPr>
          </w:p>
          <w:p w:rsidR="004F164F" w:rsidRPr="00D94AA5" w:rsidRDefault="004F164F" w:rsidP="00175EFF">
            <w:pPr>
              <w:suppressAutoHyphens/>
              <w:spacing w:after="200" w:line="240" w:lineRule="auto"/>
              <w:ind w:left="-14" w:hanging="18"/>
              <w:contextualSpacing/>
              <w:rPr>
                <w:rFonts w:ascii="Times New Roman" w:eastAsia="Noto Serif CJK SC" w:hAnsi="Times New Roman" w:cs="Times New Roman"/>
                <w:kern w:val="2"/>
                <w:sz w:val="24"/>
                <w:szCs w:val="24"/>
                <w:lang w:val="ru-RU" w:eastAsia="sr-Latn-RS"/>
              </w:rPr>
            </w:pPr>
            <w:r w:rsidRPr="00A1602A">
              <w:rPr>
                <w:rFonts w:ascii="Times New Roman" w:hAnsi="Times New Roman" w:cs="Times New Roman"/>
              </w:rPr>
              <w:t>Повећање за 30%</w:t>
            </w:r>
          </w:p>
        </w:tc>
        <w:tc>
          <w:tcPr>
            <w:tcW w:w="4500" w:type="dxa"/>
            <w:tcBorders>
              <w:top w:val="single" w:sz="4" w:space="0" w:color="auto"/>
              <w:left w:val="single" w:sz="4" w:space="0" w:color="000000"/>
              <w:right w:val="single" w:sz="4" w:space="0" w:color="000000"/>
            </w:tcBorders>
            <w:shd w:val="clear" w:color="auto" w:fill="auto"/>
          </w:tcPr>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94AA5">
              <w:rPr>
                <w:rFonts w:ascii="Times New Roman" w:eastAsia="Noto Serif CJK SC" w:hAnsi="Times New Roman" w:cs="Times New Roman"/>
                <w:kern w:val="2"/>
                <w:lang w:val="ru-RU" w:eastAsia="sr-Latn-RS"/>
              </w:rPr>
              <w:t>Делимично остварено.</w:t>
            </w:r>
          </w:p>
          <w:p w:rsidR="004F164F" w:rsidRPr="00D94AA5" w:rsidRDefault="004F164F" w:rsidP="00175EFF">
            <w:pPr>
              <w:pBdr>
                <w:top w:val="nil"/>
                <w:left w:val="nil"/>
                <w:bottom w:val="nil"/>
                <w:right w:val="nil"/>
                <w:between w:val="nil"/>
                <w:bar w:val="nil"/>
              </w:pBdr>
              <w:spacing w:after="0" w:line="240" w:lineRule="auto"/>
              <w:ind w:hanging="18"/>
              <w:jc w:val="both"/>
              <w:rPr>
                <w:rFonts w:ascii="Times New Roman" w:eastAsia="Arial Unicode MS" w:hAnsi="Times New Roman" w:cs="Times New Roman"/>
                <w:bdr w:val="nil"/>
              </w:rPr>
            </w:pPr>
            <w:r w:rsidRPr="00D94AA5">
              <w:rPr>
                <w:rFonts w:ascii="Times New Roman" w:eastAsia="Arial Unicode MS" w:hAnsi="Times New Roman" w:cs="Times New Roman"/>
                <w:u w:color="000000"/>
                <w:bdr w:val="nil"/>
                <w:lang w:eastAsia="sr-Latn-RS"/>
              </w:rPr>
              <w:t>2021.</w:t>
            </w:r>
            <w:r w:rsidRPr="00D94AA5">
              <w:rPr>
                <w:rFonts w:ascii="Times New Roman" w:eastAsia="Arial Unicode MS" w:hAnsi="Times New Roman" w:cs="Times New Roman"/>
                <w:bdr w:val="nil"/>
                <w:lang w:val="sr-Cyrl-RS"/>
              </w:rPr>
              <w:t xml:space="preserve"> усвојен Правилник о ближим условима за образовање центра за ментално здравље у заједници („Сл. гласник РС”, број 85/21)</w:t>
            </w:r>
            <w:r w:rsidRPr="00D94AA5">
              <w:rPr>
                <w:rFonts w:ascii="Times New Roman" w:eastAsia="Arial Unicode MS" w:hAnsi="Times New Roman" w:cs="Times New Roman"/>
                <w:bdr w:val="nil"/>
              </w:rPr>
              <w:t>, усклађен са Законом о здравственој заштити, Законом о заштити лица са менталним сметњама, Програмом о заштити менталног здравља у Р. Србији за период 2019-2026. г. и АП за спровођење Програма о заштити менталног здравља у Републици Србији за период 2019-2026. г.</w:t>
            </w: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lang w:val="ru-RU" w:eastAsia="sr-Latn-RS"/>
              </w:rPr>
            </w:pPr>
            <w:r w:rsidRPr="00D94AA5">
              <w:rPr>
                <w:rFonts w:ascii="Times New Roman" w:eastAsia="Noto Serif CJK SC" w:hAnsi="Times New Roman" w:cs="Times New Roman"/>
                <w:kern w:val="2"/>
                <w:lang w:val="ru-RU" w:eastAsia="sr-Latn-RS"/>
              </w:rPr>
              <w:t>Није могуће дати процену остварености</w:t>
            </w: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94AA5">
              <w:rPr>
                <w:rFonts w:ascii="Times New Roman" w:eastAsia="Noto Serif CJK SC" w:hAnsi="Times New Roman" w:cs="Times New Roman"/>
                <w:kern w:val="2"/>
                <w:lang w:val="ru-RU" w:eastAsia="sr-Latn-RS"/>
              </w:rPr>
              <w:t>На дан 31. децембар 2024. године постоји шест центара за заштиту менталног здравља.</w:t>
            </w:r>
          </w:p>
        </w:tc>
      </w:tr>
      <w:tr w:rsidR="004F164F" w:rsidRPr="00D94AA5" w:rsidTr="00175EFF">
        <w:trPr>
          <w:trHeight w:val="446"/>
          <w:jc w:val="center"/>
        </w:trPr>
        <w:tc>
          <w:tcPr>
            <w:tcW w:w="715" w:type="dxa"/>
            <w:tcBorders>
              <w:top w:val="single" w:sz="4" w:space="0" w:color="auto"/>
              <w:left w:val="single" w:sz="4" w:space="0" w:color="000000"/>
              <w:bottom w:val="single" w:sz="4" w:space="0" w:color="auto"/>
            </w:tcBorders>
            <w:shd w:val="clear" w:color="auto" w:fill="auto"/>
          </w:tcPr>
          <w:p w:rsidR="004F164F" w:rsidRPr="00297D98" w:rsidRDefault="004F164F" w:rsidP="00175EFF">
            <w:pPr>
              <w:suppressAutoHyphens/>
              <w:spacing w:after="200" w:line="240" w:lineRule="auto"/>
              <w:ind w:hanging="113"/>
              <w:contextualSpacing/>
              <w:rPr>
                <w:rFonts w:ascii="Times New Roman" w:eastAsia="Noto Serif CJK SC" w:hAnsi="Times New Roman" w:cs="Times New Roman"/>
                <w:bCs/>
                <w:kern w:val="2"/>
                <w:lang w:val="sr-Cyrl-CS" w:eastAsia="sr-Latn-RS"/>
              </w:rPr>
            </w:pPr>
            <w:r w:rsidRPr="00297D98">
              <w:rPr>
                <w:rFonts w:ascii="Times New Roman" w:eastAsia="Noto Serif CJK SC" w:hAnsi="Times New Roman" w:cs="Times New Roman"/>
                <w:bCs/>
                <w:kern w:val="2"/>
                <w:lang w:val="sr-Cyrl-CS" w:eastAsia="sr-Latn-RS"/>
              </w:rPr>
              <w:t>Мера 3.4.2.</w:t>
            </w:r>
          </w:p>
          <w:p w:rsidR="004F164F" w:rsidRPr="00D94AA5" w:rsidRDefault="004F164F" w:rsidP="00175EFF">
            <w:pPr>
              <w:suppressAutoHyphens/>
              <w:spacing w:after="200" w:line="240" w:lineRule="auto"/>
              <w:ind w:hanging="113"/>
              <w:contextualSpacing/>
              <w:rPr>
                <w:rFonts w:ascii="Times New Roman" w:eastAsia="Noto Serif CJK SC" w:hAnsi="Times New Roman" w:cs="Times New Roman"/>
                <w:kern w:val="2"/>
                <w:sz w:val="24"/>
                <w:szCs w:val="24"/>
                <w:lang w:eastAsia="zh-CN"/>
              </w:rPr>
            </w:pPr>
          </w:p>
        </w:tc>
        <w:tc>
          <w:tcPr>
            <w:tcW w:w="2880" w:type="dxa"/>
            <w:tcBorders>
              <w:top w:val="single" w:sz="4" w:space="0" w:color="auto"/>
              <w:left w:val="single" w:sz="4" w:space="0" w:color="000000"/>
              <w:bottom w:val="single" w:sz="4" w:space="0" w:color="auto"/>
            </w:tcBorders>
            <w:shd w:val="clear" w:color="auto" w:fill="auto"/>
          </w:tcPr>
          <w:p w:rsidR="004F164F" w:rsidRPr="00A1602A" w:rsidRDefault="004F164F" w:rsidP="00175EFF">
            <w:pPr>
              <w:suppressAutoHyphens/>
              <w:spacing w:after="200" w:line="240" w:lineRule="auto"/>
              <w:ind w:left="-14"/>
              <w:contextualSpacing/>
              <w:rPr>
                <w:rFonts w:ascii="Times New Roman" w:eastAsia="Noto Serif CJK SC" w:hAnsi="Times New Roman" w:cs="Times New Roman"/>
                <w:kern w:val="2"/>
                <w:lang w:val="ru-RU" w:eastAsia="sr-Latn-RS"/>
              </w:rPr>
            </w:pPr>
            <w:r w:rsidRPr="00A1602A">
              <w:rPr>
                <w:rFonts w:ascii="Times New Roman" w:eastAsia="Noto Serif CJK SC" w:hAnsi="Times New Roman" w:cs="Times New Roman"/>
                <w:kern w:val="2"/>
                <w:lang w:val="ru-RU" w:eastAsia="sr-Latn-RS"/>
              </w:rPr>
              <w:t>Унапређење компетенција здравствених радника и здравствених сарадника за пружање квалитетне здравствене заштите и неге особама са инвалидитетом, у складу са концептом инвалидитета заснованом на људским правима</w:t>
            </w:r>
          </w:p>
          <w:p w:rsidR="004F164F" w:rsidRPr="00A1602A" w:rsidRDefault="004F164F" w:rsidP="00175EFF">
            <w:pPr>
              <w:suppressAutoHyphens/>
              <w:spacing w:after="200" w:line="240" w:lineRule="auto"/>
              <w:ind w:left="-14"/>
              <w:contextualSpacing/>
              <w:rPr>
                <w:rFonts w:ascii="Times New Roman" w:eastAsia="Noto Serif CJK SC" w:hAnsi="Times New Roman" w:cs="Times New Roman"/>
                <w:kern w:val="2"/>
                <w:lang w:eastAsia="zh-CN"/>
              </w:rPr>
            </w:pPr>
          </w:p>
        </w:tc>
        <w:tc>
          <w:tcPr>
            <w:tcW w:w="2700" w:type="dxa"/>
            <w:tcBorders>
              <w:top w:val="single" w:sz="4" w:space="0" w:color="auto"/>
              <w:left w:val="single" w:sz="4" w:space="0" w:color="000000"/>
              <w:bottom w:val="single" w:sz="4" w:space="0" w:color="auto"/>
            </w:tcBorders>
          </w:tcPr>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t xml:space="preserve">Број обука за унапређење компетенција медицинског особља за пружање квалитетне здравствене заштите и неге за ОСИ. </w:t>
            </w: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left="-14" w:hanging="18"/>
              <w:contextualSpacing/>
              <w:rPr>
                <w:rFonts w:ascii="Times New Roman" w:eastAsia="Noto Serif CJK SC" w:hAnsi="Times New Roman" w:cs="Times New Roman"/>
                <w:kern w:val="2"/>
                <w:lang w:val="ru-RU" w:eastAsia="sr-Latn-RS"/>
              </w:rPr>
            </w:pPr>
          </w:p>
          <w:p w:rsidR="004F164F" w:rsidRPr="00D46B72" w:rsidRDefault="004F164F" w:rsidP="00175EFF">
            <w:pPr>
              <w:suppressAutoHyphens/>
              <w:spacing w:after="200" w:line="240" w:lineRule="auto"/>
              <w:ind w:hanging="18"/>
              <w:contextualSpacing/>
              <w:rPr>
                <w:rFonts w:ascii="Times New Roman" w:eastAsia="Noto Serif CJK SC" w:hAnsi="Times New Roman" w:cs="Times New Roman"/>
                <w:kern w:val="2"/>
                <w:lang w:eastAsia="zh-CN"/>
              </w:rPr>
            </w:pPr>
            <w:r w:rsidRPr="00D46B72">
              <w:rPr>
                <w:rFonts w:ascii="Times New Roman" w:eastAsia="Noto Serif CJK SC" w:hAnsi="Times New Roman" w:cs="Times New Roman"/>
                <w:kern w:val="2"/>
                <w:lang w:val="ru-RU" w:eastAsia="sr-Latn-RS"/>
              </w:rPr>
              <w:lastRenderedPageBreak/>
              <w:t xml:space="preserve">Број учесника обука  за унапређење компетенција медицинског особља за пружање квалитетне здравствене заштите и неге за ОСИ. </w:t>
            </w:r>
          </w:p>
        </w:tc>
        <w:tc>
          <w:tcPr>
            <w:tcW w:w="1710" w:type="dxa"/>
            <w:tcBorders>
              <w:top w:val="single" w:sz="4" w:space="0" w:color="auto"/>
              <w:left w:val="single" w:sz="4" w:space="0" w:color="000000"/>
              <w:bottom w:val="single" w:sz="4" w:space="0" w:color="auto"/>
              <w:right w:val="single" w:sz="4" w:space="0" w:color="000000"/>
            </w:tcBorders>
          </w:tcPr>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p w:rsidR="004F164F" w:rsidRPr="00A1602A" w:rsidRDefault="004F164F" w:rsidP="00175EFF">
            <w:pPr>
              <w:suppressAutoHyphens/>
              <w:spacing w:after="200" w:line="240" w:lineRule="auto"/>
              <w:ind w:left="-10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4" w:hanging="18"/>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lastRenderedPageBreak/>
              <w:t xml:space="preserve">Није </w:t>
            </w:r>
          </w:p>
          <w:p w:rsidR="004F164F" w:rsidRPr="00A1602A" w:rsidRDefault="004F164F" w:rsidP="00175EFF">
            <w:pPr>
              <w:suppressAutoHyphens/>
              <w:spacing w:after="200" w:line="240" w:lineRule="auto"/>
              <w:ind w:left="-104"/>
              <w:contextualSpacing/>
              <w:rPr>
                <w:rFonts w:ascii="Times New Roman" w:hAnsi="Times New Roman" w:cs="Times New Roman"/>
                <w:color w:val="000000"/>
                <w:u w:color="000000"/>
                <w:lang w:val="ru-RU" w:eastAsia="sr-Latn-RS"/>
                <w14:textOutline w14:w="12700" w14:cap="flat" w14:cmpd="sng" w14:algn="ctr">
                  <w14:noFill/>
                  <w14:prstDash w14:val="solid"/>
                  <w14:miter w14:lim="400000"/>
                </w14:textOutline>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 xml:space="preserve">идентификована почетна </w:t>
            </w:r>
          </w:p>
          <w:p w:rsidR="004F164F" w:rsidRPr="00A1602A" w:rsidRDefault="004F164F" w:rsidP="00175EFF">
            <w:pPr>
              <w:suppressAutoHyphens/>
              <w:spacing w:after="200" w:line="240" w:lineRule="auto"/>
              <w:ind w:left="-104"/>
              <w:contextualSpacing/>
              <w:rPr>
                <w:rFonts w:ascii="Times New Roman" w:eastAsia="Noto Serif CJK SC" w:hAnsi="Times New Roman" w:cs="Times New Roman"/>
                <w:kern w:val="2"/>
                <w:lang w:val="ru-RU" w:eastAsia="sr-Latn-RS"/>
              </w:rPr>
            </w:pPr>
            <w:r w:rsidRPr="00A1602A">
              <w:rPr>
                <w:rFonts w:ascii="Times New Roman" w:hAnsi="Times New Roman" w:cs="Times New Roman"/>
                <w:color w:val="000000"/>
                <w:u w:color="000000"/>
                <w:lang w:val="ru-RU" w:eastAsia="sr-Latn-RS"/>
                <w14:textOutline w14:w="12700" w14:cap="flat" w14:cmpd="sng" w14:algn="ctr">
                  <w14:noFill/>
                  <w14:prstDash w14:val="solid"/>
                  <w14:miter w14:lim="400000"/>
                </w14:textOutline>
              </w:rPr>
              <w:t>вредност</w:t>
            </w:r>
          </w:p>
        </w:tc>
        <w:tc>
          <w:tcPr>
            <w:tcW w:w="1980" w:type="dxa"/>
            <w:tcBorders>
              <w:top w:val="single" w:sz="4" w:space="0" w:color="auto"/>
              <w:left w:val="single" w:sz="4" w:space="0" w:color="000000"/>
              <w:bottom w:val="single" w:sz="4" w:space="0" w:color="auto"/>
              <w:right w:val="single" w:sz="4" w:space="0" w:color="000000"/>
            </w:tcBorders>
          </w:tcPr>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r w:rsidRPr="00A1602A">
              <w:rPr>
                <w:rFonts w:ascii="Times New Roman" w:hAnsi="Times New Roman" w:cs="Times New Roman"/>
                <w:lang w:val="ru-RU"/>
              </w:rPr>
              <w:lastRenderedPageBreak/>
              <w:t>Увећање за 30% од циљане вредности у последњој години примене АП</w:t>
            </w: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A1602A" w:rsidRDefault="004F164F" w:rsidP="00175EFF">
            <w:pPr>
              <w:suppressAutoHyphens/>
              <w:spacing w:after="200" w:line="240" w:lineRule="auto"/>
              <w:ind w:left="-14" w:hanging="18"/>
              <w:contextualSpacing/>
              <w:rPr>
                <w:rFonts w:ascii="Times New Roman" w:hAnsi="Times New Roman" w:cs="Times New Roman"/>
                <w:lang w:val="ru-RU"/>
              </w:rPr>
            </w:pPr>
          </w:p>
          <w:p w:rsidR="004F164F" w:rsidRPr="00D94AA5" w:rsidRDefault="004F164F" w:rsidP="00175EFF">
            <w:pPr>
              <w:suppressAutoHyphens/>
              <w:spacing w:after="200" w:line="240" w:lineRule="auto"/>
              <w:ind w:left="-14" w:hanging="18"/>
              <w:contextualSpacing/>
              <w:rPr>
                <w:rFonts w:ascii="Times New Roman" w:eastAsia="Noto Serif CJK SC" w:hAnsi="Times New Roman" w:cs="Times New Roman"/>
                <w:kern w:val="2"/>
                <w:sz w:val="24"/>
                <w:szCs w:val="24"/>
                <w:lang w:val="ru-RU" w:eastAsia="sr-Latn-RS"/>
              </w:rPr>
            </w:pPr>
            <w:r w:rsidRPr="00A1602A">
              <w:rPr>
                <w:rFonts w:ascii="Times New Roman" w:hAnsi="Times New Roman" w:cs="Times New Roman"/>
                <w:lang w:val="ru-RU"/>
              </w:rPr>
              <w:lastRenderedPageBreak/>
              <w:t>Увећање за 30% од циљане вредности у последњој години примене АП</w:t>
            </w:r>
          </w:p>
        </w:tc>
        <w:tc>
          <w:tcPr>
            <w:tcW w:w="4500" w:type="dxa"/>
            <w:tcBorders>
              <w:top w:val="single" w:sz="4" w:space="0" w:color="auto"/>
              <w:left w:val="single" w:sz="4" w:space="0" w:color="000000"/>
              <w:bottom w:val="single" w:sz="4" w:space="0" w:color="auto"/>
              <w:right w:val="single" w:sz="4" w:space="0" w:color="000000"/>
            </w:tcBorders>
            <w:shd w:val="clear" w:color="auto" w:fill="auto"/>
          </w:tcPr>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ru-RU" w:eastAsia="sr-Latn-RS"/>
              </w:rPr>
              <w:lastRenderedPageBreak/>
              <w:t>Остварено.</w:t>
            </w:r>
          </w:p>
          <w:p w:rsidR="004F164F" w:rsidRPr="00D94AA5" w:rsidRDefault="004F164F" w:rsidP="00175EFF">
            <w:pPr>
              <w:pBdr>
                <w:top w:val="nil"/>
                <w:left w:val="nil"/>
                <w:bottom w:val="nil"/>
                <w:right w:val="nil"/>
                <w:between w:val="nil"/>
                <w:bar w:val="nil"/>
              </w:pBdr>
              <w:spacing w:after="0" w:line="240" w:lineRule="auto"/>
              <w:ind w:hanging="18"/>
              <w:jc w:val="both"/>
              <w:rPr>
                <w:rFonts w:ascii="Times New Roman" w:eastAsia="Arial Unicode MS" w:hAnsi="Times New Roman" w:cs="Times New Roman"/>
                <w:u w:color="000000"/>
                <w:bdr w:val="nil"/>
                <w:lang w:eastAsia="sr-Latn-RS"/>
              </w:rPr>
            </w:pPr>
            <w:r w:rsidRPr="00D94AA5">
              <w:rPr>
                <w:rFonts w:ascii="Times New Roman" w:eastAsia="Arial Unicode MS" w:hAnsi="Times New Roman" w:cs="Times New Roman"/>
                <w:u w:color="000000"/>
                <w:bdr w:val="nil"/>
                <w:lang w:val="sr-Cyrl-RS" w:eastAsia="sr-Latn-RS"/>
              </w:rPr>
              <w:t>За јачање капацитета примарне здравствене заштите, педијатријске службе и развојних саветовалишта, за породично орјентисане ране интервенције са децом са тешкоћама и сметњама у развоју и њихове породице (процена, план, интервенције на недељном нивоу у кућном окружењу, интеграција подршке са другим секторима), укључено је</w:t>
            </w:r>
          </w:p>
          <w:p w:rsidR="004F164F" w:rsidRPr="00D94AA5" w:rsidRDefault="004F164F" w:rsidP="00175EFF">
            <w:pPr>
              <w:pBdr>
                <w:top w:val="nil"/>
                <w:left w:val="nil"/>
                <w:bottom w:val="nil"/>
                <w:right w:val="nil"/>
                <w:between w:val="nil"/>
                <w:bar w:val="nil"/>
              </w:pBdr>
              <w:spacing w:after="0" w:line="240" w:lineRule="auto"/>
              <w:ind w:hanging="18"/>
              <w:jc w:val="both"/>
              <w:rPr>
                <w:rFonts w:ascii="Times New Roman" w:eastAsia="Arial Unicode MS" w:hAnsi="Times New Roman" w:cs="Times New Roman"/>
                <w:u w:color="000000"/>
                <w:bdr w:val="nil"/>
                <w:lang w:val="sr-Cyrl-RS" w:eastAsia="sr-Latn-RS"/>
              </w:rPr>
            </w:pPr>
            <w:r w:rsidRPr="00D94AA5">
              <w:rPr>
                <w:rFonts w:ascii="Times New Roman" w:eastAsia="Arial Unicode MS" w:hAnsi="Times New Roman" w:cs="Times New Roman"/>
                <w:u w:val="single"/>
                <w:bdr w:val="nil"/>
                <w:lang w:eastAsia="sr-Latn-RS"/>
              </w:rPr>
              <w:t>2021.</w:t>
            </w:r>
            <w:r w:rsidRPr="00D94AA5">
              <w:rPr>
                <w:rFonts w:ascii="Times New Roman" w:eastAsia="Arial Unicode MS" w:hAnsi="Times New Roman" w:cs="Times New Roman"/>
                <w:u w:color="000000"/>
                <w:bdr w:val="nil"/>
                <w:lang w:val="sr-Cyrl-RS" w:eastAsia="sr-Latn-RS"/>
              </w:rPr>
              <w:t xml:space="preserve"> 18 домова здравља у РС.</w:t>
            </w:r>
          </w:p>
          <w:p w:rsidR="004F164F" w:rsidRPr="00D94AA5" w:rsidRDefault="004F164F" w:rsidP="00175EFF">
            <w:pPr>
              <w:pBdr>
                <w:top w:val="nil"/>
                <w:left w:val="nil"/>
                <w:bottom w:val="nil"/>
                <w:right w:val="nil"/>
                <w:between w:val="nil"/>
                <w:bar w:val="nil"/>
              </w:pBdr>
              <w:spacing w:after="0" w:line="120" w:lineRule="auto"/>
              <w:ind w:hanging="18"/>
              <w:jc w:val="both"/>
              <w:rPr>
                <w:rFonts w:ascii="Times New Roman" w:eastAsia="Arial Unicode MS" w:hAnsi="Times New Roman" w:cs="Times New Roman"/>
                <w:u w:color="000000"/>
                <w:bdr w:val="nil"/>
                <w:lang w:eastAsia="sr-Latn-RS"/>
              </w:rPr>
            </w:pPr>
          </w:p>
          <w:p w:rsidR="004F164F" w:rsidRPr="00D94AA5" w:rsidRDefault="004F164F" w:rsidP="00175EFF">
            <w:pPr>
              <w:pBdr>
                <w:top w:val="nil"/>
                <w:left w:val="nil"/>
                <w:bottom w:val="nil"/>
                <w:right w:val="nil"/>
                <w:between w:val="nil"/>
                <w:bar w:val="nil"/>
              </w:pBdr>
              <w:spacing w:after="0" w:line="240" w:lineRule="auto"/>
              <w:ind w:hanging="18"/>
              <w:jc w:val="both"/>
              <w:rPr>
                <w:rFonts w:ascii="Times New Roman" w:eastAsia="Arial Unicode MS" w:hAnsi="Times New Roman" w:cs="Times New Roman"/>
                <w:bdr w:val="nil"/>
                <w:lang w:val="sr-Cyrl-RS"/>
              </w:rPr>
            </w:pPr>
            <w:r w:rsidRPr="00D94AA5">
              <w:rPr>
                <w:rFonts w:ascii="Times New Roman" w:eastAsia="Arial Unicode MS" w:hAnsi="Times New Roman" w:cs="Times New Roman"/>
                <w:u w:val="single"/>
                <w:bdr w:val="nil"/>
                <w:lang w:eastAsia="sr-Latn-RS"/>
              </w:rPr>
              <w:t>2022.</w:t>
            </w:r>
            <w:r w:rsidRPr="00D94AA5">
              <w:rPr>
                <w:rFonts w:ascii="Times New Roman" w:eastAsia="Arial Unicode MS" w:hAnsi="Times New Roman" w:cs="Times New Roman"/>
                <w:bdr w:val="nil"/>
                <w:lang w:val="sr-Cyrl-RS"/>
              </w:rPr>
              <w:t xml:space="preserve"> 19 домова здравље у РС.</w:t>
            </w:r>
          </w:p>
          <w:p w:rsidR="004F164F" w:rsidRPr="00D94AA5" w:rsidRDefault="004F164F" w:rsidP="00175EFF">
            <w:pPr>
              <w:suppressAutoHyphens/>
              <w:spacing w:after="200" w:line="240" w:lineRule="auto"/>
              <w:ind w:hanging="18"/>
              <w:contextualSpacing/>
              <w:jc w:val="both"/>
              <w:rPr>
                <w:rFonts w:ascii="Times New Roman" w:eastAsia="Arial Unicode MS" w:hAnsi="Times New Roman" w:cs="Times New Roman"/>
                <w:u w:color="000000"/>
                <w:bdr w:val="nil"/>
                <w:lang w:eastAsia="sr-Latn-RS"/>
              </w:rPr>
            </w:pPr>
            <w:r w:rsidRPr="00D94AA5">
              <w:rPr>
                <w:rFonts w:ascii="Times New Roman" w:eastAsia="Arial Unicode MS" w:hAnsi="Times New Roman" w:cs="Times New Roman"/>
                <w:u w:color="000000"/>
                <w:bdr w:val="nil"/>
                <w:lang w:val="sr-Cyrl-RS" w:eastAsia="sr-Latn-RS"/>
              </w:rPr>
              <w:t>Обуке за Тренинг родитељских вештина за родитеље деце са развојним тешкоћама и сметњама, најпре најпре аутизма спроведене су</w:t>
            </w:r>
            <w:r w:rsidRPr="00D94AA5">
              <w:rPr>
                <w:rFonts w:ascii="Times New Roman" w:eastAsia="Arial Unicode MS" w:hAnsi="Times New Roman" w:cs="Times New Roman"/>
                <w:u w:color="000000"/>
                <w:bdr w:val="nil"/>
                <w:lang w:eastAsia="sr-Latn-RS"/>
              </w:rPr>
              <w:t>.</w:t>
            </w:r>
          </w:p>
          <w:p w:rsidR="004F164F" w:rsidRPr="00D94AA5" w:rsidRDefault="004F164F" w:rsidP="00175EFF">
            <w:pPr>
              <w:suppressAutoHyphens/>
              <w:spacing w:after="200" w:line="240" w:lineRule="auto"/>
              <w:ind w:hanging="18"/>
              <w:contextualSpacing/>
              <w:jc w:val="both"/>
              <w:rPr>
                <w:rFonts w:ascii="Times New Roman" w:eastAsia="Noto Serif CJK SC" w:hAnsi="Times New Roman" w:cs="Times New Roman"/>
                <w:kern w:val="2"/>
                <w:lang w:val="sr-Cyrl-CS" w:eastAsia="sr-Latn-RS"/>
              </w:rPr>
            </w:pPr>
            <w:r>
              <w:rPr>
                <w:rFonts w:ascii="Times New Roman" w:eastAsia="Arial Unicode MS" w:hAnsi="Times New Roman" w:cs="Times New Roman"/>
                <w:u w:val="single"/>
                <w:bdr w:val="nil"/>
                <w:lang w:val="sr-Cyrl-RS" w:eastAsia="sr-Latn-RS"/>
              </w:rPr>
              <w:t xml:space="preserve">2023. </w:t>
            </w:r>
            <w:r w:rsidRPr="00D94AA5">
              <w:rPr>
                <w:rFonts w:ascii="Times New Roman" w:hAnsi="Times New Roman" w:cs="Times New Roman"/>
                <w:lang w:val="sr-Cyrl-RS"/>
              </w:rPr>
              <w:t xml:space="preserve">домови здравља Београду, Нишу, Крагујевцу, Новом Саду и Новом Пазару одржали су три припремне едукације у делу раног препознавања евентуалних ризика у менталном здрављу младих. </w:t>
            </w:r>
            <w:r w:rsidRPr="00D94AA5">
              <w:rPr>
                <w:rFonts w:ascii="Times New Roman" w:eastAsia="Noto Serif CJK SC" w:hAnsi="Times New Roman" w:cs="Times New Roman"/>
                <w:kern w:val="2"/>
                <w:u w:val="single"/>
                <w:lang w:val="sr-Cyrl-CS" w:eastAsia="sr-Latn-RS"/>
              </w:rPr>
              <w:t xml:space="preserve">2024. </w:t>
            </w:r>
            <w:r w:rsidRPr="00D94AA5">
              <w:rPr>
                <w:rFonts w:ascii="Times New Roman" w:eastAsia="Noto Serif CJK SC" w:hAnsi="Times New Roman" w:cs="Times New Roman"/>
                <w:kern w:val="2"/>
                <w:lang w:val="sr-Cyrl-CS" w:eastAsia="sr-Latn-RS"/>
              </w:rPr>
              <w:t>нема података</w:t>
            </w:r>
          </w:p>
          <w:p w:rsidR="004F164F" w:rsidRPr="00D94AA5" w:rsidRDefault="004F164F" w:rsidP="00175EFF">
            <w:pPr>
              <w:suppressAutoHyphens/>
              <w:spacing w:after="200" w:line="120" w:lineRule="auto"/>
              <w:ind w:hanging="18"/>
              <w:contextualSpacing/>
              <w:rPr>
                <w:rFonts w:ascii="Times New Roman" w:eastAsia="Noto Serif CJK SC" w:hAnsi="Times New Roman" w:cs="Times New Roman"/>
                <w:kern w:val="2"/>
                <w:lang w:val="sr-Cyrl-CS" w:eastAsia="sr-Latn-RS"/>
              </w:rPr>
            </w:pPr>
          </w:p>
          <w:p w:rsidR="004F164F" w:rsidRPr="00D94AA5" w:rsidRDefault="004F164F" w:rsidP="00175EFF">
            <w:pPr>
              <w:pBdr>
                <w:top w:val="nil"/>
                <w:left w:val="nil"/>
                <w:bottom w:val="nil"/>
                <w:right w:val="nil"/>
                <w:between w:val="nil"/>
                <w:bar w:val="nil"/>
              </w:pBdr>
              <w:spacing w:after="0" w:line="240" w:lineRule="auto"/>
              <w:ind w:hanging="18"/>
              <w:jc w:val="both"/>
              <w:rPr>
                <w:rFonts w:ascii="Times New Roman" w:eastAsia="Arial Unicode MS" w:hAnsi="Times New Roman" w:cs="Times New Roman"/>
                <w:u w:color="000000"/>
                <w:bdr w:val="nil"/>
                <w:lang w:val="sr-Cyrl-RS" w:eastAsia="sr-Latn-RS"/>
              </w:rPr>
            </w:pPr>
            <w:r w:rsidRPr="00D94AA5">
              <w:rPr>
                <w:rFonts w:ascii="Times New Roman" w:eastAsia="Arial Unicode MS" w:hAnsi="Times New Roman" w:cs="Times New Roman"/>
                <w:u w:color="000000"/>
                <w:bdr w:val="nil"/>
                <w:lang w:val="sr-Cyrl-RS" w:eastAsia="sr-Latn-RS"/>
              </w:rPr>
              <w:lastRenderedPageBreak/>
              <w:t xml:space="preserve">Обуке за Тренинг родитељских вештина за родитеље деце са развојним тешкоћама и сметњама, најпре најпре аутизма спроведене су </w:t>
            </w:r>
          </w:p>
          <w:p w:rsidR="004F164F" w:rsidRPr="00D94AA5" w:rsidRDefault="004F164F" w:rsidP="00175EFF">
            <w:pPr>
              <w:pBdr>
                <w:top w:val="nil"/>
                <w:left w:val="nil"/>
                <w:bottom w:val="nil"/>
                <w:right w:val="nil"/>
                <w:between w:val="nil"/>
                <w:bar w:val="nil"/>
              </w:pBdr>
              <w:spacing w:after="0" w:line="240" w:lineRule="auto"/>
              <w:ind w:hanging="18"/>
              <w:jc w:val="both"/>
              <w:rPr>
                <w:rFonts w:ascii="Times New Roman" w:eastAsia="Arial Unicode MS" w:hAnsi="Times New Roman" w:cs="Times New Roman"/>
                <w:u w:color="000000"/>
                <w:bdr w:val="nil"/>
                <w:lang w:eastAsia="sr-Latn-RS"/>
              </w:rPr>
            </w:pPr>
            <w:r w:rsidRPr="00D94AA5">
              <w:rPr>
                <w:rFonts w:ascii="Times New Roman" w:eastAsia="Arial Unicode MS" w:hAnsi="Times New Roman" w:cs="Times New Roman"/>
                <w:u w:val="single"/>
                <w:bdr w:val="nil"/>
                <w:lang w:val="sr-Cyrl-RS" w:eastAsia="sr-Latn-RS"/>
              </w:rPr>
              <w:t>2021.</w:t>
            </w:r>
            <w:r w:rsidRPr="00D94AA5">
              <w:rPr>
                <w:rFonts w:ascii="Times New Roman" w:eastAsia="Arial Unicode MS" w:hAnsi="Times New Roman" w:cs="Times New Roman"/>
                <w:u w:color="000000"/>
                <w:bdr w:val="nil"/>
                <w:lang w:val="sr-Cyrl-RS" w:eastAsia="sr-Latn-RS"/>
              </w:rPr>
              <w:t xml:space="preserve"> у 9 здравствених установа</w:t>
            </w:r>
            <w:r w:rsidRPr="00D94AA5">
              <w:rPr>
                <w:rFonts w:ascii="Times New Roman" w:eastAsia="Arial Unicode MS" w:hAnsi="Times New Roman" w:cs="Times New Roman"/>
                <w:u w:color="000000"/>
                <w:bdr w:val="nil"/>
                <w:lang w:eastAsia="sr-Latn-RS"/>
              </w:rPr>
              <w:t>.</w:t>
            </w:r>
          </w:p>
          <w:p w:rsidR="004F164F" w:rsidRPr="00D94AA5" w:rsidRDefault="004F164F" w:rsidP="00175EFF">
            <w:pPr>
              <w:pBdr>
                <w:top w:val="nil"/>
                <w:left w:val="nil"/>
                <w:bottom w:val="nil"/>
                <w:right w:val="nil"/>
                <w:between w:val="nil"/>
                <w:bar w:val="nil"/>
              </w:pBdr>
              <w:spacing w:after="0" w:line="240" w:lineRule="auto"/>
              <w:ind w:hanging="18"/>
              <w:jc w:val="both"/>
              <w:rPr>
                <w:rFonts w:ascii="Times New Roman" w:eastAsia="Arial Unicode MS" w:hAnsi="Times New Roman" w:cs="Times New Roman"/>
                <w:u w:color="000000"/>
                <w:bdr w:val="nil"/>
                <w:lang w:val="sr-Cyrl-RS" w:eastAsia="sr-Latn-RS"/>
              </w:rPr>
            </w:pPr>
            <w:r w:rsidRPr="00D94AA5">
              <w:rPr>
                <w:rFonts w:ascii="Times New Roman" w:eastAsia="Arial Unicode MS" w:hAnsi="Times New Roman" w:cs="Times New Roman"/>
                <w:u w:val="single"/>
                <w:bdr w:val="nil"/>
                <w:lang w:val="sr-Cyrl-RS" w:eastAsia="sr-Latn-RS"/>
              </w:rPr>
              <w:t>2022</w:t>
            </w:r>
            <w:r w:rsidRPr="00D94AA5">
              <w:rPr>
                <w:rFonts w:ascii="Times New Roman" w:eastAsia="Arial Unicode MS" w:hAnsi="Times New Roman" w:cs="Times New Roman"/>
                <w:u w:color="000000"/>
                <w:bdr w:val="nil"/>
                <w:lang w:val="sr-Cyrl-RS" w:eastAsia="sr-Latn-RS"/>
              </w:rPr>
              <w:t xml:space="preserve">. у </w:t>
            </w:r>
            <w:r w:rsidRPr="00D94AA5">
              <w:rPr>
                <w:rFonts w:ascii="Times New Roman" w:eastAsia="Arial Unicode MS" w:hAnsi="Times New Roman" w:cs="Times New Roman"/>
                <w:u w:color="000000"/>
                <w:bdr w:val="nil"/>
                <w:lang w:eastAsia="sr-Latn-RS"/>
              </w:rPr>
              <w:t xml:space="preserve">21 </w:t>
            </w:r>
            <w:r w:rsidRPr="00D94AA5">
              <w:rPr>
                <w:rFonts w:ascii="Times New Roman" w:eastAsia="Arial Unicode MS" w:hAnsi="Times New Roman" w:cs="Times New Roman"/>
                <w:u w:color="000000"/>
                <w:bdr w:val="nil"/>
                <w:lang w:val="sr-Cyrl-RS" w:eastAsia="sr-Latn-RS"/>
              </w:rPr>
              <w:t>здравственoj установи</w:t>
            </w: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lang w:val="sr-Cyrl-CS" w:eastAsia="sr-Latn-RS"/>
              </w:rPr>
            </w:pPr>
            <w:r w:rsidRPr="00D94AA5">
              <w:rPr>
                <w:rFonts w:ascii="Times New Roman" w:eastAsia="Noto Serif CJK SC" w:hAnsi="Times New Roman" w:cs="Times New Roman"/>
                <w:kern w:val="2"/>
                <w:lang w:val="sr-Cyrl-CS" w:eastAsia="sr-Latn-RS"/>
              </w:rPr>
              <w:t xml:space="preserve">За </w:t>
            </w:r>
            <w:r w:rsidRPr="00D94AA5">
              <w:rPr>
                <w:rFonts w:ascii="Times New Roman" w:eastAsia="Noto Serif CJK SC" w:hAnsi="Times New Roman" w:cs="Times New Roman"/>
                <w:kern w:val="2"/>
                <w:u w:val="single"/>
                <w:lang w:val="sr-Cyrl-CS" w:eastAsia="sr-Latn-RS"/>
              </w:rPr>
              <w:t>2023. и 2024.</w:t>
            </w:r>
            <w:r w:rsidRPr="00D94AA5">
              <w:rPr>
                <w:rFonts w:ascii="Times New Roman" w:eastAsia="Noto Serif CJK SC" w:hAnsi="Times New Roman" w:cs="Times New Roman"/>
                <w:kern w:val="2"/>
                <w:lang w:val="sr-Cyrl-CS" w:eastAsia="sr-Latn-RS"/>
              </w:rPr>
              <w:t xml:space="preserve"> годину нема података</w:t>
            </w:r>
          </w:p>
          <w:p w:rsidR="004F164F" w:rsidRPr="00D94AA5" w:rsidRDefault="004F164F" w:rsidP="00175EFF">
            <w:pPr>
              <w:suppressAutoHyphens/>
              <w:spacing w:after="200" w:line="120" w:lineRule="auto"/>
              <w:ind w:hanging="14"/>
              <w:contextualSpacing/>
              <w:rPr>
                <w:rFonts w:ascii="Times New Roman" w:eastAsia="Noto Serif CJK SC" w:hAnsi="Times New Roman" w:cs="Times New Roman"/>
                <w:kern w:val="2"/>
                <w:lang w:val="sr-Cyrl-CS" w:eastAsia="sr-Latn-RS"/>
              </w:rPr>
            </w:pPr>
          </w:p>
          <w:p w:rsidR="004F164F" w:rsidRPr="00D94AA5" w:rsidRDefault="004F164F" w:rsidP="00175EFF">
            <w:pPr>
              <w:suppressAutoHyphens/>
              <w:spacing w:after="200" w:line="240" w:lineRule="auto"/>
              <w:ind w:hanging="18"/>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lang w:val="ru-RU" w:eastAsia="sr-Latn-RS"/>
              </w:rPr>
              <w:t>Нису дати подаци о броју чесника обука.</w:t>
            </w:r>
          </w:p>
        </w:tc>
      </w:tr>
    </w:tbl>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p>
    <w:p w:rsidR="004F164F"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r>
        <w:rPr>
          <w:rFonts w:ascii="Times New Roman" w:eastAsia="Noto Serif CJK SC" w:hAnsi="Times New Roman" w:cs="Times New Roman"/>
          <w:kern w:val="2"/>
          <w:sz w:val="24"/>
          <w:szCs w:val="24"/>
          <w:lang w:val="sr-Cyrl-RS" w:eastAsia="zh-CN"/>
        </w:rPr>
        <w:t>Имајући у виду да изузев за мере 3.2.1. и 3.2.2. у оквиру</w:t>
      </w:r>
      <w:r w:rsidR="00295655">
        <w:rPr>
          <w:rFonts w:ascii="Times New Roman" w:eastAsia="Noto Serif CJK SC" w:hAnsi="Times New Roman" w:cs="Times New Roman"/>
          <w:kern w:val="2"/>
          <w:sz w:val="24"/>
          <w:szCs w:val="24"/>
          <w:lang w:val="sr-Cyrl-RS" w:eastAsia="zh-CN"/>
        </w:rPr>
        <w:t xml:space="preserve"> осталих</w:t>
      </w:r>
      <w:r>
        <w:rPr>
          <w:rFonts w:ascii="Times New Roman" w:eastAsia="Noto Serif CJK SC" w:hAnsi="Times New Roman" w:cs="Times New Roman"/>
          <w:kern w:val="2"/>
          <w:sz w:val="24"/>
          <w:szCs w:val="24"/>
          <w:lang w:val="sr-Cyrl-RS" w:eastAsia="zh-CN"/>
        </w:rPr>
        <w:t xml:space="preserve"> мера Трећег посебног циља, као ни самог циља нису идентификоване почетне вредности након четворогодишњег периода спровођења Стратегије, није могуће на егзактан начин вредновати да ли је остварен или није остварен напредак.</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zh-CN"/>
        </w:rPr>
      </w:pP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У односу на</w:t>
      </w:r>
      <w:r w:rsidRPr="00D94AA5">
        <w:rPr>
          <w:rFonts w:ascii="Times New Roman" w:eastAsia="Noto Serif CJK SC" w:hAnsi="Times New Roman" w:cs="Times New Roman"/>
          <w:kern w:val="2"/>
          <w:sz w:val="24"/>
          <w:szCs w:val="24"/>
          <w:lang w:val="sr-Cyrl-RS" w:eastAsia="zh-CN"/>
        </w:rPr>
        <w:t xml:space="preserve"> реализацију</w:t>
      </w:r>
      <w:r w:rsidRPr="00D94AA5">
        <w:rPr>
          <w:rFonts w:ascii="Times New Roman" w:eastAsia="Noto Serif CJK SC" w:hAnsi="Times New Roman" w:cs="Times New Roman"/>
          <w:kern w:val="2"/>
          <w:sz w:val="24"/>
          <w:szCs w:val="24"/>
          <w:lang w:eastAsia="zh-CN"/>
        </w:rPr>
        <w:t xml:space="preserve"> трећег посебног циља </w:t>
      </w:r>
      <w:r w:rsidRPr="00D94AA5">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eastAsia="zh-CN"/>
        </w:rPr>
        <w:t xml:space="preserve">Системско увођење перспективе инвалидитета у доношење, спровођење и праћење јавних политика”, </w:t>
      </w:r>
      <w:r w:rsidRPr="00D94AA5">
        <w:rPr>
          <w:rFonts w:ascii="Times New Roman" w:eastAsia="Noto Serif CJK SC" w:hAnsi="Times New Roman" w:cs="Times New Roman"/>
          <w:kern w:val="2"/>
          <w:sz w:val="24"/>
          <w:szCs w:val="24"/>
          <w:lang w:val="sr-Cyrl-RS" w:eastAsia="zh-CN"/>
        </w:rPr>
        <w:t xml:space="preserve">приметан је </w:t>
      </w:r>
      <w:r w:rsidRPr="00D94AA5">
        <w:rPr>
          <w:rFonts w:ascii="Times New Roman" w:eastAsia="Noto Serif CJK SC" w:hAnsi="Times New Roman" w:cs="Times New Roman"/>
          <w:kern w:val="2"/>
          <w:sz w:val="24"/>
          <w:szCs w:val="24"/>
          <w:lang w:eastAsia="zh-CN"/>
        </w:rPr>
        <w:t>напредак у</w:t>
      </w:r>
      <w:r w:rsidRPr="00D94AA5">
        <w:rPr>
          <w:rFonts w:ascii="Times New Roman" w:eastAsia="Noto Serif CJK SC" w:hAnsi="Times New Roman" w:cs="Times New Roman"/>
          <w:kern w:val="2"/>
          <w:sz w:val="24"/>
          <w:szCs w:val="24"/>
          <w:lang w:val="sr-Cyrl-RS" w:eastAsia="zh-CN"/>
        </w:rPr>
        <w:t xml:space="preserve"> одређеним сегменитима његове</w:t>
      </w:r>
      <w:r w:rsidRPr="00D94AA5">
        <w:rPr>
          <w:rFonts w:ascii="Times New Roman" w:eastAsia="Noto Serif CJK SC" w:hAnsi="Times New Roman" w:cs="Times New Roman"/>
          <w:kern w:val="2"/>
          <w:sz w:val="24"/>
          <w:szCs w:val="24"/>
          <w:lang w:eastAsia="zh-CN"/>
        </w:rPr>
        <w:t xml:space="preserve"> реализације</w:t>
      </w:r>
      <w:r w:rsidRPr="00D94AA5">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eastAsia="zh-CN"/>
        </w:rPr>
        <w:t xml:space="preserve"> </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Cyrl-RS" w:eastAsia="sr-Latn-RS"/>
        </w:rPr>
      </w:pPr>
      <w:r w:rsidRPr="00D94AA5">
        <w:rPr>
          <w:rFonts w:ascii="Times New Roman" w:eastAsia="Noto Serif CJK SC" w:hAnsi="Times New Roman" w:cs="Times New Roman"/>
          <w:kern w:val="2"/>
          <w:sz w:val="24"/>
          <w:szCs w:val="24"/>
          <w:lang w:eastAsia="zh-CN"/>
        </w:rPr>
        <w:t>У погледу мере 3.1.</w:t>
      </w:r>
      <w:r w:rsidRPr="00D94AA5">
        <w:rPr>
          <w:rFonts w:ascii="Times New Roman" w:eastAsia="Noto Serif CJK SC" w:hAnsi="Times New Roman" w:cs="Times New Roman"/>
          <w:kern w:val="2"/>
          <w:sz w:val="24"/>
          <w:szCs w:val="24"/>
          <w:lang w:val="sr-Cyrl-RS" w:eastAsia="zh-CN"/>
        </w:rPr>
        <w:t>2</w:t>
      </w:r>
      <w:r w:rsidRPr="00D94AA5">
        <w:rPr>
          <w:rFonts w:ascii="Times New Roman" w:eastAsia="Noto Serif CJK SC" w:hAnsi="Times New Roman" w:cs="Times New Roman"/>
          <w:kern w:val="2"/>
          <w:sz w:val="24"/>
          <w:szCs w:val="24"/>
          <w:lang w:eastAsia="zh-CN"/>
        </w:rPr>
        <w:t>. Развој методологије за вредновање учинка јавних политика, програма и планова на положај особа са инвалидитетом, у сарадњи са удружењима особа са инвалидитетом,</w:t>
      </w:r>
      <w:r w:rsidRPr="00D94AA5">
        <w:rPr>
          <w:rFonts w:ascii="Times New Roman" w:eastAsia="Noto Serif CJK SC" w:hAnsi="Times New Roman" w:cs="Times New Roman"/>
          <w:kern w:val="2"/>
          <w:sz w:val="24"/>
          <w:szCs w:val="24"/>
          <w:lang w:val="sr-Cyrl-RS" w:eastAsia="zh-CN"/>
        </w:rPr>
        <w:t xml:space="preserve"> у оквиру Стручне службе </w:t>
      </w:r>
      <w:r w:rsidRPr="00D94AA5">
        <w:rPr>
          <w:rFonts w:ascii="Times New Roman" w:eastAsia="Noto Serif CJK SC" w:hAnsi="Times New Roman" w:cs="Times New Roman"/>
          <w:kern w:val="2"/>
          <w:sz w:val="24"/>
          <w:szCs w:val="24"/>
          <w:lang w:val="sr-Cyrl-RS" w:eastAsia="sr-Latn-RS"/>
        </w:rPr>
        <w:t xml:space="preserve">Заштитника грађана успостављена је служба која обавља послове Независног механизма за праћење спровођења Конвенције о правима особа са инвалидитетом </w:t>
      </w:r>
      <w:r w:rsidRPr="00D94AA5">
        <w:rPr>
          <w:rFonts w:ascii="Times New Roman" w:eastAsia="Noto Serif CJK SC" w:hAnsi="Times New Roman" w:cs="Times New Roman"/>
          <w:kern w:val="2"/>
          <w:sz w:val="24"/>
          <w:szCs w:val="24"/>
          <w:lang w:eastAsia="sr-Latn-RS"/>
        </w:rPr>
        <w:t>УН</w:t>
      </w:r>
      <w:r w:rsidRPr="00D94AA5">
        <w:rPr>
          <w:rFonts w:ascii="Times New Roman" w:eastAsia="Noto Serif CJK SC" w:hAnsi="Times New Roman" w:cs="Times New Roman"/>
          <w:kern w:val="2"/>
          <w:sz w:val="24"/>
          <w:szCs w:val="24"/>
          <w:lang w:val="sr-Cyrl-RS" w:eastAsia="sr-Latn-RS"/>
        </w:rPr>
        <w:t xml:space="preserve">, чиме је заокружен је систем националне примене и праћења спровођења Конвенције. Међутим, није </w:t>
      </w:r>
      <w:r w:rsidRPr="00D94AA5">
        <w:rPr>
          <w:rFonts w:ascii="Times New Roman" w:eastAsia="Calibri" w:hAnsi="Times New Roman" w:cs="Times New Roman"/>
          <w:color w:val="000000"/>
          <w:kern w:val="2"/>
          <w:sz w:val="24"/>
          <w:szCs w:val="24"/>
          <w:u w:color="000000"/>
          <w:lang w:val="ru-RU" w:eastAsia="zh-CN"/>
        </w:rPr>
        <w:t>формирано тело за развој методологије за вредновање учинка јавних политика, програма и планова на положај особа са инвалидитетом.</w:t>
      </w:r>
    </w:p>
    <w:p w:rsidR="004F164F" w:rsidRPr="00D94AA5" w:rsidRDefault="004F164F" w:rsidP="004F164F">
      <w:pPr>
        <w:suppressAutoHyphens/>
        <w:spacing w:after="200" w:line="120" w:lineRule="auto"/>
        <w:ind w:firstLine="450"/>
        <w:contextualSpacing/>
        <w:jc w:val="both"/>
        <w:rPr>
          <w:rFonts w:ascii="Times New Roman" w:eastAsia="Noto Serif CJK SC" w:hAnsi="Times New Roman" w:cs="Times New Roman"/>
          <w:kern w:val="2"/>
          <w:sz w:val="24"/>
          <w:szCs w:val="24"/>
          <w:lang w:val="ru-RU" w:eastAsia="zh-CN"/>
        </w:rPr>
      </w:pP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 xml:space="preserve">Одређени напредак </w:t>
      </w:r>
      <w:r w:rsidRPr="00D94AA5">
        <w:rPr>
          <w:rFonts w:ascii="Times New Roman" w:eastAsia="Noto Serif CJK SC" w:hAnsi="Times New Roman" w:cs="Times New Roman"/>
          <w:kern w:val="2"/>
          <w:sz w:val="24"/>
          <w:szCs w:val="24"/>
          <w:lang w:eastAsia="zh-CN"/>
        </w:rPr>
        <w:t xml:space="preserve">остварен </w:t>
      </w:r>
      <w:r w:rsidRPr="00D94AA5">
        <w:rPr>
          <w:rFonts w:ascii="Times New Roman" w:eastAsia="Noto Serif CJK SC" w:hAnsi="Times New Roman" w:cs="Times New Roman"/>
          <w:kern w:val="2"/>
          <w:sz w:val="24"/>
          <w:szCs w:val="24"/>
          <w:lang w:val="sr-Cyrl-RS" w:eastAsia="zh-CN"/>
        </w:rPr>
        <w:t>је у оквиру мере</w:t>
      </w:r>
      <w:r w:rsidRPr="00D94AA5">
        <w:rPr>
          <w:rFonts w:ascii="Times New Roman" w:eastAsia="Noto Serif CJK SC" w:hAnsi="Times New Roman" w:cs="Times New Roman"/>
          <w:kern w:val="2"/>
          <w:sz w:val="24"/>
          <w:szCs w:val="24"/>
          <w:lang w:eastAsia="zh-CN"/>
        </w:rPr>
        <w:t xml:space="preserve"> 3.2.1. Реализација мера активне политике запошљавања особа са инвалидитетом на отвореном тржишту рада, где се препознаје подршка Националне службе за запошљавање. </w:t>
      </w:r>
      <w:r w:rsidRPr="00D94AA5">
        <w:rPr>
          <w:rFonts w:ascii="Times New Roman" w:eastAsia="Noto Serif CJK SC" w:hAnsi="Times New Roman" w:cs="Times New Roman"/>
          <w:kern w:val="2"/>
          <w:sz w:val="24"/>
          <w:szCs w:val="24"/>
          <w:lang w:val="sr-Cyrl-RS" w:eastAsia="zh-CN"/>
        </w:rPr>
        <w:t>Такође</w:t>
      </w:r>
      <w:r w:rsidRPr="00D94AA5">
        <w:rPr>
          <w:rFonts w:ascii="Times New Roman" w:eastAsia="Noto Serif CJK SC" w:hAnsi="Times New Roman" w:cs="Times New Roman"/>
          <w:kern w:val="2"/>
          <w:sz w:val="24"/>
          <w:szCs w:val="24"/>
          <w:lang w:eastAsia="zh-CN"/>
        </w:rPr>
        <w:t xml:space="preserve">, још увек постоји значајан удео послодаваца који се опредељује за компензаторне мере уместо запошљавања </w:t>
      </w:r>
      <w:r w:rsidRPr="00D94AA5">
        <w:rPr>
          <w:rFonts w:ascii="Times New Roman" w:eastAsia="Noto Serif CJK SC" w:hAnsi="Times New Roman" w:cs="Times New Roman"/>
          <w:kern w:val="2"/>
          <w:sz w:val="24"/>
          <w:szCs w:val="24"/>
          <w:lang w:val="sr-Cyrl-RS" w:eastAsia="zh-CN"/>
        </w:rPr>
        <w:t xml:space="preserve">особе са инвалидитетом </w:t>
      </w:r>
      <w:r w:rsidRPr="00D94AA5">
        <w:rPr>
          <w:rFonts w:ascii="Times New Roman" w:eastAsia="Noto Serif CJK SC" w:hAnsi="Times New Roman" w:cs="Times New Roman"/>
          <w:kern w:val="2"/>
          <w:sz w:val="24"/>
          <w:szCs w:val="24"/>
          <w:lang w:eastAsia="zh-CN"/>
        </w:rPr>
        <w:t>уплато</w:t>
      </w:r>
      <w:r w:rsidRPr="00D94AA5">
        <w:rPr>
          <w:rFonts w:ascii="Times New Roman" w:eastAsia="Noto Serif CJK SC" w:hAnsi="Times New Roman" w:cs="Times New Roman"/>
          <w:kern w:val="2"/>
          <w:sz w:val="24"/>
          <w:szCs w:val="24"/>
          <w:lang w:val="sr-Cyrl-RS" w:eastAsia="zh-CN"/>
        </w:rPr>
        <w:t>м износа</w:t>
      </w:r>
      <w:r w:rsidRPr="00D94AA5">
        <w:rPr>
          <w:rFonts w:ascii="Times New Roman" w:eastAsia="Noto Serif CJK SC" w:hAnsi="Times New Roman" w:cs="Times New Roman"/>
          <w:kern w:val="2"/>
          <w:sz w:val="24"/>
          <w:szCs w:val="24"/>
          <w:lang w:eastAsia="zh-CN"/>
        </w:rPr>
        <w:t xml:space="preserve"> </w:t>
      </w:r>
      <w:r w:rsidRPr="00D94AA5">
        <w:rPr>
          <w:rFonts w:ascii="Times New Roman" w:eastAsia="Noto Serif CJK SC" w:hAnsi="Times New Roman" w:cs="Times New Roman"/>
          <w:kern w:val="2"/>
          <w:sz w:val="24"/>
          <w:szCs w:val="24"/>
          <w:lang w:val="sr-Cyrl-RS" w:eastAsia="zh-CN"/>
        </w:rPr>
        <w:t>утврђеног чланом</w:t>
      </w:r>
      <w:r w:rsidRPr="00D94AA5">
        <w:rPr>
          <w:rFonts w:ascii="Times New Roman" w:eastAsia="Noto Serif CJK SC" w:hAnsi="Times New Roman" w:cs="Times New Roman"/>
          <w:kern w:val="2"/>
          <w:sz w:val="24"/>
          <w:szCs w:val="24"/>
          <w:lang w:eastAsia="zh-CN"/>
        </w:rPr>
        <w:t>. 26 Закона о професионалној рехабилитацији и запошљавању особа са инвалидитетом</w:t>
      </w:r>
      <w:r w:rsidRPr="00D94AA5">
        <w:rPr>
          <w:rFonts w:ascii="Times New Roman" w:eastAsia="Noto Serif CJK SC" w:hAnsi="Times New Roman" w:cs="Times New Roman"/>
          <w:kern w:val="2"/>
          <w:sz w:val="24"/>
          <w:szCs w:val="24"/>
          <w:vertAlign w:val="superscript"/>
          <w:lang w:eastAsia="zh-CN"/>
        </w:rPr>
        <w:footnoteReference w:id="15"/>
      </w:r>
      <w:r w:rsidRPr="00D94AA5">
        <w:rPr>
          <w:rFonts w:ascii="Times New Roman" w:eastAsia="Noto Serif CJK SC" w:hAnsi="Times New Roman" w:cs="Times New Roman"/>
          <w:kern w:val="2"/>
          <w:sz w:val="24"/>
          <w:szCs w:val="24"/>
          <w:lang w:eastAsia="zh-CN"/>
        </w:rPr>
        <w:t>.</w:t>
      </w:r>
    </w:p>
    <w:p w:rsidR="004F164F" w:rsidRPr="00D94AA5" w:rsidRDefault="004F164F" w:rsidP="004F164F">
      <w:pPr>
        <w:spacing w:after="0" w:line="240" w:lineRule="auto"/>
        <w:ind w:firstLine="720"/>
        <w:jc w:val="both"/>
        <w:rPr>
          <w:rFonts w:ascii="Times New Roman" w:hAnsi="Times New Roman" w:cs="Times New Roman"/>
          <w:color w:val="000000" w:themeColor="text1"/>
          <w:sz w:val="24"/>
          <w:szCs w:val="24"/>
          <w:lang w:val="sr-Cyrl-CS"/>
        </w:rPr>
      </w:pPr>
      <w:r w:rsidRPr="00D94AA5">
        <w:rPr>
          <w:rFonts w:ascii="Times New Roman" w:hAnsi="Times New Roman" w:cs="Times New Roman"/>
          <w:color w:val="000000" w:themeColor="text1"/>
          <w:sz w:val="24"/>
          <w:szCs w:val="24"/>
          <w:lang w:val="sr-Cyrl-RS"/>
        </w:rPr>
        <w:t xml:space="preserve">У вези са реализацијом активности из првог акционог плана: Увођење података о статусу лица у пријаву за социјално осигурање, с циљем успостављања базе података о укупном броју запослених или радно ангажованих особа са инвалидитетом у Србији, за чију реализацију је задужен Централни регистар обавезног социјалног осигурања, Влада је у децембру 2021. године усвојила Уредбу </w:t>
      </w:r>
      <w:r w:rsidRPr="00D94AA5">
        <w:rPr>
          <w:rFonts w:ascii="Times New Roman" w:hAnsi="Times New Roman" w:cs="Times New Roman"/>
          <w:color w:val="000000" w:themeColor="text1"/>
          <w:sz w:val="24"/>
          <w:szCs w:val="24"/>
          <w:lang w:val="sr-Cyrl-CS"/>
        </w:rPr>
        <w:t>о садржини, обрасцу и начину подношења јединствене пријаве на обавезно социјално осигурање,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w:t>
      </w:r>
      <w:r w:rsidRPr="00D94AA5">
        <w:rPr>
          <w:rFonts w:ascii="Times New Roman" w:hAnsi="Times New Roman" w:cs="Times New Roman"/>
          <w:color w:val="000000" w:themeColor="text1"/>
          <w:sz w:val="24"/>
          <w:szCs w:val="24"/>
          <w:vertAlign w:val="superscript"/>
          <w:lang w:val="sr-Cyrl-CS"/>
        </w:rPr>
        <w:footnoteReference w:id="16"/>
      </w:r>
      <w:r w:rsidRPr="00D94AA5">
        <w:rPr>
          <w:rFonts w:ascii="Times New Roman" w:hAnsi="Times New Roman" w:cs="Times New Roman"/>
          <w:color w:val="000000" w:themeColor="text1"/>
          <w:sz w:val="24"/>
          <w:szCs w:val="24"/>
          <w:lang w:val="sr-Cyrl-CS"/>
        </w:rPr>
        <w:t>), у оквиру које је у складу са захтевом у пољу 23 – Посебни подаци о осигуранику извршено разврставање категорија инвалида сагласно Закону о професионалној рехабилитацији и запошљавању особа са инвалидитетом.</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val="sr-Cyrl-RS" w:eastAsia="zh-CN"/>
        </w:rPr>
        <w:t>П</w:t>
      </w:r>
      <w:r w:rsidRPr="00D94AA5">
        <w:rPr>
          <w:rFonts w:ascii="Times New Roman" w:eastAsia="Noto Serif CJK SC" w:hAnsi="Times New Roman" w:cs="Times New Roman"/>
          <w:kern w:val="2"/>
          <w:sz w:val="24"/>
          <w:szCs w:val="24"/>
          <w:lang w:eastAsia="zh-CN"/>
        </w:rPr>
        <w:t xml:space="preserve">озитивна промена </w:t>
      </w:r>
      <w:r w:rsidRPr="00D94AA5">
        <w:rPr>
          <w:rFonts w:ascii="Times New Roman" w:eastAsia="Noto Serif CJK SC" w:hAnsi="Times New Roman" w:cs="Times New Roman"/>
          <w:kern w:val="2"/>
          <w:sz w:val="24"/>
          <w:szCs w:val="24"/>
          <w:lang w:val="sr-Cyrl-RS" w:eastAsia="zh-CN"/>
        </w:rPr>
        <w:t>у оквиру м</w:t>
      </w:r>
      <w:r w:rsidRPr="00D94AA5">
        <w:rPr>
          <w:rFonts w:ascii="Times New Roman" w:eastAsia="Noto Serif CJK SC" w:hAnsi="Times New Roman" w:cs="Times New Roman"/>
          <w:kern w:val="2"/>
          <w:sz w:val="24"/>
          <w:szCs w:val="24"/>
          <w:lang w:eastAsia="zh-CN"/>
        </w:rPr>
        <w:t>ере 3.2.2. Развијени и примењени модели социјалног предузетништва и други модели социјалног запошљавања особа са инвалидитетом, укључујући и запошљавање уз подршку, је доношење Закона о социјалном предузетништву</w:t>
      </w:r>
      <w:r w:rsidRPr="00D94AA5">
        <w:rPr>
          <w:rFonts w:ascii="Times New Roman" w:eastAsia="Noto Serif CJK SC" w:hAnsi="Times New Roman" w:cs="Times New Roman"/>
          <w:kern w:val="2"/>
          <w:sz w:val="24"/>
          <w:szCs w:val="24"/>
          <w:vertAlign w:val="superscript"/>
          <w:lang w:eastAsia="zh-CN"/>
        </w:rPr>
        <w:footnoteReference w:id="17"/>
      </w:r>
      <w:r w:rsidRPr="00D94AA5">
        <w:rPr>
          <w:rFonts w:ascii="Times New Roman" w:eastAsia="Noto Serif CJK SC" w:hAnsi="Times New Roman" w:cs="Times New Roman"/>
          <w:kern w:val="2"/>
          <w:sz w:val="24"/>
          <w:szCs w:val="24"/>
          <w:lang w:eastAsia="zh-CN"/>
        </w:rPr>
        <w:t xml:space="preserve">, али недостатак подзаконских аката и конкретних мера подршке за развој социјалног предузетништва условио да је мали број иницијатива и основаних социјалних предузећа. </w:t>
      </w:r>
      <w:r w:rsidRPr="00D94AA5">
        <w:rPr>
          <w:rFonts w:ascii="Times New Roman" w:eastAsia="Noto Serif CJK SC" w:hAnsi="Times New Roman" w:cs="Times New Roman"/>
          <w:kern w:val="2"/>
          <w:sz w:val="24"/>
          <w:szCs w:val="24"/>
          <w:lang w:val="sr-Cyrl-RS" w:eastAsia="zh-CN"/>
        </w:rPr>
        <w:t>Закључно са децембром 2024. године,</w:t>
      </w:r>
      <w:r w:rsidRPr="00D94AA5">
        <w:rPr>
          <w:rFonts w:ascii="Times New Roman" w:eastAsia="Noto Serif CJK SC" w:hAnsi="Times New Roman" w:cs="Times New Roman"/>
          <w:kern w:val="2"/>
          <w:sz w:val="24"/>
          <w:szCs w:val="24"/>
          <w:lang w:eastAsia="zh-CN"/>
        </w:rPr>
        <w:t xml:space="preserve"> у Републици Србији регистрована су 24 социјална предузећа</w:t>
      </w:r>
      <w:r w:rsidRPr="00D94AA5">
        <w:rPr>
          <w:rFonts w:ascii="Times New Roman" w:eastAsia="Noto Serif CJK SC" w:hAnsi="Times New Roman" w:cs="Times New Roman"/>
          <w:kern w:val="2"/>
          <w:sz w:val="24"/>
          <w:szCs w:val="24"/>
          <w:vertAlign w:val="superscript"/>
          <w:lang w:eastAsia="zh-CN"/>
        </w:rPr>
        <w:footnoteReference w:id="18"/>
      </w:r>
      <w:r w:rsidRPr="00D94AA5">
        <w:rPr>
          <w:rFonts w:ascii="Times New Roman" w:eastAsia="Noto Serif CJK SC" w:hAnsi="Times New Roman" w:cs="Times New Roman"/>
          <w:kern w:val="2"/>
          <w:sz w:val="24"/>
          <w:szCs w:val="24"/>
          <w:lang w:eastAsia="zh-CN"/>
        </w:rPr>
        <w:t xml:space="preserve"> </w:t>
      </w:r>
      <w:r w:rsidRPr="00D94AA5">
        <w:rPr>
          <w:rFonts w:ascii="Times New Roman" w:eastAsia="Noto Serif CJK SC" w:hAnsi="Times New Roman" w:cs="Times New Roman"/>
          <w:kern w:val="2"/>
          <w:sz w:val="24"/>
          <w:szCs w:val="24"/>
          <w:lang w:val="sr-Cyrl-RS" w:eastAsia="zh-CN"/>
        </w:rPr>
        <w:t xml:space="preserve">која су </w:t>
      </w:r>
      <w:r w:rsidRPr="00D94AA5">
        <w:rPr>
          <w:rFonts w:ascii="Times New Roman" w:eastAsia="Noto Serif CJK SC" w:hAnsi="Times New Roman" w:cs="Times New Roman"/>
          <w:kern w:val="2"/>
          <w:sz w:val="24"/>
          <w:szCs w:val="24"/>
          <w:lang w:eastAsia="zh-CN"/>
        </w:rPr>
        <w:t>основана у циљу подршке особама са инвалидитетом.</w:t>
      </w:r>
    </w:p>
    <w:p w:rsidR="004F164F" w:rsidRPr="00D94AA5" w:rsidRDefault="004F164F" w:rsidP="004F164F">
      <w:pPr>
        <w:suppressAutoHyphens/>
        <w:spacing w:after="200" w:line="120" w:lineRule="auto"/>
        <w:ind w:firstLine="450"/>
        <w:contextualSpacing/>
        <w:jc w:val="both"/>
        <w:rPr>
          <w:rFonts w:ascii="Times New Roman" w:eastAsia="Noto Serif CJK SC" w:hAnsi="Times New Roman" w:cs="Times New Roman"/>
          <w:kern w:val="2"/>
          <w:sz w:val="24"/>
          <w:szCs w:val="24"/>
          <w:lang w:val="ru-RU" w:eastAsia="zh-CN"/>
        </w:rPr>
      </w:pPr>
    </w:p>
    <w:p w:rsidR="004F164F" w:rsidRPr="00D94AA5" w:rsidRDefault="004F164F" w:rsidP="004F164F">
      <w:pPr>
        <w:suppressAutoHyphens/>
        <w:spacing w:after="200" w:line="240" w:lineRule="auto"/>
        <w:ind w:firstLine="450"/>
        <w:contextualSpacing/>
        <w:jc w:val="both"/>
        <w:rPr>
          <w:rFonts w:ascii="Times New Roman" w:hAnsi="Times New Roman" w:cs="Times New Roman"/>
          <w:sz w:val="24"/>
          <w:szCs w:val="24"/>
          <w:lang w:val="sr-Cyrl-RS" w:eastAsia="zh-CN"/>
        </w:rPr>
      </w:pPr>
      <w:r w:rsidRPr="00D94AA5">
        <w:rPr>
          <w:rFonts w:ascii="Times New Roman" w:hAnsi="Times New Roman" w:cs="Times New Roman"/>
          <w:sz w:val="24"/>
          <w:szCs w:val="24"/>
          <w:lang w:eastAsia="zh-CN"/>
        </w:rPr>
        <w:t xml:space="preserve">У односу на меру 3.3.1. Обезбеђење адекватне додатне подршке из система образовања, здравља и социјалне заштите деци и ученицима у инклузивном образовном окружењу, по </w:t>
      </w:r>
      <w:r w:rsidRPr="00D94AA5">
        <w:rPr>
          <w:rFonts w:ascii="Times New Roman" w:hAnsi="Times New Roman" w:cs="Times New Roman"/>
          <w:sz w:val="24"/>
          <w:szCs w:val="24"/>
          <w:lang w:val="sr-Cyrl-RS" w:eastAsia="zh-CN"/>
        </w:rPr>
        <w:t>мишљењу</w:t>
      </w:r>
      <w:r w:rsidRPr="00D94AA5">
        <w:rPr>
          <w:rFonts w:ascii="Times New Roman" w:hAnsi="Times New Roman" w:cs="Times New Roman"/>
          <w:sz w:val="24"/>
          <w:szCs w:val="24"/>
          <w:lang w:eastAsia="zh-CN"/>
        </w:rPr>
        <w:t xml:space="preserve"> </w:t>
      </w:r>
      <w:r w:rsidRPr="00D94AA5">
        <w:rPr>
          <w:rFonts w:ascii="Times New Roman" w:hAnsi="Times New Roman" w:cs="Times New Roman"/>
          <w:sz w:val="24"/>
          <w:szCs w:val="24"/>
          <w:lang w:val="sr-Cyrl-RS" w:eastAsia="zh-CN"/>
        </w:rPr>
        <w:t xml:space="preserve">присутних на </w:t>
      </w:r>
      <w:r w:rsidRPr="00D94AA5">
        <w:rPr>
          <w:rFonts w:ascii="Times New Roman" w:hAnsi="Times New Roman" w:cs="Times New Roman"/>
          <w:sz w:val="24"/>
          <w:szCs w:val="24"/>
          <w:lang w:eastAsia="zh-CN"/>
        </w:rPr>
        <w:t>фокус група</w:t>
      </w:r>
      <w:r w:rsidRPr="00D94AA5">
        <w:rPr>
          <w:rFonts w:ascii="Times New Roman" w:hAnsi="Times New Roman" w:cs="Times New Roman"/>
          <w:sz w:val="24"/>
          <w:szCs w:val="24"/>
          <w:lang w:val="sr-Cyrl-RS" w:eastAsia="zh-CN"/>
        </w:rPr>
        <w:t>ма,</w:t>
      </w:r>
      <w:r w:rsidRPr="00D94AA5">
        <w:rPr>
          <w:rFonts w:ascii="Times New Roman" w:hAnsi="Times New Roman" w:cs="Times New Roman"/>
          <w:sz w:val="24"/>
          <w:szCs w:val="24"/>
          <w:lang w:eastAsia="zh-CN"/>
        </w:rPr>
        <w:t xml:space="preserve"> остварен највећи и највидљивији напредак, у смислу приступа праву на образовање и формално „mainstream” политици инклузивног образовања. Међутим, постоји потреба з</w:t>
      </w:r>
      <w:r w:rsidRPr="00D94AA5">
        <w:rPr>
          <w:rFonts w:ascii="Times New Roman" w:hAnsi="Times New Roman" w:cs="Times New Roman"/>
          <w:sz w:val="24"/>
          <w:szCs w:val="24"/>
          <w:lang w:val="sr-Cyrl-RS" w:eastAsia="zh-CN"/>
        </w:rPr>
        <w:t xml:space="preserve">а </w:t>
      </w:r>
      <w:r w:rsidRPr="00D94AA5">
        <w:rPr>
          <w:rFonts w:ascii="Times New Roman" w:hAnsi="Times New Roman" w:cs="Times New Roman"/>
          <w:sz w:val="24"/>
          <w:szCs w:val="24"/>
          <w:lang w:eastAsia="zh-CN"/>
        </w:rPr>
        <w:t xml:space="preserve">унапређењем праксе инклузивног образовања, </w:t>
      </w:r>
      <w:r w:rsidRPr="00D94AA5">
        <w:rPr>
          <w:rFonts w:ascii="Times New Roman" w:hAnsi="Times New Roman" w:cs="Times New Roman"/>
          <w:sz w:val="24"/>
          <w:szCs w:val="24"/>
          <w:lang w:val="sr-Cyrl-RS" w:eastAsia="zh-CN"/>
        </w:rPr>
        <w:t>нарочито</w:t>
      </w:r>
      <w:r w:rsidRPr="00D94AA5">
        <w:rPr>
          <w:rFonts w:ascii="Times New Roman" w:hAnsi="Times New Roman" w:cs="Times New Roman"/>
          <w:sz w:val="24"/>
          <w:szCs w:val="24"/>
          <w:lang w:eastAsia="zh-CN"/>
        </w:rPr>
        <w:t xml:space="preserve"> у смислу подршке и механизама за укључивање и обезбеђивање подршке и ученицима и наставницима. </w:t>
      </w:r>
      <w:r w:rsidRPr="00D94AA5">
        <w:rPr>
          <w:rFonts w:ascii="Times New Roman" w:hAnsi="Times New Roman" w:cs="Times New Roman"/>
          <w:sz w:val="24"/>
          <w:szCs w:val="24"/>
          <w:lang w:val="sr-Cyrl-RS" w:eastAsia="zh-CN"/>
        </w:rPr>
        <w:t>У погледу</w:t>
      </w:r>
      <w:r w:rsidRPr="00D94AA5">
        <w:rPr>
          <w:rFonts w:ascii="Times New Roman" w:hAnsi="Times New Roman" w:cs="Times New Roman"/>
          <w:sz w:val="24"/>
          <w:szCs w:val="24"/>
          <w:lang w:eastAsia="zh-CN"/>
        </w:rPr>
        <w:t xml:space="preserve"> мере 3.3.2. Јачање капацитета стручњака, подизање свести јавности и стално праћење стања, </w:t>
      </w:r>
      <w:r w:rsidRPr="00D94AA5">
        <w:rPr>
          <w:rFonts w:ascii="Times New Roman" w:hAnsi="Times New Roman" w:cs="Times New Roman"/>
          <w:sz w:val="24"/>
          <w:szCs w:val="24"/>
          <w:lang w:val="sr-Cyrl-RS" w:eastAsia="zh-CN"/>
        </w:rPr>
        <w:t>препознаје се</w:t>
      </w:r>
      <w:r w:rsidRPr="00D94AA5">
        <w:rPr>
          <w:rFonts w:ascii="Times New Roman" w:hAnsi="Times New Roman" w:cs="Times New Roman"/>
          <w:sz w:val="24"/>
          <w:szCs w:val="24"/>
          <w:lang w:eastAsia="zh-CN"/>
        </w:rPr>
        <w:t xml:space="preserve"> напредак кроз </w:t>
      </w:r>
      <w:r w:rsidRPr="00D94AA5">
        <w:rPr>
          <w:rFonts w:ascii="Times New Roman" w:hAnsi="Times New Roman" w:cs="Times New Roman"/>
          <w:sz w:val="24"/>
          <w:szCs w:val="24"/>
          <w:lang w:val="sr-Cyrl-RS" w:eastAsia="zh-CN"/>
        </w:rPr>
        <w:t xml:space="preserve">реализацију </w:t>
      </w:r>
      <w:r w:rsidRPr="00D94AA5">
        <w:rPr>
          <w:rFonts w:ascii="Times New Roman" w:hAnsi="Times New Roman" w:cs="Times New Roman"/>
          <w:sz w:val="24"/>
          <w:szCs w:val="24"/>
          <w:lang w:eastAsia="zh-CN"/>
        </w:rPr>
        <w:t>континуираних кампања</w:t>
      </w:r>
      <w:r w:rsidRPr="00D94AA5">
        <w:rPr>
          <w:rFonts w:ascii="Times New Roman" w:hAnsi="Times New Roman" w:cs="Times New Roman"/>
          <w:sz w:val="24"/>
          <w:szCs w:val="24"/>
          <w:lang w:val="sr-Cyrl-RS" w:eastAsia="zh-CN"/>
        </w:rPr>
        <w:t>, обука и промоција у области унапређења инклузивног образовања.</w:t>
      </w:r>
    </w:p>
    <w:p w:rsidR="004F164F" w:rsidRPr="00D94AA5" w:rsidRDefault="004F164F" w:rsidP="004F164F">
      <w:pPr>
        <w:suppressAutoHyphens/>
        <w:spacing w:after="200" w:line="120" w:lineRule="auto"/>
        <w:ind w:firstLine="450"/>
        <w:contextualSpacing/>
        <w:jc w:val="both"/>
        <w:rPr>
          <w:rFonts w:ascii="Times New Roman" w:eastAsia="Noto Serif CJK SC" w:hAnsi="Times New Roman" w:cs="Times New Roman"/>
          <w:kern w:val="2"/>
          <w:sz w:val="24"/>
          <w:szCs w:val="24"/>
          <w:lang w:val="ru-RU" w:eastAsia="zh-CN"/>
        </w:rPr>
      </w:pPr>
    </w:p>
    <w:p w:rsidR="004F164F" w:rsidRPr="00D94AA5" w:rsidRDefault="004F164F" w:rsidP="004F164F">
      <w:pPr>
        <w:spacing w:after="0" w:line="240" w:lineRule="auto"/>
        <w:ind w:firstLine="450"/>
        <w:jc w:val="both"/>
        <w:rPr>
          <w:rFonts w:ascii="Times New Roman" w:hAnsi="Times New Roman" w:cs="Times New Roman"/>
          <w:sz w:val="20"/>
          <w:szCs w:val="20"/>
          <w:lang w:val="sr-Cyrl-RS"/>
        </w:rPr>
      </w:pPr>
      <w:r w:rsidRPr="00D94AA5">
        <w:rPr>
          <w:rFonts w:ascii="Times New Roman" w:eastAsia="Noto Serif CJK SC" w:hAnsi="Times New Roman" w:cs="Times New Roman"/>
          <w:kern w:val="2"/>
          <w:sz w:val="24"/>
          <w:szCs w:val="24"/>
          <w:lang w:eastAsia="zh-CN"/>
        </w:rPr>
        <w:t>У реализацији</w:t>
      </w:r>
      <w:r w:rsidRPr="00D94AA5">
        <w:rPr>
          <w:rFonts w:ascii="Times New Roman" w:eastAsia="Noto Serif CJK SC" w:hAnsi="Times New Roman" w:cs="Times New Roman"/>
          <w:kern w:val="2"/>
          <w:sz w:val="24"/>
          <w:szCs w:val="24"/>
          <w:lang w:val="sr-Cyrl-RS" w:eastAsia="zh-CN"/>
        </w:rPr>
        <w:t xml:space="preserve"> </w:t>
      </w:r>
      <w:r w:rsidRPr="00D94AA5">
        <w:rPr>
          <w:rFonts w:ascii="Times New Roman" w:eastAsia="Noto Serif CJK SC" w:hAnsi="Times New Roman" w:cs="Times New Roman"/>
          <w:kern w:val="2"/>
          <w:sz w:val="24"/>
          <w:szCs w:val="24"/>
          <w:lang w:eastAsia="zh-CN"/>
        </w:rPr>
        <w:t>мере 3.4.1. Побољшање доступности и квалитета здравствене заштите и успостављање новог законског оквира заштите и унапређења менталног здравља особа са инвалидитетом</w:t>
      </w:r>
      <w:r w:rsidRPr="00D94AA5">
        <w:rPr>
          <w:rFonts w:ascii="Times New Roman" w:eastAsia="Noto Serif CJK SC" w:hAnsi="Times New Roman" w:cs="Times New Roman"/>
          <w:kern w:val="2"/>
          <w:sz w:val="24"/>
          <w:szCs w:val="24"/>
          <w:lang w:val="sr-Cyrl-RS" w:eastAsia="zh-CN"/>
        </w:rPr>
        <w:t>,</w:t>
      </w:r>
      <w:r w:rsidRPr="00D94AA5">
        <w:rPr>
          <w:rFonts w:ascii="Times New Roman" w:eastAsia="Noto Serif CJK SC" w:hAnsi="Times New Roman" w:cs="Times New Roman"/>
          <w:kern w:val="2"/>
          <w:sz w:val="24"/>
          <w:szCs w:val="24"/>
          <w:lang w:eastAsia="zh-CN"/>
        </w:rPr>
        <w:t xml:space="preserve"> </w:t>
      </w:r>
      <w:r w:rsidRPr="00D94AA5">
        <w:rPr>
          <w:rFonts w:ascii="Times New Roman" w:eastAsia="Noto Serif CJK SC" w:hAnsi="Times New Roman" w:cs="Times New Roman"/>
          <w:kern w:val="2"/>
          <w:sz w:val="24"/>
          <w:szCs w:val="24"/>
          <w:lang w:val="sr-Cyrl-RS" w:eastAsia="zh-CN"/>
        </w:rPr>
        <w:t xml:space="preserve">у погледу активности </w:t>
      </w:r>
      <w:r w:rsidRPr="00D94AA5">
        <w:rPr>
          <w:rFonts w:ascii="Times New Roman" w:eastAsia="Calibri" w:hAnsi="Times New Roman" w:cs="Times New Roman"/>
          <w:sz w:val="24"/>
          <w:szCs w:val="24"/>
          <w:u w:color="000000"/>
          <w:lang w:val="ru-RU"/>
        </w:rPr>
        <w:t>3.4.1.2. Креирање</w:t>
      </w:r>
      <w:r w:rsidRPr="00D94AA5">
        <w:rPr>
          <w:rFonts w:ascii="Times New Roman" w:eastAsia="Calibri" w:hAnsi="Times New Roman" w:cs="Times New Roman"/>
          <w:sz w:val="24"/>
          <w:szCs w:val="24"/>
          <w:u w:color="000000"/>
        </w:rPr>
        <w:t>/ажурирање</w:t>
      </w:r>
      <w:r w:rsidRPr="00D94AA5">
        <w:rPr>
          <w:rFonts w:ascii="Times New Roman" w:eastAsia="Calibri" w:hAnsi="Times New Roman" w:cs="Times New Roman"/>
          <w:sz w:val="24"/>
          <w:szCs w:val="24"/>
          <w:u w:color="000000"/>
          <w:lang w:val="ru-RU"/>
        </w:rPr>
        <w:t xml:space="preserve"> базе података о деци са ретким болестима и инвалидитетом, ради остваривања различитих права, изнет је податак да је</w:t>
      </w:r>
      <w:r w:rsidRPr="00D94AA5">
        <w:rPr>
          <w:rFonts w:ascii="Times New Roman" w:hAnsi="Times New Roman" w:cs="Times New Roman"/>
          <w:sz w:val="24"/>
          <w:szCs w:val="24"/>
          <w:lang w:val="sr-Cyrl-RS"/>
        </w:rPr>
        <w:t xml:space="preserve"> кроз информациони сервис – Сервис јавног здравља (СЈЗ), Институт за јавно здравље Србије од септембра 2021. године омогућио је унос података оболелим од ретких болести, а од 2019. унос података о деци са сметњама у развоју</w:t>
      </w:r>
      <w:r w:rsidRPr="00D94AA5">
        <w:rPr>
          <w:rFonts w:ascii="Times New Roman" w:hAnsi="Times New Roman" w:cs="Times New Roman"/>
          <w:sz w:val="20"/>
          <w:szCs w:val="20"/>
          <w:lang w:val="sr-Cyrl-RS"/>
        </w:rPr>
        <w:t>.</w:t>
      </w:r>
    </w:p>
    <w:p w:rsidR="004F164F" w:rsidRPr="00D94AA5" w:rsidRDefault="004F164F" w:rsidP="004F164F">
      <w:pPr>
        <w:suppressAutoHyphens/>
        <w:spacing w:after="200" w:line="240" w:lineRule="auto"/>
        <w:ind w:right="34" w:firstLine="450"/>
        <w:contextualSpacing/>
        <w:jc w:val="both"/>
        <w:rPr>
          <w:rFonts w:ascii="Times New Roman" w:eastAsia="Arial Unicode MS" w:hAnsi="Times New Roman" w:cs="Times New Roman"/>
          <w:kern w:val="2"/>
          <w:lang w:val="ru-RU" w:eastAsia="zh-CN"/>
        </w:rPr>
      </w:pPr>
      <w:r w:rsidRPr="00D94AA5">
        <w:rPr>
          <w:rFonts w:ascii="Times New Roman" w:eastAsia="Calibri" w:hAnsi="Times New Roman" w:cs="Times New Roman"/>
          <w:sz w:val="24"/>
          <w:szCs w:val="24"/>
          <w:u w:color="000000"/>
          <w:lang w:val="ru-RU"/>
        </w:rPr>
        <w:t xml:space="preserve">Такође, </w:t>
      </w:r>
      <w:r w:rsidRPr="00D94AA5">
        <w:rPr>
          <w:rFonts w:ascii="Times New Roman" w:eastAsia="Noto Serif CJK SC" w:hAnsi="Times New Roman" w:cs="Times New Roman"/>
          <w:kern w:val="2"/>
          <w:sz w:val="24"/>
          <w:szCs w:val="24"/>
          <w:lang w:val="sr-Cyrl-RS" w:eastAsia="zh-CN"/>
        </w:rPr>
        <w:t xml:space="preserve">у погледу активности </w:t>
      </w:r>
      <w:r w:rsidRPr="00D94AA5">
        <w:rPr>
          <w:rFonts w:ascii="Times New Roman" w:eastAsia="Arial Unicode MS" w:hAnsi="Times New Roman" w:cs="Times New Roman"/>
          <w:sz w:val="24"/>
          <w:szCs w:val="24"/>
          <w:u w:color="000000"/>
          <w:lang w:val="ru-RU"/>
        </w:rPr>
        <w:t>3.4.1.3. Забрана принудних медицинских интервенција и предузимања принудних мера у установама здравствене и социјалне заштите без сагласности лица</w:t>
      </w:r>
      <w:r w:rsidRPr="00D94AA5">
        <w:rPr>
          <w:rFonts w:ascii="Times New Roman" w:eastAsia="Noto Serif CJK SC" w:hAnsi="Times New Roman" w:cs="Times New Roman"/>
          <w:kern w:val="2"/>
          <w:sz w:val="24"/>
          <w:szCs w:val="24"/>
          <w:lang w:val="sr-Cyrl-RS" w:eastAsia="zh-CN"/>
        </w:rPr>
        <w:t>, наведено је да</w:t>
      </w:r>
      <w:r w:rsidRPr="00D94AA5">
        <w:rPr>
          <w:rFonts w:ascii="Times New Roman" w:eastAsia="Arial Unicode MS" w:hAnsi="Times New Roman" w:cs="Times New Roman"/>
          <w:kern w:val="2"/>
          <w:lang w:eastAsia="zh-CN"/>
        </w:rPr>
        <w:t xml:space="preserve"> надлежне здравствене инспеције континуирано спроводе контроле у установама здравствене и социјалне заштите у циљу спречавања </w:t>
      </w:r>
      <w:r w:rsidRPr="00D94AA5">
        <w:rPr>
          <w:rFonts w:ascii="Times New Roman" w:eastAsia="Arial Unicode MS" w:hAnsi="Times New Roman" w:cs="Times New Roman"/>
          <w:kern w:val="2"/>
          <w:lang w:val="ru-RU" w:eastAsia="zh-CN"/>
        </w:rPr>
        <w:t xml:space="preserve">принудних медицинских интервенција и </w:t>
      </w:r>
      <w:r w:rsidRPr="00D94AA5">
        <w:rPr>
          <w:rFonts w:ascii="Times New Roman" w:eastAsia="Arial Unicode MS" w:hAnsi="Times New Roman" w:cs="Times New Roman"/>
          <w:kern w:val="2"/>
          <w:lang w:val="sr-Latn-RS" w:eastAsia="zh-CN"/>
        </w:rPr>
        <w:t xml:space="preserve">контроле пр оправданости </w:t>
      </w:r>
      <w:r w:rsidRPr="00D94AA5">
        <w:rPr>
          <w:rFonts w:ascii="Times New Roman" w:eastAsia="Arial Unicode MS" w:hAnsi="Times New Roman" w:cs="Times New Roman"/>
          <w:kern w:val="2"/>
          <w:lang w:val="ru-RU" w:eastAsia="zh-CN"/>
        </w:rPr>
        <w:t>предузимања принудних мера.</w:t>
      </w:r>
    </w:p>
    <w:p w:rsidR="004F164F" w:rsidRPr="00D94AA5" w:rsidRDefault="004F164F" w:rsidP="004F164F">
      <w:pPr>
        <w:suppressAutoHyphens/>
        <w:spacing w:after="0" w:line="240" w:lineRule="auto"/>
        <w:ind w:right="34" w:firstLine="450"/>
        <w:jc w:val="both"/>
        <w:rPr>
          <w:rFonts w:ascii="Times New Roman" w:eastAsia="Noto Serif CJK SC" w:hAnsi="Times New Roman" w:cs="Times New Roman"/>
          <w:kern w:val="2"/>
          <w:sz w:val="24"/>
          <w:szCs w:val="24"/>
          <w:u w:color="000000"/>
          <w:lang w:val="sr-Cyrl-RS" w:eastAsia="zh-CN"/>
        </w:rPr>
      </w:pPr>
      <w:r w:rsidRPr="00D94AA5">
        <w:rPr>
          <w:rFonts w:ascii="Times New Roman" w:eastAsia="Arial Unicode MS" w:hAnsi="Times New Roman" w:cs="Times New Roman"/>
          <w:kern w:val="2"/>
          <w:sz w:val="24"/>
          <w:szCs w:val="24"/>
          <w:u w:color="000000"/>
          <w:lang w:val="ru-RU" w:eastAsia="zh-CN"/>
        </w:rPr>
        <w:t xml:space="preserve">У оквиру реализације активности </w:t>
      </w:r>
      <w:r w:rsidRPr="00D94AA5">
        <w:rPr>
          <w:rFonts w:ascii="Times New Roman" w:eastAsia="Arial Unicode MS" w:hAnsi="Times New Roman" w:cs="Times New Roman"/>
          <w:sz w:val="24"/>
          <w:szCs w:val="24"/>
          <w:u w:color="000000"/>
          <w:lang w:eastAsia="zh-CN"/>
        </w:rPr>
        <w:t>3.4.1.7. Омогућавање веће приступачности и доступности услуга заштите сексуалног и репродуктивног здравља девојчицама, девојкама и жанама са инвалидитетом</w:t>
      </w:r>
      <w:r w:rsidRPr="00D94AA5">
        <w:rPr>
          <w:rFonts w:ascii="Times New Roman" w:eastAsia="Arial Unicode MS" w:hAnsi="Times New Roman" w:cs="Times New Roman"/>
          <w:sz w:val="24"/>
          <w:szCs w:val="24"/>
          <w:u w:color="000000"/>
          <w:lang w:val="sr-Cyrl-RS" w:eastAsia="zh-CN"/>
        </w:rPr>
        <w:t>,</w:t>
      </w:r>
      <w:r w:rsidRPr="00D94AA5">
        <w:rPr>
          <w:rFonts w:ascii="Times New Roman" w:eastAsia="Arial Unicode MS" w:hAnsi="Times New Roman" w:cs="Times New Roman"/>
          <w:kern w:val="2"/>
          <w:sz w:val="24"/>
          <w:szCs w:val="24"/>
          <w:u w:color="000000"/>
          <w:lang w:val="ru-RU" w:eastAsia="zh-CN"/>
        </w:rPr>
        <w:t xml:space="preserve"> </w:t>
      </w:r>
      <w:r w:rsidRPr="00D94AA5">
        <w:rPr>
          <w:rFonts w:ascii="Times New Roman" w:eastAsia="Noto Serif CJK SC" w:hAnsi="Times New Roman" w:cs="Times New Roman"/>
          <w:kern w:val="2"/>
          <w:sz w:val="24"/>
          <w:szCs w:val="24"/>
          <w:u w:color="000000"/>
          <w:lang w:val="sr-Latn-CS" w:eastAsia="zh-CN"/>
        </w:rPr>
        <w:t>омогућена је бесплатна ХПВ вакцинација за све дечаке и девојчице од 9-19 година, укључујући децу и младе особе са инвалидитетом</w:t>
      </w:r>
      <w:r w:rsidRPr="00D94AA5">
        <w:rPr>
          <w:rFonts w:ascii="Times New Roman" w:eastAsia="Noto Serif CJK SC" w:hAnsi="Times New Roman" w:cs="Times New Roman"/>
          <w:kern w:val="2"/>
          <w:sz w:val="24"/>
          <w:szCs w:val="24"/>
          <w:u w:color="000000"/>
          <w:lang w:val="sr-Cyrl-RS" w:eastAsia="zh-CN"/>
        </w:rPr>
        <w:t>.</w:t>
      </w:r>
    </w:p>
    <w:p w:rsidR="004F164F" w:rsidRPr="00D94AA5" w:rsidRDefault="004F164F" w:rsidP="004F164F">
      <w:pPr>
        <w:suppressAutoHyphens/>
        <w:spacing w:after="0" w:line="240" w:lineRule="auto"/>
        <w:ind w:right="34" w:firstLine="450"/>
        <w:jc w:val="both"/>
        <w:rPr>
          <w:rFonts w:ascii="Times New Roman" w:eastAsia="Noto Serif CJK SC" w:hAnsi="Times New Roman" w:cs="Times New Roman"/>
          <w:kern w:val="2"/>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kern w:val="2"/>
          <w:sz w:val="24"/>
          <w:szCs w:val="24"/>
          <w:u w:color="000000"/>
          <w:lang w:val="sr-Cyrl-RS" w:eastAsia="zh-CN"/>
        </w:rPr>
        <w:t>У погледу мере</w:t>
      </w:r>
      <w:r w:rsidRPr="00D94AA5">
        <w:rPr>
          <w:rFonts w:ascii="Times New Roman" w:eastAsia="Noto Serif CJK SC" w:hAnsi="Times New Roman" w:cs="Times New Roman"/>
          <w:color w:val="000000"/>
          <w:kern w:val="2"/>
          <w:sz w:val="24"/>
          <w:szCs w:val="24"/>
          <w:u w:color="000000"/>
          <w:lang w:eastAsia="zh-CN"/>
        </w:rPr>
        <w:t xml:space="preserve"> 3.4.2. Унапређење компетенција медицинског особља за пружање квалитетне здравствене заштите и неге особама са инвалидитетом,</w:t>
      </w:r>
      <w:r w:rsidRPr="00D94AA5">
        <w:rPr>
          <w:rFonts w:ascii="Times New Roman" w:eastAsia="Noto Serif CJK SC" w:hAnsi="Times New Roman" w:cs="Times New Roman"/>
          <w:color w:val="000000"/>
          <w:kern w:val="2"/>
          <w:sz w:val="24"/>
          <w:szCs w:val="24"/>
          <w:u w:color="000000"/>
          <w:lang w:val="sr-Cyrl-RS" w:eastAsia="zh-CN"/>
        </w:rPr>
        <w:t xml:space="preserve"> у оквиру активности</w:t>
      </w:r>
      <w:r w:rsidRPr="00D94AA5">
        <w:rPr>
          <w:rFonts w:ascii="Times New Roman" w:eastAsia="Noto Serif CJK SC" w:hAnsi="Times New Roman" w:cs="Times New Roman"/>
          <w:color w:val="000000"/>
          <w:kern w:val="2"/>
          <w:sz w:val="24"/>
          <w:szCs w:val="24"/>
          <w:u w:color="000000"/>
          <w:lang w:eastAsia="zh-CN"/>
        </w:rPr>
        <w:t xml:space="preserve"> </w:t>
      </w:r>
      <w:r w:rsidRPr="00D94AA5">
        <w:rPr>
          <w:rFonts w:ascii="Times New Roman" w:eastAsia="Calibri" w:hAnsi="Times New Roman" w:cs="Times New Roman"/>
          <w:color w:val="000000"/>
          <w:sz w:val="24"/>
          <w:szCs w:val="24"/>
          <w:u w:color="000000"/>
          <w:bdr w:val="none" w:sz="0" w:space="0" w:color="auto" w:frame="1"/>
          <w:lang w:val="ru-RU" w:eastAsia="sr-Latn-RS"/>
        </w:rPr>
        <w:t>3.4.2.2. Подизање нивоа компетентности медицинског особља за приступ и процену потреба деце са инвалидитетом и њихових породица</w:t>
      </w:r>
      <w:r w:rsidRPr="00D94AA5">
        <w:rPr>
          <w:rFonts w:ascii="Times New Roman" w:eastAsia="Times New Roman" w:hAnsi="Times New Roman" w:cs="Times New Roman"/>
          <w:color w:val="000000"/>
          <w:sz w:val="24"/>
          <w:szCs w:val="24"/>
          <w:u w:color="000000"/>
          <w:lang w:val="sr-Cyrl-RS" w:eastAsia="zh-CN"/>
        </w:rPr>
        <w:t xml:space="preserve"> за јачање капацитета примарне здравствене заштите, педијатријске службе и развојних саветовалишта, 19 домова здравља у Републици Србији укључено је у спровођење пројекта породично орјентисане ране интервенције са децом са тешкоћама и сметњама у развоју и њихове породице (процена, план, </w:t>
      </w:r>
      <w:r w:rsidRPr="00D94AA5">
        <w:rPr>
          <w:rFonts w:ascii="Times New Roman" w:eastAsia="Times New Roman" w:hAnsi="Times New Roman" w:cs="Times New Roman"/>
          <w:color w:val="000000"/>
          <w:sz w:val="24"/>
          <w:szCs w:val="24"/>
          <w:u w:color="000000"/>
          <w:lang w:val="sr-Cyrl-RS" w:eastAsia="zh-CN"/>
        </w:rPr>
        <w:lastRenderedPageBreak/>
        <w:t>интервенције на недељном нивоу у кућном окружењу, интеграција подршка са другим секторима),</w:t>
      </w:r>
      <w:r w:rsidRPr="00D94AA5">
        <w:rPr>
          <w:rFonts w:ascii="Times New Roman" w:eastAsia="Times New Roman" w:hAnsi="Times New Roman" w:cs="Times New Roman"/>
          <w:color w:val="000000"/>
          <w:sz w:val="24"/>
          <w:szCs w:val="24"/>
          <w:u w:color="000000"/>
          <w:bdr w:val="none" w:sz="0" w:space="0" w:color="auto" w:frame="1"/>
          <w:lang w:val="sr-Cyrl-RS" w:eastAsia="zh-CN"/>
        </w:rPr>
        <w:t xml:space="preserve"> у циљу обуке за тренинг родитељских вештина за родитеље деце са развојним тешкоћама, јачања капацитета примарне здравствене заштите, посебно педијатријске службе и развојних саветовалишта, као и за породично орјентисане ране интервенције са децом са тешкоћама и сметњама у развоју и њихове породице (процена, план, интервенције на недељном нивоу у кућном окружењу, интеграција подршка са другим секторима).</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r w:rsidRPr="00D94AA5">
        <w:rPr>
          <w:rFonts w:ascii="Times New Roman" w:eastAsia="Times New Roman" w:hAnsi="Times New Roman" w:cs="Times New Roman"/>
          <w:color w:val="000000"/>
          <w:sz w:val="24"/>
          <w:szCs w:val="24"/>
          <w:u w:color="000000"/>
          <w:bdr w:val="none" w:sz="0" w:space="0" w:color="auto" w:frame="1"/>
          <w:lang w:val="ru-RU" w:eastAsia="sr-Latn-RS"/>
        </w:rPr>
        <w:t xml:space="preserve">За реализацију активности 3.4.2.3. Упућивање одговарајућег броја медицинског особља на обуке за учење знаковног језика, као и на обуке о основама комуникације са глувим особама и остваривање сарадње са тумачима за знаковни језик, </w:t>
      </w:r>
      <w:r w:rsidRPr="00D94AA5">
        <w:rPr>
          <w:rFonts w:ascii="Times New Roman" w:eastAsia="Times New Roman" w:hAnsi="Times New Roman" w:cs="Times New Roman"/>
          <w:color w:val="000000"/>
          <w:sz w:val="24"/>
          <w:szCs w:val="24"/>
          <w:u w:color="000000"/>
          <w:bdr w:val="none" w:sz="0" w:space="0" w:color="auto" w:frame="1"/>
          <w:lang w:eastAsia="zh-CN"/>
        </w:rPr>
        <w:t>током 2022. године сачињен је план за спровођење обука медицинског особља за учење знаковног језика, као и обука о основама комуникације са глувим особама. Реализација обука започета је у 2023. години.</w:t>
      </w:r>
      <w:r w:rsidRPr="00D94AA5">
        <w:rPr>
          <w:rFonts w:ascii="Times New Roman" w:eastAsia="Times New Roman" w:hAnsi="Times New Roman" w:cs="Times New Roman"/>
          <w:color w:val="000000"/>
          <w:sz w:val="24"/>
          <w:szCs w:val="24"/>
          <w:u w:color="000000"/>
          <w:bdr w:val="none" w:sz="0" w:space="0" w:color="auto" w:frame="1"/>
          <w:lang w:val="sr-Cyrl-RS" w:eastAsia="zh-CN"/>
        </w:rPr>
        <w:t xml:space="preserve"> а планирано је да се настави </w:t>
      </w:r>
      <w:r w:rsidRPr="00D94AA5">
        <w:rPr>
          <w:rFonts w:ascii="Times New Roman" w:eastAsia="Times New Roman" w:hAnsi="Times New Roman" w:cs="Times New Roman"/>
          <w:color w:val="000000"/>
          <w:sz w:val="24"/>
          <w:szCs w:val="24"/>
          <w:u w:color="000000"/>
          <w:bdr w:val="none" w:sz="0" w:space="0" w:color="auto" w:frame="1"/>
          <w:lang w:eastAsia="zh-CN"/>
        </w:rPr>
        <w:t>и у наредним годинама.</w:t>
      </w:r>
      <w:r w:rsidRPr="00D94AA5">
        <w:rPr>
          <w:rFonts w:ascii="Times New Roman" w:eastAsia="Times New Roman" w:hAnsi="Times New Roman" w:cs="Times New Roman"/>
          <w:color w:val="000000"/>
          <w:sz w:val="24"/>
          <w:szCs w:val="24"/>
          <w:u w:color="000000"/>
          <w:bdr w:val="none" w:sz="0" w:space="0" w:color="auto" w:frame="1"/>
          <w:lang w:val="sr-Cyrl-RS" w:eastAsia="zh-CN"/>
        </w:rPr>
        <w:t xml:space="preserve"> </w:t>
      </w:r>
      <w:r w:rsidRPr="00D94AA5">
        <w:rPr>
          <w:rFonts w:ascii="Times New Roman" w:eastAsia="Noto Serif CJK SC" w:hAnsi="Times New Roman" w:cs="Times New Roman"/>
          <w:color w:val="000000"/>
          <w:kern w:val="2"/>
          <w:sz w:val="24"/>
          <w:szCs w:val="24"/>
          <w:u w:color="000000"/>
          <w:lang w:val="sr-Cyrl-RS" w:eastAsia="zh-CN"/>
        </w:rPr>
        <w:t>Релевантни подаци о реализацији ове активности нису достављени.</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kern w:val="2"/>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sz w:val="24"/>
          <w:szCs w:val="24"/>
          <w:u w:color="000000"/>
          <w:lang w:val="sr-Latn-RS" w:eastAsia="zh-CN"/>
        </w:rPr>
      </w:pPr>
      <w:r w:rsidRPr="00D94AA5">
        <w:rPr>
          <w:rFonts w:ascii="Times New Roman" w:eastAsia="Times New Roman" w:hAnsi="Times New Roman" w:cs="Times New Roman"/>
          <w:sz w:val="24"/>
          <w:szCs w:val="24"/>
          <w:u w:color="000000"/>
          <w:lang w:eastAsia="zh-CN"/>
        </w:rPr>
        <w:t>Иако постоје значајни помаци</w:t>
      </w:r>
      <w:r w:rsidRPr="00D94AA5">
        <w:rPr>
          <w:rFonts w:ascii="Times New Roman" w:eastAsia="Times New Roman" w:hAnsi="Times New Roman" w:cs="Times New Roman"/>
          <w:sz w:val="24"/>
          <w:szCs w:val="24"/>
          <w:u w:color="000000"/>
          <w:lang w:val="sr-Cyrl-RS" w:eastAsia="zh-CN"/>
        </w:rPr>
        <w:t xml:space="preserve"> у области унапређења положаја особа са инвалидитетом у Републици Србији</w:t>
      </w:r>
      <w:r w:rsidRPr="00D94AA5">
        <w:rPr>
          <w:rFonts w:ascii="Times New Roman" w:eastAsia="Times New Roman" w:hAnsi="Times New Roman" w:cs="Times New Roman"/>
          <w:sz w:val="24"/>
          <w:szCs w:val="24"/>
          <w:u w:color="000000"/>
          <w:lang w:eastAsia="zh-CN"/>
        </w:rPr>
        <w:t xml:space="preserve"> </w:t>
      </w:r>
      <w:r w:rsidRPr="00D94AA5">
        <w:rPr>
          <w:rFonts w:ascii="Times New Roman" w:eastAsia="Noto Serif CJK SC" w:hAnsi="Times New Roman" w:cs="Times New Roman"/>
          <w:sz w:val="24"/>
          <w:szCs w:val="24"/>
          <w:u w:color="000000"/>
          <w:lang w:val="sr-Latn-RS" w:eastAsia="zh-CN"/>
        </w:rPr>
        <w:t>може се констатовати да упркос постигнутим резултатима, као и предузетим активностима и иницијативама у току претходних година и даље постоје значајне неједнакости и евидентно неповољан положај особа са инвалидитетом у односу на остале грађане</w:t>
      </w:r>
      <w:r w:rsidRPr="00D94AA5">
        <w:rPr>
          <w:rFonts w:ascii="Times New Roman" w:eastAsia="Times New Roman" w:hAnsi="Times New Roman" w:cs="Times New Roman"/>
          <w:sz w:val="24"/>
          <w:szCs w:val="24"/>
          <w:u w:color="000000"/>
          <w:lang w:eastAsia="zh-CN"/>
        </w:rPr>
        <w:t xml:space="preserve"> </w:t>
      </w:r>
      <w:r w:rsidRPr="00D94AA5">
        <w:rPr>
          <w:rFonts w:ascii="Times New Roman" w:eastAsia="Times New Roman" w:hAnsi="Times New Roman" w:cs="Times New Roman"/>
          <w:sz w:val="24"/>
          <w:szCs w:val="24"/>
          <w:u w:color="000000"/>
          <w:lang w:val="sr-Cyrl-RS" w:eastAsia="zh-CN"/>
        </w:rPr>
        <w:t>О</w:t>
      </w:r>
      <w:r w:rsidRPr="00D94AA5">
        <w:rPr>
          <w:rFonts w:ascii="Times New Roman" w:eastAsia="Times New Roman" w:hAnsi="Times New Roman" w:cs="Times New Roman"/>
          <w:sz w:val="24"/>
          <w:szCs w:val="24"/>
          <w:u w:color="000000"/>
          <w:lang w:eastAsia="zh-CN"/>
        </w:rPr>
        <w:t xml:space="preserve">дређен број мера и/или активности </w:t>
      </w:r>
      <w:r w:rsidRPr="00D94AA5">
        <w:rPr>
          <w:rFonts w:ascii="Times New Roman" w:eastAsia="Times New Roman" w:hAnsi="Times New Roman" w:cs="Times New Roman"/>
          <w:sz w:val="24"/>
          <w:szCs w:val="24"/>
          <w:u w:color="000000"/>
          <w:lang w:val="sr-Cyrl-RS" w:eastAsia="zh-CN"/>
        </w:rPr>
        <w:t xml:space="preserve">није </w:t>
      </w:r>
      <w:r w:rsidRPr="00D94AA5">
        <w:rPr>
          <w:rFonts w:ascii="Times New Roman" w:eastAsia="Times New Roman" w:hAnsi="Times New Roman" w:cs="Times New Roman"/>
          <w:sz w:val="24"/>
          <w:szCs w:val="24"/>
          <w:u w:color="000000"/>
          <w:lang w:eastAsia="zh-CN"/>
        </w:rPr>
        <w:t>реализован</w:t>
      </w:r>
      <w:r w:rsidRPr="00D94AA5">
        <w:rPr>
          <w:rFonts w:ascii="Times New Roman" w:eastAsia="Times New Roman" w:hAnsi="Times New Roman" w:cs="Times New Roman"/>
          <w:sz w:val="24"/>
          <w:szCs w:val="24"/>
          <w:u w:color="000000"/>
          <w:lang w:val="sr-Cyrl-RS" w:eastAsia="zh-CN"/>
        </w:rPr>
        <w:t xml:space="preserve"> у периоду важења Стратегије</w:t>
      </w:r>
      <w:r w:rsidRPr="00D94AA5">
        <w:rPr>
          <w:rFonts w:ascii="Times New Roman" w:eastAsia="Times New Roman" w:hAnsi="Times New Roman" w:cs="Times New Roman"/>
          <w:sz w:val="24"/>
          <w:szCs w:val="24"/>
          <w:u w:color="000000"/>
          <w:lang w:eastAsia="zh-CN"/>
        </w:rPr>
        <w:t xml:space="preserve">. </w:t>
      </w:r>
      <w:r w:rsidRPr="00D94AA5">
        <w:rPr>
          <w:rFonts w:ascii="Times New Roman" w:eastAsia="Times New Roman" w:hAnsi="Times New Roman" w:cs="Times New Roman"/>
          <w:sz w:val="24"/>
          <w:szCs w:val="24"/>
          <w:u w:color="000000"/>
          <w:lang w:val="sr-Cyrl-RS" w:eastAsia="zh-CN"/>
        </w:rPr>
        <w:t xml:space="preserve">Као пример у потпуности неостварене планиране промене, може се истаћи </w:t>
      </w:r>
      <w:r w:rsidRPr="00D94AA5">
        <w:rPr>
          <w:rFonts w:ascii="Times New Roman" w:eastAsia="Times New Roman" w:hAnsi="Times New Roman" w:cs="Times New Roman"/>
          <w:sz w:val="24"/>
          <w:szCs w:val="24"/>
          <w:u w:color="000000"/>
          <w:lang w:eastAsia="zh-CN"/>
        </w:rPr>
        <w:t xml:space="preserve">реформисање законског решења о институту лишења пословне способности. </w:t>
      </w:r>
      <w:r w:rsidRPr="00D94AA5">
        <w:rPr>
          <w:rFonts w:ascii="Times New Roman" w:eastAsia="Times New Roman" w:hAnsi="Times New Roman" w:cs="Times New Roman"/>
          <w:sz w:val="24"/>
          <w:szCs w:val="24"/>
          <w:u w:color="000000"/>
          <w:lang w:val="sr-Cyrl-RS" w:eastAsia="zh-CN"/>
        </w:rPr>
        <w:t xml:space="preserve">Мада су значајни помаци учињени у областима попут </w:t>
      </w:r>
      <w:r w:rsidRPr="00D94AA5">
        <w:rPr>
          <w:rFonts w:ascii="Times New Roman" w:eastAsia="Times New Roman" w:hAnsi="Times New Roman" w:cs="Times New Roman"/>
          <w:sz w:val="24"/>
          <w:szCs w:val="24"/>
          <w:u w:color="000000"/>
          <w:lang w:eastAsia="zh-CN"/>
        </w:rPr>
        <w:t>побољшања приступачности (нпр. когнитивне и комуникацијске), развој</w:t>
      </w:r>
      <w:r w:rsidRPr="00D94AA5">
        <w:rPr>
          <w:rFonts w:ascii="Times New Roman" w:eastAsia="Times New Roman" w:hAnsi="Times New Roman" w:cs="Times New Roman"/>
          <w:sz w:val="24"/>
          <w:szCs w:val="24"/>
          <w:u w:color="000000"/>
          <w:lang w:val="sr-Cyrl-RS" w:eastAsia="zh-CN"/>
        </w:rPr>
        <w:t>а</w:t>
      </w:r>
      <w:r w:rsidRPr="00D94AA5">
        <w:rPr>
          <w:rFonts w:ascii="Times New Roman" w:eastAsia="Times New Roman" w:hAnsi="Times New Roman" w:cs="Times New Roman"/>
          <w:sz w:val="24"/>
          <w:szCs w:val="24"/>
          <w:u w:color="000000"/>
          <w:lang w:eastAsia="zh-CN"/>
        </w:rPr>
        <w:t xml:space="preserve"> услуга социјалне заштите на локалном нивоу, уједначеност</w:t>
      </w:r>
      <w:r w:rsidRPr="00D94AA5">
        <w:rPr>
          <w:rFonts w:ascii="Times New Roman" w:eastAsia="Times New Roman" w:hAnsi="Times New Roman" w:cs="Times New Roman"/>
          <w:sz w:val="24"/>
          <w:szCs w:val="24"/>
          <w:u w:color="000000"/>
          <w:lang w:val="sr-Cyrl-RS" w:eastAsia="zh-CN"/>
        </w:rPr>
        <w:t>и</w:t>
      </w:r>
      <w:r w:rsidRPr="00D94AA5">
        <w:rPr>
          <w:rFonts w:ascii="Times New Roman" w:eastAsia="Times New Roman" w:hAnsi="Times New Roman" w:cs="Times New Roman"/>
          <w:sz w:val="24"/>
          <w:szCs w:val="24"/>
          <w:u w:color="000000"/>
          <w:lang w:eastAsia="zh-CN"/>
        </w:rPr>
        <w:t xml:space="preserve"> положаја особа са инвалидитетом у односу на регионе …., </w:t>
      </w:r>
      <w:r w:rsidRPr="00D94AA5">
        <w:rPr>
          <w:rFonts w:ascii="Times New Roman" w:eastAsia="Times New Roman" w:hAnsi="Times New Roman" w:cs="Times New Roman"/>
          <w:sz w:val="24"/>
          <w:szCs w:val="24"/>
          <w:u w:color="000000"/>
          <w:lang w:val="sr-Cyrl-RS" w:eastAsia="zh-CN"/>
        </w:rPr>
        <w:t>у</w:t>
      </w:r>
      <w:r w:rsidRPr="00D94AA5">
        <w:rPr>
          <w:rFonts w:ascii="Times New Roman" w:eastAsia="Noto Serif CJK SC" w:hAnsi="Times New Roman" w:cs="Times New Roman"/>
          <w:sz w:val="24"/>
          <w:szCs w:val="24"/>
          <w:u w:color="000000"/>
          <w:lang w:eastAsia="zh-CN"/>
        </w:rPr>
        <w:t>чешће особа са инвалидитетом и даље</w:t>
      </w:r>
      <w:r w:rsidRPr="00D94AA5">
        <w:rPr>
          <w:rFonts w:ascii="Times New Roman" w:eastAsia="Noto Serif CJK SC" w:hAnsi="Times New Roman" w:cs="Times New Roman"/>
          <w:sz w:val="24"/>
          <w:szCs w:val="24"/>
          <w:u w:color="000000"/>
          <w:lang w:val="sr-Cyrl-RS" w:eastAsia="zh-CN"/>
        </w:rPr>
        <w:t xml:space="preserve"> је</w:t>
      </w:r>
      <w:r w:rsidRPr="00D94AA5">
        <w:rPr>
          <w:rFonts w:ascii="Times New Roman" w:eastAsia="Noto Serif CJK SC" w:hAnsi="Times New Roman" w:cs="Times New Roman"/>
          <w:sz w:val="24"/>
          <w:szCs w:val="24"/>
          <w:u w:color="000000"/>
          <w:lang w:eastAsia="zh-CN"/>
        </w:rPr>
        <w:t xml:space="preserve"> значајно мање у свим областима друштвеног живота, са изузетком образовања у коме је до нивоа средњег образовања повећано учешће </w:t>
      </w:r>
      <w:r w:rsidRPr="00D94AA5">
        <w:rPr>
          <w:rFonts w:ascii="Times New Roman" w:eastAsia="Noto Serif CJK SC" w:hAnsi="Times New Roman" w:cs="Times New Roman"/>
          <w:sz w:val="24"/>
          <w:szCs w:val="24"/>
          <w:u w:color="000000"/>
          <w:lang w:val="sr-Cyrl-RS" w:eastAsia="zh-CN"/>
        </w:rPr>
        <w:t>ученика са инвалидитетом</w:t>
      </w:r>
      <w:r w:rsidRPr="00D94AA5">
        <w:rPr>
          <w:rFonts w:ascii="Times New Roman" w:eastAsia="Noto Serif CJK SC" w:hAnsi="Times New Roman" w:cs="Times New Roman"/>
          <w:sz w:val="24"/>
          <w:szCs w:val="24"/>
          <w:u w:color="000000"/>
          <w:lang w:eastAsia="zh-CN"/>
        </w:rPr>
        <w:t xml:space="preserve">. </w:t>
      </w:r>
      <w:r w:rsidRPr="00D94AA5">
        <w:rPr>
          <w:rFonts w:ascii="Times New Roman" w:eastAsia="Noto Serif CJK SC" w:hAnsi="Times New Roman" w:cs="Times New Roman"/>
          <w:sz w:val="24"/>
          <w:szCs w:val="24"/>
          <w:u w:color="000000"/>
          <w:lang w:val="sr-Cyrl-RS" w:eastAsia="zh-CN"/>
        </w:rPr>
        <w:t>З</w:t>
      </w:r>
      <w:r w:rsidRPr="00D94AA5">
        <w:rPr>
          <w:rFonts w:ascii="Times New Roman" w:eastAsia="Noto Serif CJK SC" w:hAnsi="Times New Roman" w:cs="Times New Roman"/>
          <w:sz w:val="24"/>
          <w:szCs w:val="24"/>
          <w:u w:color="000000"/>
          <w:lang w:eastAsia="zh-CN"/>
        </w:rPr>
        <w:t>начајно</w:t>
      </w:r>
      <w:r w:rsidRPr="00D94AA5">
        <w:rPr>
          <w:rFonts w:ascii="Times New Roman" w:eastAsia="Noto Serif CJK SC" w:hAnsi="Times New Roman" w:cs="Times New Roman"/>
          <w:sz w:val="24"/>
          <w:szCs w:val="24"/>
          <w:u w:color="000000"/>
          <w:lang w:val="sr-Cyrl-RS" w:eastAsia="zh-CN"/>
        </w:rPr>
        <w:t xml:space="preserve"> је</w:t>
      </w:r>
      <w:r w:rsidRPr="00D94AA5">
        <w:rPr>
          <w:rFonts w:ascii="Times New Roman" w:eastAsia="Noto Serif CJK SC" w:hAnsi="Times New Roman" w:cs="Times New Roman"/>
          <w:sz w:val="24"/>
          <w:szCs w:val="24"/>
          <w:u w:color="000000"/>
          <w:lang w:eastAsia="zh-CN"/>
        </w:rPr>
        <w:t xml:space="preserve"> смањена отворена дискриминација по основу инвалидитета</w:t>
      </w:r>
      <w:r w:rsidRPr="00D94AA5">
        <w:rPr>
          <w:rFonts w:ascii="Times New Roman" w:eastAsia="Noto Serif CJK SC" w:hAnsi="Times New Roman" w:cs="Times New Roman"/>
          <w:sz w:val="24"/>
          <w:szCs w:val="24"/>
          <w:u w:color="000000"/>
          <w:lang w:val="sr-Cyrl-RS" w:eastAsia="zh-CN"/>
        </w:rPr>
        <w:t>, али</w:t>
      </w:r>
      <w:r w:rsidRPr="00D94AA5">
        <w:rPr>
          <w:rFonts w:ascii="Times New Roman" w:eastAsia="Noto Serif CJK SC" w:hAnsi="Times New Roman" w:cs="Times New Roman"/>
          <w:sz w:val="24"/>
          <w:szCs w:val="24"/>
          <w:u w:color="000000"/>
          <w:lang w:eastAsia="zh-CN"/>
        </w:rPr>
        <w:t xml:space="preserve"> да је </w:t>
      </w:r>
      <w:r w:rsidRPr="00D94AA5">
        <w:rPr>
          <w:rFonts w:ascii="Times New Roman" w:eastAsia="Noto Serif CJK SC" w:hAnsi="Times New Roman" w:cs="Times New Roman"/>
          <w:sz w:val="24"/>
          <w:szCs w:val="24"/>
          <w:u w:color="000000"/>
          <w:lang w:val="sr-Cyrl-RS" w:eastAsia="zh-CN"/>
        </w:rPr>
        <w:t xml:space="preserve">упркос </w:t>
      </w:r>
      <w:r w:rsidRPr="00D94AA5">
        <w:rPr>
          <w:rFonts w:ascii="Times New Roman" w:eastAsia="Noto Serif CJK SC" w:hAnsi="Times New Roman" w:cs="Times New Roman"/>
          <w:sz w:val="24"/>
          <w:szCs w:val="24"/>
          <w:u w:color="000000"/>
          <w:lang w:eastAsia="zh-CN"/>
        </w:rPr>
        <w:t>евидентном напретку у свим области</w:t>
      </w:r>
      <w:r w:rsidRPr="00D94AA5">
        <w:rPr>
          <w:rFonts w:ascii="Times New Roman" w:eastAsia="Noto Serif CJK SC" w:hAnsi="Times New Roman" w:cs="Times New Roman"/>
          <w:sz w:val="24"/>
          <w:szCs w:val="24"/>
          <w:u w:color="000000"/>
          <w:lang w:val="sr-Cyrl-RS" w:eastAsia="zh-CN"/>
        </w:rPr>
        <w:t>ма</w:t>
      </w:r>
      <w:r w:rsidRPr="00D94AA5">
        <w:rPr>
          <w:rFonts w:ascii="Times New Roman" w:eastAsia="Noto Serif CJK SC" w:hAnsi="Times New Roman" w:cs="Times New Roman"/>
          <w:sz w:val="24"/>
          <w:szCs w:val="24"/>
          <w:u w:color="000000"/>
          <w:lang w:eastAsia="zh-CN"/>
        </w:rPr>
        <w:t xml:space="preserve"> живота и </w:t>
      </w:r>
      <w:r w:rsidRPr="00D94AA5">
        <w:rPr>
          <w:rFonts w:ascii="Times New Roman" w:eastAsia="Noto Serif CJK SC" w:hAnsi="Times New Roman" w:cs="Times New Roman"/>
          <w:sz w:val="24"/>
          <w:szCs w:val="24"/>
          <w:u w:color="000000"/>
          <w:lang w:val="sr-Cyrl-RS" w:eastAsia="zh-CN"/>
        </w:rPr>
        <w:t xml:space="preserve">заштити </w:t>
      </w:r>
      <w:r w:rsidRPr="00D94AA5">
        <w:rPr>
          <w:rFonts w:ascii="Times New Roman" w:eastAsia="Noto Serif CJK SC" w:hAnsi="Times New Roman" w:cs="Times New Roman"/>
          <w:sz w:val="24"/>
          <w:szCs w:val="24"/>
          <w:u w:color="000000"/>
          <w:lang w:eastAsia="zh-CN"/>
        </w:rPr>
        <w:t>права и даље сувише низак</w:t>
      </w:r>
      <w:r w:rsidRPr="00D94AA5">
        <w:rPr>
          <w:rFonts w:ascii="Times New Roman" w:eastAsia="Noto Serif CJK SC" w:hAnsi="Times New Roman" w:cs="Times New Roman"/>
          <w:sz w:val="24"/>
          <w:szCs w:val="24"/>
          <w:u w:color="000000"/>
          <w:lang w:val="sr-Cyrl-RS" w:eastAsia="zh-CN"/>
        </w:rPr>
        <w:t xml:space="preserve"> ниво</w:t>
      </w:r>
      <w:r w:rsidRPr="00D94AA5">
        <w:rPr>
          <w:rFonts w:ascii="Times New Roman" w:eastAsia="Noto Serif CJK SC" w:hAnsi="Times New Roman" w:cs="Times New Roman"/>
          <w:sz w:val="24"/>
          <w:szCs w:val="24"/>
          <w:u w:color="000000"/>
          <w:lang w:eastAsia="zh-CN"/>
        </w:rPr>
        <w:t xml:space="preserve"> </w:t>
      </w:r>
      <w:r w:rsidRPr="00D94AA5">
        <w:rPr>
          <w:rFonts w:ascii="Times New Roman" w:eastAsia="Noto Serif CJK SC" w:hAnsi="Times New Roman" w:cs="Times New Roman"/>
          <w:sz w:val="24"/>
          <w:szCs w:val="24"/>
          <w:u w:color="000000"/>
          <w:lang w:val="sr-Cyrl-RS" w:eastAsia="zh-CN"/>
        </w:rPr>
        <w:t xml:space="preserve">напретка </w:t>
      </w:r>
      <w:r w:rsidRPr="00D94AA5">
        <w:rPr>
          <w:rFonts w:ascii="Times New Roman" w:eastAsia="Noto Serif CJK SC" w:hAnsi="Times New Roman" w:cs="Times New Roman"/>
          <w:sz w:val="24"/>
          <w:szCs w:val="24"/>
          <w:u w:color="000000"/>
          <w:lang w:eastAsia="zh-CN"/>
        </w:rPr>
        <w:t>у односу на потребе особа са инвалидитетом.</w:t>
      </w:r>
      <w:r w:rsidRPr="00D94AA5">
        <w:rPr>
          <w:rFonts w:ascii="Times New Roman" w:eastAsia="Noto Serif CJK SC" w:hAnsi="Times New Roman" w:cs="Times New Roman"/>
          <w:sz w:val="24"/>
          <w:szCs w:val="24"/>
          <w:u w:color="000000"/>
          <w:lang w:val="sr-Latn-RS" w:eastAsia="zh-CN"/>
        </w:rPr>
        <w:t xml:space="preserve"> Такође, поједини прописи и њихово спровођење у пракси захтевају одређене суштинске промене како би се обезбедило пуноправно учешће и инклузија особа са инвалидитетом и уживање свих грађанских права на једнаком нивоу.</w:t>
      </w:r>
    </w:p>
    <w:p w:rsidR="004F164F" w:rsidRPr="00D94AA5" w:rsidRDefault="004F164F" w:rsidP="004F164F">
      <w:pPr>
        <w:suppressAutoHyphens/>
        <w:spacing w:after="0" w:line="240" w:lineRule="auto"/>
        <w:ind w:firstLine="450"/>
        <w:rPr>
          <w:rFonts w:ascii="Times New Roman" w:eastAsia="Noto Serif CJK SC" w:hAnsi="Times New Roman" w:cs="Times New Roman"/>
          <w:sz w:val="24"/>
          <w:szCs w:val="24"/>
          <w:u w:color="000000"/>
          <w:lang w:val="sr-Latn-RS" w:eastAsia="zh-CN"/>
        </w:rPr>
      </w:pP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 xml:space="preserve">Као кључна права којима до са није посвећена адекватна пажња, </w:t>
      </w:r>
      <w:r w:rsidRPr="00D94AA5">
        <w:rPr>
          <w:rFonts w:ascii="Times New Roman" w:eastAsia="Noto Serif CJK SC" w:hAnsi="Times New Roman" w:cs="Times New Roman"/>
          <w:color w:val="000000"/>
          <w:sz w:val="24"/>
          <w:szCs w:val="24"/>
          <w:u w:color="000000"/>
          <w:lang w:val="sr-Cyrl-RS" w:eastAsia="zh-CN"/>
        </w:rPr>
        <w:t xml:space="preserve">могу се </w:t>
      </w:r>
      <w:r w:rsidRPr="00D94AA5">
        <w:rPr>
          <w:rFonts w:ascii="Times New Roman" w:eastAsia="Noto Serif CJK SC" w:hAnsi="Times New Roman" w:cs="Times New Roman"/>
          <w:color w:val="000000"/>
          <w:sz w:val="24"/>
          <w:szCs w:val="24"/>
          <w:u w:color="000000"/>
          <w:lang w:val="sr-Latn-RS" w:eastAsia="zh-CN"/>
        </w:rPr>
        <w:t xml:space="preserve">издвојити: </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 xml:space="preserve">Право на брак, сексуалност и родитељство особа са инвалидитетом и адекватни механизми едукације и подршке; </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Приступ упражњавању вере, прилагођеност верских објеката и материјала за различите категорије особа са инвалидитетом;</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Когнитивна приступачност као непрепозната категорија приступачности за особе са менталним и интелектуалним тешкоћама;</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 xml:space="preserve">Недовољна приступачност информацијама, пре свега когнитивна; </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Cyrl-RS" w:eastAsia="zh-CN"/>
        </w:rPr>
        <w:t>Стварање могућности за</w:t>
      </w:r>
      <w:r w:rsidRPr="00D94AA5">
        <w:rPr>
          <w:rFonts w:ascii="Times New Roman" w:eastAsia="Noto Serif CJK SC" w:hAnsi="Times New Roman" w:cs="Times New Roman"/>
          <w:color w:val="000000"/>
          <w:kern w:val="2"/>
          <w:sz w:val="24"/>
          <w:szCs w:val="24"/>
          <w:u w:color="000000"/>
          <w:lang w:val="sr-Latn-RS" w:eastAsia="zh-CN"/>
        </w:rPr>
        <w:t xml:space="preserve"> радно ангажовање лица која се не могу запослити или одржати запослење ни под посебним условим као и лица која су формално лишена радне способности;</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 xml:space="preserve">Право на спорт и рекреацију у инклузивним програмима; </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lastRenderedPageBreak/>
        <w:t xml:space="preserve">Право на равноправно уживање у туристичкој понуди; </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Право на прилагођену заштиту менталног и репродуктивног здравља;</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Ограничени приступ образовним профилима у средњим школама због прописаних здравствених услова</w:t>
      </w:r>
      <w:r w:rsidRPr="00D94AA5">
        <w:rPr>
          <w:rFonts w:ascii="Times New Roman" w:eastAsia="Noto Serif CJK SC" w:hAnsi="Times New Roman" w:cs="Times New Roman"/>
          <w:b/>
          <w:color w:val="000000"/>
          <w:kern w:val="2"/>
          <w:sz w:val="24"/>
          <w:szCs w:val="24"/>
          <w:u w:color="000000"/>
          <w:lang w:val="sr-Latn-RS" w:eastAsia="zh-CN"/>
        </w:rPr>
        <w:t xml:space="preserve">; </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Право на високо образовање и механизме подршке у приступу истом;</w:t>
      </w:r>
    </w:p>
    <w:p w:rsidR="004F164F" w:rsidRPr="00D94AA5" w:rsidRDefault="004F164F" w:rsidP="004F164F">
      <w:pPr>
        <w:numPr>
          <w:ilvl w:val="0"/>
          <w:numId w:val="22"/>
        </w:numPr>
        <w:suppressAutoHyphens/>
        <w:spacing w:after="0" w:line="240" w:lineRule="auto"/>
        <w:contextualSpacing/>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Latn-RS" w:eastAsia="zh-CN"/>
        </w:rPr>
        <w:t>Права лица са инвалидитетом на издржавању заводских санкција.</w:t>
      </w:r>
    </w:p>
    <w:p w:rsidR="004F164F" w:rsidRPr="00D94AA5" w:rsidRDefault="004F164F" w:rsidP="004F164F">
      <w:pPr>
        <w:suppressAutoHyphens/>
        <w:spacing w:after="0" w:line="240" w:lineRule="auto"/>
        <w:rPr>
          <w:rFonts w:ascii="Times New Roman" w:eastAsia="Noto Serif CJK SC"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eastAsia="zh-CN"/>
        </w:rPr>
      </w:pPr>
    </w:p>
    <w:p w:rsidR="004F164F" w:rsidRPr="00D94AA5" w:rsidRDefault="004F164F" w:rsidP="004F164F">
      <w:pPr>
        <w:numPr>
          <w:ilvl w:val="0"/>
          <w:numId w:val="20"/>
        </w:numPr>
        <w:suppressAutoHyphens/>
        <w:spacing w:after="0" w:line="240" w:lineRule="auto"/>
        <w:ind w:hanging="630"/>
        <w:contextualSpacing/>
        <w:rPr>
          <w:rFonts w:ascii="Times New Roman" w:eastAsia="Noto Serif CJK SC" w:hAnsi="Times New Roman" w:cs="Times New Roman"/>
          <w:b/>
          <w:color w:val="000000"/>
          <w:kern w:val="2"/>
          <w:sz w:val="24"/>
          <w:szCs w:val="24"/>
          <w:u w:color="000000"/>
          <w:lang w:eastAsia="zh-CN"/>
        </w:rPr>
      </w:pPr>
      <w:r w:rsidRPr="00D94AA5">
        <w:rPr>
          <w:rFonts w:ascii="Times New Roman" w:eastAsia="Noto Serif CJK SC" w:hAnsi="Times New Roman" w:cs="Times New Roman"/>
          <w:b/>
          <w:color w:val="000000"/>
          <w:kern w:val="2"/>
          <w:sz w:val="24"/>
          <w:szCs w:val="24"/>
          <w:u w:color="000000"/>
          <w:lang w:val="sr-Cyrl-RS" w:eastAsia="zh-CN"/>
        </w:rPr>
        <w:t>ПРЕГЛЕД ЕКСТЕРНИХ ФАКТОРА КОЈИ СУ УТИЦАЛИ НА ПОСТИГНУТЕ РЕЗУЛТАТЕ</w:t>
      </w:r>
    </w:p>
    <w:p w:rsidR="004F164F" w:rsidRPr="00D94AA5" w:rsidRDefault="004F164F" w:rsidP="004F164F">
      <w:pPr>
        <w:suppressAutoHyphens/>
        <w:spacing w:after="0" w:line="240" w:lineRule="auto"/>
        <w:ind w:firstLine="450"/>
        <w:rPr>
          <w:rFonts w:ascii="Times New Roman" w:eastAsia="Noto Serif CJK SC" w:hAnsi="Times New Roman" w:cs="Times New Roman"/>
          <w:b/>
          <w:color w:val="000000"/>
          <w:sz w:val="24"/>
          <w:szCs w:val="24"/>
          <w:u w:color="000000"/>
          <w:lang w:eastAsia="zh-CN"/>
        </w:rPr>
      </w:pPr>
    </w:p>
    <w:p w:rsidR="004F164F" w:rsidRPr="00D94AA5" w:rsidRDefault="004F164F" w:rsidP="004F164F">
      <w:pPr>
        <w:suppressAutoHyphens/>
        <w:spacing w:after="0" w:line="240" w:lineRule="auto"/>
        <w:ind w:firstLine="450"/>
        <w:rPr>
          <w:rFonts w:ascii="Times New Roman" w:eastAsia="Noto Serif CJK SC" w:hAnsi="Times New Roman" w:cs="Times New Roman"/>
          <w:b/>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eastAsia="zh-CN"/>
        </w:rPr>
        <w:t>Као алат који се користи у стратешкој анализи и дефинише окружење кроз анализу скупа спољних фактора током</w:t>
      </w:r>
      <w:r w:rsidRPr="00D94AA5">
        <w:rPr>
          <w:rFonts w:ascii="Times New Roman" w:eastAsia="Times New Roman" w:hAnsi="Times New Roman" w:cs="Times New Roman"/>
          <w:color w:val="000000"/>
          <w:sz w:val="24"/>
          <w:szCs w:val="24"/>
          <w:u w:color="000000"/>
          <w:lang w:val="sr-Cyrl-RS" w:eastAsia="zh-CN"/>
        </w:rPr>
        <w:t xml:space="preserve"> процеса</w:t>
      </w:r>
      <w:r w:rsidRPr="00D94AA5">
        <w:rPr>
          <w:rFonts w:ascii="Times New Roman" w:eastAsia="Noto Serif CJK SC" w:hAnsi="Times New Roman" w:cs="Times New Roman"/>
          <w:color w:val="000000"/>
          <w:sz w:val="24"/>
          <w:szCs w:val="24"/>
          <w:u w:color="000000"/>
          <w:lang w:eastAsia="zh-CN"/>
        </w:rPr>
        <w:t xml:space="preserve"> Еx post анализе ефеката</w:t>
      </w:r>
      <w:r w:rsidRPr="00D94AA5">
        <w:rPr>
          <w:rFonts w:ascii="Times New Roman" w:eastAsia="Noto Serif CJK SC" w:hAnsi="Times New Roman" w:cs="Times New Roman"/>
          <w:color w:val="000000"/>
          <w:sz w:val="24"/>
          <w:szCs w:val="24"/>
          <w:u w:color="000000"/>
          <w:lang w:val="sr-Cyrl-RS" w:eastAsia="zh-CN"/>
        </w:rPr>
        <w:t xml:space="preserve"> Стратегије у оквиру</w:t>
      </w:r>
      <w:r w:rsidRPr="00D94AA5">
        <w:rPr>
          <w:rFonts w:ascii="Times New Roman" w:eastAsia="Times New Roman" w:hAnsi="Times New Roman" w:cs="Times New Roman"/>
          <w:color w:val="000000"/>
          <w:sz w:val="24"/>
          <w:szCs w:val="24"/>
          <w:u w:color="000000"/>
          <w:lang w:eastAsia="zh-CN"/>
        </w:rPr>
        <w:t xml:space="preserve"> рада на фокус групама примењена је PESTEL анализа.</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p>
    <w:p w:rsidR="004F164F" w:rsidRPr="00D94AA5" w:rsidRDefault="004F164F" w:rsidP="004F164F">
      <w:pPr>
        <w:spacing w:after="0" w:line="360" w:lineRule="auto"/>
        <w:ind w:firstLine="450"/>
        <w:jc w:val="both"/>
        <w:rPr>
          <w:rFonts w:ascii="Times New Roman" w:hAnsi="Times New Roman" w:cs="Times New Roman"/>
          <w:color w:val="000000"/>
        </w:rPr>
      </w:pPr>
      <w:r w:rsidRPr="00D94AA5">
        <w:rPr>
          <w:rFonts w:ascii="Times New Roman" w:hAnsi="Times New Roman" w:cs="Times New Roman"/>
          <w:color w:val="000000"/>
          <w:sz w:val="24"/>
          <w:szCs w:val="24"/>
        </w:rPr>
        <w:t xml:space="preserve">Табела 5. </w:t>
      </w:r>
      <w:r w:rsidRPr="00D94AA5">
        <w:rPr>
          <w:rFonts w:ascii="Times New Roman" w:hAnsi="Times New Roman" w:cs="Times New Roman"/>
          <w:iCs/>
          <w:color w:val="000000"/>
          <w:sz w:val="24"/>
          <w:szCs w:val="24"/>
        </w:rPr>
        <w:t>Анализа Политичких, Економских, Социјалних, Правних, Технолошких и Еколошких фактора</w:t>
      </w:r>
    </w:p>
    <w:tbl>
      <w:tblPr>
        <w:tblStyle w:val="TableGrid6"/>
        <w:tblW w:w="0" w:type="auto"/>
        <w:tblLook w:val="04A0" w:firstRow="1" w:lastRow="0" w:firstColumn="1" w:lastColumn="0" w:noHBand="0" w:noVBand="1"/>
      </w:tblPr>
      <w:tblGrid>
        <w:gridCol w:w="2062"/>
        <w:gridCol w:w="10941"/>
      </w:tblGrid>
      <w:tr w:rsidR="004F164F" w:rsidRPr="00D94AA5" w:rsidTr="00175EFF">
        <w:tc>
          <w:tcPr>
            <w:tcW w:w="13794" w:type="dxa"/>
            <w:gridSpan w:val="2"/>
          </w:tcPr>
          <w:p w:rsidR="004F164F" w:rsidRPr="00D94AA5" w:rsidRDefault="004F164F" w:rsidP="00175EFF">
            <w:pPr>
              <w:spacing w:line="360" w:lineRule="auto"/>
              <w:ind w:hanging="30"/>
              <w:jc w:val="both"/>
              <w:rPr>
                <w:rFonts w:ascii="Times New Roman" w:hAnsi="Times New Roman" w:cs="Times New Roman"/>
                <w:b/>
                <w:sz w:val="24"/>
                <w:szCs w:val="24"/>
                <w:lang w:val="sr-Latn-RS"/>
              </w:rPr>
            </w:pPr>
            <w:r w:rsidRPr="00D94AA5">
              <w:rPr>
                <w:rFonts w:ascii="Times New Roman" w:eastAsia="Noto Serif CJK SC" w:hAnsi="Times New Roman" w:cs="Times New Roman"/>
                <w:b/>
                <w:kern w:val="2"/>
                <w:sz w:val="24"/>
                <w:szCs w:val="24"/>
                <w:lang w:eastAsia="zh-CN"/>
              </w:rPr>
              <w:t>PESTEL</w:t>
            </w:r>
            <w:r w:rsidRPr="00D94AA5">
              <w:rPr>
                <w:rFonts w:ascii="Times New Roman" w:eastAsia="Noto Serif CJK SC" w:hAnsi="Times New Roman" w:cs="Times New Roman"/>
                <w:b/>
                <w:bCs/>
                <w:kern w:val="2"/>
                <w:sz w:val="24"/>
                <w:szCs w:val="24"/>
                <w:lang w:eastAsia="zh-CN"/>
              </w:rPr>
              <w:t xml:space="preserve"> анализа у односу на положај ОСИ у Републици Србији</w:t>
            </w:r>
          </w:p>
        </w:tc>
      </w:tr>
      <w:tr w:rsidR="004F164F" w:rsidRPr="00D94AA5" w:rsidTr="00175EFF">
        <w:tc>
          <w:tcPr>
            <w:tcW w:w="2065" w:type="dxa"/>
          </w:tcPr>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 xml:space="preserve">ПОЛИТИЧКИ </w:t>
            </w:r>
          </w:p>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ФАКТОРИ</w:t>
            </w:r>
          </w:p>
          <w:p w:rsidR="004F164F" w:rsidRPr="00D94AA5" w:rsidRDefault="004F164F" w:rsidP="00175EFF">
            <w:pPr>
              <w:spacing w:line="360" w:lineRule="auto"/>
              <w:ind w:hanging="30"/>
              <w:jc w:val="both"/>
              <w:rPr>
                <w:rFonts w:ascii="Times New Roman" w:eastAsia="Noto Serif CJK SC" w:hAnsi="Times New Roman" w:cs="Times New Roman"/>
                <w:kern w:val="2"/>
                <w:sz w:val="24"/>
                <w:szCs w:val="24"/>
                <w:lang w:eastAsia="zh-CN"/>
              </w:rPr>
            </w:pPr>
          </w:p>
        </w:tc>
        <w:tc>
          <w:tcPr>
            <w:tcW w:w="11729" w:type="dxa"/>
          </w:tcPr>
          <w:p w:rsidR="004F164F" w:rsidRPr="00D94AA5" w:rsidRDefault="004F164F" w:rsidP="004F164F">
            <w:pPr>
              <w:numPr>
                <w:ilvl w:val="0"/>
                <w:numId w:val="12"/>
              </w:numPr>
              <w:ind w:left="406" w:hanging="30"/>
              <w:jc w:val="both"/>
              <w:rPr>
                <w:rFonts w:ascii="Times New Roman" w:hAnsi="Times New Roman" w:cs="Times New Roman"/>
                <w:sz w:val="24"/>
                <w:szCs w:val="24"/>
              </w:rPr>
            </w:pPr>
            <w:r w:rsidRPr="00D94AA5">
              <w:rPr>
                <w:rFonts w:ascii="Times New Roman" w:eastAsia="Noto Serif CJK SC" w:hAnsi="Times New Roman" w:cs="Times New Roman"/>
                <w:sz w:val="24"/>
                <w:szCs w:val="24"/>
                <w:lang w:eastAsia="zh-CN"/>
              </w:rPr>
              <w:t>Декларативна подршка политичара</w:t>
            </w:r>
          </w:p>
          <w:p w:rsidR="004F164F" w:rsidRPr="00D94AA5" w:rsidRDefault="004F164F" w:rsidP="004F164F">
            <w:pPr>
              <w:numPr>
                <w:ilvl w:val="0"/>
                <w:numId w:val="12"/>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Активизам ОЦД као неопходан фактор утицаја на политички естаблишмент </w:t>
            </w:r>
          </w:p>
          <w:p w:rsidR="004F164F" w:rsidRPr="00D94AA5" w:rsidRDefault="004F164F" w:rsidP="004F164F">
            <w:pPr>
              <w:numPr>
                <w:ilvl w:val="0"/>
                <w:numId w:val="12"/>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Изборни циклуси као циклични периоди фокусирања на питања ОСИ </w:t>
            </w:r>
          </w:p>
          <w:p w:rsidR="004F164F" w:rsidRPr="00D94AA5" w:rsidRDefault="004F164F" w:rsidP="004F164F">
            <w:pPr>
              <w:numPr>
                <w:ilvl w:val="0"/>
                <w:numId w:val="12"/>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Неопходност учешћа ОСИ у политичком животу и јавним функцијама </w:t>
            </w:r>
          </w:p>
          <w:p w:rsidR="004F164F" w:rsidRPr="00D94AA5" w:rsidRDefault="004F164F" w:rsidP="004F164F">
            <w:pPr>
              <w:numPr>
                <w:ilvl w:val="0"/>
                <w:numId w:val="12"/>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Стабилност политичке структуре као основ континуитета у примени мера на националном нивоу </w:t>
            </w:r>
          </w:p>
          <w:p w:rsidR="004F164F" w:rsidRPr="00D94AA5" w:rsidRDefault="004F164F" w:rsidP="00175EFF">
            <w:pPr>
              <w:spacing w:line="120" w:lineRule="auto"/>
              <w:ind w:hanging="30"/>
              <w:jc w:val="both"/>
              <w:rPr>
                <w:rFonts w:ascii="Times New Roman" w:eastAsia="Noto Serif CJK SC" w:hAnsi="Times New Roman" w:cs="Times New Roman"/>
                <w:sz w:val="24"/>
                <w:szCs w:val="24"/>
                <w:lang w:eastAsia="zh-CN"/>
              </w:rPr>
            </w:pPr>
          </w:p>
          <w:p w:rsidR="004F164F" w:rsidRPr="00D94AA5" w:rsidRDefault="004F164F" w:rsidP="00175EFF">
            <w:pPr>
              <w:ind w:hanging="30"/>
              <w:jc w:val="both"/>
              <w:rPr>
                <w:rFonts w:ascii="Times New Roman" w:hAnsi="Times New Roman" w:cs="Times New Roman"/>
                <w:sz w:val="24"/>
                <w:szCs w:val="24"/>
              </w:rPr>
            </w:pPr>
            <w:r w:rsidRPr="00D94AA5">
              <w:rPr>
                <w:rFonts w:ascii="Times New Roman" w:eastAsia="Noto Serif CJK SC" w:hAnsi="Times New Roman" w:cs="Times New Roman"/>
                <w:i/>
                <w:sz w:val="24"/>
                <w:szCs w:val="24"/>
                <w:lang w:eastAsia="zh-CN"/>
              </w:rPr>
              <w:t xml:space="preserve">Постоји декларативна подршка, али недовољно конкретне акције у многим случајевима,  </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Не препознаје се политички интерес улагања и сарадње са ОЦД које се баве особама са инвалидитетом, </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Присутна је стабилност политичког система, </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Недовољна могућност за утицај на доносиоце одлука, </w:t>
            </w:r>
          </w:p>
          <w:p w:rsidR="004F164F" w:rsidRPr="00D94AA5" w:rsidRDefault="004F164F" w:rsidP="00175EFF">
            <w:pPr>
              <w:spacing w:line="360" w:lineRule="auto"/>
              <w:ind w:hanging="30"/>
              <w:jc w:val="both"/>
              <w:rPr>
                <w:rFonts w:ascii="Times New Roman" w:eastAsia="Noto Serif CJK SC" w:hAnsi="Times New Roman" w:cs="Times New Roman"/>
                <w:kern w:val="2"/>
                <w:sz w:val="24"/>
                <w:szCs w:val="24"/>
                <w:lang w:val="sr-Cyrl-RS" w:eastAsia="zh-CN"/>
              </w:rPr>
            </w:pPr>
            <w:r w:rsidRPr="00D94AA5">
              <w:rPr>
                <w:rFonts w:ascii="Times New Roman" w:hAnsi="Times New Roman" w:cs="Times New Roman"/>
                <w:i/>
                <w:sz w:val="24"/>
                <w:szCs w:val="24"/>
              </w:rPr>
              <w:t>Постоје поједини носиоци функција врло укључени и заинтересовани за питања ОСИ</w:t>
            </w:r>
            <w:r w:rsidRPr="00D94AA5">
              <w:rPr>
                <w:rFonts w:ascii="Times New Roman" w:hAnsi="Times New Roman" w:cs="Times New Roman"/>
                <w:i/>
                <w:sz w:val="24"/>
                <w:szCs w:val="24"/>
                <w:lang w:val="sr-Cyrl-RS"/>
              </w:rPr>
              <w:t>.</w:t>
            </w:r>
          </w:p>
        </w:tc>
      </w:tr>
      <w:tr w:rsidR="004F164F" w:rsidRPr="00D94AA5" w:rsidTr="00175EFF">
        <w:tc>
          <w:tcPr>
            <w:tcW w:w="2065" w:type="dxa"/>
          </w:tcPr>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СОЦИЈАЛНИ</w:t>
            </w:r>
          </w:p>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ФАКТОРИ</w:t>
            </w:r>
          </w:p>
          <w:p w:rsidR="004F164F" w:rsidRPr="00D94AA5" w:rsidRDefault="004F164F" w:rsidP="00175EFF">
            <w:pPr>
              <w:spacing w:line="360" w:lineRule="auto"/>
              <w:ind w:hanging="30"/>
              <w:jc w:val="both"/>
              <w:rPr>
                <w:rFonts w:ascii="Times New Roman" w:eastAsia="Noto Serif CJK SC" w:hAnsi="Times New Roman" w:cs="Times New Roman"/>
                <w:b/>
                <w:bCs/>
                <w:kern w:val="2"/>
                <w:sz w:val="24"/>
                <w:szCs w:val="24"/>
                <w:lang w:eastAsia="zh-CN"/>
              </w:rPr>
            </w:pPr>
          </w:p>
          <w:p w:rsidR="004F164F" w:rsidRPr="00D94AA5" w:rsidRDefault="004F164F" w:rsidP="00175EFF">
            <w:pPr>
              <w:spacing w:line="360" w:lineRule="auto"/>
              <w:ind w:hanging="30"/>
              <w:jc w:val="both"/>
              <w:rPr>
                <w:rFonts w:ascii="Times New Roman" w:hAnsi="Times New Roman" w:cs="Times New Roman"/>
                <w:b/>
                <w:sz w:val="24"/>
                <w:szCs w:val="24"/>
                <w:lang w:val="sr-Latn-RS"/>
              </w:rPr>
            </w:pPr>
          </w:p>
        </w:tc>
        <w:tc>
          <w:tcPr>
            <w:tcW w:w="11729" w:type="dxa"/>
          </w:tcPr>
          <w:p w:rsidR="004F164F" w:rsidRPr="00D94AA5" w:rsidRDefault="004F164F" w:rsidP="004F164F">
            <w:pPr>
              <w:numPr>
                <w:ilvl w:val="0"/>
                <w:numId w:val="13"/>
              </w:numPr>
              <w:ind w:left="406" w:hanging="30"/>
              <w:jc w:val="both"/>
              <w:rPr>
                <w:rFonts w:ascii="Times New Roman" w:hAnsi="Times New Roman" w:cs="Times New Roman"/>
                <w:sz w:val="24"/>
                <w:szCs w:val="24"/>
              </w:rPr>
            </w:pPr>
            <w:r w:rsidRPr="00D94AA5">
              <w:rPr>
                <w:rFonts w:ascii="Times New Roman" w:eastAsia="Noto Serif CJK SC" w:hAnsi="Times New Roman" w:cs="Times New Roman"/>
                <w:sz w:val="24"/>
                <w:szCs w:val="24"/>
                <w:lang w:eastAsia="zh-CN"/>
              </w:rPr>
              <w:t xml:space="preserve">Локална заједница и локална самоуправа као носилац система подршке за </w:t>
            </w:r>
            <w:r w:rsidRPr="00D94AA5">
              <w:rPr>
                <w:rFonts w:ascii="Times New Roman" w:eastAsia="Noto Serif CJK SC" w:hAnsi="Times New Roman" w:cs="Times New Roman"/>
                <w:sz w:val="24"/>
                <w:szCs w:val="24"/>
                <w:lang w:val="sr-Cyrl-RS" w:eastAsia="zh-CN"/>
              </w:rPr>
              <w:t>ОСИ</w:t>
            </w:r>
          </w:p>
          <w:p w:rsidR="004F164F" w:rsidRPr="00D94AA5" w:rsidRDefault="004F164F" w:rsidP="004F164F">
            <w:pPr>
              <w:numPr>
                <w:ilvl w:val="0"/>
                <w:numId w:val="13"/>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Питање права ОСИ на учешће у животу заједнице је декларативно постало подразумевано</w:t>
            </w:r>
          </w:p>
          <w:p w:rsidR="004F164F" w:rsidRPr="00D94AA5" w:rsidRDefault="004F164F" w:rsidP="004F164F">
            <w:pPr>
              <w:numPr>
                <w:ilvl w:val="0"/>
                <w:numId w:val="13"/>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Систем подршке у заједници је недовољно регионално уједначен и доступан </w:t>
            </w:r>
          </w:p>
          <w:p w:rsidR="004F164F" w:rsidRPr="00D94AA5" w:rsidRDefault="004F164F" w:rsidP="004F164F">
            <w:pPr>
              <w:numPr>
                <w:ilvl w:val="0"/>
                <w:numId w:val="13"/>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Разлика у капацитетима организација ОСИ на нивоу великих градских средина и мањих локалних самоуправа </w:t>
            </w:r>
          </w:p>
          <w:p w:rsidR="004F164F" w:rsidRPr="00D94AA5" w:rsidRDefault="004F164F" w:rsidP="004F164F">
            <w:pPr>
              <w:numPr>
                <w:ilvl w:val="0"/>
                <w:numId w:val="13"/>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Становништво које гравитира већим градским срединама утиче на додатно отежане услове ОСИ у малим локалним заједницама</w:t>
            </w:r>
          </w:p>
          <w:p w:rsidR="004F164F" w:rsidRPr="00D94AA5" w:rsidRDefault="004F164F" w:rsidP="00175EFF">
            <w:pPr>
              <w:spacing w:line="120" w:lineRule="auto"/>
              <w:ind w:hanging="30"/>
              <w:jc w:val="both"/>
              <w:rPr>
                <w:rFonts w:ascii="Times New Roman" w:eastAsia="Noto Serif CJK SC" w:hAnsi="Times New Roman" w:cs="Times New Roman"/>
                <w:sz w:val="24"/>
                <w:szCs w:val="24"/>
                <w:lang w:eastAsia="zh-CN"/>
              </w:rPr>
            </w:pPr>
          </w:p>
          <w:p w:rsidR="004F164F" w:rsidRPr="00D94AA5" w:rsidRDefault="004F164F" w:rsidP="00175EFF">
            <w:pPr>
              <w:ind w:hanging="30"/>
              <w:jc w:val="both"/>
              <w:rPr>
                <w:rFonts w:ascii="Times New Roman" w:hAnsi="Times New Roman" w:cs="Times New Roman"/>
                <w:sz w:val="24"/>
                <w:szCs w:val="24"/>
              </w:rPr>
            </w:pPr>
            <w:r w:rsidRPr="00D94AA5">
              <w:rPr>
                <w:rFonts w:ascii="Times New Roman" w:eastAsia="Noto Serif CJK SC" w:hAnsi="Times New Roman" w:cs="Times New Roman"/>
                <w:i/>
                <w:sz w:val="24"/>
                <w:szCs w:val="24"/>
                <w:lang w:eastAsia="zh-CN"/>
              </w:rPr>
              <w:lastRenderedPageBreak/>
              <w:t>Смањена је стопа отворене дискриминације у социјалној средини,</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Присутно је декларативно прихватање ОСИ као равноправних чланова друштва, </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Недовољно сензибилисана заједница за суштинско укључивање ОСИ на равноправној основи, </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Недостатак сервиса подршке у заједници, </w:t>
            </w:r>
          </w:p>
          <w:p w:rsidR="004F164F" w:rsidRPr="00D94AA5" w:rsidRDefault="004F164F" w:rsidP="00175EFF">
            <w:pPr>
              <w:spacing w:line="360" w:lineRule="auto"/>
              <w:ind w:hanging="30"/>
              <w:jc w:val="both"/>
              <w:rPr>
                <w:rFonts w:ascii="Times New Roman" w:hAnsi="Times New Roman" w:cs="Times New Roman"/>
                <w:b/>
                <w:sz w:val="24"/>
                <w:szCs w:val="24"/>
                <w:lang w:val="sr-Cyrl-RS"/>
              </w:rPr>
            </w:pPr>
            <w:r w:rsidRPr="00D94AA5">
              <w:rPr>
                <w:rFonts w:ascii="Times New Roman" w:hAnsi="Times New Roman" w:cs="Times New Roman"/>
                <w:i/>
                <w:sz w:val="24"/>
                <w:szCs w:val="24"/>
              </w:rPr>
              <w:t>Недостатак капацитета организација ОСИ за проактивно деловање и заговарање права</w:t>
            </w:r>
            <w:r w:rsidRPr="00D94AA5">
              <w:rPr>
                <w:rFonts w:ascii="Times New Roman" w:hAnsi="Times New Roman" w:cs="Times New Roman"/>
                <w:i/>
                <w:sz w:val="24"/>
                <w:szCs w:val="24"/>
                <w:lang w:val="sr-Cyrl-RS"/>
              </w:rPr>
              <w:t>.</w:t>
            </w:r>
          </w:p>
        </w:tc>
      </w:tr>
      <w:tr w:rsidR="004F164F" w:rsidRPr="00D94AA5" w:rsidTr="00175EFF">
        <w:tc>
          <w:tcPr>
            <w:tcW w:w="2065" w:type="dxa"/>
          </w:tcPr>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lastRenderedPageBreak/>
              <w:t>ЕКОНОМСКИ</w:t>
            </w:r>
          </w:p>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 xml:space="preserve"> ФАКТОРИ </w:t>
            </w:r>
          </w:p>
          <w:p w:rsidR="004F164F" w:rsidRPr="00D94AA5" w:rsidRDefault="004F164F" w:rsidP="00175EFF">
            <w:pPr>
              <w:spacing w:line="360" w:lineRule="auto"/>
              <w:ind w:hanging="30"/>
              <w:jc w:val="both"/>
              <w:rPr>
                <w:rFonts w:ascii="Times New Roman" w:hAnsi="Times New Roman" w:cs="Times New Roman"/>
                <w:b/>
                <w:sz w:val="24"/>
                <w:szCs w:val="24"/>
                <w:lang w:val="sr-Latn-RS"/>
              </w:rPr>
            </w:pPr>
          </w:p>
        </w:tc>
        <w:tc>
          <w:tcPr>
            <w:tcW w:w="11729" w:type="dxa"/>
          </w:tcPr>
          <w:p w:rsidR="004F164F" w:rsidRPr="00D94AA5" w:rsidRDefault="004F164F" w:rsidP="004F164F">
            <w:pPr>
              <w:numPr>
                <w:ilvl w:val="0"/>
                <w:numId w:val="14"/>
              </w:numPr>
              <w:ind w:left="406" w:hanging="30"/>
              <w:jc w:val="both"/>
              <w:rPr>
                <w:rFonts w:ascii="Times New Roman" w:hAnsi="Times New Roman" w:cs="Times New Roman"/>
                <w:sz w:val="24"/>
                <w:szCs w:val="24"/>
              </w:rPr>
            </w:pPr>
            <w:r w:rsidRPr="00D94AA5">
              <w:rPr>
                <w:rFonts w:ascii="Times New Roman" w:eastAsia="Noto Serif CJK SC" w:hAnsi="Times New Roman" w:cs="Times New Roman"/>
                <w:sz w:val="24"/>
                <w:szCs w:val="24"/>
                <w:lang w:eastAsia="zh-CN"/>
              </w:rPr>
              <w:t xml:space="preserve">Ниски приходи и </w:t>
            </w:r>
            <w:r w:rsidRPr="00D94AA5">
              <w:rPr>
                <w:rFonts w:ascii="Times New Roman" w:eastAsia="Noto Serif CJK SC" w:hAnsi="Times New Roman" w:cs="Times New Roman"/>
                <w:sz w:val="24"/>
                <w:szCs w:val="24"/>
                <w:lang w:val="sr-Cyrl-RS" w:eastAsia="zh-CN"/>
              </w:rPr>
              <w:t xml:space="preserve">проценат </w:t>
            </w:r>
            <w:r w:rsidRPr="00D94AA5">
              <w:rPr>
                <w:rFonts w:ascii="Times New Roman" w:eastAsia="Noto Serif CJK SC" w:hAnsi="Times New Roman" w:cs="Times New Roman"/>
                <w:sz w:val="24"/>
                <w:szCs w:val="24"/>
                <w:lang w:eastAsia="zh-CN"/>
              </w:rPr>
              <w:t>незапосленост</w:t>
            </w:r>
            <w:r w:rsidRPr="00D94AA5">
              <w:rPr>
                <w:rFonts w:ascii="Times New Roman" w:eastAsia="Noto Serif CJK SC" w:hAnsi="Times New Roman" w:cs="Times New Roman"/>
                <w:sz w:val="24"/>
                <w:szCs w:val="24"/>
                <w:lang w:val="sr-Cyrl-RS" w:eastAsia="zh-CN"/>
              </w:rPr>
              <w:t>и</w:t>
            </w:r>
            <w:r w:rsidRPr="00D94AA5">
              <w:rPr>
                <w:rFonts w:ascii="Times New Roman" w:eastAsia="Noto Serif CJK SC" w:hAnsi="Times New Roman" w:cs="Times New Roman"/>
                <w:sz w:val="24"/>
                <w:szCs w:val="24"/>
                <w:lang w:eastAsia="zh-CN"/>
              </w:rPr>
              <w:t xml:space="preserve"> ОСИ </w:t>
            </w:r>
          </w:p>
          <w:p w:rsidR="004F164F" w:rsidRPr="00D94AA5" w:rsidRDefault="004F164F" w:rsidP="004F164F">
            <w:pPr>
              <w:numPr>
                <w:ilvl w:val="0"/>
                <w:numId w:val="14"/>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Релативно ниска новчана давања по основу инвалидитета </w:t>
            </w:r>
          </w:p>
          <w:p w:rsidR="004F164F" w:rsidRPr="00D94AA5" w:rsidRDefault="004F164F" w:rsidP="004F164F">
            <w:pPr>
              <w:numPr>
                <w:ilvl w:val="0"/>
                <w:numId w:val="14"/>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Могућности привреде за развој политика друштвено одговорног пословања </w:t>
            </w:r>
          </w:p>
          <w:p w:rsidR="004F164F" w:rsidRPr="00D94AA5" w:rsidRDefault="004F164F" w:rsidP="004F164F">
            <w:pPr>
              <w:numPr>
                <w:ilvl w:val="0"/>
                <w:numId w:val="14"/>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Повећана општа стопа запослености која доприноси могућим увећањима фондова државе за особе са инвалидитетом </w:t>
            </w:r>
          </w:p>
          <w:p w:rsidR="004F164F" w:rsidRPr="00D94AA5" w:rsidRDefault="004F164F" w:rsidP="004F164F">
            <w:pPr>
              <w:numPr>
                <w:ilvl w:val="0"/>
                <w:numId w:val="14"/>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Рестриктивна политика Министарства финансија у погледу оснивања и развоја нових права за особе са инвалидитетом </w:t>
            </w:r>
          </w:p>
          <w:p w:rsidR="004F164F" w:rsidRPr="00D94AA5" w:rsidRDefault="004F164F" w:rsidP="00175EFF">
            <w:pPr>
              <w:spacing w:line="120" w:lineRule="auto"/>
              <w:ind w:hanging="30"/>
              <w:jc w:val="both"/>
              <w:rPr>
                <w:rFonts w:ascii="Times New Roman" w:eastAsia="Noto Serif CJK SC" w:hAnsi="Times New Roman" w:cs="Times New Roman"/>
                <w:sz w:val="24"/>
                <w:szCs w:val="24"/>
                <w:lang w:eastAsia="zh-CN"/>
              </w:rPr>
            </w:pPr>
          </w:p>
          <w:p w:rsidR="004F164F" w:rsidRPr="00D94AA5" w:rsidRDefault="004F164F" w:rsidP="00175EFF">
            <w:pPr>
              <w:ind w:hanging="30"/>
              <w:jc w:val="both"/>
              <w:rPr>
                <w:rFonts w:ascii="Times New Roman" w:hAnsi="Times New Roman" w:cs="Times New Roman"/>
                <w:sz w:val="24"/>
                <w:szCs w:val="24"/>
              </w:rPr>
            </w:pPr>
            <w:r w:rsidRPr="00D94AA5">
              <w:rPr>
                <w:rFonts w:ascii="Times New Roman" w:eastAsia="Noto Serif CJK SC" w:hAnsi="Times New Roman" w:cs="Times New Roman"/>
                <w:i/>
                <w:sz w:val="24"/>
                <w:szCs w:val="24"/>
                <w:lang w:eastAsia="zh-CN"/>
              </w:rPr>
              <w:t xml:space="preserve">Сиромаштво заједнице особа са инвалидитетом, </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Компликоване процедуре активирања новца из републичког буџета,</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Недовољан број страних донатора и програма намењених развоју локалних капацитета,  </w:t>
            </w:r>
          </w:p>
          <w:p w:rsidR="004F164F" w:rsidRPr="00D94AA5" w:rsidRDefault="004F164F" w:rsidP="00175EFF">
            <w:pPr>
              <w:ind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i/>
                <w:sz w:val="24"/>
                <w:szCs w:val="24"/>
                <w:lang w:eastAsia="zh-CN"/>
              </w:rPr>
              <w:t xml:space="preserve">Присутан тренд развоја и сарадње компанија са ОЦД у смислу друштвено одговорног пословања, </w:t>
            </w:r>
          </w:p>
          <w:p w:rsidR="004F164F" w:rsidRPr="00D94AA5" w:rsidRDefault="004F164F" w:rsidP="00175EFF">
            <w:pPr>
              <w:spacing w:line="360" w:lineRule="auto"/>
              <w:ind w:hanging="30"/>
              <w:jc w:val="both"/>
              <w:rPr>
                <w:rFonts w:ascii="Times New Roman" w:hAnsi="Times New Roman" w:cs="Times New Roman"/>
                <w:b/>
                <w:sz w:val="24"/>
                <w:szCs w:val="24"/>
                <w:lang w:val="sr-Cyrl-RS"/>
              </w:rPr>
            </w:pPr>
            <w:r w:rsidRPr="00D94AA5">
              <w:rPr>
                <w:rFonts w:ascii="Times New Roman" w:hAnsi="Times New Roman" w:cs="Times New Roman"/>
                <w:i/>
                <w:sz w:val="24"/>
                <w:szCs w:val="24"/>
              </w:rPr>
              <w:t>Недовољна средства за комплетно инфраструктурно прилагођавање у смислу приступачности</w:t>
            </w:r>
            <w:r w:rsidRPr="00D94AA5">
              <w:rPr>
                <w:rFonts w:ascii="Times New Roman" w:hAnsi="Times New Roman" w:cs="Times New Roman"/>
                <w:i/>
                <w:sz w:val="24"/>
                <w:szCs w:val="24"/>
                <w:lang w:val="sr-Cyrl-RS"/>
              </w:rPr>
              <w:t>.</w:t>
            </w:r>
          </w:p>
        </w:tc>
      </w:tr>
      <w:tr w:rsidR="004F164F" w:rsidRPr="00D94AA5" w:rsidTr="00175EFF">
        <w:tc>
          <w:tcPr>
            <w:tcW w:w="2065" w:type="dxa"/>
          </w:tcPr>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ЕКОЛОШКИ</w:t>
            </w:r>
          </w:p>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 xml:space="preserve"> ФАКТОРИ </w:t>
            </w:r>
          </w:p>
          <w:p w:rsidR="004F164F" w:rsidRPr="00D94AA5" w:rsidRDefault="004F164F" w:rsidP="00175EFF">
            <w:pPr>
              <w:spacing w:line="360" w:lineRule="auto"/>
              <w:ind w:hanging="30"/>
              <w:jc w:val="both"/>
              <w:rPr>
                <w:rFonts w:ascii="Times New Roman" w:hAnsi="Times New Roman" w:cs="Times New Roman"/>
                <w:b/>
                <w:sz w:val="24"/>
                <w:szCs w:val="24"/>
                <w:lang w:val="sr-Latn-RS"/>
              </w:rPr>
            </w:pPr>
          </w:p>
        </w:tc>
        <w:tc>
          <w:tcPr>
            <w:tcW w:w="11729" w:type="dxa"/>
          </w:tcPr>
          <w:p w:rsidR="004F164F" w:rsidRPr="00D94AA5" w:rsidRDefault="004F164F" w:rsidP="004F164F">
            <w:pPr>
              <w:numPr>
                <w:ilvl w:val="0"/>
                <w:numId w:val="15"/>
              </w:numPr>
              <w:ind w:left="406" w:hanging="30"/>
              <w:jc w:val="both"/>
              <w:rPr>
                <w:rFonts w:ascii="Times New Roman" w:hAnsi="Times New Roman" w:cs="Times New Roman"/>
                <w:sz w:val="24"/>
                <w:szCs w:val="24"/>
              </w:rPr>
            </w:pPr>
            <w:r w:rsidRPr="00D94AA5">
              <w:rPr>
                <w:rFonts w:ascii="Times New Roman" w:eastAsia="Noto Serif CJK SC" w:hAnsi="Times New Roman" w:cs="Times New Roman"/>
                <w:sz w:val="24"/>
                <w:szCs w:val="24"/>
                <w:lang w:eastAsia="zh-CN"/>
              </w:rPr>
              <w:t xml:space="preserve">Препознавање потреба и права особа са инвалидитетом за уживање у природним ресурсима на једнак начин </w:t>
            </w:r>
          </w:p>
          <w:p w:rsidR="004F164F" w:rsidRPr="00D94AA5" w:rsidRDefault="004F164F" w:rsidP="004F164F">
            <w:pPr>
              <w:numPr>
                <w:ilvl w:val="0"/>
                <w:numId w:val="15"/>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Потребно је укључивање еколошких компоненти у програме за подршку особама са инвалидитетом </w:t>
            </w:r>
          </w:p>
          <w:p w:rsidR="004F164F" w:rsidRPr="00D94AA5" w:rsidRDefault="004F164F" w:rsidP="00175EFF">
            <w:pPr>
              <w:spacing w:line="120" w:lineRule="auto"/>
              <w:ind w:hanging="30"/>
              <w:jc w:val="both"/>
              <w:rPr>
                <w:rFonts w:ascii="Times New Roman" w:eastAsia="Noto Serif CJK SC" w:hAnsi="Times New Roman" w:cs="Times New Roman"/>
                <w:sz w:val="24"/>
                <w:szCs w:val="24"/>
                <w:lang w:eastAsia="zh-CN"/>
              </w:rPr>
            </w:pPr>
          </w:p>
          <w:p w:rsidR="004F164F" w:rsidRPr="00D94AA5" w:rsidRDefault="004F164F" w:rsidP="00175EFF">
            <w:pPr>
              <w:suppressAutoHyphens/>
              <w:jc w:val="both"/>
              <w:rPr>
                <w:rFonts w:ascii="Times New Roman" w:eastAsia="Times New Roman" w:hAnsi="Times New Roman" w:cs="Times New Roman"/>
                <w:i/>
                <w:color w:val="000000"/>
                <w:sz w:val="24"/>
                <w:szCs w:val="24"/>
                <w:u w:color="000000"/>
                <w:lang w:eastAsia="zh-CN"/>
              </w:rPr>
            </w:pPr>
            <w:r w:rsidRPr="00D94AA5">
              <w:rPr>
                <w:rFonts w:ascii="Times New Roman" w:eastAsia="Noto Serif CJK SC" w:hAnsi="Times New Roman" w:cs="Times New Roman"/>
                <w:i/>
                <w:color w:val="000000"/>
                <w:sz w:val="24"/>
                <w:szCs w:val="24"/>
                <w:u w:color="000000"/>
                <w:lang w:eastAsia="zh-CN"/>
              </w:rPr>
              <w:t xml:space="preserve">У односу на особе са инвалидитетом неопходно је обезбедити приступачност просторима који имају одлике природних оаза како би могле боравити у истим и користити бенефите природних ресурса. </w:t>
            </w:r>
          </w:p>
          <w:p w:rsidR="004F164F" w:rsidRPr="00D94AA5" w:rsidRDefault="004F164F" w:rsidP="00175EFF">
            <w:pPr>
              <w:suppressAutoHyphens/>
              <w:jc w:val="both"/>
              <w:rPr>
                <w:rFonts w:ascii="Times New Roman" w:eastAsia="Times New Roman" w:hAnsi="Times New Roman" w:cs="Times New Roman"/>
                <w:b/>
                <w:color w:val="000000"/>
                <w:sz w:val="24"/>
                <w:szCs w:val="24"/>
                <w:u w:color="000000"/>
                <w:lang w:val="sr-Cyrl-RS" w:eastAsia="zh-CN"/>
              </w:rPr>
            </w:pPr>
            <w:r w:rsidRPr="00D94AA5">
              <w:rPr>
                <w:rFonts w:ascii="Times New Roman" w:eastAsia="Times New Roman" w:hAnsi="Times New Roman" w:cs="Times New Roman"/>
                <w:i/>
                <w:color w:val="000000"/>
                <w:sz w:val="24"/>
                <w:szCs w:val="24"/>
                <w:u w:color="000000"/>
                <w:lang w:eastAsia="zh-CN"/>
              </w:rPr>
              <w:t>Особе са инвалидитетом осећају</w:t>
            </w:r>
            <w:r w:rsidRPr="00D94AA5">
              <w:rPr>
                <w:rFonts w:ascii="Times New Roman" w:eastAsia="Times New Roman" w:hAnsi="Times New Roman" w:cs="Times New Roman"/>
                <w:i/>
                <w:color w:val="000000"/>
                <w:sz w:val="24"/>
                <w:szCs w:val="24"/>
                <w:u w:color="000000"/>
                <w:lang w:val="sr-Cyrl-RS" w:eastAsia="zh-CN"/>
              </w:rPr>
              <w:t>,</w:t>
            </w:r>
            <w:r w:rsidRPr="00D94AA5">
              <w:rPr>
                <w:rFonts w:ascii="Times New Roman" w:eastAsia="Times New Roman" w:hAnsi="Times New Roman" w:cs="Times New Roman"/>
                <w:i/>
                <w:color w:val="000000"/>
                <w:sz w:val="24"/>
                <w:szCs w:val="24"/>
                <w:u w:color="000000"/>
                <w:lang w:eastAsia="zh-CN"/>
              </w:rPr>
              <w:t xml:space="preserve"> као и други грађани</w:t>
            </w:r>
            <w:r w:rsidRPr="00D94AA5">
              <w:rPr>
                <w:rFonts w:ascii="Times New Roman" w:eastAsia="Times New Roman" w:hAnsi="Times New Roman" w:cs="Times New Roman"/>
                <w:i/>
                <w:color w:val="000000"/>
                <w:sz w:val="24"/>
                <w:szCs w:val="24"/>
                <w:u w:color="000000"/>
                <w:lang w:val="sr-Cyrl-RS" w:eastAsia="zh-CN"/>
              </w:rPr>
              <w:t>,</w:t>
            </w:r>
            <w:r w:rsidRPr="00D94AA5">
              <w:rPr>
                <w:rFonts w:ascii="Times New Roman" w:eastAsia="Times New Roman" w:hAnsi="Times New Roman" w:cs="Times New Roman"/>
                <w:i/>
                <w:color w:val="000000"/>
                <w:sz w:val="24"/>
                <w:szCs w:val="24"/>
                <w:u w:color="000000"/>
                <w:lang w:eastAsia="zh-CN"/>
              </w:rPr>
              <w:t xml:space="preserve"> ефекте загађења и недовољне бриге о животној средини, али су истима чак и више изложени услед често смањене мобилности и везаности за урбанију средину због потребе за доступним сервисима подршке</w:t>
            </w:r>
            <w:r w:rsidRPr="00D94AA5">
              <w:rPr>
                <w:rFonts w:ascii="Times New Roman" w:eastAsia="Times New Roman" w:hAnsi="Times New Roman" w:cs="Times New Roman"/>
                <w:i/>
                <w:color w:val="000000"/>
                <w:sz w:val="24"/>
                <w:szCs w:val="24"/>
                <w:u w:color="000000"/>
                <w:lang w:val="sr-Cyrl-RS" w:eastAsia="zh-CN"/>
              </w:rPr>
              <w:t>.</w:t>
            </w:r>
          </w:p>
        </w:tc>
      </w:tr>
      <w:tr w:rsidR="004F164F" w:rsidRPr="00D94AA5" w:rsidTr="00175EFF">
        <w:tc>
          <w:tcPr>
            <w:tcW w:w="2065" w:type="dxa"/>
          </w:tcPr>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 xml:space="preserve">ПРАВНИ </w:t>
            </w:r>
          </w:p>
          <w:p w:rsidR="004F164F" w:rsidRPr="00D94AA5" w:rsidRDefault="004F164F" w:rsidP="00175EFF">
            <w:pPr>
              <w:spacing w:line="360" w:lineRule="auto"/>
              <w:ind w:hanging="30"/>
              <w:jc w:val="both"/>
              <w:rPr>
                <w:rFonts w:ascii="Times New Roman" w:hAnsi="Times New Roman" w:cs="Times New Roman"/>
                <w:sz w:val="24"/>
                <w:szCs w:val="24"/>
              </w:rPr>
            </w:pPr>
            <w:r w:rsidRPr="00D94AA5">
              <w:rPr>
                <w:rFonts w:ascii="Times New Roman" w:eastAsia="Noto Serif CJK SC" w:hAnsi="Times New Roman" w:cs="Times New Roman"/>
                <w:b/>
                <w:bCs/>
                <w:kern w:val="2"/>
                <w:sz w:val="24"/>
                <w:szCs w:val="24"/>
                <w:lang w:eastAsia="zh-CN"/>
              </w:rPr>
              <w:t xml:space="preserve">ФАКТОРИ </w:t>
            </w:r>
          </w:p>
          <w:p w:rsidR="004F164F" w:rsidRPr="00D94AA5" w:rsidRDefault="004F164F" w:rsidP="00175EFF">
            <w:pPr>
              <w:spacing w:line="360" w:lineRule="auto"/>
              <w:ind w:hanging="30"/>
              <w:jc w:val="both"/>
              <w:rPr>
                <w:rFonts w:ascii="Times New Roman" w:hAnsi="Times New Roman" w:cs="Times New Roman"/>
                <w:b/>
                <w:sz w:val="24"/>
                <w:szCs w:val="24"/>
                <w:lang w:val="sr-Latn-RS"/>
              </w:rPr>
            </w:pPr>
          </w:p>
        </w:tc>
        <w:tc>
          <w:tcPr>
            <w:tcW w:w="11729" w:type="dxa"/>
          </w:tcPr>
          <w:p w:rsidR="004F164F" w:rsidRPr="00D94AA5" w:rsidRDefault="004F164F" w:rsidP="004F164F">
            <w:pPr>
              <w:numPr>
                <w:ilvl w:val="0"/>
                <w:numId w:val="16"/>
              </w:numPr>
              <w:ind w:left="406" w:hanging="30"/>
              <w:jc w:val="both"/>
              <w:rPr>
                <w:rFonts w:ascii="Times New Roman" w:hAnsi="Times New Roman" w:cs="Times New Roman"/>
                <w:sz w:val="24"/>
                <w:szCs w:val="24"/>
              </w:rPr>
            </w:pPr>
            <w:r w:rsidRPr="00D94AA5">
              <w:rPr>
                <w:rFonts w:ascii="Times New Roman" w:eastAsia="Noto Serif CJK SC" w:hAnsi="Times New Roman" w:cs="Times New Roman"/>
                <w:sz w:val="24"/>
                <w:szCs w:val="24"/>
                <w:lang w:eastAsia="zh-CN"/>
              </w:rPr>
              <w:t xml:space="preserve">Позитивни законски прописи у области антидискриминације, социјалне заштите, запошљавања и удруживања омогућавају механизме интеграције ОСИ </w:t>
            </w:r>
          </w:p>
          <w:p w:rsidR="004F164F" w:rsidRPr="00D94AA5" w:rsidRDefault="004F164F" w:rsidP="004F164F">
            <w:pPr>
              <w:numPr>
                <w:ilvl w:val="0"/>
                <w:numId w:val="16"/>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Недостатак посебног Закона о организацијама ОСИ </w:t>
            </w:r>
          </w:p>
          <w:p w:rsidR="004F164F" w:rsidRPr="00D94AA5" w:rsidRDefault="004F164F" w:rsidP="004F164F">
            <w:pPr>
              <w:numPr>
                <w:ilvl w:val="0"/>
                <w:numId w:val="16"/>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Поједини закони имају одредбе супротне међународним конвенцијама </w:t>
            </w:r>
          </w:p>
          <w:p w:rsidR="004F164F" w:rsidRPr="00D94AA5" w:rsidRDefault="004F164F" w:rsidP="004F164F">
            <w:pPr>
              <w:numPr>
                <w:ilvl w:val="0"/>
                <w:numId w:val="16"/>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Недостатак подзаконских аката који обезбеђују примену закона у пракси </w:t>
            </w:r>
          </w:p>
          <w:p w:rsidR="004F164F" w:rsidRPr="00D94AA5" w:rsidRDefault="004F164F" w:rsidP="004F164F">
            <w:pPr>
              <w:numPr>
                <w:ilvl w:val="0"/>
                <w:numId w:val="16"/>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Недовољна сензитивност одређених прописа на питања ОСИ </w:t>
            </w:r>
          </w:p>
          <w:p w:rsidR="004F164F" w:rsidRPr="00D94AA5" w:rsidRDefault="004F164F" w:rsidP="004F164F">
            <w:pPr>
              <w:numPr>
                <w:ilvl w:val="0"/>
                <w:numId w:val="16"/>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lastRenderedPageBreak/>
              <w:t xml:space="preserve">Изостајање последица не примењивања законских одредби </w:t>
            </w:r>
          </w:p>
          <w:p w:rsidR="004F164F" w:rsidRPr="00D94AA5" w:rsidRDefault="004F164F" w:rsidP="004F164F">
            <w:pPr>
              <w:numPr>
                <w:ilvl w:val="0"/>
                <w:numId w:val="16"/>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Недовољно јединствен и сензитиван систем вештачења, процене радне способности и инвалидитета </w:t>
            </w:r>
          </w:p>
          <w:p w:rsidR="004F164F" w:rsidRPr="00D94AA5" w:rsidRDefault="004F164F" w:rsidP="00175EFF">
            <w:pPr>
              <w:spacing w:line="120" w:lineRule="auto"/>
              <w:ind w:hanging="30"/>
              <w:jc w:val="both"/>
              <w:rPr>
                <w:rFonts w:ascii="Times New Roman" w:eastAsia="Noto Serif CJK SC" w:hAnsi="Times New Roman" w:cs="Times New Roman"/>
                <w:sz w:val="24"/>
                <w:szCs w:val="24"/>
                <w:lang w:eastAsia="zh-CN"/>
              </w:rPr>
            </w:pPr>
          </w:p>
          <w:p w:rsidR="004F164F" w:rsidRPr="00D94AA5" w:rsidRDefault="004F164F" w:rsidP="00175EFF">
            <w:pPr>
              <w:suppressAutoHyphens/>
              <w:rPr>
                <w:rFonts w:ascii="Times New Roman" w:eastAsia="Times New Roman" w:hAnsi="Times New Roman" w:cs="Times New Roman"/>
                <w:i/>
                <w:color w:val="000000"/>
                <w:sz w:val="24"/>
                <w:szCs w:val="24"/>
                <w:u w:color="000000"/>
                <w:lang w:eastAsia="zh-CN"/>
              </w:rPr>
            </w:pPr>
            <w:r w:rsidRPr="00D94AA5">
              <w:rPr>
                <w:rFonts w:ascii="Times New Roman" w:eastAsia="Noto Serif CJK SC" w:hAnsi="Times New Roman" w:cs="Times New Roman"/>
                <w:i/>
                <w:color w:val="000000"/>
                <w:sz w:val="24"/>
                <w:szCs w:val="24"/>
                <w:u w:color="000000"/>
                <w:lang w:eastAsia="zh-CN"/>
              </w:rPr>
              <w:t xml:space="preserve">Поједина законска акта захтевају измене, постојећа неадекватна решења егзистирају преко 10 година, а нема јасне воље доносиоца одлука за измену, првенствено Закона о социјалној заштити и Породичног закона.  </w:t>
            </w:r>
          </w:p>
          <w:p w:rsidR="004F164F" w:rsidRPr="00D94AA5" w:rsidRDefault="004F164F" w:rsidP="00175EFF">
            <w:pPr>
              <w:suppressAutoHyphens/>
              <w:rPr>
                <w:rFonts w:ascii="Times New Roman" w:eastAsia="Times New Roman" w:hAnsi="Times New Roman" w:cs="Times New Roman"/>
                <w:i/>
                <w:color w:val="000000"/>
                <w:sz w:val="24"/>
                <w:szCs w:val="24"/>
                <w:u w:color="000000"/>
                <w:lang w:eastAsia="zh-CN"/>
              </w:rPr>
            </w:pPr>
            <w:r w:rsidRPr="00D94AA5">
              <w:rPr>
                <w:rFonts w:ascii="Times New Roman" w:eastAsia="Noto Serif CJK SC" w:hAnsi="Times New Roman" w:cs="Times New Roman"/>
                <w:i/>
                <w:color w:val="000000"/>
                <w:sz w:val="24"/>
                <w:szCs w:val="24"/>
                <w:u w:color="000000"/>
                <w:lang w:eastAsia="zh-CN"/>
              </w:rPr>
              <w:t xml:space="preserve">Потребно увести нове институте попут неформалног неговатеља, саветника за одлучивање..... </w:t>
            </w:r>
          </w:p>
          <w:p w:rsidR="004F164F" w:rsidRPr="00D94AA5" w:rsidRDefault="004F164F" w:rsidP="00175EFF">
            <w:pPr>
              <w:suppressAutoHyphens/>
              <w:rPr>
                <w:rFonts w:ascii="Times New Roman" w:eastAsia="Times New Roman" w:hAnsi="Times New Roman" w:cs="Times New Roman"/>
                <w:i/>
                <w:color w:val="000000"/>
                <w:sz w:val="24"/>
                <w:szCs w:val="24"/>
                <w:u w:color="000000"/>
                <w:lang w:eastAsia="zh-CN"/>
              </w:rPr>
            </w:pPr>
            <w:r w:rsidRPr="00D94AA5">
              <w:rPr>
                <w:rFonts w:ascii="Times New Roman" w:eastAsia="Noto Serif CJK SC" w:hAnsi="Times New Roman" w:cs="Times New Roman"/>
                <w:i/>
                <w:color w:val="000000"/>
                <w:sz w:val="24"/>
                <w:szCs w:val="24"/>
                <w:u w:color="000000"/>
                <w:lang w:eastAsia="zh-CN"/>
              </w:rPr>
              <w:t xml:space="preserve">Неопходна разрада кроз подзаконска акта социјалног предузетништва као поља за запошљавање особа са инвалидитетом. </w:t>
            </w:r>
          </w:p>
          <w:p w:rsidR="004F164F" w:rsidRPr="00D94AA5" w:rsidRDefault="004F164F" w:rsidP="00175EFF">
            <w:pPr>
              <w:suppressAutoHyphens/>
              <w:rPr>
                <w:rFonts w:ascii="Times New Roman" w:eastAsia="Times New Roman" w:hAnsi="Times New Roman" w:cs="Times New Roman"/>
                <w:b/>
                <w:color w:val="000000"/>
                <w:sz w:val="24"/>
                <w:szCs w:val="24"/>
                <w:u w:color="000000"/>
                <w:lang w:val="sr-Cyrl-RS" w:eastAsia="zh-CN"/>
              </w:rPr>
            </w:pPr>
            <w:r w:rsidRPr="00D94AA5">
              <w:rPr>
                <w:rFonts w:ascii="Times New Roman" w:eastAsia="Times New Roman" w:hAnsi="Times New Roman" w:cs="Times New Roman"/>
                <w:i/>
                <w:color w:val="000000"/>
                <w:sz w:val="24"/>
                <w:szCs w:val="24"/>
                <w:u w:color="000000"/>
                <w:lang w:eastAsia="zh-CN"/>
              </w:rPr>
              <w:t>Неопходна измена и проширење Правилника о ближим условима и стандардима</w:t>
            </w:r>
            <w:r w:rsidRPr="00D94AA5">
              <w:rPr>
                <w:rFonts w:ascii="Times New Roman" w:eastAsia="Times New Roman" w:hAnsi="Times New Roman" w:cs="Times New Roman"/>
                <w:i/>
                <w:color w:val="000000"/>
                <w:sz w:val="24"/>
                <w:szCs w:val="24"/>
                <w:u w:color="000000"/>
                <w:lang w:val="sr-Cyrl-RS" w:eastAsia="zh-CN"/>
              </w:rPr>
              <w:t xml:space="preserve">  пружања услуга социјалне заштите.</w:t>
            </w:r>
          </w:p>
        </w:tc>
      </w:tr>
      <w:tr w:rsidR="004F164F" w:rsidRPr="00D94AA5" w:rsidTr="00175EFF">
        <w:tc>
          <w:tcPr>
            <w:tcW w:w="2065" w:type="dxa"/>
          </w:tcPr>
          <w:p w:rsidR="004F164F" w:rsidRPr="00D94AA5" w:rsidRDefault="004F164F" w:rsidP="00175EFF">
            <w:pPr>
              <w:spacing w:line="360" w:lineRule="auto"/>
              <w:ind w:hanging="30"/>
              <w:jc w:val="both"/>
              <w:rPr>
                <w:rFonts w:ascii="Times New Roman" w:hAnsi="Times New Roman" w:cs="Times New Roman"/>
                <w:b/>
                <w:sz w:val="24"/>
                <w:szCs w:val="24"/>
                <w:lang w:val="sr-Latn-RS"/>
              </w:rPr>
            </w:pPr>
            <w:r w:rsidRPr="00D94AA5">
              <w:rPr>
                <w:rFonts w:ascii="Times New Roman" w:eastAsia="Noto Serif CJK SC" w:hAnsi="Times New Roman" w:cs="Times New Roman"/>
                <w:b/>
                <w:bCs/>
                <w:kern w:val="2"/>
                <w:sz w:val="24"/>
                <w:szCs w:val="24"/>
                <w:lang w:eastAsia="zh-CN"/>
              </w:rPr>
              <w:lastRenderedPageBreak/>
              <w:t>ТЕХНОЛОШКИ ФАКТОРИ</w:t>
            </w:r>
          </w:p>
        </w:tc>
        <w:tc>
          <w:tcPr>
            <w:tcW w:w="11729" w:type="dxa"/>
          </w:tcPr>
          <w:p w:rsidR="004F164F" w:rsidRPr="00D94AA5" w:rsidRDefault="004F164F" w:rsidP="004F164F">
            <w:pPr>
              <w:numPr>
                <w:ilvl w:val="0"/>
                <w:numId w:val="17"/>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Недовољно је искоришћена примена модерних технологија у подршци особама са инвалидитетом</w:t>
            </w:r>
          </w:p>
          <w:p w:rsidR="004F164F" w:rsidRPr="00D94AA5" w:rsidRDefault="004F164F" w:rsidP="004F164F">
            <w:pPr>
              <w:numPr>
                <w:ilvl w:val="0"/>
                <w:numId w:val="17"/>
              </w:numPr>
              <w:ind w:left="406" w:hanging="30"/>
              <w:jc w:val="both"/>
              <w:rPr>
                <w:rFonts w:ascii="Times New Roman" w:eastAsia="Times New Roman" w:hAnsi="Times New Roman" w:cs="Times New Roman"/>
                <w:sz w:val="24"/>
                <w:szCs w:val="24"/>
                <w:lang w:eastAsia="zh-CN"/>
              </w:rPr>
            </w:pPr>
            <w:r w:rsidRPr="00D94AA5">
              <w:rPr>
                <w:rFonts w:ascii="Times New Roman" w:eastAsia="Noto Serif CJK SC" w:hAnsi="Times New Roman" w:cs="Times New Roman"/>
                <w:sz w:val="24"/>
                <w:szCs w:val="24"/>
                <w:lang w:eastAsia="zh-CN"/>
              </w:rPr>
              <w:t xml:space="preserve">Недовољна је информатичка и технолошка писменост особа са инвалидитетом </w:t>
            </w:r>
          </w:p>
          <w:p w:rsidR="004F164F" w:rsidRPr="00D94AA5" w:rsidRDefault="004F164F" w:rsidP="00175EFF">
            <w:pPr>
              <w:spacing w:line="120" w:lineRule="auto"/>
              <w:ind w:left="406" w:hanging="30"/>
              <w:jc w:val="both"/>
              <w:rPr>
                <w:rFonts w:ascii="Times New Roman" w:eastAsia="Noto Serif CJK SC" w:hAnsi="Times New Roman" w:cs="Times New Roman"/>
                <w:sz w:val="24"/>
                <w:szCs w:val="24"/>
                <w:lang w:eastAsia="zh-CN"/>
              </w:rPr>
            </w:pPr>
          </w:p>
          <w:p w:rsidR="004F164F" w:rsidRPr="00D94AA5" w:rsidRDefault="004F164F" w:rsidP="00175EFF">
            <w:pPr>
              <w:suppressAutoHyphens/>
              <w:jc w:val="both"/>
              <w:rPr>
                <w:rFonts w:ascii="Times New Roman" w:eastAsia="Times New Roman" w:hAnsi="Times New Roman" w:cs="Times New Roman"/>
                <w:i/>
                <w:color w:val="000000"/>
                <w:sz w:val="24"/>
                <w:szCs w:val="24"/>
                <w:u w:color="000000"/>
                <w:lang w:eastAsia="zh-CN"/>
              </w:rPr>
            </w:pPr>
            <w:r w:rsidRPr="00D94AA5">
              <w:rPr>
                <w:rFonts w:ascii="Times New Roman" w:eastAsia="Noto Serif CJK SC" w:hAnsi="Times New Roman" w:cs="Times New Roman"/>
                <w:i/>
                <w:color w:val="000000"/>
                <w:sz w:val="24"/>
                <w:szCs w:val="24"/>
                <w:u w:color="000000"/>
                <w:lang w:eastAsia="zh-CN"/>
              </w:rPr>
              <w:t xml:space="preserve">Постоји значајан ресурс за економичне системе подршке кроз употребу технолошких иновација које обезбеђују подршку, комуникацију, информисање и приступ различитим институцијама и правима а на начин који би могао бити прилагођен особама са инвалидитетом. </w:t>
            </w:r>
          </w:p>
          <w:p w:rsidR="004F164F" w:rsidRPr="00D94AA5" w:rsidRDefault="004F164F" w:rsidP="00175EFF">
            <w:pPr>
              <w:suppressAutoHyphens/>
              <w:jc w:val="both"/>
              <w:rPr>
                <w:rFonts w:ascii="Times New Roman" w:eastAsia="Times New Roman" w:hAnsi="Times New Roman" w:cs="Times New Roman"/>
                <w:b/>
                <w:color w:val="000000"/>
                <w:sz w:val="24"/>
                <w:szCs w:val="24"/>
                <w:u w:color="000000"/>
                <w:lang w:val="sr-Latn-RS" w:eastAsia="zh-CN"/>
              </w:rPr>
            </w:pPr>
            <w:r w:rsidRPr="00D94AA5">
              <w:rPr>
                <w:rFonts w:ascii="Times New Roman" w:eastAsia="Times New Roman" w:hAnsi="Times New Roman" w:cs="Times New Roman"/>
                <w:i/>
                <w:color w:val="000000"/>
                <w:sz w:val="24"/>
                <w:szCs w:val="24"/>
                <w:u w:color="000000"/>
                <w:lang w:eastAsia="zh-CN"/>
              </w:rPr>
              <w:t>Постоји могућност развоја специфичних технолошких решења намењених управо особама са инвалидитетом</w:t>
            </w:r>
            <w:r w:rsidRPr="00D94AA5">
              <w:rPr>
                <w:rFonts w:ascii="Times New Roman" w:eastAsia="Times New Roman" w:hAnsi="Times New Roman" w:cs="Times New Roman"/>
                <w:color w:val="000000"/>
                <w:sz w:val="24"/>
                <w:szCs w:val="24"/>
                <w:u w:color="000000"/>
                <w:lang w:eastAsia="zh-CN"/>
              </w:rPr>
              <w:t>.</w:t>
            </w:r>
          </w:p>
        </w:tc>
      </w:tr>
    </w:tbl>
    <w:p w:rsidR="004F164F" w:rsidRPr="00D94AA5" w:rsidRDefault="004F164F" w:rsidP="004F164F">
      <w:pPr>
        <w:suppressAutoHyphens/>
        <w:spacing w:after="0" w:line="240" w:lineRule="auto"/>
        <w:ind w:firstLine="450"/>
        <w:rPr>
          <w:rFonts w:ascii="Times New Roman" w:eastAsia="Times New Roman"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 xml:space="preserve">Кроз групну дискусију и </w:t>
      </w:r>
      <w:r w:rsidRPr="00D94AA5">
        <w:rPr>
          <w:rFonts w:ascii="Times New Roman" w:eastAsia="Times New Roman" w:hAnsi="Times New Roman" w:cs="Times New Roman"/>
          <w:color w:val="000000"/>
          <w:sz w:val="24"/>
          <w:szCs w:val="24"/>
          <w:u w:color="000000"/>
          <w:lang w:val="sr-Cyrl-RS" w:eastAsia="zh-CN"/>
        </w:rPr>
        <w:t>размену ставова</w:t>
      </w:r>
      <w:r w:rsidRPr="00D94AA5">
        <w:rPr>
          <w:rFonts w:ascii="Times New Roman" w:eastAsia="Times New Roman" w:hAnsi="Times New Roman" w:cs="Times New Roman"/>
          <w:color w:val="000000"/>
          <w:sz w:val="24"/>
          <w:szCs w:val="24"/>
          <w:u w:color="000000"/>
          <w:lang w:eastAsia="zh-CN"/>
        </w:rPr>
        <w:t xml:space="preserve"> учесници фокус група дефинисали су кључне изазове који су утицали на спор процес остваривања мера и активности на потпуној интеграцији и равноправности особа са инвалидитетом, који се могу поделити на следеће категорије: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b/>
          <w:color w:val="000000"/>
          <w:kern w:val="2"/>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b/>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val="single"/>
          <w:lang w:val="sr-Latn-RS" w:eastAsia="zh-CN"/>
        </w:rPr>
        <w:t>Изазови унутар покрета особа са инвалидитетом:</w:t>
      </w:r>
      <w:r w:rsidRPr="00D94AA5">
        <w:rPr>
          <w:rFonts w:ascii="Times New Roman" w:eastAsia="Noto Serif CJK SC" w:hAnsi="Times New Roman" w:cs="Times New Roman"/>
          <w:b/>
          <w:color w:val="000000"/>
          <w:kern w:val="2"/>
          <w:sz w:val="24"/>
          <w:szCs w:val="24"/>
          <w:u w:color="000000"/>
          <w:lang w:val="sr-Latn-RS" w:eastAsia="zh-CN"/>
        </w:rPr>
        <w:t xml:space="preserve"> </w:t>
      </w:r>
      <w:r w:rsidRPr="00D94AA5">
        <w:rPr>
          <w:rFonts w:ascii="Times New Roman" w:eastAsia="Noto Serif CJK SC" w:hAnsi="Times New Roman" w:cs="Times New Roman"/>
          <w:color w:val="000000"/>
          <w:kern w:val="2"/>
          <w:sz w:val="24"/>
          <w:szCs w:val="24"/>
          <w:u w:color="000000"/>
          <w:lang w:val="sr-Latn-RS" w:eastAsia="zh-CN"/>
        </w:rPr>
        <w:t>недовољна активност организација и особа са инвалидитетом као појединаца, специфичности појединих група особа са инвалидитетом, уверење да постоји немогућност самозаступања особа са интелектуалним или менталним тешкоћама, недовољна економска самосталност и образовни ниво особа са инвалидитетом, недовољна мотивисаност особа са инвалидитетом за учлањене у организације, нејединство у оквиру покрета особа са инвалидитетом.</w:t>
      </w:r>
      <w:r w:rsidRPr="00D94AA5">
        <w:rPr>
          <w:rFonts w:ascii="Times New Roman" w:eastAsia="Noto Serif CJK SC" w:hAnsi="Times New Roman" w:cs="Times New Roman"/>
          <w:b/>
          <w:color w:val="000000"/>
          <w:kern w:val="2"/>
          <w:sz w:val="24"/>
          <w:szCs w:val="24"/>
          <w:u w:color="000000"/>
          <w:lang w:val="sr-Latn-RS"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val="single"/>
          <w:lang w:val="sr-Latn-RS" w:eastAsia="zh-CN"/>
        </w:rPr>
        <w:t>Изазови везани за доносиоце одлука и институције</w:t>
      </w:r>
      <w:r w:rsidRPr="00D94AA5">
        <w:rPr>
          <w:rFonts w:ascii="Times New Roman" w:eastAsia="Noto Serif CJK SC" w:hAnsi="Times New Roman" w:cs="Times New Roman"/>
          <w:color w:val="000000"/>
          <w:kern w:val="2"/>
          <w:sz w:val="24"/>
          <w:szCs w:val="24"/>
          <w:u w:color="000000"/>
          <w:lang w:val="sr-Latn-RS" w:eastAsia="zh-CN"/>
        </w:rPr>
        <w:t>:</w:t>
      </w:r>
      <w:r w:rsidRPr="00D94AA5">
        <w:rPr>
          <w:rFonts w:ascii="Times New Roman" w:eastAsia="Noto Serif CJK SC" w:hAnsi="Times New Roman" w:cs="Times New Roman"/>
          <w:b/>
          <w:color w:val="000000"/>
          <w:kern w:val="2"/>
          <w:sz w:val="24"/>
          <w:szCs w:val="24"/>
          <w:u w:color="000000"/>
          <w:lang w:val="sr-Latn-RS" w:eastAsia="zh-CN"/>
        </w:rPr>
        <w:t xml:space="preserve"> </w:t>
      </w:r>
      <w:r w:rsidRPr="00D94AA5">
        <w:rPr>
          <w:rFonts w:ascii="Times New Roman" w:eastAsia="Noto Serif CJK SC" w:hAnsi="Times New Roman" w:cs="Times New Roman"/>
          <w:color w:val="000000"/>
          <w:kern w:val="2"/>
          <w:sz w:val="24"/>
          <w:szCs w:val="24"/>
          <w:u w:color="000000"/>
          <w:lang w:val="sr-Latn-RS" w:eastAsia="zh-CN"/>
        </w:rPr>
        <w:t xml:space="preserve">недовољно јасне надлежности различитих органа и нивоа власти, недостатак система подршке негујућој породици, недирективне и нејасне, неконкретне мере стратешког документа, непостојање анализе потреба особа са инвалидитетом, регионална неуједначеност система подршке и укључивања, непостојање праћења корисника који добијају подршку, недостатак финансијских средстава, неразвијена међусекторска сарадња, недостатак сервиса </w:t>
      </w:r>
      <w:r w:rsidRPr="00D94AA5">
        <w:rPr>
          <w:rFonts w:ascii="Times New Roman" w:eastAsia="Noto Serif CJK SC" w:hAnsi="Times New Roman" w:cs="Times New Roman"/>
          <w:color w:val="000000"/>
          <w:kern w:val="2"/>
          <w:sz w:val="24"/>
          <w:szCs w:val="24"/>
          <w:u w:color="000000"/>
          <w:lang w:val="sr-Latn-RS" w:eastAsia="zh-CN"/>
        </w:rPr>
        <w:lastRenderedPageBreak/>
        <w:t>у приградским општинама већих градских центара, нерегулисан појам социоздравствених услуга, недостатак услуга за младе са инвалидитетом и особе са первазивним развојним поремећајима.</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Latn-RS" w:eastAsia="zh-CN"/>
        </w:rPr>
      </w:pPr>
      <w:r w:rsidRPr="00D94AA5">
        <w:rPr>
          <w:rFonts w:ascii="Times New Roman" w:eastAsia="Noto Serif CJK SC" w:hAnsi="Times New Roman" w:cs="Times New Roman"/>
          <w:color w:val="000000"/>
          <w:kern w:val="2"/>
          <w:sz w:val="24"/>
          <w:szCs w:val="24"/>
          <w:u w:val="single"/>
          <w:lang w:val="sr-Latn-RS" w:eastAsia="zh-CN"/>
        </w:rPr>
        <w:t>Изазови условљени ставовима заједнице:</w:t>
      </w:r>
      <w:r w:rsidRPr="00D94AA5">
        <w:rPr>
          <w:rFonts w:ascii="Times New Roman" w:eastAsia="Noto Serif CJK SC" w:hAnsi="Times New Roman" w:cs="Times New Roman"/>
          <w:b/>
          <w:color w:val="000000"/>
          <w:kern w:val="2"/>
          <w:sz w:val="24"/>
          <w:szCs w:val="24"/>
          <w:u w:color="000000"/>
          <w:lang w:val="sr-Latn-RS" w:eastAsia="zh-CN"/>
        </w:rPr>
        <w:t xml:space="preserve"> </w:t>
      </w:r>
      <w:r w:rsidRPr="00D94AA5">
        <w:rPr>
          <w:rFonts w:ascii="Times New Roman" w:eastAsia="Noto Serif CJK SC" w:hAnsi="Times New Roman" w:cs="Times New Roman"/>
          <w:color w:val="000000"/>
          <w:kern w:val="2"/>
          <w:sz w:val="24"/>
          <w:szCs w:val="24"/>
          <w:u w:color="000000"/>
          <w:lang w:val="sr-Latn-RS" w:eastAsia="zh-CN"/>
        </w:rPr>
        <w:t>предрасуде о особама са инвалидитетом и „посебним потребама</w:t>
      </w:r>
      <w:r w:rsidRPr="00D94AA5">
        <w:rPr>
          <w:rFonts w:ascii="Times New Roman" w:eastAsia="Noto Serif CJK SC" w:hAnsi="Times New Roman" w:cs="Times New Roman"/>
          <w:bCs/>
          <w:color w:val="000000"/>
          <w:kern w:val="2"/>
          <w:sz w:val="24"/>
          <w:szCs w:val="24"/>
          <w:u w:color="000000"/>
          <w:lang w:val="sr-Cyrl-RS" w:eastAsia="zh-CN"/>
        </w:rPr>
        <w:t>”</w:t>
      </w:r>
      <w:r w:rsidRPr="00D94AA5">
        <w:rPr>
          <w:rFonts w:ascii="Times New Roman" w:eastAsia="Noto Serif CJK SC" w:hAnsi="Times New Roman" w:cs="Times New Roman"/>
          <w:color w:val="000000"/>
          <w:kern w:val="2"/>
          <w:sz w:val="24"/>
          <w:szCs w:val="24"/>
          <w:u w:color="000000"/>
          <w:lang w:val="sr-Latn-RS" w:eastAsia="zh-CN"/>
        </w:rPr>
        <w:t xml:space="preserve">, незнање о </w:t>
      </w:r>
      <w:r w:rsidRPr="00D94AA5">
        <w:rPr>
          <w:rFonts w:ascii="Times New Roman" w:eastAsia="Noto Serif CJK SC" w:hAnsi="Times New Roman" w:cs="Times New Roman"/>
          <w:color w:val="000000"/>
          <w:kern w:val="2"/>
          <w:sz w:val="24"/>
          <w:szCs w:val="24"/>
          <w:u w:color="000000"/>
          <w:lang w:val="sr-Cyrl-RS" w:eastAsia="zh-CN"/>
        </w:rPr>
        <w:t xml:space="preserve">њиховим </w:t>
      </w:r>
      <w:r w:rsidRPr="00D94AA5">
        <w:rPr>
          <w:rFonts w:ascii="Times New Roman" w:eastAsia="Noto Serif CJK SC" w:hAnsi="Times New Roman" w:cs="Times New Roman"/>
          <w:color w:val="000000"/>
          <w:kern w:val="2"/>
          <w:sz w:val="24"/>
          <w:szCs w:val="24"/>
          <w:u w:color="000000"/>
          <w:lang w:val="sr-Latn-RS" w:eastAsia="zh-CN"/>
        </w:rPr>
        <w:t xml:space="preserve">потребама и непоштовање јединке са инвалидитетом као личности, невидљивост појединих групација особа са инвалидитетом за заједницу, нерационална употреба фондова, сензационалистичко информисање о особама са инвалидитетом.  </w:t>
      </w:r>
    </w:p>
    <w:p w:rsidR="004F164F" w:rsidRPr="00D94AA5" w:rsidRDefault="004F164F" w:rsidP="004F164F">
      <w:pPr>
        <w:tabs>
          <w:tab w:val="left" w:pos="630"/>
        </w:tabs>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tabs>
          <w:tab w:val="left" w:pos="630"/>
        </w:tabs>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Као </w:t>
      </w:r>
      <w:r w:rsidRPr="00D94AA5">
        <w:rPr>
          <w:rFonts w:ascii="Times New Roman" w:eastAsia="Noto Serif CJK SC" w:hAnsi="Times New Roman" w:cs="Times New Roman"/>
          <w:color w:val="000000"/>
          <w:sz w:val="24"/>
          <w:szCs w:val="24"/>
          <w:u w:color="000000"/>
          <w:lang w:val="sr-Cyrl-RS" w:eastAsia="zh-CN"/>
        </w:rPr>
        <w:t>фактори</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од непосредног утицаја</w:t>
      </w:r>
      <w:r w:rsidRPr="00D94AA5">
        <w:rPr>
          <w:rFonts w:ascii="Times New Roman" w:eastAsia="Noto Serif CJK SC" w:hAnsi="Times New Roman" w:cs="Times New Roman"/>
          <w:color w:val="000000"/>
          <w:sz w:val="24"/>
          <w:szCs w:val="24"/>
          <w:u w:color="000000"/>
          <w:lang w:eastAsia="zh-CN"/>
        </w:rPr>
        <w:t xml:space="preserve"> на процес имплементације </w:t>
      </w:r>
      <w:r w:rsidRPr="00D94AA5">
        <w:rPr>
          <w:rFonts w:ascii="Times New Roman" w:eastAsia="Noto Serif CJK SC" w:hAnsi="Times New Roman" w:cs="Times New Roman"/>
          <w:color w:val="000000"/>
          <w:sz w:val="24"/>
          <w:szCs w:val="24"/>
          <w:u w:color="000000"/>
          <w:lang w:val="sr-Cyrl-RS" w:eastAsia="zh-CN"/>
        </w:rPr>
        <w:t>Стратегије, препознати су</w:t>
      </w:r>
      <w:r w:rsidRPr="00D94AA5">
        <w:rPr>
          <w:rFonts w:ascii="Times New Roman" w:eastAsia="Noto Serif CJK SC" w:hAnsi="Times New Roman" w:cs="Times New Roman"/>
          <w:color w:val="000000"/>
          <w:sz w:val="24"/>
          <w:szCs w:val="24"/>
          <w:u w:color="000000"/>
          <w:lang w:eastAsia="zh-CN"/>
        </w:rPr>
        <w:t xml:space="preserve">: </w:t>
      </w:r>
    </w:p>
    <w:p w:rsidR="004F164F" w:rsidRPr="00D94AA5" w:rsidRDefault="004F164F" w:rsidP="004F164F">
      <w:pPr>
        <w:numPr>
          <w:ilvl w:val="0"/>
          <w:numId w:val="10"/>
        </w:numPr>
        <w:suppressAutoHyphens/>
        <w:spacing w:after="0" w:line="240" w:lineRule="auto"/>
        <w:ind w:left="0"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Недовољан активизам и утицај организација особа са инвалидитетом; </w:t>
      </w:r>
    </w:p>
    <w:p w:rsidR="004F164F" w:rsidRPr="00D94AA5" w:rsidRDefault="004F164F" w:rsidP="004F164F">
      <w:pPr>
        <w:numPr>
          <w:ilvl w:val="0"/>
          <w:numId w:val="10"/>
        </w:numPr>
        <w:suppressAutoHyphens/>
        <w:spacing w:after="0" w:line="240" w:lineRule="auto"/>
        <w:ind w:left="0"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фрагментираност инвалидског покрета;</w:t>
      </w:r>
    </w:p>
    <w:p w:rsidR="004F164F" w:rsidRPr="00D94AA5" w:rsidRDefault="004F164F" w:rsidP="004F164F">
      <w:pPr>
        <w:numPr>
          <w:ilvl w:val="0"/>
          <w:numId w:val="10"/>
        </w:numPr>
        <w:suppressAutoHyphens/>
        <w:spacing w:after="0" w:line="240" w:lineRule="auto"/>
        <w:ind w:left="0"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сиромаштво</w:t>
      </w:r>
      <w:r w:rsidRPr="00D94AA5">
        <w:rPr>
          <w:rFonts w:ascii="Times New Roman" w:eastAsia="Noto Serif CJK SC" w:hAnsi="Times New Roman" w:cs="Times New Roman"/>
          <w:color w:val="000000"/>
          <w:sz w:val="24"/>
          <w:szCs w:val="24"/>
          <w:u w:color="000000"/>
          <w:lang w:val="sr-Cyrl-RS" w:eastAsia="zh-CN"/>
        </w:rPr>
        <w:t>;</w:t>
      </w:r>
    </w:p>
    <w:p w:rsidR="004F164F" w:rsidRPr="00D94AA5" w:rsidRDefault="004F164F" w:rsidP="004F164F">
      <w:pPr>
        <w:numPr>
          <w:ilvl w:val="0"/>
          <w:numId w:val="10"/>
        </w:numPr>
        <w:suppressAutoHyphens/>
        <w:spacing w:after="0" w:line="240" w:lineRule="auto"/>
        <w:ind w:left="0"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eastAsia="zh-CN"/>
        </w:rPr>
        <w:t xml:space="preserve">предрасуде које се односе на групацију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у целини али и </w:t>
      </w:r>
      <w:r w:rsidRPr="00D94AA5">
        <w:rPr>
          <w:rFonts w:ascii="Times New Roman" w:eastAsia="Noto Serif CJK SC" w:hAnsi="Times New Roman" w:cs="Times New Roman"/>
          <w:color w:val="000000"/>
          <w:sz w:val="24"/>
          <w:szCs w:val="24"/>
          <w:u w:color="000000"/>
          <w:lang w:val="sr-Cyrl-RS" w:eastAsia="zh-CN"/>
        </w:rPr>
        <w:t xml:space="preserve">у односу </w:t>
      </w:r>
      <w:r w:rsidRPr="00D94AA5">
        <w:rPr>
          <w:rFonts w:ascii="Times New Roman" w:eastAsia="Noto Serif CJK SC" w:hAnsi="Times New Roman" w:cs="Times New Roman"/>
          <w:color w:val="000000"/>
          <w:sz w:val="24"/>
          <w:szCs w:val="24"/>
          <w:u w:color="000000"/>
          <w:lang w:eastAsia="zh-CN"/>
        </w:rPr>
        <w:t>на поједине субгрупе унутар групације</w:t>
      </w:r>
      <w:r w:rsidRPr="00D94AA5">
        <w:rPr>
          <w:rFonts w:ascii="Times New Roman" w:eastAsia="Noto Serif CJK SC" w:hAnsi="Times New Roman" w:cs="Times New Roman"/>
          <w:color w:val="000000"/>
          <w:sz w:val="24"/>
          <w:szCs w:val="24"/>
          <w:u w:color="000000"/>
          <w:lang w:val="sr-Cyrl-RS" w:eastAsia="zh-CN"/>
        </w:rPr>
        <w:t xml:space="preserve">; </w:t>
      </w:r>
    </w:p>
    <w:p w:rsidR="004F164F" w:rsidRPr="00D94AA5" w:rsidRDefault="004F164F" w:rsidP="004F164F">
      <w:pPr>
        <w:numPr>
          <w:ilvl w:val="0"/>
          <w:numId w:val="10"/>
        </w:numPr>
        <w:suppressAutoHyphens/>
        <w:spacing w:after="0" w:line="240" w:lineRule="auto"/>
        <w:ind w:left="0"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недостатак осетљивости институција у сфери људских права или социјалне политике;</w:t>
      </w:r>
    </w:p>
    <w:p w:rsidR="004F164F" w:rsidRPr="00D94AA5" w:rsidRDefault="004F164F" w:rsidP="004F164F">
      <w:pPr>
        <w:numPr>
          <w:ilvl w:val="0"/>
          <w:numId w:val="10"/>
        </w:numPr>
        <w:suppressAutoHyphens/>
        <w:spacing w:after="0" w:line="240" w:lineRule="auto"/>
        <w:ind w:left="0"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неприступачност услуга социјалне заштите;</w:t>
      </w:r>
    </w:p>
    <w:p w:rsidR="004F164F" w:rsidRPr="00D94AA5" w:rsidRDefault="004F164F" w:rsidP="004F164F">
      <w:pPr>
        <w:numPr>
          <w:ilvl w:val="0"/>
          <w:numId w:val="10"/>
        </w:numPr>
        <w:suppressAutoHyphens/>
        <w:spacing w:after="0" w:line="240" w:lineRule="auto"/>
        <w:ind w:left="0"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недостатак подршке породицама</w:t>
      </w:r>
      <w:r w:rsidRPr="00D94AA5">
        <w:rPr>
          <w:rFonts w:ascii="Times New Roman" w:eastAsia="Noto Serif CJK SC" w:hAnsi="Times New Roman" w:cs="Times New Roman"/>
          <w:color w:val="000000"/>
          <w:sz w:val="24"/>
          <w:szCs w:val="24"/>
          <w:u w:color="000000"/>
          <w:lang w:val="sr-Cyrl-RS" w:eastAsia="zh-CN"/>
        </w:rPr>
        <w:t xml:space="preserve"> особа са инвалидитетом</w:t>
      </w:r>
      <w:r w:rsidRPr="00D94AA5">
        <w:rPr>
          <w:rFonts w:ascii="Times New Roman" w:eastAsia="Noto Serif CJK SC" w:hAnsi="Times New Roman" w:cs="Times New Roman"/>
          <w:color w:val="000000"/>
          <w:sz w:val="24"/>
          <w:szCs w:val="24"/>
          <w:u w:color="000000"/>
          <w:lang w:eastAsia="zh-CN"/>
        </w:rPr>
        <w:t xml:space="preserve">. </w:t>
      </w: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На основу информација прикупљених</w:t>
      </w:r>
      <w:r w:rsidRPr="00D94AA5">
        <w:rPr>
          <w:rFonts w:ascii="Times New Roman" w:eastAsia="Times New Roman" w:hAnsi="Times New Roman" w:cs="Times New Roman"/>
          <w:color w:val="000000"/>
          <w:sz w:val="24"/>
          <w:szCs w:val="24"/>
          <w:u w:color="000000"/>
          <w:lang w:val="sr-Cyrl-RS" w:eastAsia="zh-CN"/>
        </w:rPr>
        <w:t xml:space="preserve"> у процесу спровођења </w:t>
      </w:r>
      <w:r w:rsidRPr="00D94AA5">
        <w:rPr>
          <w:rFonts w:ascii="Times New Roman" w:eastAsia="Noto Serif CJK SC" w:hAnsi="Times New Roman" w:cs="Times New Roman"/>
          <w:color w:val="000000"/>
          <w:sz w:val="24"/>
          <w:szCs w:val="24"/>
          <w:u w:color="000000"/>
          <w:lang w:eastAsia="zh-CN"/>
        </w:rPr>
        <w:t>Еx post анализе ефеката</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Стратегије </w:t>
      </w:r>
      <w:r w:rsidRPr="00D94AA5">
        <w:rPr>
          <w:rFonts w:ascii="Times New Roman" w:eastAsia="Times New Roman" w:hAnsi="Times New Roman" w:cs="Times New Roman"/>
          <w:color w:val="000000"/>
          <w:sz w:val="24"/>
          <w:szCs w:val="24"/>
          <w:u w:color="000000"/>
          <w:lang w:eastAsia="zh-CN"/>
        </w:rPr>
        <w:t xml:space="preserve">и добијених резултата могу се формулисати закључци </w:t>
      </w:r>
      <w:r w:rsidRPr="00D94AA5">
        <w:rPr>
          <w:rFonts w:ascii="Times New Roman" w:eastAsia="Times New Roman" w:hAnsi="Times New Roman" w:cs="Times New Roman"/>
          <w:color w:val="000000"/>
          <w:sz w:val="24"/>
          <w:szCs w:val="24"/>
          <w:u w:color="000000"/>
          <w:lang w:val="sr-Cyrl-RS" w:eastAsia="zh-CN"/>
        </w:rPr>
        <w:t>у погледу</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деловања екстерних фактора</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 xml:space="preserve">и деловања </w:t>
      </w:r>
      <w:r w:rsidRPr="00D94AA5">
        <w:rPr>
          <w:rFonts w:ascii="Times New Roman" w:eastAsia="Times New Roman" w:hAnsi="Times New Roman" w:cs="Times New Roman"/>
          <w:color w:val="000000"/>
          <w:sz w:val="24"/>
          <w:szCs w:val="24"/>
          <w:u w:color="000000"/>
          <w:lang w:eastAsia="zh-CN"/>
        </w:rPr>
        <w:t xml:space="preserve">релевантних </w:t>
      </w:r>
      <w:r w:rsidRPr="00D94AA5">
        <w:rPr>
          <w:rFonts w:ascii="Times New Roman" w:eastAsia="Times New Roman" w:hAnsi="Times New Roman" w:cs="Times New Roman"/>
          <w:color w:val="000000"/>
          <w:sz w:val="24"/>
          <w:szCs w:val="24"/>
          <w:u w:color="000000"/>
          <w:lang w:val="sr-Cyrl-RS" w:eastAsia="zh-CN"/>
        </w:rPr>
        <w:t>институција</w:t>
      </w:r>
      <w:r w:rsidRPr="00D94AA5">
        <w:rPr>
          <w:rFonts w:ascii="Times New Roman" w:eastAsia="Times New Roman" w:hAnsi="Times New Roman" w:cs="Times New Roman"/>
          <w:color w:val="000000"/>
          <w:sz w:val="24"/>
          <w:szCs w:val="24"/>
          <w:u w:color="000000"/>
          <w:lang w:eastAsia="zh-CN"/>
        </w:rPr>
        <w:t xml:space="preserve"> и установа</w:t>
      </w:r>
      <w:r w:rsidRPr="00D94AA5">
        <w:rPr>
          <w:rFonts w:ascii="Times New Roman" w:eastAsia="Times New Roman" w:hAnsi="Times New Roman" w:cs="Times New Roman"/>
          <w:color w:val="000000"/>
          <w:sz w:val="24"/>
          <w:szCs w:val="24"/>
          <w:u w:color="000000"/>
          <w:lang w:val="sr-Cyrl-RS" w:eastAsia="zh-CN"/>
        </w:rPr>
        <w:t xml:space="preserve"> на</w:t>
      </w:r>
      <w:r w:rsidRPr="00D94AA5">
        <w:rPr>
          <w:rFonts w:ascii="Times New Roman" w:eastAsia="Times New Roman" w:hAnsi="Times New Roman" w:cs="Times New Roman"/>
          <w:color w:val="000000"/>
          <w:sz w:val="24"/>
          <w:szCs w:val="24"/>
          <w:u w:color="000000"/>
          <w:lang w:eastAsia="zh-CN"/>
        </w:rPr>
        <w:t xml:space="preserve"> положај особа са инвалидитетом</w:t>
      </w:r>
      <w:r w:rsidRPr="00D94AA5">
        <w:rPr>
          <w:rFonts w:ascii="Times New Roman" w:eastAsia="Times New Roman" w:hAnsi="Times New Roman" w:cs="Times New Roman"/>
          <w:color w:val="000000"/>
          <w:sz w:val="24"/>
          <w:szCs w:val="24"/>
          <w:u w:color="000000"/>
          <w:lang w:val="sr-Cyrl-RS" w:eastAsia="zh-CN"/>
        </w:rPr>
        <w:t xml:space="preserve"> и</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организација особа са инвалидитетом</w:t>
      </w:r>
      <w:r w:rsidRPr="00D94AA5">
        <w:rPr>
          <w:rFonts w:ascii="Times New Roman" w:eastAsia="Times New Roman" w:hAnsi="Times New Roman" w:cs="Times New Roman"/>
          <w:color w:val="000000"/>
          <w:sz w:val="24"/>
          <w:szCs w:val="24"/>
          <w:u w:color="000000"/>
          <w:lang w:eastAsia="zh-CN"/>
        </w:rPr>
        <w:t xml:space="preserve">: </w:t>
      </w:r>
    </w:p>
    <w:p w:rsidR="004F164F" w:rsidRPr="00D94AA5" w:rsidRDefault="004F164F" w:rsidP="004F164F">
      <w:pPr>
        <w:numPr>
          <w:ilvl w:val="0"/>
          <w:numId w:val="11"/>
        </w:numPr>
        <w:suppressAutoHyphens/>
        <w:spacing w:after="0" w:line="240" w:lineRule="auto"/>
        <w:ind w:left="0" w:firstLine="1170"/>
        <w:jc w:val="both"/>
        <w:rPr>
          <w:rFonts w:ascii="Times New Roman" w:eastAsia="Noto Serif CJK SC" w:hAnsi="Times New Roman" w:cs="Times New Roman"/>
          <w:bCs/>
          <w:color w:val="000000"/>
          <w:kern w:val="2"/>
          <w:sz w:val="24"/>
          <w:szCs w:val="24"/>
          <w:u w:color="000000"/>
          <w:lang w:val="sr-Cyrl-RS" w:eastAsia="zh-CN"/>
        </w:rPr>
      </w:pPr>
      <w:r w:rsidRPr="00D94AA5">
        <w:rPr>
          <w:rFonts w:ascii="Times New Roman" w:eastAsia="Noto Serif CJK SC" w:hAnsi="Times New Roman" w:cs="Times New Roman"/>
          <w:bCs/>
          <w:color w:val="000000"/>
          <w:kern w:val="2"/>
          <w:sz w:val="24"/>
          <w:szCs w:val="24"/>
          <w:u w:color="000000"/>
          <w:lang w:val="sr-Latn-RS" w:eastAsia="zh-CN"/>
        </w:rPr>
        <w:t>Локалне организације особа са инвалидитетом имају недовољне капацитете у погледу могућности заговарања и реализације активности са циљем унапређења положаја особа са инвалидитетом која су базирана на концепту људских права.</w:t>
      </w:r>
      <w:r w:rsidRPr="00D94AA5">
        <w:rPr>
          <w:rFonts w:ascii="Times New Roman" w:eastAsia="Noto Serif CJK SC" w:hAnsi="Times New Roman" w:cs="Times New Roman"/>
          <w:bCs/>
          <w:color w:val="000000"/>
          <w:kern w:val="2"/>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Постојање организованог и оснаженог цивилног сектора у Србији који чине организације особа са инвалидитетом је један од нужних предуслова за пуно учешће на равноправној основи особа са инвалидитетом у друштвеном, јавном и политичком животу, нарочито у домену креирања и спровођења јавних политика као и заступању права особа са инвалидитетом. Република Србија је препознала значај покрета особа са инвалидитетом, те је на својеврстан начин институционализовала подршку овим организацијама. При Министарству постоји посебан сектор – Сектор за заштиту особа са инвалидитетом који је задужен за послове рада на активностима усмереним ка особама са инвалидитетом. Сектор пружа финансијску подршку развоју и одржању покрета особа са инвалидитетом у Србији кроз обезбеђивање пројектног финансирања, пре свега у односу</w:t>
      </w:r>
      <w:r w:rsidRPr="00D94AA5">
        <w:rPr>
          <w:rFonts w:ascii="Times New Roman" w:eastAsia="Times New Roman" w:hAnsi="Times New Roman" w:cs="Times New Roman"/>
          <w:color w:val="000000"/>
          <w:sz w:val="24"/>
          <w:szCs w:val="24"/>
          <w:u w:color="000000"/>
          <w:lang w:val="sr-Cyrl-RS" w:eastAsia="zh-CN"/>
        </w:rPr>
        <w:t xml:space="preserve"> на</w:t>
      </w:r>
      <w:r w:rsidRPr="00D94AA5">
        <w:rPr>
          <w:rFonts w:ascii="Times New Roman" w:eastAsia="Times New Roman" w:hAnsi="Times New Roman" w:cs="Times New Roman"/>
          <w:color w:val="000000"/>
          <w:sz w:val="24"/>
          <w:szCs w:val="24"/>
          <w:u w:color="000000"/>
          <w:lang w:eastAsia="zh-CN"/>
        </w:rPr>
        <w:t xml:space="preserve"> мреже организација особа са инвалидитетом, али и локалне организације кроз Програмски конкурс и Стално отворени конкурс за организације особа са инвалидитетом</w:t>
      </w:r>
      <w:r w:rsidRPr="00D94AA5">
        <w:rPr>
          <w:rFonts w:ascii="Times New Roman" w:eastAsia="Times New Roman" w:hAnsi="Times New Roman" w:cs="Times New Roman"/>
          <w:color w:val="000000"/>
          <w:sz w:val="24"/>
          <w:szCs w:val="24"/>
          <w:u w:color="000000"/>
          <w:lang w:val="sr-Cyrl-RS" w:eastAsia="zh-CN"/>
        </w:rPr>
        <w:t>;</w:t>
      </w:r>
    </w:p>
    <w:p w:rsidR="004F164F" w:rsidRPr="00D94AA5" w:rsidRDefault="004F164F" w:rsidP="004F164F">
      <w:pPr>
        <w:numPr>
          <w:ilvl w:val="0"/>
          <w:numId w:val="11"/>
        </w:numPr>
        <w:suppressAutoHyphens/>
        <w:spacing w:after="0" w:line="240" w:lineRule="auto"/>
        <w:ind w:left="90" w:firstLine="1080"/>
        <w:jc w:val="both"/>
        <w:rPr>
          <w:rFonts w:ascii="Times New Roman" w:eastAsia="Noto Serif CJK SC" w:hAnsi="Times New Roman" w:cs="Times New Roman"/>
          <w:bCs/>
          <w:color w:val="000000"/>
          <w:kern w:val="2"/>
          <w:sz w:val="24"/>
          <w:szCs w:val="24"/>
          <w:u w:color="000000"/>
          <w:lang w:val="sr-Cyrl-RS" w:eastAsia="zh-CN"/>
        </w:rPr>
      </w:pPr>
      <w:r w:rsidRPr="00D94AA5">
        <w:rPr>
          <w:rFonts w:ascii="Times New Roman" w:eastAsia="Noto Serif CJK SC" w:hAnsi="Times New Roman" w:cs="Times New Roman"/>
          <w:bCs/>
          <w:color w:val="000000"/>
          <w:kern w:val="2"/>
          <w:sz w:val="24"/>
          <w:szCs w:val="24"/>
          <w:u w:color="000000"/>
          <w:lang w:val="sr-Latn-RS" w:eastAsia="zh-CN"/>
        </w:rPr>
        <w:t xml:space="preserve">У оквиру </w:t>
      </w:r>
      <w:r w:rsidRPr="00D94AA5">
        <w:rPr>
          <w:rFonts w:ascii="Times New Roman" w:eastAsia="Noto Serif CJK SC" w:hAnsi="Times New Roman" w:cs="Times New Roman"/>
          <w:bCs/>
          <w:color w:val="000000"/>
          <w:kern w:val="2"/>
          <w:sz w:val="24"/>
          <w:szCs w:val="24"/>
          <w:u w:color="000000"/>
          <w:lang w:val="sr-Cyrl-RS" w:eastAsia="zh-CN"/>
        </w:rPr>
        <w:t xml:space="preserve">инвалидског </w:t>
      </w:r>
      <w:r w:rsidRPr="00D94AA5">
        <w:rPr>
          <w:rFonts w:ascii="Times New Roman" w:eastAsia="Noto Serif CJK SC" w:hAnsi="Times New Roman" w:cs="Times New Roman"/>
          <w:bCs/>
          <w:color w:val="000000"/>
          <w:kern w:val="2"/>
          <w:sz w:val="24"/>
          <w:szCs w:val="24"/>
          <w:u w:color="000000"/>
          <w:lang w:val="sr-Latn-RS" w:eastAsia="zh-CN"/>
        </w:rPr>
        <w:t xml:space="preserve">покрета присутна је извесна подељеност, ривалитет и фрагментација, што у </w:t>
      </w:r>
      <w:r w:rsidRPr="00D94AA5">
        <w:rPr>
          <w:rFonts w:ascii="Times New Roman" w:eastAsia="Noto Serif CJK SC" w:hAnsi="Times New Roman" w:cs="Times New Roman"/>
          <w:bCs/>
          <w:color w:val="000000"/>
          <w:kern w:val="2"/>
          <w:sz w:val="24"/>
          <w:szCs w:val="24"/>
          <w:u w:color="000000"/>
          <w:lang w:val="sr-Cyrl-RS" w:eastAsia="zh-CN"/>
        </w:rPr>
        <w:t>одређеној</w:t>
      </w:r>
      <w:r w:rsidRPr="00D94AA5">
        <w:rPr>
          <w:rFonts w:ascii="Times New Roman" w:eastAsia="Noto Serif CJK SC" w:hAnsi="Times New Roman" w:cs="Times New Roman"/>
          <w:bCs/>
          <w:color w:val="000000"/>
          <w:kern w:val="2"/>
          <w:sz w:val="24"/>
          <w:szCs w:val="24"/>
          <w:u w:color="000000"/>
          <w:lang w:val="sr-Latn-RS" w:eastAsia="zh-CN"/>
        </w:rPr>
        <w:t xml:space="preserve"> мери компензује постојање Националне организације особа са инвалидитетом</w:t>
      </w:r>
      <w:r w:rsidRPr="00D94AA5">
        <w:rPr>
          <w:rFonts w:ascii="Times New Roman" w:eastAsia="Noto Serif CJK SC" w:hAnsi="Times New Roman" w:cs="Times New Roman"/>
          <w:bCs/>
          <w:color w:val="000000"/>
          <w:kern w:val="2"/>
          <w:sz w:val="24"/>
          <w:szCs w:val="24"/>
          <w:u w:color="000000"/>
          <w:lang w:val="sr-Cyrl-RS" w:eastAsia="zh-CN"/>
        </w:rPr>
        <w:t xml:space="preserve"> Србије</w:t>
      </w:r>
      <w:r w:rsidRPr="00D94AA5">
        <w:rPr>
          <w:rFonts w:ascii="Times New Roman" w:eastAsia="Noto Serif CJK SC" w:hAnsi="Times New Roman" w:cs="Times New Roman"/>
          <w:bCs/>
          <w:color w:val="000000"/>
          <w:kern w:val="2"/>
          <w:sz w:val="24"/>
          <w:szCs w:val="24"/>
          <w:u w:color="000000"/>
          <w:lang w:val="sr-Latn-RS" w:eastAsia="zh-CN"/>
        </w:rPr>
        <w:t>, међутим недовољно за минимизирање таквих ефекта</w:t>
      </w:r>
      <w:r w:rsidRPr="00D94AA5">
        <w:rPr>
          <w:rFonts w:ascii="Times New Roman" w:eastAsia="Noto Serif CJK SC" w:hAnsi="Times New Roman" w:cs="Times New Roman"/>
          <w:bCs/>
          <w:color w:val="000000"/>
          <w:kern w:val="2"/>
          <w:sz w:val="24"/>
          <w:szCs w:val="24"/>
          <w:u w:color="000000"/>
          <w:lang w:val="sr-Cyrl-RS" w:eastAsia="zh-CN"/>
        </w:rPr>
        <w:t>;</w:t>
      </w:r>
    </w:p>
    <w:p w:rsidR="004F164F" w:rsidRPr="00D94AA5" w:rsidRDefault="004F164F" w:rsidP="004F164F">
      <w:pPr>
        <w:numPr>
          <w:ilvl w:val="0"/>
          <w:numId w:val="11"/>
        </w:numPr>
        <w:suppressAutoHyphens/>
        <w:spacing w:after="0" w:line="240" w:lineRule="auto"/>
        <w:ind w:left="90" w:firstLine="1080"/>
        <w:jc w:val="both"/>
        <w:rPr>
          <w:rFonts w:ascii="Times New Roman" w:eastAsia="Noto Serif CJK SC" w:hAnsi="Times New Roman" w:cs="Times New Roman"/>
          <w:bCs/>
          <w:color w:val="000000"/>
          <w:kern w:val="2"/>
          <w:sz w:val="24"/>
          <w:szCs w:val="24"/>
          <w:u w:color="000000"/>
          <w:lang w:val="sr-Cyrl-RS" w:eastAsia="zh-CN"/>
        </w:rPr>
      </w:pPr>
      <w:r w:rsidRPr="00D94AA5">
        <w:rPr>
          <w:rFonts w:ascii="Times New Roman" w:eastAsia="Times New Roman" w:hAnsi="Times New Roman" w:cs="Times New Roman"/>
          <w:color w:val="000000"/>
          <w:sz w:val="24"/>
          <w:szCs w:val="24"/>
          <w:u w:color="000000"/>
          <w:lang w:eastAsia="zh-CN"/>
        </w:rPr>
        <w:lastRenderedPageBreak/>
        <w:t xml:space="preserve">Бројни фактори сиромаштва карактеристични су за велики број особа са инвалидитетом у Републици Србији, </w:t>
      </w:r>
      <w:r w:rsidRPr="00D94AA5">
        <w:rPr>
          <w:rFonts w:ascii="Times New Roman" w:eastAsia="Times New Roman" w:hAnsi="Times New Roman" w:cs="Times New Roman"/>
          <w:color w:val="000000"/>
          <w:sz w:val="24"/>
          <w:szCs w:val="24"/>
          <w:u w:color="000000"/>
          <w:lang w:val="sr-Cyrl-RS" w:eastAsia="zh-CN"/>
        </w:rPr>
        <w:t>које</w:t>
      </w:r>
      <w:r w:rsidRPr="00D94AA5">
        <w:rPr>
          <w:rFonts w:ascii="Times New Roman" w:eastAsia="Times New Roman" w:hAnsi="Times New Roman" w:cs="Times New Roman"/>
          <w:color w:val="000000"/>
          <w:sz w:val="24"/>
          <w:szCs w:val="24"/>
          <w:u w:color="000000"/>
          <w:lang w:eastAsia="zh-CN"/>
        </w:rPr>
        <w:t xml:space="preserve"> су у ризику од сиромаштва и припадају угроженој категорији становништва, </w:t>
      </w:r>
      <w:r w:rsidRPr="00D94AA5">
        <w:rPr>
          <w:rFonts w:ascii="Times New Roman" w:eastAsia="Times New Roman" w:hAnsi="Times New Roman" w:cs="Times New Roman"/>
          <w:color w:val="000000"/>
          <w:sz w:val="24"/>
          <w:szCs w:val="24"/>
          <w:u w:color="000000"/>
          <w:lang w:val="sr-Cyrl-RS" w:eastAsia="zh-CN"/>
        </w:rPr>
        <w:t>због чега</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постоји</w:t>
      </w:r>
      <w:r w:rsidRPr="00D94AA5">
        <w:rPr>
          <w:rFonts w:ascii="Times New Roman" w:eastAsia="Times New Roman" w:hAnsi="Times New Roman" w:cs="Times New Roman"/>
          <w:color w:val="000000"/>
          <w:sz w:val="24"/>
          <w:szCs w:val="24"/>
          <w:u w:color="000000"/>
          <w:lang w:eastAsia="zh-CN"/>
        </w:rPr>
        <w:t xml:space="preserve"> већа потреба и оправданост предузимања бројних мера из различитих области друштвеног живота усмерених ка унапређењу свеукупног положаја и </w:t>
      </w:r>
      <w:r w:rsidRPr="00D94AA5">
        <w:rPr>
          <w:rFonts w:ascii="Times New Roman" w:eastAsia="Times New Roman" w:hAnsi="Times New Roman" w:cs="Times New Roman"/>
          <w:color w:val="000000"/>
          <w:sz w:val="24"/>
          <w:szCs w:val="24"/>
          <w:u w:color="000000"/>
          <w:lang w:val="sr-Cyrl-RS" w:eastAsia="zh-CN"/>
        </w:rPr>
        <w:t xml:space="preserve">њихове </w:t>
      </w:r>
      <w:r w:rsidRPr="00D94AA5">
        <w:rPr>
          <w:rFonts w:ascii="Times New Roman" w:eastAsia="Times New Roman" w:hAnsi="Times New Roman" w:cs="Times New Roman"/>
          <w:color w:val="000000"/>
          <w:sz w:val="24"/>
          <w:szCs w:val="24"/>
          <w:u w:color="000000"/>
          <w:lang w:eastAsia="zh-CN"/>
        </w:rPr>
        <w:t>укључености у живот заједнице у пуној мери;</w:t>
      </w:r>
    </w:p>
    <w:p w:rsidR="004F164F" w:rsidRPr="00D94AA5" w:rsidRDefault="004F164F" w:rsidP="004F164F">
      <w:pPr>
        <w:numPr>
          <w:ilvl w:val="0"/>
          <w:numId w:val="11"/>
        </w:numPr>
        <w:suppressAutoHyphens/>
        <w:spacing w:after="0" w:line="240" w:lineRule="auto"/>
        <w:ind w:left="90" w:firstLine="1080"/>
        <w:jc w:val="both"/>
        <w:rPr>
          <w:rFonts w:ascii="Times New Roman" w:eastAsia="Noto Serif CJK SC" w:hAnsi="Times New Roman" w:cs="Times New Roman"/>
          <w:bCs/>
          <w:color w:val="000000"/>
          <w:kern w:val="2"/>
          <w:sz w:val="24"/>
          <w:szCs w:val="24"/>
          <w:u w:color="000000"/>
          <w:lang w:val="sr-Cyrl-RS" w:eastAsia="zh-CN"/>
        </w:rPr>
      </w:pPr>
      <w:r w:rsidRPr="00D94AA5">
        <w:rPr>
          <w:rFonts w:ascii="Times New Roman" w:eastAsia="Noto Serif CJK SC" w:hAnsi="Times New Roman" w:cs="Times New Roman"/>
          <w:bCs/>
          <w:color w:val="000000"/>
          <w:kern w:val="2"/>
          <w:sz w:val="24"/>
          <w:szCs w:val="24"/>
          <w:u w:color="000000"/>
          <w:lang w:val="sr-Cyrl-RS" w:eastAsia="zh-CN"/>
        </w:rPr>
        <w:t>Мада је</w:t>
      </w:r>
      <w:r w:rsidRPr="00D94AA5">
        <w:rPr>
          <w:rFonts w:ascii="Times New Roman" w:eastAsia="Noto Serif CJK SC" w:hAnsi="Times New Roman" w:cs="Times New Roman"/>
          <w:bCs/>
          <w:color w:val="000000"/>
          <w:kern w:val="2"/>
          <w:sz w:val="24"/>
          <w:szCs w:val="24"/>
          <w:u w:color="000000"/>
          <w:lang w:val="sr-Latn-RS" w:eastAsia="zh-CN"/>
        </w:rPr>
        <w:t xml:space="preserve"> развијена свест свих заинтересованих страна о забрани дискриминације, недовољно је јасан принцип гарантованих права, односно доживљава се да су права која уживају особе са инвалидитетом резултат предусретљивости, а не обавеза заједнице;</w:t>
      </w:r>
    </w:p>
    <w:p w:rsidR="004F164F" w:rsidRPr="00D94AA5" w:rsidRDefault="004F164F" w:rsidP="004F164F">
      <w:pPr>
        <w:numPr>
          <w:ilvl w:val="0"/>
          <w:numId w:val="11"/>
        </w:numPr>
        <w:suppressAutoHyphens/>
        <w:spacing w:after="0" w:line="240" w:lineRule="auto"/>
        <w:ind w:left="0" w:firstLine="1170"/>
        <w:jc w:val="both"/>
        <w:rPr>
          <w:rFonts w:ascii="Times New Roman" w:eastAsia="Times New Roman" w:hAnsi="Times New Roman" w:cs="Times New Roman"/>
          <w:color w:val="000000"/>
          <w:sz w:val="24"/>
          <w:szCs w:val="24"/>
          <w:u w:color="000000"/>
          <w:lang w:eastAsia="zh-CN"/>
        </w:rPr>
      </w:pPr>
      <w:r w:rsidRPr="00D94AA5">
        <w:rPr>
          <w:rFonts w:ascii="Times New Roman" w:eastAsia="Noto Serif CJK SC" w:hAnsi="Times New Roman" w:cs="Times New Roman"/>
          <w:bCs/>
          <w:color w:val="000000"/>
          <w:kern w:val="2"/>
          <w:sz w:val="24"/>
          <w:szCs w:val="24"/>
          <w:u w:color="000000"/>
          <w:lang w:val="sr-Latn-RS" w:eastAsia="zh-CN"/>
        </w:rPr>
        <w:t>Постоји значајна територијална неравнотежа и неравномеран ниво развоја цивилног сектора и система подршке особама са инвалидитетом на територији Републике Србије, која утиче на неравномерну доступност услуга социјалне заштите и подршке, што последично може довести до присилних миграција лица са инвалидитетом или чак до институционализације. Питање заштите права и унапређења положаја особа са инвалидитетом на националном нивоу је на прихватљивом нивоу, међутим на локалном нивоу ово питање углавном је и даље на маргинама деловања локалне самоуправе</w:t>
      </w:r>
      <w:r w:rsidRPr="00D94AA5">
        <w:rPr>
          <w:rFonts w:ascii="Times New Roman" w:eastAsia="Noto Serif CJK SC" w:hAnsi="Times New Roman" w:cs="Times New Roman"/>
          <w:bCs/>
          <w:color w:val="000000"/>
          <w:kern w:val="2"/>
          <w:sz w:val="24"/>
          <w:szCs w:val="24"/>
          <w:u w:color="000000"/>
          <w:lang w:val="sr-Cyrl-RS" w:eastAsia="zh-CN"/>
        </w:rPr>
        <w:t>.</w:t>
      </w:r>
      <w:r w:rsidRPr="00D94AA5">
        <w:rPr>
          <w:rFonts w:ascii="Times New Roman" w:eastAsia="Noto Serif CJK SC" w:hAnsi="Times New Roman" w:cs="Times New Roman"/>
          <w:bCs/>
          <w:color w:val="000000"/>
          <w:kern w:val="2"/>
          <w:sz w:val="24"/>
          <w:szCs w:val="24"/>
          <w:u w:color="000000"/>
          <w:lang w:val="sr-Latn-RS" w:eastAsia="zh-CN"/>
        </w:rPr>
        <w:t xml:space="preserve"> Јединице локалне самоуправе немају довољан фокус у погледу питања који се односе на развој сервиса подршке у области социјалне заштите</w:t>
      </w:r>
      <w:r w:rsidRPr="00D94AA5">
        <w:rPr>
          <w:rFonts w:ascii="Times New Roman" w:eastAsia="Noto Serif CJK SC" w:hAnsi="Times New Roman" w:cs="Times New Roman"/>
          <w:bCs/>
          <w:color w:val="000000"/>
          <w:kern w:val="2"/>
          <w:sz w:val="24"/>
          <w:szCs w:val="24"/>
          <w:u w:color="000000"/>
          <w:lang w:val="sr-Cyrl-RS" w:eastAsia="zh-CN"/>
        </w:rPr>
        <w:t>, подршке породицама са инвалидитетом</w:t>
      </w:r>
      <w:r w:rsidRPr="00D94AA5">
        <w:rPr>
          <w:rFonts w:ascii="Times New Roman" w:eastAsia="Noto Serif CJK SC" w:hAnsi="Times New Roman" w:cs="Times New Roman"/>
          <w:bCs/>
          <w:color w:val="000000"/>
          <w:kern w:val="2"/>
          <w:sz w:val="24"/>
          <w:szCs w:val="24"/>
          <w:u w:color="000000"/>
          <w:lang w:val="sr-Latn-RS" w:eastAsia="zh-CN"/>
        </w:rPr>
        <w:t xml:space="preserve"> и области инклузије и интеграције. Најчешће нема службеног лица или службе којој су ти послови јасно делегирани</w:t>
      </w:r>
      <w:r w:rsidRPr="00D94AA5">
        <w:rPr>
          <w:rFonts w:ascii="Times New Roman" w:eastAsia="Noto Serif CJK SC" w:hAnsi="Times New Roman" w:cs="Times New Roman"/>
          <w:bCs/>
          <w:color w:val="000000"/>
          <w:kern w:val="2"/>
          <w:sz w:val="24"/>
          <w:szCs w:val="24"/>
          <w:u w:color="000000"/>
          <w:lang w:val="sr-Cyrl-RS" w:eastAsia="zh-CN"/>
        </w:rPr>
        <w:t>.</w:t>
      </w:r>
    </w:p>
    <w:p w:rsidR="004F164F" w:rsidRPr="00D94AA5" w:rsidRDefault="004F164F" w:rsidP="004F164F">
      <w:pPr>
        <w:suppressAutoHyphens/>
        <w:spacing w:after="0" w:line="240" w:lineRule="auto"/>
        <w:ind w:firstLine="450"/>
        <w:rPr>
          <w:rFonts w:ascii="Times New Roman" w:eastAsia="Times New Roman"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rPr>
          <w:rFonts w:ascii="Times New Roman" w:eastAsia="Times New Roman" w:hAnsi="Times New Roman" w:cs="Times New Roman"/>
          <w:color w:val="000000"/>
          <w:sz w:val="24"/>
          <w:szCs w:val="24"/>
          <w:u w:color="000000"/>
          <w:lang w:eastAsia="zh-CN"/>
        </w:rPr>
      </w:pPr>
    </w:p>
    <w:p w:rsidR="004F164F" w:rsidRPr="00D94AA5" w:rsidRDefault="004F164F" w:rsidP="004F164F">
      <w:pPr>
        <w:numPr>
          <w:ilvl w:val="0"/>
          <w:numId w:val="20"/>
        </w:numPr>
        <w:suppressAutoHyphens/>
        <w:spacing w:after="0" w:line="240" w:lineRule="auto"/>
        <w:ind w:hanging="540"/>
        <w:contextualSpacing/>
        <w:rPr>
          <w:rFonts w:ascii="Times New Roman" w:eastAsia="Noto Serif CJK SC" w:hAnsi="Times New Roman" w:cs="Times New Roman"/>
          <w:b/>
          <w:color w:val="000000"/>
          <w:kern w:val="2"/>
          <w:sz w:val="24"/>
          <w:szCs w:val="24"/>
          <w:u w:color="000000"/>
          <w:lang w:val="sr-Cyrl-RS" w:eastAsia="zh-CN"/>
        </w:rPr>
      </w:pPr>
      <w:r w:rsidRPr="00D94AA5">
        <w:rPr>
          <w:rFonts w:ascii="Times New Roman" w:eastAsia="Noto Serif CJK SC" w:hAnsi="Times New Roman" w:cs="Times New Roman"/>
          <w:b/>
          <w:bCs/>
          <w:color w:val="000000"/>
          <w:kern w:val="2"/>
          <w:sz w:val="24"/>
          <w:szCs w:val="24"/>
          <w:u w:color="000000"/>
          <w:lang w:val="sr-Cyrl-RS" w:eastAsia="zh-CN"/>
        </w:rPr>
        <w:t>ЕФЕКТИ НА ЦИЉНЕ ГРУПЕ И ДРУГЕ ЗАИНТЕРЕСОВАНЕ СТРАНЕ</w:t>
      </w:r>
    </w:p>
    <w:p w:rsidR="004F164F" w:rsidRPr="00D94AA5" w:rsidRDefault="004F164F" w:rsidP="004F164F">
      <w:pPr>
        <w:suppressAutoHyphens/>
        <w:spacing w:after="0" w:line="240" w:lineRule="auto"/>
        <w:ind w:firstLine="450"/>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kern w:val="2"/>
          <w:sz w:val="24"/>
          <w:szCs w:val="24"/>
          <w:u w:color="000000"/>
          <w:lang w:val="sr-Cyrl-RS" w:eastAsia="zh-CN"/>
        </w:rPr>
        <w:t xml:space="preserve">Циљна група према којој је Стратегија примарно усмерена су особе са инвалидитетом, односно особе које имају </w:t>
      </w:r>
      <w:r w:rsidRPr="00D94AA5">
        <w:rPr>
          <w:rFonts w:ascii="Times New Roman" w:eastAsia="Times New Roman" w:hAnsi="Times New Roman" w:cs="Times New Roman"/>
          <w:color w:val="000000"/>
          <w:sz w:val="24"/>
          <w:szCs w:val="24"/>
          <w:u w:color="000000"/>
          <w:lang w:eastAsia="zh-CN"/>
        </w:rPr>
        <w:t>урођено или стечено физичко, ментално, интелектуално или сензорно оштећење кој</w:t>
      </w:r>
      <w:r w:rsidRPr="00D94AA5">
        <w:rPr>
          <w:rFonts w:ascii="Times New Roman" w:eastAsia="Times New Roman" w:hAnsi="Times New Roman" w:cs="Times New Roman"/>
          <w:color w:val="000000"/>
          <w:sz w:val="24"/>
          <w:szCs w:val="24"/>
          <w:u w:color="000000"/>
          <w:lang w:val="sr-Cyrl-RS" w:eastAsia="zh-CN"/>
        </w:rPr>
        <w:t>е</w:t>
      </w:r>
      <w:r w:rsidRPr="00D94AA5">
        <w:rPr>
          <w:rFonts w:ascii="Times New Roman" w:eastAsia="Times New Roman" w:hAnsi="Times New Roman" w:cs="Times New Roman"/>
          <w:color w:val="000000"/>
          <w:sz w:val="24"/>
          <w:szCs w:val="24"/>
          <w:u w:color="000000"/>
          <w:lang w:eastAsia="zh-CN"/>
        </w:rPr>
        <w:t xml:space="preserve"> у интеракцији са различитим препрекама може отежати пуну и ефективну партиципацију ових особа у друштвеној заједници на основу једнакости</w:t>
      </w:r>
      <w:r w:rsidRPr="00D94AA5">
        <w:rPr>
          <w:rFonts w:ascii="Times New Roman" w:eastAsia="Times New Roman" w:hAnsi="Times New Roman" w:cs="Times New Roman"/>
          <w:color w:val="000000"/>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Заинтересоване стране за спровођење Стратегије су државни органи (републички и покрајински), јединице локалне самоуправе, јавне службе надлежне за остварење права особа са инвалидитетом и удружења која се баве унапређењем положаја особа са инвалидитетом и њиховом инклузијом у друштвену заједницу</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Arial Unicode MS" w:hAnsi="Times New Roman" w:cs="Times New Roman"/>
          <w:color w:val="000000"/>
          <w:sz w:val="24"/>
          <w:szCs w:val="24"/>
          <w:u w:color="000000"/>
          <w:lang w:val="sr-Cyrl-RS" w:eastAsia="zh-CN"/>
        </w:rPr>
      </w:pPr>
      <w:r w:rsidRPr="00D94AA5">
        <w:rPr>
          <w:rFonts w:ascii="Times New Roman" w:eastAsia="Arial Unicode MS" w:hAnsi="Times New Roman" w:cs="Times New Roman"/>
          <w:color w:val="000000"/>
          <w:sz w:val="24"/>
          <w:szCs w:val="24"/>
          <w:u w:color="000000"/>
          <w:lang w:eastAsia="zh-CN"/>
        </w:rPr>
        <w:t>У процесу израде Еx post анализе ефеката спроведене су четири фокус групе са представницима јединица локалне самоуправе, удружењима особа са инвалидитетом и представницима агенција УН. И</w:t>
      </w:r>
      <w:r w:rsidRPr="00D94AA5">
        <w:rPr>
          <w:rFonts w:ascii="Times New Roman" w:eastAsia="Arial Unicode MS" w:hAnsi="Times New Roman" w:cs="Times New Roman"/>
          <w:color w:val="000000"/>
          <w:sz w:val="24"/>
          <w:szCs w:val="24"/>
          <w:u w:color="000000"/>
          <w:lang w:val="sr-Cyrl-RS" w:eastAsia="zh-CN"/>
        </w:rPr>
        <w:t>с</w:t>
      </w:r>
      <w:r w:rsidRPr="00D94AA5">
        <w:rPr>
          <w:rFonts w:ascii="Times New Roman" w:eastAsia="Arial Unicode MS" w:hAnsi="Times New Roman" w:cs="Times New Roman"/>
          <w:color w:val="000000"/>
          <w:sz w:val="24"/>
          <w:szCs w:val="24"/>
          <w:u w:color="000000"/>
          <w:lang w:eastAsia="zh-CN"/>
        </w:rPr>
        <w:t xml:space="preserve">товремено су спроведени и консултативни састанци, на којима су учествовали су представници институција одговорних за реализацију активности и спровођење мера предвиђених акционим плановима за спровођење Стратегије, као и институције учесници у њиховом спровођењу а: Министарство за рад, запошљавање, борачка и социјална питања, Министарство грађевинарства, саобраћаја и инфраструктуре, Министарство државне управе и локалне самоуправе, Министарство просвете, Министарство туризма и омладине, Министарство спорта, Министарство информисања и телекомуникација, Министарство за бригу о породици и демографију, Министарство за људска и мањинска права и друштвени дијалог, Министарство правде, Министарство унутрашњих послова, </w:t>
      </w:r>
      <w:r w:rsidRPr="00D94AA5">
        <w:rPr>
          <w:rFonts w:ascii="Times New Roman" w:eastAsia="Arial Unicode MS" w:hAnsi="Times New Roman" w:cs="Times New Roman"/>
          <w:color w:val="000000"/>
          <w:sz w:val="24"/>
          <w:szCs w:val="24"/>
          <w:u w:color="000000"/>
          <w:lang w:eastAsia="zh-CN"/>
        </w:rPr>
        <w:lastRenderedPageBreak/>
        <w:t>Министарство привреде, Министарство здравља, Национална служба за запошљавање, Правосудна академија, Национална академија за јавну управу, Врховно јавно тужилаштво и Повереник за заштиту равноправности</w:t>
      </w:r>
      <w:r w:rsidRPr="00D94AA5">
        <w:rPr>
          <w:rFonts w:ascii="Times New Roman" w:eastAsia="Arial Unicode MS" w:hAnsi="Times New Roman" w:cs="Times New Roman"/>
          <w:color w:val="000000"/>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Имајући у виду да у поступку припреме Стратегије није рађена </w:t>
      </w:r>
      <w:r w:rsidRPr="00D94AA5">
        <w:rPr>
          <w:rFonts w:ascii="Times New Roman" w:eastAsia="Noto Serif CJK SC" w:hAnsi="Times New Roman" w:cs="Times New Roman"/>
          <w:color w:val="000000"/>
          <w:sz w:val="24"/>
          <w:szCs w:val="24"/>
          <w:u w:color="000000"/>
          <w:lang w:val="sr-Latn-RS" w:eastAsia="zh-CN"/>
        </w:rPr>
        <w:t xml:space="preserve">ex-ante </w:t>
      </w:r>
      <w:r w:rsidRPr="00D94AA5">
        <w:rPr>
          <w:rFonts w:ascii="Times New Roman" w:eastAsia="Noto Serif CJK SC" w:hAnsi="Times New Roman" w:cs="Times New Roman"/>
          <w:color w:val="000000"/>
          <w:sz w:val="24"/>
          <w:szCs w:val="24"/>
          <w:u w:color="000000"/>
          <w:lang w:val="sr-Cyrl-RS" w:eastAsia="zh-CN"/>
        </w:rPr>
        <w:t>анализа ефеката, к</w:t>
      </w:r>
      <w:r w:rsidRPr="00D94AA5">
        <w:rPr>
          <w:rFonts w:ascii="Times New Roman" w:eastAsia="Noto Serif CJK SC" w:hAnsi="Times New Roman" w:cs="Times New Roman"/>
          <w:color w:val="000000"/>
          <w:sz w:val="24"/>
          <w:szCs w:val="24"/>
          <w:u w:color="000000"/>
          <w:lang w:eastAsia="zh-CN"/>
        </w:rPr>
        <w:t>роз призму сагледавања учесника фокус група</w:t>
      </w:r>
      <w:r w:rsidRPr="00D94AA5">
        <w:rPr>
          <w:rFonts w:ascii="Times New Roman" w:eastAsia="Noto Serif CJK SC" w:hAnsi="Times New Roman" w:cs="Times New Roman"/>
          <w:color w:val="000000"/>
          <w:sz w:val="24"/>
          <w:szCs w:val="24"/>
          <w:u w:color="000000"/>
          <w:lang w:val="sr-Cyrl-RS" w:eastAsia="zh-CN"/>
        </w:rPr>
        <w:t xml:space="preserve"> у току процеса </w:t>
      </w:r>
      <w:r w:rsidRPr="00D94AA5">
        <w:rPr>
          <w:rFonts w:ascii="Times New Roman" w:eastAsia="Noto Serif CJK SC" w:hAnsi="Times New Roman" w:cs="Times New Roman"/>
          <w:color w:val="000000"/>
          <w:sz w:val="24"/>
          <w:szCs w:val="24"/>
          <w:u w:color="000000"/>
          <w:lang w:val="sr-Latn-RS" w:eastAsia="zh-CN"/>
        </w:rPr>
        <w:t>ex- post a</w:t>
      </w:r>
      <w:r w:rsidRPr="00D94AA5">
        <w:rPr>
          <w:rFonts w:ascii="Times New Roman" w:eastAsia="Noto Serif CJK SC" w:hAnsi="Times New Roman" w:cs="Times New Roman"/>
          <w:color w:val="000000"/>
          <w:sz w:val="24"/>
          <w:szCs w:val="24"/>
          <w:u w:color="000000"/>
          <w:lang w:val="sr-Cyrl-RS" w:eastAsia="zh-CN"/>
        </w:rPr>
        <w:t xml:space="preserve">нализе ефеката спроведене у поступку припреме нове Стратегије унапређења положаја особа са инвалидитетом у РС за период 2025. до 2030. године, </w:t>
      </w:r>
      <w:r w:rsidRPr="00D94AA5">
        <w:rPr>
          <w:rFonts w:ascii="Times New Roman" w:eastAsia="Noto Serif CJK SC" w:hAnsi="Times New Roman" w:cs="Times New Roman"/>
          <w:color w:val="000000"/>
          <w:sz w:val="24"/>
          <w:szCs w:val="24"/>
          <w:u w:color="000000"/>
          <w:lang w:eastAsia="zh-CN"/>
        </w:rPr>
        <w:t>уочено</w:t>
      </w:r>
      <w:r w:rsidRPr="00D94AA5">
        <w:rPr>
          <w:rFonts w:ascii="Times New Roman" w:eastAsia="Noto Serif CJK SC" w:hAnsi="Times New Roman" w:cs="Times New Roman"/>
          <w:color w:val="000000"/>
          <w:sz w:val="24"/>
          <w:szCs w:val="24"/>
          <w:u w:color="000000"/>
          <w:lang w:val="sr-Cyrl-RS" w:eastAsia="zh-CN"/>
        </w:rPr>
        <w:t xml:space="preserve"> је</w:t>
      </w:r>
      <w:r w:rsidRPr="00D94AA5">
        <w:rPr>
          <w:rFonts w:ascii="Times New Roman" w:eastAsia="Noto Serif CJK SC" w:hAnsi="Times New Roman" w:cs="Times New Roman"/>
          <w:color w:val="000000"/>
          <w:sz w:val="24"/>
          <w:szCs w:val="24"/>
          <w:u w:color="000000"/>
          <w:lang w:eastAsia="zh-CN"/>
        </w:rPr>
        <w:t xml:space="preserve"> неколико ефекте</w:t>
      </w:r>
      <w:r w:rsidRPr="00D94AA5">
        <w:rPr>
          <w:rFonts w:ascii="Times New Roman" w:eastAsia="Noto Serif CJK SC" w:hAnsi="Times New Roman" w:cs="Times New Roman"/>
          <w:color w:val="000000"/>
          <w:sz w:val="24"/>
          <w:szCs w:val="24"/>
          <w:u w:color="000000"/>
          <w:lang w:val="sr-Cyrl-RS" w:eastAsia="zh-CN"/>
        </w:rPr>
        <w:t>та</w:t>
      </w:r>
      <w:r w:rsidRPr="00D94AA5">
        <w:rPr>
          <w:rFonts w:ascii="Times New Roman" w:eastAsia="Noto Serif CJK SC" w:hAnsi="Times New Roman" w:cs="Times New Roman"/>
          <w:color w:val="000000"/>
          <w:sz w:val="24"/>
          <w:szCs w:val="24"/>
          <w:u w:color="000000"/>
          <w:lang w:eastAsia="zh-CN"/>
        </w:rPr>
        <w:t xml:space="preserve"> који</w:t>
      </w:r>
      <w:r w:rsidRPr="00D94AA5">
        <w:rPr>
          <w:rFonts w:ascii="Times New Roman" w:eastAsia="Noto Serif CJK SC" w:hAnsi="Times New Roman" w:cs="Times New Roman"/>
          <w:color w:val="000000"/>
          <w:sz w:val="24"/>
          <w:szCs w:val="24"/>
          <w:u w:color="000000"/>
          <w:lang w:val="sr-Cyrl-RS" w:eastAsia="zh-CN"/>
        </w:rPr>
        <w:t xml:space="preserve"> се </w:t>
      </w:r>
      <w:r w:rsidRPr="00D94AA5">
        <w:rPr>
          <w:rFonts w:ascii="Times New Roman" w:eastAsia="Noto Serif CJK SC" w:hAnsi="Times New Roman" w:cs="Times New Roman"/>
          <w:color w:val="000000"/>
          <w:sz w:val="24"/>
          <w:szCs w:val="24"/>
          <w:u w:color="000000"/>
          <w:lang w:eastAsia="zh-CN"/>
        </w:rPr>
        <w:t>односе на утицај Стратегије</w:t>
      </w:r>
      <w:r w:rsidRPr="00D94AA5">
        <w:rPr>
          <w:rFonts w:ascii="Times New Roman" w:eastAsia="Noto Serif CJK SC" w:hAnsi="Times New Roman" w:cs="Times New Roman"/>
          <w:color w:val="000000"/>
          <w:sz w:val="24"/>
          <w:szCs w:val="24"/>
          <w:u w:color="000000"/>
          <w:lang w:val="sr-Cyrl-RS" w:eastAsia="zh-CN"/>
        </w:rPr>
        <w:t xml:space="preserve"> и представљају </w:t>
      </w:r>
      <w:r w:rsidRPr="00D94AA5">
        <w:rPr>
          <w:rFonts w:ascii="Times New Roman" w:eastAsia="Noto Serif CJK SC" w:hAnsi="Times New Roman" w:cs="Times New Roman"/>
          <w:color w:val="000000"/>
          <w:sz w:val="24"/>
          <w:szCs w:val="24"/>
          <w:u w:color="000000"/>
          <w:lang w:eastAsia="zh-CN"/>
        </w:rPr>
        <w:t xml:space="preserve">значајан индикатор стања и положаја заједнице особа са инвалидитетом: </w:t>
      </w:r>
    </w:p>
    <w:p w:rsidR="004F164F" w:rsidRPr="00D94AA5" w:rsidRDefault="004F164F" w:rsidP="004F164F">
      <w:pPr>
        <w:numPr>
          <w:ilvl w:val="0"/>
          <w:numId w:val="19"/>
        </w:numPr>
        <w:suppressAutoHyphens/>
        <w:spacing w:after="0" w:line="240" w:lineRule="auto"/>
        <w:ind w:left="0" w:firstLine="450"/>
        <w:contextualSpacing/>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Присутан је утисак мањег активизма цивилног сектора у праћењу импплементације мера из Стратегије и пасивнији положај у анализи и дефинисању актуелних потреба и стања на терену, осим на територији града Београда, где је током рада фокус група био значајан допринос и активно учешће организација цивилног друштва;</w:t>
      </w:r>
    </w:p>
    <w:p w:rsidR="004F164F" w:rsidRPr="00D94AA5" w:rsidRDefault="004F164F" w:rsidP="004F164F">
      <w:pPr>
        <w:numPr>
          <w:ilvl w:val="0"/>
          <w:numId w:val="19"/>
        </w:numPr>
        <w:suppressAutoHyphens/>
        <w:spacing w:after="0" w:line="240" w:lineRule="auto"/>
        <w:ind w:left="0" w:firstLine="450"/>
        <w:contextualSpacing/>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 xml:space="preserve">Учесници фокус група из свих сектора поистовећују и идентификују Стратегију са Стратегијом социјалне заштите, односно питања особа са инвалидитетом посматрају најпре кроз приступ и коришћење услуга социјалне заштите, а не кроз контекст општих људских права; </w:t>
      </w:r>
    </w:p>
    <w:p w:rsidR="004F164F" w:rsidRPr="00D94AA5" w:rsidRDefault="004F164F" w:rsidP="004F164F">
      <w:pPr>
        <w:numPr>
          <w:ilvl w:val="0"/>
          <w:numId w:val="19"/>
        </w:numPr>
        <w:suppressAutoHyphens/>
        <w:spacing w:after="0" w:line="240" w:lineRule="auto"/>
        <w:ind w:left="0" w:firstLine="450"/>
        <w:contextualSpacing/>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 xml:space="preserve">Стратегија није достигла адекватан утицај на јавно мњење, односно нема јасне свести учесника фокус група о томе да су поједине промене у друштву настале услед имплементације Стратегије, јер није постојала јасна методологија комуницирања са јавношћу и кампања која би пратила имплементацију Стратегије. Као највидљивије у јавности учесници препознају само кампању </w:t>
      </w:r>
      <w:r w:rsidRPr="00D94AA5">
        <w:rPr>
          <w:rFonts w:ascii="Times New Roman" w:eastAsia="Noto Serif CJK SC" w:hAnsi="Times New Roman" w:cs="Times New Roman"/>
          <w:i/>
          <w:iCs/>
          <w:color w:val="000000"/>
          <w:kern w:val="2"/>
          <w:sz w:val="24"/>
          <w:szCs w:val="24"/>
          <w:u w:color="000000"/>
          <w:lang w:eastAsia="zh-CN"/>
        </w:rPr>
        <w:t>Србија без баријера</w:t>
      </w:r>
      <w:r w:rsidRPr="00D94AA5">
        <w:rPr>
          <w:rFonts w:ascii="Times New Roman" w:eastAsia="Noto Serif CJK SC" w:hAnsi="Times New Roman" w:cs="Times New Roman"/>
          <w:color w:val="000000"/>
          <w:kern w:val="2"/>
          <w:sz w:val="24"/>
          <w:szCs w:val="24"/>
          <w:u w:color="000000"/>
          <w:lang w:eastAsia="zh-CN"/>
        </w:rPr>
        <w:t xml:space="preserve"> коју опет виде као независну кампању, али која је допринела смањењу дискриминације и промоцији приступачности; </w:t>
      </w:r>
    </w:p>
    <w:p w:rsidR="004F164F" w:rsidRPr="00D94AA5" w:rsidRDefault="004F164F" w:rsidP="004F164F">
      <w:pPr>
        <w:numPr>
          <w:ilvl w:val="0"/>
          <w:numId w:val="19"/>
        </w:numPr>
        <w:suppressAutoHyphens/>
        <w:spacing w:after="0" w:line="240" w:lineRule="auto"/>
        <w:ind w:left="0" w:firstLine="450"/>
        <w:contextualSpacing/>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Значајан број организација цивилног друштва на нивоу локалних самоуправа није упознат са самим садржајем и циљевима Стратегије, док</w:t>
      </w:r>
      <w:r w:rsidRPr="00D94AA5">
        <w:rPr>
          <w:rFonts w:ascii="Times New Roman" w:eastAsia="Noto Serif CJK SC" w:hAnsi="Times New Roman" w:cs="Times New Roman"/>
          <w:color w:val="000000"/>
          <w:kern w:val="2"/>
          <w:sz w:val="24"/>
          <w:szCs w:val="24"/>
          <w:u w:color="000000"/>
          <w:lang w:val="sr-Cyrl-RS" w:eastAsia="zh-CN"/>
        </w:rPr>
        <w:t xml:space="preserve"> су</w:t>
      </w:r>
      <w:r w:rsidRPr="00D94AA5">
        <w:rPr>
          <w:rFonts w:ascii="Times New Roman" w:eastAsia="Noto Serif CJK SC" w:hAnsi="Times New Roman" w:cs="Times New Roman"/>
          <w:color w:val="000000"/>
          <w:kern w:val="2"/>
          <w:sz w:val="24"/>
          <w:szCs w:val="24"/>
          <w:u w:color="000000"/>
          <w:lang w:eastAsia="zh-CN"/>
        </w:rPr>
        <w:t xml:space="preserve"> на нивоу локалних самоуправа </w:t>
      </w:r>
      <w:r w:rsidRPr="00D94AA5">
        <w:rPr>
          <w:rFonts w:ascii="Times New Roman" w:eastAsia="Noto Serif CJK SC" w:hAnsi="Times New Roman" w:cs="Times New Roman"/>
          <w:color w:val="000000"/>
          <w:kern w:val="2"/>
          <w:sz w:val="24"/>
          <w:szCs w:val="24"/>
          <w:u w:color="000000"/>
          <w:lang w:val="sr-Cyrl-RS" w:eastAsia="zh-CN"/>
        </w:rPr>
        <w:t>у одређеној мери са истим упознати. Као позитиван пример, може се истаћи да су представници</w:t>
      </w:r>
      <w:r w:rsidRPr="00D94AA5">
        <w:rPr>
          <w:rFonts w:ascii="Times New Roman" w:eastAsia="Noto Serif CJK SC" w:hAnsi="Times New Roman" w:cs="Times New Roman"/>
          <w:color w:val="000000"/>
          <w:kern w:val="2"/>
          <w:sz w:val="24"/>
          <w:szCs w:val="24"/>
          <w:u w:color="000000"/>
          <w:lang w:eastAsia="zh-CN"/>
        </w:rPr>
        <w:t xml:space="preserve"> града Крагујевца детаљније </w:t>
      </w:r>
      <w:r w:rsidRPr="00D94AA5">
        <w:rPr>
          <w:rFonts w:ascii="Times New Roman" w:eastAsia="Noto Serif CJK SC" w:hAnsi="Times New Roman" w:cs="Times New Roman"/>
          <w:color w:val="000000"/>
          <w:kern w:val="2"/>
          <w:sz w:val="24"/>
          <w:szCs w:val="24"/>
          <w:u w:color="000000"/>
          <w:lang w:val="sr-Cyrl-RS" w:eastAsia="zh-CN"/>
        </w:rPr>
        <w:t>упо</w:t>
      </w:r>
      <w:r w:rsidRPr="00D94AA5">
        <w:rPr>
          <w:rFonts w:ascii="Times New Roman" w:eastAsia="Noto Serif CJK SC" w:hAnsi="Times New Roman" w:cs="Times New Roman"/>
          <w:color w:val="000000"/>
          <w:kern w:val="2"/>
          <w:sz w:val="24"/>
          <w:szCs w:val="24"/>
          <w:u w:color="000000"/>
          <w:lang w:eastAsia="zh-CN"/>
        </w:rPr>
        <w:t>знати са с</w:t>
      </w:r>
      <w:r w:rsidRPr="00D94AA5">
        <w:rPr>
          <w:rFonts w:ascii="Times New Roman" w:eastAsia="Noto Serif CJK SC" w:hAnsi="Times New Roman" w:cs="Times New Roman"/>
          <w:color w:val="000000"/>
          <w:kern w:val="2"/>
          <w:sz w:val="24"/>
          <w:szCs w:val="24"/>
          <w:u w:color="000000"/>
          <w:lang w:val="sr-Cyrl-RS" w:eastAsia="zh-CN"/>
        </w:rPr>
        <w:t>а</w:t>
      </w:r>
      <w:r w:rsidRPr="00D94AA5">
        <w:rPr>
          <w:rFonts w:ascii="Times New Roman" w:eastAsia="Noto Serif CJK SC" w:hAnsi="Times New Roman" w:cs="Times New Roman"/>
          <w:color w:val="000000"/>
          <w:kern w:val="2"/>
          <w:sz w:val="24"/>
          <w:szCs w:val="24"/>
          <w:u w:color="000000"/>
          <w:lang w:eastAsia="zh-CN"/>
        </w:rPr>
        <w:t xml:space="preserve">држином </w:t>
      </w:r>
      <w:r w:rsidRPr="00D94AA5">
        <w:rPr>
          <w:rFonts w:ascii="Times New Roman" w:eastAsia="Noto Serif CJK SC" w:hAnsi="Times New Roman" w:cs="Times New Roman"/>
          <w:color w:val="000000"/>
          <w:kern w:val="2"/>
          <w:sz w:val="24"/>
          <w:szCs w:val="24"/>
          <w:u w:color="000000"/>
          <w:lang w:val="sr-Cyrl-RS" w:eastAsia="zh-CN"/>
        </w:rPr>
        <w:t>Стратегије и акционих планова за њену имплементацију</w:t>
      </w:r>
      <w:r w:rsidRPr="00D94AA5">
        <w:rPr>
          <w:rFonts w:ascii="Times New Roman" w:eastAsia="Noto Serif CJK SC" w:hAnsi="Times New Roman" w:cs="Times New Roman"/>
          <w:color w:val="000000"/>
          <w:kern w:val="2"/>
          <w:sz w:val="24"/>
          <w:szCs w:val="24"/>
          <w:u w:color="000000"/>
          <w:lang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r w:rsidRPr="00D94AA5">
        <w:rPr>
          <w:rFonts w:ascii="Times New Roman" w:eastAsia="Noto Serif CJK SC" w:hAnsi="Times New Roman" w:cs="Times New Roman"/>
          <w:color w:val="000000"/>
          <w:kern w:val="2"/>
          <w:sz w:val="24"/>
          <w:szCs w:val="24"/>
          <w:u w:color="000000"/>
          <w:lang w:eastAsia="zh-CN"/>
        </w:rPr>
        <w:t>На основу анализе законодавног оквира, праксе у оквиру система социјалне заштите и покрета особа са инвалидитетом, закључака са</w:t>
      </w:r>
      <w:r w:rsidRPr="00D94AA5">
        <w:rPr>
          <w:rFonts w:ascii="Times New Roman" w:eastAsia="Noto Serif CJK SC" w:hAnsi="Times New Roman" w:cs="Times New Roman"/>
          <w:color w:val="000000"/>
          <w:kern w:val="2"/>
          <w:sz w:val="24"/>
          <w:szCs w:val="24"/>
          <w:u w:color="000000"/>
          <w:lang w:val="sr-Cyrl-RS" w:eastAsia="zh-CN"/>
        </w:rPr>
        <w:t xml:space="preserve"> одржаних</w:t>
      </w:r>
      <w:r w:rsidRPr="00D94AA5">
        <w:rPr>
          <w:rFonts w:ascii="Times New Roman" w:eastAsia="Noto Serif CJK SC" w:hAnsi="Times New Roman" w:cs="Times New Roman"/>
          <w:color w:val="000000"/>
          <w:kern w:val="2"/>
          <w:sz w:val="24"/>
          <w:szCs w:val="24"/>
          <w:u w:color="000000"/>
          <w:lang w:eastAsia="zh-CN"/>
        </w:rPr>
        <w:t xml:space="preserve"> фокус група и радних састанака, дефинисани су кључни проблеми </w:t>
      </w:r>
      <w:r w:rsidRPr="00D94AA5">
        <w:rPr>
          <w:rFonts w:ascii="Times New Roman" w:eastAsia="Noto Serif CJK SC" w:hAnsi="Times New Roman" w:cs="Times New Roman"/>
          <w:color w:val="000000"/>
          <w:kern w:val="2"/>
          <w:sz w:val="24"/>
          <w:szCs w:val="24"/>
          <w:u w:color="000000"/>
          <w:lang w:val="sr-Cyrl-RS" w:eastAsia="zh-CN"/>
        </w:rPr>
        <w:t>од утицаја на положај</w:t>
      </w:r>
      <w:r w:rsidRPr="00D94AA5">
        <w:rPr>
          <w:rFonts w:ascii="Times New Roman" w:eastAsia="Noto Serif CJK SC" w:hAnsi="Times New Roman" w:cs="Times New Roman"/>
          <w:color w:val="000000"/>
          <w:kern w:val="2"/>
          <w:sz w:val="24"/>
          <w:szCs w:val="24"/>
          <w:u w:color="000000"/>
          <w:lang w:eastAsia="zh-CN"/>
        </w:rPr>
        <w:t xml:space="preserve"> особа са инвалидитетом</w:t>
      </w:r>
      <w:r w:rsidRPr="00D94AA5">
        <w:rPr>
          <w:rFonts w:ascii="Times New Roman" w:eastAsia="Noto Serif CJK SC" w:hAnsi="Times New Roman" w:cs="Times New Roman"/>
          <w:color w:val="000000"/>
          <w:kern w:val="2"/>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1</w:t>
      </w:r>
      <w:r w:rsidRPr="00D94AA5">
        <w:rPr>
          <w:rFonts w:ascii="Times New Roman" w:eastAsia="Noto Serif CJK SC" w:hAnsi="Times New Roman" w:cs="Times New Roman"/>
          <w:color w:val="000000"/>
          <w:sz w:val="24"/>
          <w:szCs w:val="24"/>
          <w:u w:color="000000"/>
          <w:lang w:val="sr-Latn-RS" w:eastAsia="zh-CN"/>
        </w:rPr>
        <w:t xml:space="preserve">: Недовољно развијен систем услуга социјалне заштите за особе са инвалидитетом, односно дневних услуга и услуга подршке за самостални живот на нивоу јединица локалне самоуправе и неједнака регионална доступност услуга.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Закон о социјалној заштити из 2011. године, предвидео је да спровођење услуга социјалне заштите, посебно дневне услуге у заједници и услуге подршке за самостални живот у надлежности јединице локалне самоуправе, с ти</w:t>
      </w:r>
      <w:r w:rsidRPr="00D94AA5">
        <w:rPr>
          <w:rFonts w:ascii="Times New Roman" w:eastAsia="Noto Serif CJK SC" w:hAnsi="Times New Roman" w:cs="Times New Roman"/>
          <w:color w:val="000000"/>
          <w:sz w:val="24"/>
          <w:szCs w:val="24"/>
          <w:u w:color="000000"/>
          <w:lang w:val="sr-Cyrl-RS" w:eastAsia="zh-CN"/>
        </w:rPr>
        <w:t>м</w:t>
      </w:r>
      <w:r w:rsidRPr="00D94AA5">
        <w:rPr>
          <w:rFonts w:ascii="Times New Roman" w:eastAsia="Noto Serif CJK SC" w:hAnsi="Times New Roman" w:cs="Times New Roman"/>
          <w:color w:val="000000"/>
          <w:sz w:val="24"/>
          <w:szCs w:val="24"/>
          <w:u w:color="000000"/>
          <w:lang w:eastAsia="zh-CN"/>
        </w:rPr>
        <w:t xml:space="preserve"> да се</w:t>
      </w:r>
      <w:r w:rsidRPr="00D94AA5">
        <w:rPr>
          <w:rFonts w:ascii="Times New Roman" w:eastAsia="Noto Serif CJK SC" w:hAnsi="Times New Roman" w:cs="Times New Roman"/>
          <w:color w:val="000000"/>
          <w:sz w:val="24"/>
          <w:szCs w:val="24"/>
          <w:u w:color="000000"/>
          <w:lang w:val="sr-Cyrl-RS" w:eastAsia="zh-CN"/>
        </w:rPr>
        <w:t xml:space="preserve"> те</w:t>
      </w:r>
      <w:r w:rsidRPr="00D94AA5">
        <w:rPr>
          <w:rFonts w:ascii="Times New Roman" w:eastAsia="Noto Serif CJK SC" w:hAnsi="Times New Roman" w:cs="Times New Roman"/>
          <w:color w:val="000000"/>
          <w:sz w:val="24"/>
          <w:szCs w:val="24"/>
          <w:u w:color="000000"/>
          <w:lang w:eastAsia="zh-CN"/>
        </w:rPr>
        <w:t xml:space="preserve"> услуге могу обезбедити од стране јединице локалне самоуправе, односно установе коју је основала, а уколико нема адекватне установе или капацитета, услуге се могу набавити од лиценцираног пружаоца услуге кроз јавне набавке. Међутим, </w:t>
      </w:r>
      <w:r w:rsidRPr="00D94AA5">
        <w:rPr>
          <w:rFonts w:ascii="Times New Roman" w:eastAsia="Noto Serif CJK SC" w:hAnsi="Times New Roman" w:cs="Times New Roman"/>
          <w:color w:val="000000"/>
          <w:sz w:val="24"/>
          <w:szCs w:val="24"/>
          <w:u w:color="000000"/>
          <w:lang w:val="sr-Cyrl-RS" w:eastAsia="zh-CN"/>
        </w:rPr>
        <w:t>наведени закон је то предвидео ка</w:t>
      </w:r>
      <w:r w:rsidRPr="00D94AA5">
        <w:rPr>
          <w:rFonts w:ascii="Times New Roman" w:eastAsia="Noto Serif CJK SC" w:hAnsi="Times New Roman" w:cs="Times New Roman"/>
          <w:color w:val="000000"/>
          <w:sz w:val="24"/>
          <w:szCs w:val="24"/>
          <w:u w:color="000000"/>
          <w:lang w:eastAsia="zh-CN"/>
        </w:rPr>
        <w:t xml:space="preserve">о могућност, а не обавезу јединице локалне самоуправе, због чега је присутан тренд стагнације, односно пада броја услуга у одређеним регионима. </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lastRenderedPageBreak/>
        <w:t xml:space="preserve">Изменама Закона о социјалној заштити требало би увести обавезу за јединице локалне самоуправе да успоставе адекватан број услуга социјалне заштите у односу на број становника, што би у значајној мери допринело превазилажењу овог проблема на терену. </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2</w:t>
      </w:r>
      <w:r w:rsidRPr="00D94AA5">
        <w:rPr>
          <w:rFonts w:ascii="Times New Roman" w:eastAsia="Noto Serif CJK SC" w:hAnsi="Times New Roman" w:cs="Times New Roman"/>
          <w:color w:val="000000"/>
          <w:sz w:val="24"/>
          <w:szCs w:val="24"/>
          <w:u w:color="000000"/>
          <w:lang w:val="sr-Latn-RS" w:eastAsia="zh-CN"/>
        </w:rPr>
        <w:t xml:space="preserve">: Недостатак мултисекторских услуга и транзиционих услуга за особе са инвалидитетом који би подржали транзицију особа са инвалидитетом у односу на узрасну доб, прелазак између циклуса образовања, прелазак из система образовања на поље запошљавања и самосталног живота, повратак детета у породицу из резиденцијалне установа или са породичног смештаја.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r w:rsidRPr="00D94AA5">
        <w:rPr>
          <w:rFonts w:ascii="Times New Roman" w:eastAsia="Noto Serif CJK SC" w:hAnsi="Times New Roman" w:cs="Times New Roman"/>
          <w:color w:val="000000"/>
          <w:kern w:val="2"/>
          <w:sz w:val="24"/>
          <w:szCs w:val="24"/>
          <w:u w:color="000000"/>
          <w:lang w:eastAsia="zh-CN"/>
        </w:rPr>
        <w:t>Међусекторске односно социо-здравствене услуге су неопходне нарочито особама са инвалидитетом тежег степена и са придруженим обољењима. Међутим, иако је Закон о социјалној заштити предвидео могућност развоја међусекторских услуга, оне у пракси нису формално заживеле, односно нису сачињени протоколи о пружању те врсте услуга</w:t>
      </w:r>
      <w:r w:rsidRPr="00D94AA5">
        <w:rPr>
          <w:rFonts w:ascii="Times New Roman" w:eastAsia="Noto Serif CJK SC" w:hAnsi="Times New Roman" w:cs="Times New Roman"/>
          <w:color w:val="000000"/>
          <w:kern w:val="2"/>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3</w:t>
      </w:r>
      <w:r w:rsidRPr="00D94AA5">
        <w:rPr>
          <w:rFonts w:ascii="Times New Roman" w:eastAsia="Noto Serif CJK SC" w:hAnsi="Times New Roman" w:cs="Times New Roman"/>
          <w:color w:val="000000"/>
          <w:sz w:val="24"/>
          <w:szCs w:val="24"/>
          <w:u w:color="000000"/>
          <w:lang w:val="sr-Latn-RS" w:eastAsia="zh-CN"/>
        </w:rPr>
        <w:t xml:space="preserve">: Недостатак подршке примарној породици особа са инвалидитетом као носиоцу подршке у самосталном животу особа са инвалидитетом на раном узрасту, али и одраслој доби.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Услед ограничења са којима се сусрећу, а нарочито када изостаје систем подршке кроз услуге социјалне заштите Особе са инвалидитетом</w:t>
      </w:r>
      <w:r w:rsidRPr="00D94AA5">
        <w:rPr>
          <w:rFonts w:ascii="Times New Roman" w:eastAsia="Noto Serif CJK SC" w:hAnsi="Times New Roman" w:cs="Times New Roman"/>
          <w:color w:val="000000"/>
          <w:kern w:val="2"/>
          <w:sz w:val="24"/>
          <w:szCs w:val="24"/>
          <w:u w:color="000000"/>
          <w:lang w:val="sr-Cyrl-RS" w:eastAsia="zh-CN"/>
        </w:rPr>
        <w:t xml:space="preserve"> су</w:t>
      </w:r>
      <w:r w:rsidRPr="00D94AA5">
        <w:rPr>
          <w:rFonts w:ascii="Times New Roman" w:eastAsia="Noto Serif CJK SC" w:hAnsi="Times New Roman" w:cs="Times New Roman"/>
          <w:color w:val="000000"/>
          <w:kern w:val="2"/>
          <w:sz w:val="24"/>
          <w:szCs w:val="24"/>
          <w:u w:color="000000"/>
          <w:lang w:eastAsia="zh-CN"/>
        </w:rPr>
        <w:t xml:space="preserve"> у великој мери ослоњене не дугорочну подршку и помоћ чланова породице са којима живе. Стога, породични ресурси често бивају исцрпљени и преоптерећени.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val="sr-Cyrl-RS" w:eastAsia="zh-CN"/>
        </w:rPr>
      </w:pPr>
      <w:r w:rsidRPr="00D94AA5">
        <w:rPr>
          <w:rFonts w:ascii="Times New Roman" w:eastAsia="Noto Serif CJK SC" w:hAnsi="Times New Roman" w:cs="Times New Roman"/>
          <w:color w:val="000000"/>
          <w:kern w:val="2"/>
          <w:sz w:val="24"/>
          <w:szCs w:val="24"/>
          <w:u w:color="000000"/>
          <w:lang w:val="sr-Cyrl-RS" w:eastAsia="zh-CN"/>
        </w:rPr>
        <w:t>Осим</w:t>
      </w:r>
      <w:r w:rsidRPr="00D94AA5">
        <w:rPr>
          <w:rFonts w:ascii="Times New Roman" w:eastAsia="Noto Serif CJK SC" w:hAnsi="Times New Roman" w:cs="Times New Roman"/>
          <w:color w:val="000000"/>
          <w:kern w:val="2"/>
          <w:sz w:val="24"/>
          <w:szCs w:val="24"/>
          <w:u w:color="000000"/>
          <w:lang w:eastAsia="zh-CN"/>
        </w:rPr>
        <w:t xml:space="preserve"> развој</w:t>
      </w:r>
      <w:r w:rsidRPr="00D94AA5">
        <w:rPr>
          <w:rFonts w:ascii="Times New Roman" w:eastAsia="Noto Serif CJK SC" w:hAnsi="Times New Roman" w:cs="Times New Roman"/>
          <w:color w:val="000000"/>
          <w:kern w:val="2"/>
          <w:sz w:val="24"/>
          <w:szCs w:val="24"/>
          <w:u w:color="000000"/>
          <w:lang w:val="sr-Cyrl-RS" w:eastAsia="zh-CN"/>
        </w:rPr>
        <w:t>а</w:t>
      </w:r>
      <w:r w:rsidRPr="00D94AA5">
        <w:rPr>
          <w:rFonts w:ascii="Times New Roman" w:eastAsia="Noto Serif CJK SC" w:hAnsi="Times New Roman" w:cs="Times New Roman"/>
          <w:color w:val="000000"/>
          <w:kern w:val="2"/>
          <w:sz w:val="24"/>
          <w:szCs w:val="24"/>
          <w:u w:color="000000"/>
          <w:lang w:eastAsia="zh-CN"/>
        </w:rPr>
        <w:t xml:space="preserve"> нових услуга подршке породици, </w:t>
      </w:r>
      <w:r w:rsidRPr="00D94AA5">
        <w:rPr>
          <w:rFonts w:ascii="Times New Roman" w:eastAsia="Noto Serif CJK SC" w:hAnsi="Times New Roman" w:cs="Times New Roman"/>
          <w:color w:val="000000"/>
          <w:kern w:val="2"/>
          <w:sz w:val="24"/>
          <w:szCs w:val="24"/>
          <w:u w:color="000000"/>
          <w:lang w:val="sr-Cyrl-RS" w:eastAsia="zh-CN"/>
        </w:rPr>
        <w:t>потребно је</w:t>
      </w:r>
      <w:r w:rsidRPr="00D94AA5">
        <w:rPr>
          <w:rFonts w:ascii="Times New Roman" w:eastAsia="Noto Serif CJK SC" w:hAnsi="Times New Roman" w:cs="Times New Roman"/>
          <w:color w:val="000000"/>
          <w:kern w:val="2"/>
          <w:sz w:val="24"/>
          <w:szCs w:val="24"/>
          <w:u w:color="000000"/>
          <w:lang w:eastAsia="zh-CN"/>
        </w:rPr>
        <w:t xml:space="preserve"> </w:t>
      </w:r>
      <w:r w:rsidRPr="00D94AA5">
        <w:rPr>
          <w:rFonts w:ascii="Times New Roman" w:eastAsia="Noto Serif CJK SC" w:hAnsi="Times New Roman" w:cs="Times New Roman"/>
          <w:color w:val="000000"/>
          <w:kern w:val="2"/>
          <w:sz w:val="24"/>
          <w:szCs w:val="24"/>
          <w:u w:color="000000"/>
          <w:lang w:val="sr-Cyrl-RS" w:eastAsia="zh-CN"/>
        </w:rPr>
        <w:t>проширити</w:t>
      </w:r>
      <w:r w:rsidRPr="00D94AA5">
        <w:rPr>
          <w:rFonts w:ascii="Times New Roman" w:eastAsia="Noto Serif CJK SC" w:hAnsi="Times New Roman" w:cs="Times New Roman"/>
          <w:color w:val="000000"/>
          <w:kern w:val="2"/>
          <w:sz w:val="24"/>
          <w:szCs w:val="24"/>
          <w:u w:color="000000"/>
          <w:lang w:eastAsia="zh-CN"/>
        </w:rPr>
        <w:t xml:space="preserve"> </w:t>
      </w:r>
      <w:r w:rsidRPr="00D94AA5">
        <w:rPr>
          <w:rFonts w:ascii="Times New Roman" w:eastAsia="Noto Serif CJK SC" w:hAnsi="Times New Roman" w:cs="Times New Roman"/>
          <w:color w:val="000000"/>
          <w:kern w:val="2"/>
          <w:sz w:val="24"/>
          <w:szCs w:val="24"/>
          <w:u w:color="000000"/>
          <w:lang w:val="sr-Cyrl-RS" w:eastAsia="zh-CN"/>
        </w:rPr>
        <w:t>обим</w:t>
      </w:r>
      <w:r w:rsidRPr="00D94AA5">
        <w:rPr>
          <w:rFonts w:ascii="Times New Roman" w:eastAsia="Noto Serif CJK SC" w:hAnsi="Times New Roman" w:cs="Times New Roman"/>
          <w:color w:val="000000"/>
          <w:kern w:val="2"/>
          <w:sz w:val="24"/>
          <w:szCs w:val="24"/>
          <w:u w:color="000000"/>
          <w:lang w:eastAsia="zh-CN"/>
        </w:rPr>
        <w:t xml:space="preserve"> и</w:t>
      </w:r>
      <w:r w:rsidRPr="00D94AA5">
        <w:rPr>
          <w:rFonts w:ascii="Times New Roman" w:eastAsia="Noto Serif CJK SC" w:hAnsi="Times New Roman" w:cs="Times New Roman"/>
          <w:color w:val="000000"/>
          <w:kern w:val="2"/>
          <w:sz w:val="24"/>
          <w:szCs w:val="24"/>
          <w:u w:color="000000"/>
          <w:lang w:val="sr-Cyrl-RS" w:eastAsia="zh-CN"/>
        </w:rPr>
        <w:t xml:space="preserve"> појачати </w:t>
      </w:r>
      <w:r w:rsidRPr="00D94AA5">
        <w:rPr>
          <w:rFonts w:ascii="Times New Roman" w:eastAsia="Noto Serif CJK SC" w:hAnsi="Times New Roman" w:cs="Times New Roman"/>
          <w:color w:val="000000"/>
          <w:kern w:val="2"/>
          <w:sz w:val="24"/>
          <w:szCs w:val="24"/>
          <w:u w:color="000000"/>
          <w:lang w:eastAsia="zh-CN"/>
        </w:rPr>
        <w:t>квалитет постојећих услуга за чланове породице особе са инвалидитетом</w:t>
      </w:r>
      <w:r w:rsidRPr="00D94AA5">
        <w:rPr>
          <w:rFonts w:ascii="Times New Roman" w:eastAsia="Noto Serif CJK SC" w:hAnsi="Times New Roman" w:cs="Times New Roman"/>
          <w:color w:val="000000"/>
          <w:kern w:val="2"/>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4:</w:t>
      </w:r>
      <w:r w:rsidRPr="00D94AA5">
        <w:rPr>
          <w:rFonts w:ascii="Times New Roman" w:eastAsia="Noto Serif CJK SC" w:hAnsi="Times New Roman" w:cs="Times New Roman"/>
          <w:color w:val="000000"/>
          <w:sz w:val="24"/>
          <w:szCs w:val="24"/>
          <w:u w:color="000000"/>
          <w:lang w:val="sr-Latn-RS" w:eastAsia="zh-CN"/>
        </w:rPr>
        <w:t xml:space="preserve"> Није обезбеђена адекватна приступачност објектима јавне намене и објектима колективног становања, као и великом броју јавних објеката у смислу комуникацијске, архитектонске или когнитивне приступачности.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val="sr-Cyrl-RS" w:eastAsia="zh-CN"/>
        </w:rPr>
        <w:t>Применом п</w:t>
      </w:r>
      <w:r w:rsidRPr="00D94AA5">
        <w:rPr>
          <w:rFonts w:ascii="Times New Roman" w:eastAsia="Noto Serif CJK SC" w:hAnsi="Times New Roman" w:cs="Times New Roman"/>
          <w:color w:val="000000"/>
          <w:kern w:val="2"/>
          <w:sz w:val="24"/>
          <w:szCs w:val="24"/>
          <w:u w:color="000000"/>
          <w:lang w:eastAsia="zh-CN"/>
        </w:rPr>
        <w:t xml:space="preserve">рописа о пројектовању јавних објеката, у највећој мери </w:t>
      </w:r>
      <w:r w:rsidRPr="00D94AA5">
        <w:rPr>
          <w:rFonts w:ascii="Times New Roman" w:eastAsia="Noto Serif CJK SC" w:hAnsi="Times New Roman" w:cs="Times New Roman"/>
          <w:color w:val="000000"/>
          <w:kern w:val="2"/>
          <w:sz w:val="24"/>
          <w:szCs w:val="24"/>
          <w:u w:color="000000"/>
          <w:lang w:val="sr-Cyrl-RS" w:eastAsia="zh-CN"/>
        </w:rPr>
        <w:t xml:space="preserve">се </w:t>
      </w:r>
      <w:r w:rsidRPr="00D94AA5">
        <w:rPr>
          <w:rFonts w:ascii="Times New Roman" w:eastAsia="Noto Serif CJK SC" w:hAnsi="Times New Roman" w:cs="Times New Roman"/>
          <w:color w:val="000000"/>
          <w:kern w:val="2"/>
          <w:sz w:val="24"/>
          <w:szCs w:val="24"/>
          <w:u w:color="000000"/>
          <w:lang w:eastAsia="zh-CN"/>
        </w:rPr>
        <w:t xml:space="preserve">поштују захтеви архитектонске приступачности приликом пројектовања и изградње нових објеката јавне намене.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Међутим, постојећи објекти се споро прилагођавају</w:t>
      </w:r>
      <w:r w:rsidRPr="00D94AA5">
        <w:rPr>
          <w:rFonts w:ascii="Times New Roman" w:eastAsia="Noto Serif CJK SC" w:hAnsi="Times New Roman" w:cs="Times New Roman"/>
          <w:color w:val="000000"/>
          <w:kern w:val="2"/>
          <w:sz w:val="24"/>
          <w:szCs w:val="24"/>
          <w:u w:color="000000"/>
          <w:lang w:val="sr-Cyrl-RS" w:eastAsia="zh-CN"/>
        </w:rPr>
        <w:t xml:space="preserve"> потребама особа са инвалидитетом,</w:t>
      </w:r>
      <w:r w:rsidRPr="00D94AA5">
        <w:rPr>
          <w:rFonts w:ascii="Times New Roman" w:eastAsia="Noto Serif CJK SC" w:hAnsi="Times New Roman" w:cs="Times New Roman"/>
          <w:color w:val="000000"/>
          <w:kern w:val="2"/>
          <w:sz w:val="24"/>
          <w:szCs w:val="24"/>
          <w:u w:color="000000"/>
          <w:lang w:eastAsia="zh-CN"/>
        </w:rPr>
        <w:t xml:space="preserve"> услед недостатка средстава или отежаних могућности адаптације због конфигурације објеката или статуса заштићеног</w:t>
      </w:r>
      <w:r w:rsidRPr="00D94AA5">
        <w:rPr>
          <w:rFonts w:ascii="Times New Roman" w:eastAsia="Noto Serif CJK SC" w:hAnsi="Times New Roman" w:cs="Times New Roman"/>
          <w:color w:val="000000"/>
          <w:kern w:val="2"/>
          <w:sz w:val="24"/>
          <w:szCs w:val="24"/>
          <w:u w:color="000000"/>
          <w:lang w:val="sr-Cyrl-RS" w:eastAsia="zh-CN"/>
        </w:rPr>
        <w:t xml:space="preserve"> културног добра</w:t>
      </w:r>
      <w:r w:rsidRPr="00D94AA5">
        <w:rPr>
          <w:rFonts w:ascii="Times New Roman" w:eastAsia="Noto Serif CJK SC" w:hAnsi="Times New Roman" w:cs="Times New Roman"/>
          <w:color w:val="000000"/>
          <w:kern w:val="2"/>
          <w:sz w:val="24"/>
          <w:szCs w:val="24"/>
          <w:u w:color="000000"/>
          <w:lang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 xml:space="preserve">Такође, присутан је велики степен комуникацијске неприступачности, нарочито когнитивне неприступачности у односу на информације, комуникацију са службеним лицима и упутства унутар објеката.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val="sr-Cyrl-RS" w:eastAsia="zh-CN"/>
        </w:rPr>
        <w:t>Поред</w:t>
      </w:r>
      <w:r w:rsidRPr="00D94AA5">
        <w:rPr>
          <w:rFonts w:ascii="Times New Roman" w:eastAsia="Noto Serif CJK SC" w:hAnsi="Times New Roman" w:cs="Times New Roman"/>
          <w:color w:val="000000"/>
          <w:kern w:val="2"/>
          <w:sz w:val="24"/>
          <w:szCs w:val="24"/>
          <w:u w:color="000000"/>
          <w:lang w:eastAsia="zh-CN"/>
        </w:rPr>
        <w:t xml:space="preserve"> обезбеђивање средстава за адаптацију постојећих објеката је и мапирање објеката јавне намене који су неприступачни, </w:t>
      </w:r>
      <w:r w:rsidRPr="00D94AA5">
        <w:rPr>
          <w:rFonts w:ascii="Times New Roman" w:eastAsia="Noto Serif CJK SC" w:hAnsi="Times New Roman" w:cs="Times New Roman"/>
          <w:color w:val="000000"/>
          <w:kern w:val="2"/>
          <w:sz w:val="24"/>
          <w:szCs w:val="24"/>
          <w:u w:color="000000"/>
          <w:lang w:val="sr-Cyrl-RS" w:eastAsia="zh-CN"/>
        </w:rPr>
        <w:t>на унапређење стања у области приступачности утицале би</w:t>
      </w:r>
      <w:r w:rsidRPr="00D94AA5">
        <w:rPr>
          <w:rFonts w:ascii="Times New Roman" w:eastAsia="Noto Serif CJK SC" w:hAnsi="Times New Roman" w:cs="Times New Roman"/>
          <w:color w:val="000000"/>
          <w:kern w:val="2"/>
          <w:sz w:val="24"/>
          <w:szCs w:val="24"/>
          <w:u w:color="000000"/>
          <w:lang w:eastAsia="zh-CN"/>
        </w:rPr>
        <w:t xml:space="preserve"> измене и допуне Закона о становању</w:t>
      </w:r>
      <w:r w:rsidRPr="00D94AA5">
        <w:rPr>
          <w:rFonts w:ascii="Times New Roman" w:eastAsia="Noto Serif CJK SC" w:hAnsi="Times New Roman" w:cs="Times New Roman"/>
          <w:color w:val="000000"/>
          <w:kern w:val="2"/>
          <w:sz w:val="24"/>
          <w:szCs w:val="24"/>
          <w:u w:color="000000"/>
          <w:lang w:val="sr-Cyrl-RS" w:eastAsia="zh-CN"/>
        </w:rPr>
        <w:t>, кроз иновирање одредби</w:t>
      </w:r>
      <w:r w:rsidRPr="00D94AA5">
        <w:rPr>
          <w:rFonts w:ascii="Times New Roman" w:eastAsia="Noto Serif CJK SC" w:hAnsi="Times New Roman" w:cs="Times New Roman"/>
          <w:color w:val="000000"/>
          <w:kern w:val="2"/>
          <w:sz w:val="24"/>
          <w:szCs w:val="24"/>
          <w:u w:color="000000"/>
          <w:lang w:eastAsia="zh-CN"/>
        </w:rPr>
        <w:t xml:space="preserve"> које би уређивале приступачност стамбених зграда за колективно становање, </w:t>
      </w:r>
      <w:r w:rsidRPr="00D94AA5">
        <w:rPr>
          <w:rFonts w:ascii="Times New Roman" w:eastAsia="Noto Serif CJK SC" w:hAnsi="Times New Roman" w:cs="Times New Roman"/>
          <w:color w:val="000000"/>
          <w:kern w:val="2"/>
          <w:sz w:val="24"/>
          <w:szCs w:val="24"/>
          <w:u w:color="000000"/>
          <w:lang w:val="sr-Cyrl-RS" w:eastAsia="zh-CN"/>
        </w:rPr>
        <w:t>затим кроз</w:t>
      </w:r>
      <w:r w:rsidRPr="00D94AA5">
        <w:rPr>
          <w:rFonts w:ascii="Times New Roman" w:eastAsia="Noto Serif CJK SC" w:hAnsi="Times New Roman" w:cs="Times New Roman"/>
          <w:color w:val="000000"/>
          <w:kern w:val="2"/>
          <w:sz w:val="24"/>
          <w:szCs w:val="24"/>
          <w:u w:color="000000"/>
          <w:lang w:eastAsia="zh-CN"/>
        </w:rPr>
        <w:t xml:space="preserve"> развој кампања, сензибилизацију јавности и едукацију службених лица и органа у погледу комуникацијске и когнитивне приступачности.</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5:</w:t>
      </w:r>
      <w:r w:rsidRPr="00D94AA5">
        <w:rPr>
          <w:rFonts w:ascii="Times New Roman" w:eastAsia="Noto Serif CJK SC" w:hAnsi="Times New Roman" w:cs="Times New Roman"/>
          <w:color w:val="000000"/>
          <w:sz w:val="24"/>
          <w:szCs w:val="24"/>
          <w:u w:color="000000"/>
          <w:lang w:val="sr-Latn-RS" w:eastAsia="zh-CN"/>
        </w:rPr>
        <w:t xml:space="preserve"> Когнитивна приступачност као основ приступачности правима и услугама за особе са интелектуалним и менталним тешкоћама није препознат.</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lastRenderedPageBreak/>
        <w:t xml:space="preserve">У међународним документима и националној легислативи, као и кроз до сада водеће кампање у области приступачности углавном је фокус био на архитектонским баријерама и физичкој приступачности, као и на приступачности у комуникацији односно употреби Брајевог писма и српског знаковног језика. Врло мало пажње је посвећено приступачности у односу на особе које имају когнитивне односно менталне тешкоће.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eastAsia="zh-CN"/>
        </w:rPr>
        <w:t>Кроз рад Савета за особе са инвалидитетом, ова тема је покренута и начињени су први кораци у дефинисању појма и начина обезбеђивања когнитивне приступачности. У наредном периоду неопходно је предузети активности како би се овај појам законски уредио и у пракси повећале могућности за учешће особа са интелектуалним тешкоћама у друштвеном животу</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6:</w:t>
      </w:r>
      <w:r w:rsidRPr="00D94AA5">
        <w:rPr>
          <w:rFonts w:ascii="Times New Roman" w:eastAsia="Noto Serif CJK SC" w:hAnsi="Times New Roman" w:cs="Times New Roman"/>
          <w:color w:val="000000"/>
          <w:sz w:val="24"/>
          <w:szCs w:val="24"/>
          <w:u w:color="000000"/>
          <w:lang w:val="sr-Latn-RS" w:eastAsia="zh-CN"/>
        </w:rPr>
        <w:t xml:space="preserve"> Институт лишења пословне способности је и даље актуелан у одредбама Породичног закона, што негативно утиче на права и могућности особа са инвалидитетом на самостално одлучивање и уживање свих грађанских права.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val="sr-Cyrl-RS" w:eastAsia="zh-CN"/>
        </w:rPr>
        <w:t>Стратегијом је</w:t>
      </w:r>
      <w:r w:rsidRPr="00D94AA5">
        <w:rPr>
          <w:rFonts w:ascii="Times New Roman" w:eastAsia="Noto Serif CJK SC" w:hAnsi="Times New Roman" w:cs="Times New Roman"/>
          <w:color w:val="000000"/>
          <w:kern w:val="2"/>
          <w:sz w:val="24"/>
          <w:szCs w:val="24"/>
          <w:u w:color="000000"/>
          <w:lang w:eastAsia="zh-CN"/>
        </w:rPr>
        <w:t xml:space="preserve"> предвиђено укидање института лишења пословне способности кроз измене Породичног закона.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 xml:space="preserve">Међутим, измене Закона нису донете, </w:t>
      </w:r>
      <w:r w:rsidRPr="00D94AA5">
        <w:rPr>
          <w:rFonts w:ascii="Times New Roman" w:eastAsia="Noto Serif CJK SC" w:hAnsi="Times New Roman" w:cs="Times New Roman"/>
          <w:color w:val="000000"/>
          <w:kern w:val="2"/>
          <w:sz w:val="24"/>
          <w:szCs w:val="24"/>
          <w:u w:color="000000"/>
          <w:lang w:val="sr-Cyrl-RS" w:eastAsia="zh-CN"/>
        </w:rPr>
        <w:t>због чега није дошло до</w:t>
      </w:r>
      <w:r w:rsidRPr="00D94AA5">
        <w:rPr>
          <w:rFonts w:ascii="Times New Roman" w:eastAsia="Noto Serif CJK SC" w:hAnsi="Times New Roman" w:cs="Times New Roman"/>
          <w:color w:val="000000"/>
          <w:kern w:val="2"/>
          <w:sz w:val="24"/>
          <w:szCs w:val="24"/>
          <w:u w:color="000000"/>
          <w:lang w:eastAsia="zh-CN"/>
        </w:rPr>
        <w:t xml:space="preserve"> промене у поступку лишења пословне способности и стављања под старатељство, што у значајној мери утиче на могућности приступа грађанским правима значајан</w:t>
      </w:r>
      <w:r w:rsidRPr="00D94AA5">
        <w:rPr>
          <w:rFonts w:ascii="Times New Roman" w:eastAsia="Noto Serif CJK SC" w:hAnsi="Times New Roman" w:cs="Times New Roman"/>
          <w:color w:val="000000"/>
          <w:kern w:val="2"/>
          <w:sz w:val="24"/>
          <w:szCs w:val="24"/>
          <w:u w:color="000000"/>
          <w:lang w:val="sr-Cyrl-RS" w:eastAsia="zh-CN"/>
        </w:rPr>
        <w:t>ог</w:t>
      </w:r>
      <w:r w:rsidRPr="00D94AA5">
        <w:rPr>
          <w:rFonts w:ascii="Times New Roman" w:eastAsia="Noto Serif CJK SC" w:hAnsi="Times New Roman" w:cs="Times New Roman"/>
          <w:color w:val="000000"/>
          <w:kern w:val="2"/>
          <w:sz w:val="24"/>
          <w:szCs w:val="24"/>
          <w:u w:color="000000"/>
          <w:lang w:eastAsia="zh-CN"/>
        </w:rPr>
        <w:t xml:space="preserve"> број</w:t>
      </w:r>
      <w:r w:rsidRPr="00D94AA5">
        <w:rPr>
          <w:rFonts w:ascii="Times New Roman" w:eastAsia="Noto Serif CJK SC" w:hAnsi="Times New Roman" w:cs="Times New Roman"/>
          <w:color w:val="000000"/>
          <w:kern w:val="2"/>
          <w:sz w:val="24"/>
          <w:szCs w:val="24"/>
          <w:u w:color="000000"/>
          <w:lang w:val="sr-Cyrl-RS" w:eastAsia="zh-CN"/>
        </w:rPr>
        <w:t>а</w:t>
      </w:r>
      <w:r w:rsidRPr="00D94AA5">
        <w:rPr>
          <w:rFonts w:ascii="Times New Roman" w:eastAsia="Noto Serif CJK SC" w:hAnsi="Times New Roman" w:cs="Times New Roman"/>
          <w:color w:val="000000"/>
          <w:kern w:val="2"/>
          <w:sz w:val="24"/>
          <w:szCs w:val="24"/>
          <w:u w:color="000000"/>
          <w:lang w:eastAsia="zh-CN"/>
        </w:rPr>
        <w:t xml:space="preserve"> особа са инвалидитетом, јер рестриктивни прописи у погледу лишења пословне способности или продужења родитељског права онемогућавају особе са инвалидитетом да доносе одлуке о сопственом животу уколико су под старатељском заштитом.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 xml:space="preserve">Ово питање је изузетно комплексно, јер </w:t>
      </w:r>
      <w:r w:rsidRPr="00D94AA5">
        <w:rPr>
          <w:rFonts w:ascii="Times New Roman" w:eastAsia="Noto Serif CJK SC" w:hAnsi="Times New Roman" w:cs="Times New Roman"/>
          <w:color w:val="000000"/>
          <w:kern w:val="2"/>
          <w:sz w:val="24"/>
          <w:szCs w:val="24"/>
          <w:u w:color="000000"/>
          <w:lang w:val="sr-Cyrl-RS" w:eastAsia="zh-CN"/>
        </w:rPr>
        <w:t>иако</w:t>
      </w:r>
      <w:r w:rsidRPr="00D94AA5">
        <w:rPr>
          <w:rFonts w:ascii="Times New Roman" w:eastAsia="Noto Serif CJK SC" w:hAnsi="Times New Roman" w:cs="Times New Roman"/>
          <w:color w:val="000000"/>
          <w:kern w:val="2"/>
          <w:sz w:val="24"/>
          <w:szCs w:val="24"/>
          <w:u w:color="000000"/>
          <w:lang w:eastAsia="zh-CN"/>
        </w:rPr>
        <w:t xml:space="preserve"> постоји потреба за заштитом и подршком особама са смањеним интелектуалним и менталним капацитетима, она никако не сме бити остварена кроз лишење грађанских права.</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kern w:val="2"/>
          <w:sz w:val="24"/>
          <w:szCs w:val="24"/>
          <w:u w:color="000000"/>
          <w:lang w:eastAsia="zh-CN"/>
        </w:rPr>
        <w:t>Адекватно решење је измена законских прописа, уз обезбеђивање адекватних механизама за подршку у одлучивању ради обезбеђивања заштите интереса особа са смањеним способностима за одлучивање</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7:</w:t>
      </w:r>
      <w:r w:rsidRPr="00D94AA5">
        <w:rPr>
          <w:rFonts w:ascii="Times New Roman" w:eastAsia="Noto Serif CJK SC" w:hAnsi="Times New Roman" w:cs="Times New Roman"/>
          <w:color w:val="000000"/>
          <w:sz w:val="24"/>
          <w:szCs w:val="24"/>
          <w:u w:color="000000"/>
          <w:lang w:val="sr-Latn-RS" w:eastAsia="zh-CN"/>
        </w:rPr>
        <w:t xml:space="preserve"> Недовољан износ средстава за развој програма подршке запошљавању особа са инвалидитетом. </w:t>
      </w:r>
    </w:p>
    <w:p w:rsidR="004F164F" w:rsidRPr="00D94AA5" w:rsidRDefault="004F164F" w:rsidP="004F164F">
      <w:pPr>
        <w:suppressAutoHyphens/>
        <w:spacing w:after="0" w:line="240" w:lineRule="auto"/>
        <w:ind w:firstLine="54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П</w:t>
      </w:r>
      <w:r w:rsidRPr="00D94AA5">
        <w:rPr>
          <w:rFonts w:ascii="Times New Roman" w:eastAsia="Noto Serif CJK SC" w:hAnsi="Times New Roman" w:cs="Times New Roman"/>
          <w:color w:val="000000"/>
          <w:sz w:val="24"/>
          <w:szCs w:val="24"/>
          <w:u w:color="000000"/>
          <w:lang w:eastAsia="zh-CN"/>
        </w:rPr>
        <w:t>остоји несразмера у односу уплаћених средства од стране послодаваца у</w:t>
      </w:r>
      <w:r w:rsidRPr="00D94AA5">
        <w:rPr>
          <w:rFonts w:ascii="Times New Roman" w:eastAsia="Noto Serif CJK SC" w:hAnsi="Times New Roman" w:cs="Times New Roman"/>
          <w:color w:val="000000"/>
          <w:sz w:val="24"/>
          <w:szCs w:val="24"/>
          <w:u w:color="000000"/>
          <w:lang w:val="sr-Cyrl-RS" w:eastAsia="zh-CN"/>
        </w:rPr>
        <w:t xml:space="preserve"> ранијем</w:t>
      </w:r>
      <w:r w:rsidRPr="00D94AA5">
        <w:rPr>
          <w:rFonts w:ascii="Times New Roman" w:eastAsia="Noto Serif CJK SC" w:hAnsi="Times New Roman" w:cs="Times New Roman"/>
          <w:color w:val="000000"/>
          <w:sz w:val="24"/>
          <w:szCs w:val="24"/>
          <w:u w:color="000000"/>
          <w:lang w:eastAsia="zh-CN"/>
        </w:rPr>
        <w:t xml:space="preserve"> Фонд</w:t>
      </w:r>
      <w:r w:rsidRPr="00D94AA5">
        <w:rPr>
          <w:rFonts w:ascii="Times New Roman" w:eastAsia="Noto Serif CJK SC" w:hAnsi="Times New Roman" w:cs="Times New Roman"/>
          <w:color w:val="000000"/>
          <w:sz w:val="24"/>
          <w:szCs w:val="24"/>
          <w:u w:color="000000"/>
          <w:lang w:val="sr-Cyrl-RS" w:eastAsia="zh-CN"/>
        </w:rPr>
        <w:t>у</w:t>
      </w:r>
      <w:r w:rsidRPr="00D94AA5">
        <w:rPr>
          <w:rFonts w:ascii="Times New Roman" w:eastAsia="Noto Serif CJK SC" w:hAnsi="Times New Roman" w:cs="Times New Roman"/>
          <w:color w:val="000000"/>
          <w:sz w:val="24"/>
          <w:szCs w:val="24"/>
          <w:u w:color="000000"/>
          <w:lang w:eastAsia="zh-CN"/>
        </w:rPr>
        <w:t xml:space="preserve"> за запошљавање особа са инвалидитетом</w:t>
      </w:r>
      <w:r w:rsidRPr="00D94AA5">
        <w:rPr>
          <w:rFonts w:ascii="Times New Roman" w:eastAsia="Noto Serif CJK SC" w:hAnsi="Times New Roman" w:cs="Times New Roman"/>
          <w:color w:val="000000"/>
          <w:sz w:val="24"/>
          <w:szCs w:val="24"/>
          <w:u w:color="000000"/>
          <w:lang w:val="sr-Cyrl-RS" w:eastAsia="zh-CN"/>
        </w:rPr>
        <w:t>, а сада буџетској апропријацији</w:t>
      </w:r>
      <w:r w:rsidRPr="00D94AA5">
        <w:rPr>
          <w:rFonts w:ascii="Times New Roman" w:eastAsia="Noto Serif CJK SC" w:hAnsi="Times New Roman" w:cs="Times New Roman"/>
          <w:color w:val="000000"/>
          <w:sz w:val="24"/>
          <w:szCs w:val="24"/>
          <w:u w:color="000000"/>
          <w:lang w:eastAsia="zh-CN"/>
        </w:rPr>
        <w:t xml:space="preserve"> по основу уплата послодаваца као начина извршења обавезе која се односи на њихово запошљавање и средстава која су доступна за програме професионалне рехабилитације и мера активне политике запошљавања особа са инвалидитетом.</w:t>
      </w:r>
    </w:p>
    <w:p w:rsidR="004F164F" w:rsidRPr="00D94AA5" w:rsidRDefault="004F164F" w:rsidP="004F164F">
      <w:pPr>
        <w:suppressAutoHyphens/>
        <w:spacing w:after="0" w:line="240" w:lineRule="auto"/>
        <w:ind w:firstLine="54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eastAsia="zh-CN"/>
        </w:rPr>
        <w:t>Потребно је повећати износ средстава за ове програме, јер постоји интересовање послодаваца и незапослених особа са инвалидитетом које превазилази постојећа средства, а која су година</w:t>
      </w:r>
      <w:r w:rsidRPr="00D94AA5">
        <w:rPr>
          <w:rFonts w:ascii="Times New Roman" w:eastAsia="Noto Serif CJK SC" w:hAnsi="Times New Roman" w:cs="Times New Roman"/>
          <w:color w:val="000000"/>
          <w:sz w:val="24"/>
          <w:szCs w:val="24"/>
          <w:u w:color="000000"/>
          <w:lang w:val="sr-Cyrl-RS" w:eastAsia="zh-CN"/>
        </w:rPr>
        <w:t>ма</w:t>
      </w:r>
      <w:r w:rsidRPr="00D94AA5">
        <w:rPr>
          <w:rFonts w:ascii="Times New Roman" w:eastAsia="Noto Serif CJK SC" w:hAnsi="Times New Roman" w:cs="Times New Roman"/>
          <w:color w:val="000000"/>
          <w:sz w:val="24"/>
          <w:szCs w:val="24"/>
          <w:u w:color="000000"/>
          <w:lang w:eastAsia="zh-CN"/>
        </w:rPr>
        <w:t xml:space="preserve"> уназад готово увек на истом нивоу</w:t>
      </w:r>
      <w:r w:rsidRPr="00D94AA5">
        <w:rPr>
          <w:rFonts w:ascii="Times New Roman" w:eastAsia="Noto Serif CJK SC" w:hAnsi="Times New Roman" w:cs="Times New Roman"/>
          <w:color w:val="000000"/>
          <w:sz w:val="24"/>
          <w:szCs w:val="24"/>
          <w:u w:color="000000"/>
          <w:lang w:val="sr-Cyrl-RS" w:eastAsia="zh-CN"/>
        </w:rPr>
        <w:t xml:space="preserve">, уз чињеницу да је </w:t>
      </w:r>
      <w:r w:rsidRPr="00D94AA5">
        <w:rPr>
          <w:rFonts w:ascii="Times New Roman" w:eastAsia="Times New Roman" w:hAnsi="Times New Roman" w:cs="Times New Roman"/>
          <w:color w:val="000000"/>
          <w:sz w:val="24"/>
          <w:szCs w:val="24"/>
          <w:u w:color="000000"/>
          <w:lang w:val="sr-Cyrl-RS" w:eastAsia="zh-CN"/>
        </w:rPr>
        <w:t>у периоду 2020-2024. повећан је трошак по мери активне политике запошљавања, укључујући и минималну цену рада која је у одређеном броју случајева основ за утврђивање цене коштања мере по лицу.</w:t>
      </w:r>
    </w:p>
    <w:p w:rsidR="004F164F" w:rsidRPr="00D94AA5" w:rsidRDefault="004F164F" w:rsidP="004F164F">
      <w:pPr>
        <w:suppressAutoHyphens/>
        <w:spacing w:after="0" w:line="240" w:lineRule="auto"/>
        <w:ind w:firstLine="54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Cyrl-RS" w:eastAsia="zh-CN"/>
        </w:rPr>
        <w:t>Истовремено је п</w:t>
      </w:r>
      <w:r w:rsidRPr="00D94AA5">
        <w:rPr>
          <w:rFonts w:ascii="Times New Roman" w:eastAsia="Noto Serif CJK SC" w:hAnsi="Times New Roman" w:cs="Times New Roman"/>
          <w:color w:val="000000"/>
          <w:sz w:val="24"/>
          <w:szCs w:val="24"/>
          <w:u w:color="000000"/>
          <w:lang w:eastAsia="zh-CN"/>
        </w:rPr>
        <w:t xml:space="preserve">отребно је обезбедити додатна средства и проширити обим мера и програма доступних особама са инвалидитетом, </w:t>
      </w:r>
      <w:r w:rsidRPr="00D94AA5">
        <w:rPr>
          <w:rFonts w:ascii="Times New Roman" w:eastAsia="Noto Serif CJK SC" w:hAnsi="Times New Roman" w:cs="Times New Roman"/>
          <w:color w:val="000000"/>
          <w:sz w:val="24"/>
          <w:szCs w:val="24"/>
          <w:u w:color="000000"/>
          <w:lang w:val="sr-Cyrl-RS" w:eastAsia="zh-CN"/>
        </w:rPr>
        <w:t xml:space="preserve">попут </w:t>
      </w:r>
      <w:r w:rsidRPr="00D94AA5">
        <w:rPr>
          <w:rFonts w:ascii="Times New Roman" w:eastAsia="Times New Roman" w:hAnsi="Times New Roman" w:cs="Times New Roman"/>
          <w:color w:val="000000"/>
          <w:sz w:val="24"/>
          <w:szCs w:val="24"/>
          <w:u w:color="000000"/>
          <w:lang w:val="sr-Cyrl-RS" w:eastAsia="zh-CN"/>
        </w:rPr>
        <w:t>радне активације особа са инвалидитетом, као нове мере активне политике запошљавања за особе са инвалидитетом која је уведена у</w:t>
      </w:r>
      <w:r w:rsidRPr="00D94AA5">
        <w:rPr>
          <w:rFonts w:ascii="Times New Roman" w:eastAsia="Noto Serif CJK SC" w:hAnsi="Times New Roman" w:cs="Times New Roman"/>
          <w:color w:val="000000"/>
          <w:sz w:val="24"/>
          <w:szCs w:val="24"/>
          <w:u w:color="000000"/>
          <w:lang w:val="sr-Cyrl-RS" w:eastAsia="zh-CN"/>
        </w:rPr>
        <w:t xml:space="preserve"> Акционом плану</w:t>
      </w:r>
      <w:r w:rsidRPr="00D94AA5">
        <w:rPr>
          <w:rFonts w:ascii="Times New Roman" w:eastAsia="Times New Roman" w:hAnsi="Times New Roman" w:cs="Times New Roman"/>
          <w:color w:val="000000"/>
          <w:sz w:val="24"/>
          <w:szCs w:val="24"/>
          <w:u w:color="000000"/>
          <w:lang w:val="sr-Cyrl-RS" w:eastAsia="zh-CN"/>
        </w:rPr>
        <w:t xml:space="preserve"> за период од 2024. до 2026. године за спровођење Стратегије запошљавања у РС за период од 2021. до 2026. године </w:t>
      </w:r>
    </w:p>
    <w:p w:rsidR="004F164F" w:rsidRPr="00D94AA5" w:rsidRDefault="004F164F" w:rsidP="004F164F">
      <w:pPr>
        <w:suppressAutoHyphens/>
        <w:spacing w:after="0" w:line="240" w:lineRule="auto"/>
        <w:ind w:firstLine="540"/>
        <w:jc w:val="both"/>
        <w:rPr>
          <w:rFonts w:ascii="Times New Roman" w:eastAsia="Times New Roman"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lastRenderedPageBreak/>
        <w:t>Проблем 8</w:t>
      </w:r>
      <w:r w:rsidRPr="00D94AA5">
        <w:rPr>
          <w:rFonts w:ascii="Times New Roman" w:eastAsia="Noto Serif CJK SC" w:hAnsi="Times New Roman" w:cs="Times New Roman"/>
          <w:color w:val="000000"/>
          <w:sz w:val="24"/>
          <w:szCs w:val="24"/>
          <w:u w:color="000000"/>
          <w:lang w:val="sr-Latn-RS" w:eastAsia="zh-CN"/>
        </w:rPr>
        <w:t xml:space="preserve">: Недовољна приступачност и систем подршке особама са инвалидитетом за приступ средњем и високом образовању. </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 xml:space="preserve">Инклузивно образовање деце са сметњама у развоју и инвалидитетом је стратешко опредељење Републике Србије и правац образовног система. </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eastAsia="zh-CN"/>
        </w:rPr>
      </w:pPr>
      <w:r w:rsidRPr="00D94AA5">
        <w:rPr>
          <w:rFonts w:ascii="Times New Roman" w:eastAsia="Times New Roman" w:hAnsi="Times New Roman" w:cs="Times New Roman"/>
          <w:color w:val="000000"/>
          <w:sz w:val="24"/>
          <w:szCs w:val="24"/>
          <w:u w:color="000000"/>
          <w:lang w:eastAsia="zh-CN"/>
        </w:rPr>
        <w:t xml:space="preserve">На нивоу предшколског васпитања и образовања и основног образовања и васпитања успостављене су различите мере подршке деци и ученицима, али су оне још увек недовољне да обезбеде квалитетну подршку сваком детету и ученику коме је потребна додатна образовна подршка.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Times New Roman" w:hAnsi="Times New Roman" w:cs="Times New Roman"/>
          <w:color w:val="000000"/>
          <w:sz w:val="24"/>
          <w:szCs w:val="24"/>
          <w:u w:color="000000"/>
          <w:lang w:eastAsia="zh-CN"/>
        </w:rPr>
        <w:t xml:space="preserve">Недовољно су развијене мере реализације разумног прилагођавања на свим нивоима образовања, мере обезбеђивања асистивне технологије, услуге на локалном нивоу које подржавају образовање деце и ученика са сметњама у развоју и инвалидитетом, као и мере подршке ученицима са сметњама у развоју и инвалидитетом да похађају средње школе, укључујући и обезбеђивање бесплатних уџбеника, стипендија и других права у области ученичког стандарда, </w:t>
      </w:r>
      <w:r w:rsidRPr="00D94AA5">
        <w:rPr>
          <w:rFonts w:ascii="Times New Roman" w:eastAsia="Noto Serif CJK SC" w:hAnsi="Times New Roman" w:cs="Times New Roman"/>
          <w:color w:val="000000"/>
          <w:kern w:val="2"/>
          <w:sz w:val="24"/>
          <w:szCs w:val="24"/>
          <w:u w:color="000000"/>
          <w:lang w:eastAsia="zh-CN"/>
        </w:rPr>
        <w:t>као и повећана приступачност високом образовању</w:t>
      </w:r>
      <w:r w:rsidRPr="00D94AA5">
        <w:rPr>
          <w:rFonts w:ascii="Times New Roman" w:eastAsia="Noto Serif CJK SC" w:hAnsi="Times New Roman" w:cs="Times New Roman"/>
          <w:color w:val="000000"/>
          <w:kern w:val="2"/>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9:</w:t>
      </w:r>
      <w:r w:rsidRPr="00D94AA5">
        <w:rPr>
          <w:rFonts w:ascii="Times New Roman" w:eastAsia="Noto Serif CJK SC" w:hAnsi="Times New Roman" w:cs="Times New Roman"/>
          <w:color w:val="000000"/>
          <w:sz w:val="24"/>
          <w:szCs w:val="24"/>
          <w:u w:color="000000"/>
          <w:lang w:val="sr-Latn-RS" w:eastAsia="zh-CN"/>
        </w:rPr>
        <w:t xml:space="preserve"> Недовољна сензибилисаност запослених у систему здравствене заштите за пружање прилагођене услуге особама са инвалидитетом, нарочито особама са интелектуалним и менталним тешкоћама.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 xml:space="preserve">У области здравствене заштите нема развијених мера подршке за особе са инвалидитетом, као посебно рањиве групације становништва, за коришћење здравствених услуга, посебно у области приступачности разумног прилагођавања услуга здравствене заштите и сензибилизације здравствених радника и сарадника.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kern w:val="2"/>
          <w:sz w:val="24"/>
          <w:szCs w:val="24"/>
          <w:u w:color="000000"/>
          <w:lang w:eastAsia="zh-CN"/>
        </w:rPr>
      </w:pPr>
      <w:r w:rsidRPr="00D94AA5">
        <w:rPr>
          <w:rFonts w:ascii="Times New Roman" w:eastAsia="Noto Serif CJK SC" w:hAnsi="Times New Roman" w:cs="Times New Roman"/>
          <w:color w:val="000000"/>
          <w:kern w:val="2"/>
          <w:sz w:val="24"/>
          <w:szCs w:val="24"/>
          <w:u w:color="000000"/>
          <w:lang w:eastAsia="zh-CN"/>
        </w:rPr>
        <w:t xml:space="preserve">Иако је значајан број здравствених радника и сарадника емпатичан, сензибилисан и у том смислу респонзиван у складу са личним особинама, неопходно је да се системски препозна и ради на едукацији и сензибилизацији запослених у сектору здравствене заштите.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kern w:val="2"/>
          <w:sz w:val="24"/>
          <w:szCs w:val="24"/>
          <w:u w:color="000000"/>
          <w:lang w:eastAsia="zh-CN"/>
        </w:rPr>
        <w:t>Овај проблем је решив кроз реализацију кампања и активности сензибилизације и информисања о карактеристичним тешкоћама са којима се особе са инвалидитетом сусрећу при коришћењу услуга, као и различитим специфичностима у односу на здравствено стање које инвалидитет носи са собом</w:t>
      </w:r>
      <w:r w:rsidRPr="00D94AA5">
        <w:rPr>
          <w:rFonts w:ascii="Times New Roman" w:eastAsia="Noto Serif CJK SC" w:hAnsi="Times New Roman" w:cs="Times New Roman"/>
          <w:color w:val="000000"/>
          <w:kern w:val="2"/>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b/>
          <w:color w:val="000000"/>
          <w:sz w:val="24"/>
          <w:szCs w:val="24"/>
          <w:u w:color="000000"/>
          <w:lang w:val="sr-Latn-RS" w:eastAsia="zh-CN"/>
        </w:rPr>
        <w:t>Проблем 10:</w:t>
      </w:r>
      <w:r w:rsidRPr="00D94AA5">
        <w:rPr>
          <w:rFonts w:ascii="Times New Roman" w:eastAsia="Noto Serif CJK SC" w:hAnsi="Times New Roman" w:cs="Times New Roman"/>
          <w:color w:val="000000"/>
          <w:sz w:val="24"/>
          <w:szCs w:val="24"/>
          <w:u w:color="000000"/>
          <w:lang w:val="sr-Latn-RS" w:eastAsia="zh-CN"/>
        </w:rPr>
        <w:t xml:space="preserve"> Запошљавање у предузећима за професионалну рехабилитацију и запошљавање особа са инвалидитетом дало је жељене ефекте у смислу континуираног оснивања ових посебних облика запошљавања особа са инвалидитетом и новог запошљавања.</w:t>
      </w:r>
    </w:p>
    <w:p w:rsidR="004F164F" w:rsidRPr="00D94AA5" w:rsidRDefault="004F164F" w:rsidP="004F164F">
      <w:pPr>
        <w:suppressAutoHyphens/>
        <w:spacing w:after="0" w:line="240" w:lineRule="auto"/>
        <w:ind w:firstLine="450"/>
        <w:jc w:val="both"/>
        <w:rPr>
          <w:rFonts w:ascii="Times New Roman" w:eastAsia="Times New Roman"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val="sr-Latn-RS" w:eastAsia="zh-CN"/>
        </w:rPr>
        <w:t>Прилагођавања радног места за особе са инвалидитетом и подршке радног асистента</w:t>
      </w:r>
      <w:r w:rsidRPr="00D94AA5">
        <w:rPr>
          <w:rFonts w:ascii="Times New Roman" w:eastAsia="Noto Serif CJK SC" w:hAnsi="Times New Roman" w:cs="Times New Roman"/>
          <w:color w:val="000000"/>
          <w:sz w:val="24"/>
          <w:szCs w:val="24"/>
          <w:u w:color="000000"/>
          <w:lang w:val="sr-Cyrl-RS" w:eastAsia="zh-CN"/>
        </w:rPr>
        <w:t xml:space="preserve"> је</w:t>
      </w:r>
      <w:r w:rsidRPr="00D94AA5">
        <w:rPr>
          <w:rFonts w:ascii="Times New Roman" w:eastAsia="Noto Serif CJK SC" w:hAnsi="Times New Roman" w:cs="Times New Roman"/>
          <w:color w:val="000000"/>
          <w:sz w:val="24"/>
          <w:szCs w:val="24"/>
          <w:u w:color="000000"/>
          <w:lang w:val="sr-Latn-RS" w:eastAsia="zh-CN"/>
        </w:rPr>
        <w:t xml:space="preserve"> у великој мери наишло на интересовање послодаваца</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val="sr-Latn-RS" w:eastAsia="zh-CN"/>
        </w:rPr>
        <w:t xml:space="preserve"> међутим потребно је повећати средства финансијске подршке, јер интересовање послодаваца расте у складу са повећањем расположивих средстава</w:t>
      </w:r>
      <w:r w:rsidRPr="00D94AA5">
        <w:rPr>
          <w:rFonts w:ascii="Times New Roman" w:eastAsia="Noto Serif CJK SC" w:hAnsi="Times New Roman" w:cs="Times New Roman"/>
          <w:color w:val="000000"/>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 xml:space="preserve">Такође, економска функција предузећа за професионалну рехабилитацију и запошљавање особа са инвалидитетом </w:t>
      </w:r>
      <w:r w:rsidRPr="00D94AA5">
        <w:rPr>
          <w:rFonts w:ascii="Times New Roman" w:eastAsia="Noto Serif CJK SC" w:hAnsi="Times New Roman" w:cs="Times New Roman"/>
          <w:color w:val="000000"/>
          <w:sz w:val="24"/>
          <w:szCs w:val="24"/>
          <w:u w:color="000000"/>
          <w:lang w:val="sr-Cyrl-RS" w:eastAsia="zh-CN"/>
        </w:rPr>
        <w:t xml:space="preserve">као </w:t>
      </w:r>
      <w:r w:rsidRPr="00D94AA5">
        <w:rPr>
          <w:rFonts w:ascii="Times New Roman" w:eastAsia="Noto Serif CJK SC" w:hAnsi="Times New Roman" w:cs="Times New Roman"/>
          <w:color w:val="000000"/>
          <w:sz w:val="24"/>
          <w:szCs w:val="24"/>
          <w:u w:color="000000"/>
          <w:lang w:val="sr-Latn-RS" w:eastAsia="zh-CN"/>
        </w:rPr>
        <w:t>привредних друштава подразумева пословање на тржишном принципу</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val="sr-Latn-RS" w:eastAsia="zh-CN"/>
        </w:rPr>
        <w:t xml:space="preserve"> док се социјална функција везује за спровођење професионалне и радне рехабилитације и интеграције особа са инвалидитетом.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lastRenderedPageBreak/>
        <w:t>С тим у вези</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val="sr-Latn-RS" w:eastAsia="zh-CN"/>
        </w:rPr>
        <w:t xml:space="preserve"> активно деловање ст</w:t>
      </w:r>
      <w:r>
        <w:rPr>
          <w:rFonts w:ascii="Times New Roman" w:eastAsia="Noto Serif CJK SC" w:hAnsi="Times New Roman" w:cs="Times New Roman"/>
          <w:color w:val="000000"/>
          <w:sz w:val="24"/>
          <w:szCs w:val="24"/>
          <w:u w:color="000000"/>
          <w:lang w:val="sr-Cyrl-RS" w:eastAsia="zh-CN"/>
        </w:rPr>
        <w:t>р</w:t>
      </w:r>
      <w:r w:rsidRPr="00D94AA5">
        <w:rPr>
          <w:rFonts w:ascii="Times New Roman" w:eastAsia="Noto Serif CJK SC" w:hAnsi="Times New Roman" w:cs="Times New Roman"/>
          <w:color w:val="000000"/>
          <w:sz w:val="24"/>
          <w:szCs w:val="24"/>
          <w:u w:color="000000"/>
          <w:lang w:val="sr-Latn-RS" w:eastAsia="zh-CN"/>
        </w:rPr>
        <w:t>учних радника (</w:t>
      </w:r>
      <w:r w:rsidRPr="00D94AA5">
        <w:rPr>
          <w:rFonts w:ascii="Times New Roman" w:eastAsia="Noto Serif CJK SC" w:hAnsi="Times New Roman" w:cs="Times New Roman"/>
          <w:color w:val="000000"/>
          <w:sz w:val="24"/>
          <w:szCs w:val="24"/>
          <w:u w:color="000000"/>
          <w:lang w:val="sr-Cyrl-RS" w:eastAsia="zh-CN"/>
        </w:rPr>
        <w:t xml:space="preserve">из </w:t>
      </w:r>
      <w:r w:rsidRPr="00D94AA5">
        <w:rPr>
          <w:rFonts w:ascii="Times New Roman" w:eastAsia="Noto Serif CJK SC" w:hAnsi="Times New Roman" w:cs="Times New Roman"/>
          <w:color w:val="000000"/>
          <w:sz w:val="24"/>
          <w:szCs w:val="24"/>
          <w:u w:color="000000"/>
          <w:lang w:val="sr-Latn-RS" w:eastAsia="zh-CN"/>
        </w:rPr>
        <w:t>члан</w:t>
      </w:r>
      <w:r w:rsidRPr="00D94AA5">
        <w:rPr>
          <w:rFonts w:ascii="Times New Roman" w:eastAsia="Noto Serif CJK SC" w:hAnsi="Times New Roman" w:cs="Times New Roman"/>
          <w:color w:val="000000"/>
          <w:sz w:val="24"/>
          <w:szCs w:val="24"/>
          <w:u w:color="000000"/>
          <w:lang w:val="sr-Cyrl-RS" w:eastAsia="zh-CN"/>
        </w:rPr>
        <w:t>а</w:t>
      </w:r>
      <w:r w:rsidRPr="00D94AA5">
        <w:rPr>
          <w:rFonts w:ascii="Times New Roman" w:eastAsia="Noto Serif CJK SC" w:hAnsi="Times New Roman" w:cs="Times New Roman"/>
          <w:color w:val="000000"/>
          <w:sz w:val="24"/>
          <w:szCs w:val="24"/>
          <w:u w:color="000000"/>
          <w:lang w:val="sr-Latn-RS" w:eastAsia="zh-CN"/>
        </w:rPr>
        <w:t xml:space="preserve"> 36. Закона </w:t>
      </w:r>
      <w:r w:rsidRPr="00D94AA5">
        <w:rPr>
          <w:rFonts w:ascii="Times New Roman" w:eastAsia="Noto Serif CJK SC" w:hAnsi="Times New Roman" w:cs="Times New Roman"/>
          <w:color w:val="000000"/>
          <w:sz w:val="24"/>
          <w:szCs w:val="24"/>
          <w:u w:color="000000"/>
          <w:lang w:val="sr-Cyrl-RS" w:eastAsia="zh-CN"/>
        </w:rPr>
        <w:t xml:space="preserve">о </w:t>
      </w:r>
      <w:r w:rsidRPr="00D94AA5">
        <w:rPr>
          <w:rFonts w:ascii="Times New Roman" w:eastAsia="Noto Serif CJK SC" w:hAnsi="Times New Roman" w:cs="Times New Roman"/>
          <w:color w:val="000000"/>
          <w:sz w:val="24"/>
          <w:szCs w:val="24"/>
          <w:u w:color="000000"/>
          <w:lang w:val="sr-Latn-RS" w:eastAsia="zh-CN"/>
        </w:rPr>
        <w:t>професионалној рехабилитацију и запошљавању особа са инвалидитетом</w:t>
      </w:r>
      <w:r w:rsidRPr="00D94AA5">
        <w:rPr>
          <w:rFonts w:ascii="Times New Roman" w:eastAsia="Noto Serif CJK SC" w:hAnsi="Times New Roman" w:cs="Times New Roman"/>
          <w:color w:val="000000"/>
          <w:kern w:val="2"/>
          <w:sz w:val="24"/>
          <w:szCs w:val="24"/>
          <w:u w:color="000000"/>
          <w:vertAlign w:val="superscript"/>
          <w:lang w:val="sr-Latn-RS" w:eastAsia="zh-CN"/>
        </w:rPr>
        <w:footnoteReference w:id="19"/>
      </w:r>
      <w:r w:rsidRPr="00D94AA5">
        <w:rPr>
          <w:rFonts w:ascii="Times New Roman" w:eastAsia="Noto Serif CJK SC" w:hAnsi="Times New Roman" w:cs="Times New Roman"/>
          <w:color w:val="000000"/>
          <w:sz w:val="24"/>
          <w:szCs w:val="24"/>
          <w:u w:color="000000"/>
          <w:lang w:val="sr-Latn-RS" w:eastAsia="zh-CN"/>
        </w:rPr>
        <w:t>) неопходно је за развој обе функције</w:t>
      </w:r>
      <w:r w:rsidRPr="00D94AA5">
        <w:rPr>
          <w:rFonts w:ascii="Times New Roman" w:eastAsia="Noto Serif CJK SC" w:hAnsi="Times New Roman" w:cs="Times New Roman"/>
          <w:color w:val="000000"/>
          <w:sz w:val="24"/>
          <w:szCs w:val="24"/>
          <w:u w:color="000000"/>
          <w:lang w:val="sr-Cyrl-RS" w:eastAsia="zh-CN"/>
        </w:rPr>
        <w:t>, због чега је</w:t>
      </w:r>
      <w:r w:rsidRPr="00D94AA5">
        <w:rPr>
          <w:rFonts w:ascii="Times New Roman" w:eastAsia="Noto Serif CJK SC" w:hAnsi="Times New Roman" w:cs="Times New Roman"/>
          <w:color w:val="000000"/>
          <w:sz w:val="24"/>
          <w:szCs w:val="24"/>
          <w:u w:color="000000"/>
          <w:lang w:val="sr-Latn-RS" w:eastAsia="zh-CN"/>
        </w:rPr>
        <w:t xml:space="preserve"> потребно спровести анализу рада стручних радника у предузећима за професионалну рехабилитацију и запошљавање особа са инвалидитетом ради унапређења делотворности метода и техника стручног рада са особама са инвалидитетом, унапређења програма интеграције на радном месту за особе са инвалидитетом и јачања капацитета стручних служби у овим предузећима.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 xml:space="preserve">Континуирана подршка предузећима за професионалну рехабилитацију и запошљавање особа са инвалидитетом доприноси одржању запослења особа са инвалидитетом и конкурентности ових привредних друштава, тако да је утицај додељене државне помоћи значајан, али постоји потреба за додатном подршком: </w:t>
      </w:r>
    </w:p>
    <w:p w:rsidR="004F164F" w:rsidRPr="00D94AA5" w:rsidRDefault="004F164F" w:rsidP="004F164F">
      <w:pPr>
        <w:numPr>
          <w:ilvl w:val="0"/>
          <w:numId w:val="18"/>
        </w:numPr>
        <w:suppressAutoHyphens/>
        <w:spacing w:after="0" w:line="240" w:lineRule="auto"/>
        <w:ind w:left="990"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у циљу јачања производних и услужних капацитета и побољшања услова рада у овим предузећима,</w:t>
      </w:r>
    </w:p>
    <w:p w:rsidR="004F164F" w:rsidRPr="00D94AA5" w:rsidRDefault="004F164F" w:rsidP="004F164F">
      <w:pPr>
        <w:numPr>
          <w:ilvl w:val="0"/>
          <w:numId w:val="18"/>
        </w:numPr>
        <w:suppressAutoHyphens/>
        <w:spacing w:after="0" w:line="240" w:lineRule="auto"/>
        <w:ind w:left="990"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у циљу новог запошљавања особа са инвалидитетом,</w:t>
      </w:r>
    </w:p>
    <w:p w:rsidR="004F164F" w:rsidRPr="00D94AA5" w:rsidRDefault="004F164F" w:rsidP="004F164F">
      <w:pPr>
        <w:numPr>
          <w:ilvl w:val="0"/>
          <w:numId w:val="18"/>
        </w:numPr>
        <w:suppressAutoHyphens/>
        <w:spacing w:after="0" w:line="240" w:lineRule="auto"/>
        <w:ind w:left="990"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у циљу стварања услова за развој нових и унапређење постојећих програма обука за особе са инвалидитетом.</w:t>
      </w:r>
    </w:p>
    <w:p w:rsidR="004F164F" w:rsidRPr="00D94AA5" w:rsidRDefault="004F164F" w:rsidP="004F164F">
      <w:pPr>
        <w:numPr>
          <w:ilvl w:val="0"/>
          <w:numId w:val="18"/>
        </w:numPr>
        <w:suppressAutoHyphens/>
        <w:spacing w:after="0" w:line="240" w:lineRule="auto"/>
        <w:ind w:left="990" w:firstLine="450"/>
        <w:jc w:val="both"/>
        <w:rPr>
          <w:rFonts w:ascii="Times New Roman" w:eastAsia="Noto Serif CJK SC"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 xml:space="preserve">у циљу укључивања у мере активне политике запошљавања,  </w:t>
      </w:r>
    </w:p>
    <w:p w:rsidR="004F164F" w:rsidRPr="00D94AA5" w:rsidRDefault="004F164F" w:rsidP="004F164F">
      <w:pPr>
        <w:numPr>
          <w:ilvl w:val="0"/>
          <w:numId w:val="18"/>
        </w:numPr>
        <w:suppressAutoHyphens/>
        <w:spacing w:after="0" w:line="240" w:lineRule="auto"/>
        <w:ind w:left="990" w:firstLine="450"/>
        <w:jc w:val="both"/>
        <w:rPr>
          <w:rFonts w:ascii="Times New Roman" w:eastAsia="Times New Roman" w:hAnsi="Times New Roman" w:cs="Times New Roman"/>
          <w:color w:val="000000"/>
          <w:sz w:val="24"/>
          <w:szCs w:val="24"/>
          <w:u w:color="000000"/>
          <w:lang w:val="sr-Latn-RS" w:eastAsia="zh-CN"/>
        </w:rPr>
      </w:pPr>
      <w:r w:rsidRPr="00D94AA5">
        <w:rPr>
          <w:rFonts w:ascii="Times New Roman" w:eastAsia="Noto Serif CJK SC" w:hAnsi="Times New Roman" w:cs="Times New Roman"/>
          <w:color w:val="000000"/>
          <w:sz w:val="24"/>
          <w:szCs w:val="24"/>
          <w:u w:color="000000"/>
          <w:lang w:val="sr-Latn-RS" w:eastAsia="zh-CN"/>
        </w:rPr>
        <w:t>потребно је анализирати узроке и могуће аспекте за унапређење и оснаживање постојеће улоге предузећа и развити нове улоге ових ресурса у области професионалне рехабилитације и радно социјалне интеграције особа са инвалидитетом</w:t>
      </w:r>
      <w:r w:rsidRPr="00D94AA5">
        <w:rPr>
          <w:rFonts w:ascii="Times New Roman" w:eastAsia="Noto Serif CJK SC" w:hAnsi="Times New Roman" w:cs="Times New Roman"/>
          <w:color w:val="000000"/>
          <w:sz w:val="24"/>
          <w:szCs w:val="24"/>
          <w:u w:color="000000"/>
          <w:lang w:val="sr-Cyrl-RS" w:eastAsia="zh-CN"/>
        </w:rPr>
        <w:t>.</w:t>
      </w:r>
    </w:p>
    <w:p w:rsidR="004F164F" w:rsidRPr="00D94AA5" w:rsidRDefault="004F164F" w:rsidP="004F164F">
      <w:pPr>
        <w:suppressAutoHyphens/>
        <w:spacing w:after="200" w:line="240" w:lineRule="auto"/>
        <w:contextualSpacing/>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ab/>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r w:rsidRPr="00D94AA5">
        <w:rPr>
          <w:rFonts w:ascii="Times New Roman" w:eastAsia="Noto Serif CJK SC" w:hAnsi="Times New Roman" w:cs="Times New Roman"/>
          <w:kern w:val="2"/>
          <w:sz w:val="24"/>
          <w:szCs w:val="24"/>
          <w:lang w:eastAsia="zh-CN"/>
        </w:rPr>
        <w:tab/>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8"/>
          <w:szCs w:val="28"/>
          <w:lang w:eastAsia="zh-CN"/>
        </w:rPr>
      </w:pPr>
      <w:r w:rsidRPr="00D94AA5">
        <w:rPr>
          <w:rFonts w:ascii="Times New Roman" w:eastAsia="Noto Serif CJK SC" w:hAnsi="Times New Roman" w:cs="Times New Roman"/>
          <w:kern w:val="2"/>
          <w:sz w:val="24"/>
          <w:szCs w:val="24"/>
          <w:lang w:eastAsia="zh-CN"/>
        </w:rPr>
        <w:tab/>
      </w:r>
      <w:r w:rsidRPr="00D94AA5">
        <w:rPr>
          <w:rFonts w:ascii="Times New Roman" w:eastAsia="Noto Serif CJK SC" w:hAnsi="Times New Roman" w:cs="Times New Roman"/>
          <w:b/>
          <w:kern w:val="2"/>
          <w:sz w:val="28"/>
          <w:szCs w:val="28"/>
          <w:lang w:val="sr-Latn-RS" w:eastAsia="zh-CN"/>
        </w:rPr>
        <w:t>III</w:t>
      </w:r>
      <w:r w:rsidRPr="00D94AA5">
        <w:rPr>
          <w:rFonts w:ascii="Times New Roman" w:eastAsia="Noto Serif CJK SC" w:hAnsi="Times New Roman" w:cs="Times New Roman"/>
          <w:b/>
          <w:kern w:val="2"/>
          <w:sz w:val="28"/>
          <w:szCs w:val="28"/>
          <w:lang w:val="sr-Latn-RS" w:eastAsia="zh-CN"/>
        </w:rPr>
        <w:tab/>
      </w:r>
      <w:r w:rsidRPr="00D94AA5">
        <w:rPr>
          <w:rFonts w:ascii="Times New Roman" w:eastAsia="Noto Serif CJK SC" w:hAnsi="Times New Roman" w:cs="Times New Roman"/>
          <w:b/>
          <w:kern w:val="2"/>
          <w:sz w:val="28"/>
          <w:szCs w:val="28"/>
          <w:lang w:val="sr-Cyrl-RS" w:eastAsia="zh-CN"/>
        </w:rPr>
        <w:t>ПРЕПОРУКЕ</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kern w:val="2"/>
          <w:sz w:val="24"/>
          <w:szCs w:val="24"/>
          <w:lang w:val="sr-Latn-RS" w:eastAsia="zh-CN"/>
        </w:rPr>
      </w:pPr>
      <w:r w:rsidRPr="00D94AA5">
        <w:rPr>
          <w:rFonts w:ascii="Times New Roman" w:eastAsia="Times New Roman" w:hAnsi="Times New Roman" w:cs="Times New Roman"/>
          <w:color w:val="000000"/>
          <w:sz w:val="24"/>
          <w:szCs w:val="24"/>
          <w:u w:color="000000"/>
          <w:lang w:val="sr-Cyrl-RS" w:eastAsia="zh-CN"/>
        </w:rPr>
        <w:t>У складу са</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анализом имплементације и достигнутих ефеката Стратегије</w:t>
      </w:r>
      <w:r w:rsidRPr="00D94AA5">
        <w:rPr>
          <w:rFonts w:ascii="Times New Roman" w:eastAsia="Times New Roman" w:hAnsi="Times New Roman" w:cs="Times New Roman"/>
          <w:color w:val="000000"/>
          <w:sz w:val="24"/>
          <w:szCs w:val="24"/>
          <w:u w:color="000000"/>
          <w:lang w:eastAsia="zh-CN"/>
        </w:rPr>
        <w:t>,</w:t>
      </w:r>
      <w:r w:rsidRPr="00D94AA5">
        <w:rPr>
          <w:rFonts w:ascii="Times New Roman" w:eastAsia="Times New Roman" w:hAnsi="Times New Roman" w:cs="Times New Roman"/>
          <w:color w:val="000000"/>
          <w:sz w:val="24"/>
          <w:szCs w:val="24"/>
          <w:u w:color="000000"/>
          <w:lang w:val="sr-Cyrl-RS" w:eastAsia="zh-CN"/>
        </w:rPr>
        <w:t xml:space="preserve"> произилази да</w:t>
      </w:r>
      <w:r w:rsidRPr="00D94AA5">
        <w:rPr>
          <w:rFonts w:ascii="Times New Roman" w:eastAsia="Times New Roman" w:hAnsi="Times New Roman" w:cs="Times New Roman"/>
          <w:color w:val="000000"/>
          <w:sz w:val="24"/>
          <w:szCs w:val="24"/>
          <w:u w:color="000000"/>
          <w:lang w:eastAsia="zh-CN"/>
        </w:rPr>
        <w:t xml:space="preserve"> </w:t>
      </w:r>
      <w:r w:rsidRPr="00D94AA5">
        <w:rPr>
          <w:rFonts w:ascii="Times New Roman" w:eastAsia="Times New Roman" w:hAnsi="Times New Roman" w:cs="Times New Roman"/>
          <w:color w:val="000000"/>
          <w:sz w:val="24"/>
          <w:szCs w:val="24"/>
          <w:u w:color="000000"/>
          <w:lang w:val="sr-Cyrl-RS" w:eastAsia="zh-CN"/>
        </w:rPr>
        <w:t>п</w:t>
      </w:r>
      <w:r w:rsidRPr="00D94AA5">
        <w:rPr>
          <w:rFonts w:ascii="Times New Roman" w:eastAsia="Noto Serif CJK SC" w:hAnsi="Times New Roman" w:cs="Times New Roman"/>
          <w:kern w:val="2"/>
          <w:sz w:val="24"/>
          <w:szCs w:val="24"/>
          <w:lang w:val="sr-Latn-RS" w:eastAsia="zh-CN"/>
        </w:rPr>
        <w:t xml:space="preserve">осебан акценат </w:t>
      </w:r>
      <w:r w:rsidRPr="00D94AA5">
        <w:rPr>
          <w:rFonts w:ascii="Times New Roman" w:eastAsia="Noto Serif CJK SC" w:hAnsi="Times New Roman" w:cs="Times New Roman"/>
          <w:kern w:val="2"/>
          <w:sz w:val="24"/>
          <w:szCs w:val="24"/>
          <w:lang w:val="sr-Cyrl-RS" w:eastAsia="zh-CN"/>
        </w:rPr>
        <w:t xml:space="preserve">треба </w:t>
      </w:r>
      <w:r w:rsidRPr="00D94AA5">
        <w:rPr>
          <w:rFonts w:ascii="Times New Roman" w:eastAsia="Noto Serif CJK SC" w:hAnsi="Times New Roman" w:cs="Times New Roman"/>
          <w:kern w:val="2"/>
          <w:sz w:val="24"/>
          <w:szCs w:val="24"/>
          <w:lang w:val="sr-Latn-RS" w:eastAsia="zh-CN"/>
        </w:rPr>
        <w:t xml:space="preserve">ставити на </w:t>
      </w:r>
      <w:r w:rsidRPr="00D94AA5">
        <w:rPr>
          <w:rFonts w:ascii="Times New Roman" w:eastAsia="Noto Serif CJK SC" w:hAnsi="Times New Roman" w:cs="Times New Roman"/>
          <w:kern w:val="2"/>
          <w:sz w:val="24"/>
          <w:szCs w:val="24"/>
          <w:lang w:val="sr-Cyrl-RS" w:eastAsia="zh-CN"/>
        </w:rPr>
        <w:t>одређена</w:t>
      </w:r>
      <w:r w:rsidRPr="00D94AA5">
        <w:rPr>
          <w:rFonts w:ascii="Times New Roman" w:eastAsia="Noto Serif CJK SC" w:hAnsi="Times New Roman" w:cs="Times New Roman"/>
          <w:kern w:val="2"/>
          <w:sz w:val="24"/>
          <w:szCs w:val="24"/>
          <w:lang w:val="sr-Latn-RS" w:eastAsia="zh-CN"/>
        </w:rPr>
        <w:t xml:space="preserve"> отворена питања и проблеме на које треба да се </w:t>
      </w:r>
      <w:r w:rsidRPr="00D94AA5">
        <w:rPr>
          <w:rFonts w:ascii="Times New Roman" w:eastAsia="Noto Serif CJK SC" w:hAnsi="Times New Roman" w:cs="Times New Roman"/>
          <w:kern w:val="2"/>
          <w:sz w:val="24"/>
          <w:szCs w:val="24"/>
          <w:lang w:val="sr-Cyrl-RS" w:eastAsia="zh-CN"/>
        </w:rPr>
        <w:t>усмере</w:t>
      </w:r>
      <w:r w:rsidRPr="00D94AA5">
        <w:rPr>
          <w:rFonts w:ascii="Times New Roman" w:eastAsia="Noto Serif CJK SC" w:hAnsi="Times New Roman" w:cs="Times New Roman"/>
          <w:kern w:val="2"/>
          <w:sz w:val="24"/>
          <w:szCs w:val="24"/>
          <w:lang w:val="sr-Latn-RS" w:eastAsia="zh-CN"/>
        </w:rPr>
        <w:t xml:space="preserve"> наредни стратешки документи</w:t>
      </w:r>
      <w:r w:rsidRPr="00D94AA5">
        <w:rPr>
          <w:rFonts w:ascii="Times New Roman" w:eastAsia="Noto Serif CJK SC" w:hAnsi="Times New Roman" w:cs="Times New Roman"/>
          <w:kern w:val="2"/>
          <w:sz w:val="24"/>
          <w:szCs w:val="24"/>
          <w:lang w:val="sr-Cyrl-RS" w:eastAsia="zh-CN"/>
        </w:rPr>
        <w:t xml:space="preserve"> у овој области</w:t>
      </w:r>
      <w:r w:rsidRPr="00D94AA5">
        <w:rPr>
          <w:rFonts w:ascii="Times New Roman" w:eastAsia="Noto Serif CJK SC" w:hAnsi="Times New Roman" w:cs="Times New Roman"/>
          <w:kern w:val="2"/>
          <w:sz w:val="24"/>
          <w:szCs w:val="24"/>
          <w:lang w:val="sr-Latn-RS" w:eastAsia="zh-CN"/>
        </w:rPr>
        <w:t>:</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Latn-RS" w:eastAsia="zh-CN"/>
        </w:rPr>
      </w:pPr>
      <w:r w:rsidRPr="00D94AA5">
        <w:rPr>
          <w:rFonts w:ascii="Times New Roman" w:eastAsia="Noto Serif CJK SC" w:hAnsi="Times New Roman" w:cs="Times New Roman"/>
          <w:kern w:val="2"/>
          <w:sz w:val="24"/>
          <w:szCs w:val="24"/>
          <w:lang w:val="sr-Latn-RS" w:eastAsia="zh-CN"/>
        </w:rPr>
        <w:t>- Лишење пословне способности, односно укидање овог института породичноправне заштите и следствено томе дефинисање и успостављање института саветника за одлучивање;</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Latn-RS" w:eastAsia="zh-CN"/>
        </w:rPr>
      </w:pPr>
      <w:r w:rsidRPr="00D94AA5">
        <w:rPr>
          <w:rFonts w:ascii="Times New Roman" w:eastAsia="Noto Serif CJK SC" w:hAnsi="Times New Roman" w:cs="Times New Roman"/>
          <w:kern w:val="2"/>
          <w:sz w:val="24"/>
          <w:szCs w:val="24"/>
          <w:lang w:val="sr-Latn-RS" w:eastAsia="zh-CN"/>
        </w:rPr>
        <w:t xml:space="preserve">- </w:t>
      </w:r>
      <w:r w:rsidRPr="00D94AA5">
        <w:rPr>
          <w:rFonts w:ascii="Times New Roman" w:eastAsia="Noto Serif CJK SC" w:hAnsi="Times New Roman" w:cs="Times New Roman"/>
          <w:kern w:val="2"/>
          <w:sz w:val="24"/>
          <w:szCs w:val="24"/>
          <w:lang w:val="sr-Cyrl-RS" w:eastAsia="zh-CN"/>
        </w:rPr>
        <w:t>З</w:t>
      </w:r>
      <w:r w:rsidRPr="00D94AA5">
        <w:rPr>
          <w:rFonts w:ascii="Times New Roman" w:eastAsia="Noto Serif CJK SC" w:hAnsi="Times New Roman" w:cs="Times New Roman"/>
          <w:kern w:val="2"/>
          <w:sz w:val="24"/>
          <w:szCs w:val="24"/>
          <w:lang w:val="sr-Latn-RS" w:eastAsia="zh-CN"/>
        </w:rPr>
        <w:t>апошљавање особа са инвалидитетом под посебним условима и улога радних центара и предузећа за професионалну рехабилитацију и запошљавање особа са инвалидитетом;</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kern w:val="2"/>
          <w:sz w:val="24"/>
          <w:szCs w:val="24"/>
          <w:lang w:val="sr-Latn-RS" w:eastAsia="zh-CN"/>
        </w:rPr>
      </w:pPr>
      <w:r w:rsidRPr="00D94AA5">
        <w:rPr>
          <w:rFonts w:ascii="Times New Roman" w:eastAsia="Noto Serif CJK SC" w:hAnsi="Times New Roman" w:cs="Times New Roman"/>
          <w:kern w:val="2"/>
          <w:sz w:val="24"/>
          <w:szCs w:val="24"/>
          <w:lang w:val="sr-Latn-RS" w:eastAsia="zh-CN"/>
        </w:rPr>
        <w:t xml:space="preserve">- </w:t>
      </w:r>
      <w:r w:rsidRPr="00D94AA5">
        <w:rPr>
          <w:rFonts w:ascii="Times New Roman" w:eastAsia="Noto Serif CJK SC" w:hAnsi="Times New Roman" w:cs="Times New Roman"/>
          <w:kern w:val="2"/>
          <w:sz w:val="24"/>
          <w:szCs w:val="24"/>
          <w:lang w:val="sr-Cyrl-RS" w:eastAsia="zh-CN"/>
        </w:rPr>
        <w:t>Н</w:t>
      </w:r>
      <w:r w:rsidRPr="00D94AA5">
        <w:rPr>
          <w:rFonts w:ascii="Times New Roman" w:eastAsia="Noto Serif CJK SC" w:hAnsi="Times New Roman" w:cs="Times New Roman"/>
          <w:kern w:val="2"/>
          <w:sz w:val="24"/>
          <w:szCs w:val="24"/>
          <w:lang w:val="sr-Latn-RS" w:eastAsia="zh-CN"/>
        </w:rPr>
        <w:t xml:space="preserve">аставак развоја концепта инклузивног образовања и доступности подршке породици на што ранијем узрасту. </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 xml:space="preserve">У погледу методолошког приступа у постављању циљева, мера и формулацији активности будућих стратешких докумената у области унапређења положаја особа са инвалидитетом потребно је избегавати </w:t>
      </w:r>
      <w:r w:rsidRPr="00D94AA5">
        <w:rPr>
          <w:rFonts w:ascii="Times New Roman" w:eastAsia="Noto Serif CJK SC" w:hAnsi="Times New Roman" w:cs="Times New Roman"/>
          <w:color w:val="000000"/>
          <w:sz w:val="24"/>
          <w:szCs w:val="24"/>
          <w:u w:color="000000"/>
          <w:lang w:eastAsia="zh-CN"/>
        </w:rPr>
        <w:t>формулацију мера и циљева у којима постоје речи</w:t>
      </w:r>
      <w:r w:rsidRPr="00D94AA5">
        <w:rPr>
          <w:rFonts w:ascii="Times New Roman" w:eastAsia="Noto Serif CJK SC" w:hAnsi="Times New Roman" w:cs="Times New Roman"/>
          <w:i/>
          <w:iCs/>
          <w:color w:val="000000"/>
          <w:sz w:val="24"/>
          <w:szCs w:val="24"/>
          <w:u w:color="000000"/>
          <w:lang w:eastAsia="zh-CN"/>
        </w:rPr>
        <w:t xml:space="preserve"> у потпуности, у целости,</w:t>
      </w:r>
      <w:r w:rsidRPr="00D94AA5">
        <w:rPr>
          <w:rFonts w:ascii="Times New Roman" w:eastAsia="Noto Serif CJK SC" w:hAnsi="Times New Roman" w:cs="Times New Roman"/>
          <w:color w:val="000000"/>
          <w:sz w:val="24"/>
          <w:szCs w:val="24"/>
          <w:u w:color="000000"/>
          <w:lang w:eastAsia="zh-CN"/>
        </w:rPr>
        <w:t>....</w:t>
      </w:r>
      <w:r w:rsidRPr="00D94AA5">
        <w:rPr>
          <w:rFonts w:ascii="Times New Roman" w:eastAsia="Noto Serif CJK SC" w:hAnsi="Times New Roman" w:cs="Times New Roman"/>
          <w:color w:val="000000"/>
          <w:sz w:val="24"/>
          <w:szCs w:val="24"/>
          <w:u w:color="000000"/>
          <w:lang w:val="sr-Cyrl-RS" w:eastAsia="zh-CN"/>
        </w:rPr>
        <w:t>јер је у</w:t>
      </w:r>
      <w:r w:rsidRPr="00D94AA5">
        <w:rPr>
          <w:rFonts w:ascii="Times New Roman" w:eastAsia="Noto Serif CJK SC" w:hAnsi="Times New Roman" w:cs="Times New Roman"/>
          <w:color w:val="000000"/>
          <w:sz w:val="24"/>
          <w:szCs w:val="24"/>
          <w:u w:color="000000"/>
          <w:lang w:eastAsia="zh-CN"/>
        </w:rPr>
        <w:t xml:space="preserve">потреба таквих и сличних израза у дефинисању мера и активности нереална за реализацију у петогодишњем периоду, </w:t>
      </w:r>
      <w:r w:rsidRPr="00D94AA5">
        <w:rPr>
          <w:rFonts w:ascii="Times New Roman" w:eastAsia="Noto Serif CJK SC" w:hAnsi="Times New Roman" w:cs="Times New Roman"/>
          <w:color w:val="000000"/>
          <w:sz w:val="24"/>
          <w:szCs w:val="24"/>
          <w:u w:color="000000"/>
          <w:lang w:val="sr-Cyrl-RS" w:eastAsia="zh-CN"/>
        </w:rPr>
        <w:t xml:space="preserve">што </w:t>
      </w:r>
      <w:r w:rsidRPr="00D94AA5">
        <w:rPr>
          <w:rFonts w:ascii="Times New Roman" w:eastAsia="Noto Serif CJK SC" w:hAnsi="Times New Roman" w:cs="Times New Roman"/>
          <w:color w:val="000000"/>
          <w:sz w:val="24"/>
          <w:szCs w:val="24"/>
          <w:u w:color="000000"/>
          <w:lang w:eastAsia="zh-CN"/>
        </w:rPr>
        <w:t>доводи до ситуације да иако постоје ефекти реализације мере</w:t>
      </w:r>
      <w:r w:rsidRPr="00D94AA5">
        <w:rPr>
          <w:rFonts w:ascii="Times New Roman" w:eastAsia="Noto Serif CJK SC" w:hAnsi="Times New Roman" w:cs="Times New Roman"/>
          <w:color w:val="000000"/>
          <w:sz w:val="24"/>
          <w:szCs w:val="24"/>
          <w:u w:color="000000"/>
          <w:lang w:val="sr-Cyrl-RS" w:eastAsia="zh-CN"/>
        </w:rPr>
        <w:t xml:space="preserve"> они не могу бити приказани</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нпр. </w:t>
      </w:r>
      <w:r w:rsidRPr="00D94AA5">
        <w:rPr>
          <w:rFonts w:ascii="Times New Roman" w:eastAsia="Noto Serif CJK SC" w:hAnsi="Times New Roman" w:cs="Times New Roman"/>
          <w:color w:val="000000"/>
          <w:sz w:val="24"/>
          <w:szCs w:val="24"/>
          <w:u w:color="000000"/>
          <w:lang w:val="sr-Cyrl-RS" w:eastAsia="zh-CN"/>
        </w:rPr>
        <w:t xml:space="preserve">за побољшање </w:t>
      </w:r>
      <w:r w:rsidRPr="00D94AA5">
        <w:rPr>
          <w:rFonts w:ascii="Times New Roman" w:eastAsia="Noto Serif CJK SC" w:hAnsi="Times New Roman" w:cs="Times New Roman"/>
          <w:color w:val="000000"/>
          <w:sz w:val="24"/>
          <w:szCs w:val="24"/>
          <w:u w:color="000000"/>
          <w:lang w:eastAsia="zh-CN"/>
        </w:rPr>
        <w:t>приступачности, формулација „</w:t>
      </w:r>
      <w:r w:rsidRPr="00D94AA5">
        <w:rPr>
          <w:rFonts w:ascii="Times New Roman" w:eastAsia="Noto Serif CJK SC" w:hAnsi="Times New Roman" w:cs="Times New Roman"/>
          <w:i/>
          <w:iCs/>
          <w:color w:val="000000"/>
          <w:sz w:val="24"/>
          <w:szCs w:val="24"/>
          <w:u w:color="000000"/>
          <w:lang w:eastAsia="zh-CN"/>
        </w:rPr>
        <w:t>сви објекти ће бити потпуно приступачни”</w:t>
      </w:r>
      <w:r w:rsidRPr="00D94AA5">
        <w:rPr>
          <w:rFonts w:ascii="Times New Roman" w:eastAsia="Noto Serif CJK SC" w:hAnsi="Times New Roman" w:cs="Times New Roman"/>
          <w:color w:val="000000"/>
          <w:sz w:val="24"/>
          <w:szCs w:val="24"/>
          <w:u w:color="000000"/>
          <w:lang w:eastAsia="zh-CN"/>
        </w:rPr>
        <w:t xml:space="preserve"> чини да циљ не </w:t>
      </w:r>
      <w:r w:rsidRPr="00D94AA5">
        <w:rPr>
          <w:rFonts w:ascii="Times New Roman" w:eastAsia="Noto Serif CJK SC" w:hAnsi="Times New Roman" w:cs="Times New Roman"/>
          <w:color w:val="000000"/>
          <w:sz w:val="24"/>
          <w:szCs w:val="24"/>
          <w:u w:color="000000"/>
          <w:lang w:eastAsia="zh-CN"/>
        </w:rPr>
        <w:lastRenderedPageBreak/>
        <w:t>може бити никада остварен</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 Такође, формулације које су недовољно јасне и мерљиве попут: </w:t>
      </w:r>
      <w:r w:rsidRPr="00D94AA5">
        <w:rPr>
          <w:rFonts w:ascii="Times New Roman" w:eastAsia="Noto Serif CJK SC" w:hAnsi="Times New Roman" w:cs="Times New Roman"/>
          <w:i/>
          <w:iCs/>
          <w:color w:val="000000"/>
          <w:sz w:val="24"/>
          <w:szCs w:val="24"/>
          <w:u w:color="000000"/>
          <w:lang w:eastAsia="zh-CN"/>
        </w:rPr>
        <w:t xml:space="preserve">„унапредиће се, повећаће се, учиниће се бољим....” </w:t>
      </w:r>
      <w:r w:rsidRPr="00D94AA5">
        <w:rPr>
          <w:rFonts w:ascii="Times New Roman" w:eastAsia="Noto Serif CJK SC" w:hAnsi="Times New Roman" w:cs="Times New Roman"/>
          <w:color w:val="000000"/>
          <w:sz w:val="24"/>
          <w:szCs w:val="24"/>
          <w:u w:color="000000"/>
          <w:lang w:eastAsia="zh-CN"/>
        </w:rPr>
        <w:t xml:space="preserve">неадекватне су јер не </w:t>
      </w:r>
      <w:r w:rsidRPr="00D94AA5">
        <w:rPr>
          <w:rFonts w:ascii="Times New Roman" w:eastAsia="Noto Serif CJK SC" w:hAnsi="Times New Roman" w:cs="Times New Roman"/>
          <w:color w:val="000000"/>
          <w:sz w:val="24"/>
          <w:szCs w:val="24"/>
          <w:u w:color="000000"/>
          <w:lang w:val="sr-Cyrl-RS" w:eastAsia="zh-CN"/>
        </w:rPr>
        <w:t>дозвољавају</w:t>
      </w:r>
      <w:r w:rsidRPr="00D94AA5">
        <w:rPr>
          <w:rFonts w:ascii="Times New Roman" w:eastAsia="Noto Serif CJK SC" w:hAnsi="Times New Roman" w:cs="Times New Roman"/>
          <w:color w:val="000000"/>
          <w:sz w:val="24"/>
          <w:szCs w:val="24"/>
          <w:u w:color="000000"/>
          <w:lang w:eastAsia="zh-CN"/>
        </w:rPr>
        <w:t xml:space="preserve"> јасну и мерљиву компарацију у односу на базне вредности.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spacing w:after="0"/>
        <w:ind w:firstLine="450"/>
        <w:jc w:val="both"/>
        <w:rPr>
          <w:rFonts w:ascii="Times New Roman" w:eastAsia="Noto Serif CJK SC" w:hAnsi="Times New Roman"/>
          <w:u w:color="000000"/>
          <w:lang w:val="sr-Cyrl-RS"/>
        </w:rPr>
      </w:pPr>
      <w:r w:rsidRPr="00D94AA5">
        <w:rPr>
          <w:rFonts w:ascii="Times New Roman" w:hAnsi="Times New Roman"/>
          <w:color w:val="000000"/>
          <w:u w:color="000000"/>
          <w:lang w:val="sr-Cyrl-RS"/>
        </w:rPr>
        <w:t xml:space="preserve">Истовремено, </w:t>
      </w:r>
      <w:r w:rsidRPr="00D94AA5">
        <w:rPr>
          <w:rFonts w:ascii="Times New Roman" w:eastAsia="Times New Roman" w:hAnsi="Times New Roman"/>
          <w:u w:color="000000"/>
          <w:lang w:val="sr-Cyrl-RS"/>
        </w:rPr>
        <w:t>као што је у уводном делу овог извештаја наведено, п</w:t>
      </w:r>
      <w:r w:rsidRPr="00D94AA5">
        <w:rPr>
          <w:rFonts w:ascii="Times New Roman" w:eastAsia="Times New Roman" w:hAnsi="Times New Roman"/>
          <w:u w:color="000000"/>
        </w:rPr>
        <w:t xml:space="preserve">риликом извештавања о </w:t>
      </w:r>
      <w:r w:rsidRPr="00D94AA5">
        <w:rPr>
          <w:rFonts w:ascii="Times New Roman" w:eastAsia="Times New Roman" w:hAnsi="Times New Roman"/>
          <w:u w:color="000000"/>
          <w:lang w:val="sr-Cyrl-RS"/>
        </w:rPr>
        <w:t>спровођењу</w:t>
      </w:r>
      <w:r w:rsidRPr="00D94AA5">
        <w:rPr>
          <w:rFonts w:ascii="Times New Roman" w:eastAsia="Times New Roman" w:hAnsi="Times New Roman"/>
          <w:u w:color="000000"/>
        </w:rPr>
        <w:t xml:space="preserve"> мера и активност</w:t>
      </w:r>
      <w:r w:rsidRPr="00D94AA5">
        <w:rPr>
          <w:rFonts w:ascii="Times New Roman" w:eastAsia="Times New Roman" w:hAnsi="Times New Roman"/>
          <w:u w:color="000000"/>
          <w:lang w:val="sr-Cyrl-RS"/>
        </w:rPr>
        <w:t xml:space="preserve">и чија се реализација одвија на нивоу локалне самоуправе, уочено је као </w:t>
      </w:r>
      <w:r w:rsidRPr="00D94AA5">
        <w:rPr>
          <w:rFonts w:ascii="Times New Roman" w:eastAsia="Times New Roman" w:hAnsi="Times New Roman"/>
          <w:u w:color="000000"/>
        </w:rPr>
        <w:t>проблем да исте јединице локалне самоуправе у једној години доставе, док у другој години извештавања не доставе извештаје</w:t>
      </w:r>
      <w:r w:rsidRPr="00D94AA5">
        <w:rPr>
          <w:rFonts w:ascii="Times New Roman" w:eastAsia="Times New Roman" w:hAnsi="Times New Roman"/>
          <w:u w:color="000000"/>
          <w:lang w:val="sr-Cyrl-RS"/>
        </w:rPr>
        <w:t>,</w:t>
      </w:r>
      <w:r w:rsidRPr="00D94AA5">
        <w:rPr>
          <w:rFonts w:ascii="Times New Roman" w:eastAsia="Times New Roman" w:hAnsi="Times New Roman"/>
          <w:u w:color="000000"/>
        </w:rPr>
        <w:t xml:space="preserve"> што доводи до тога да одређени подаци нису упоредиви у односу на планирану вредност, као ни на нивоу података из узорака за одређене године, </w:t>
      </w:r>
      <w:r w:rsidRPr="00D94AA5">
        <w:rPr>
          <w:rFonts w:ascii="Times New Roman" w:eastAsia="Times New Roman" w:hAnsi="Times New Roman"/>
          <w:u w:color="000000"/>
          <w:lang w:val="sr-Cyrl-RS"/>
        </w:rPr>
        <w:t>због чега се не</w:t>
      </w:r>
      <w:r w:rsidRPr="00D94AA5">
        <w:rPr>
          <w:rFonts w:ascii="Times New Roman" w:eastAsia="Times New Roman" w:hAnsi="Times New Roman"/>
          <w:u w:color="000000"/>
        </w:rPr>
        <w:t xml:space="preserve"> могу пратити постигнућа и остварења мера и активности.</w:t>
      </w:r>
      <w:r w:rsidRPr="00D94AA5">
        <w:rPr>
          <w:rFonts w:ascii="Times New Roman" w:eastAsia="Times New Roman" w:hAnsi="Times New Roman"/>
          <w:u w:color="000000"/>
          <w:lang w:val="sr-Cyrl-RS"/>
        </w:rPr>
        <w:t xml:space="preserve"> С тим у вези, потребно је инсистирати да све јединице локалне самоуправе редовно достављају извештаје са егзактни подацима о параметрима из којих се изводе показатељи на нивоу одређене мере, односно о реализацији активности из њихове надлежности. Алтернатива је да се у циљу извештавања о спровођењу активности успостави контакт са одређеним бројем јединица локалне самоуправе, на основу чега ће се подаци за потребе извештаја дефинисати на „нивоу узорка”, односно на бази извештаја које ће те јединице локалне самоуправе достављати за сваку извештајну годину.</w:t>
      </w:r>
    </w:p>
    <w:p w:rsidR="004F164F" w:rsidRPr="00D94AA5" w:rsidRDefault="004F164F" w:rsidP="004F164F">
      <w:pPr>
        <w:suppressAutoHyphens/>
        <w:spacing w:after="200" w:line="240" w:lineRule="auto"/>
        <w:ind w:firstLine="450"/>
        <w:contextualSpacing/>
        <w:jc w:val="both"/>
        <w:rPr>
          <w:rFonts w:ascii="Times New Roman" w:eastAsia="Noto Serif CJK SC" w:hAnsi="Times New Roman" w:cs="Times New Roman"/>
          <w:color w:val="000000"/>
          <w:kern w:val="2"/>
          <w:sz w:val="24"/>
          <w:szCs w:val="24"/>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bookmarkStart w:id="7" w:name="__RefHeading___Toc154_2264917301"/>
      <w:bookmarkEnd w:id="7"/>
      <w:r w:rsidRPr="00D94AA5">
        <w:rPr>
          <w:rFonts w:ascii="Times New Roman" w:eastAsia="Times New Roman" w:hAnsi="Times New Roman" w:cs="Times New Roman"/>
          <w:color w:val="000000"/>
          <w:sz w:val="24"/>
          <w:szCs w:val="24"/>
          <w:u w:color="000000"/>
          <w:lang w:val="sr-Cyrl-RS" w:eastAsia="zh-CN"/>
        </w:rPr>
        <w:t xml:space="preserve">На основу </w:t>
      </w:r>
      <w:r w:rsidRPr="00D94AA5">
        <w:rPr>
          <w:rFonts w:ascii="Times New Roman" w:eastAsia="Times New Roman" w:hAnsi="Times New Roman" w:cs="Times New Roman"/>
          <w:color w:val="000000"/>
          <w:sz w:val="24"/>
          <w:szCs w:val="24"/>
          <w:u w:color="000000"/>
          <w:lang w:eastAsia="zh-CN"/>
        </w:rPr>
        <w:t>анализе остварености мера</w:t>
      </w:r>
      <w:r w:rsidRPr="00D94AA5">
        <w:rPr>
          <w:rFonts w:ascii="Times New Roman" w:eastAsia="Times New Roman" w:hAnsi="Times New Roman" w:cs="Times New Roman"/>
          <w:color w:val="000000"/>
          <w:sz w:val="24"/>
          <w:szCs w:val="24"/>
          <w:u w:color="000000"/>
          <w:lang w:val="sr-Cyrl-RS" w:eastAsia="zh-CN"/>
        </w:rPr>
        <w:t xml:space="preserve"> </w:t>
      </w:r>
      <w:r w:rsidRPr="00D94AA5">
        <w:rPr>
          <w:rFonts w:ascii="Times New Roman" w:eastAsia="Times New Roman" w:hAnsi="Times New Roman" w:cs="Times New Roman"/>
          <w:color w:val="000000"/>
          <w:sz w:val="24"/>
          <w:szCs w:val="24"/>
          <w:u w:color="000000"/>
          <w:lang w:eastAsia="zh-CN"/>
        </w:rPr>
        <w:t xml:space="preserve">и активности </w:t>
      </w:r>
      <w:r w:rsidRPr="00D94AA5">
        <w:rPr>
          <w:rFonts w:ascii="Times New Roman" w:eastAsia="Times New Roman" w:hAnsi="Times New Roman" w:cs="Times New Roman"/>
          <w:color w:val="000000"/>
          <w:sz w:val="24"/>
          <w:szCs w:val="24"/>
          <w:u w:color="000000"/>
          <w:lang w:val="sr-Cyrl-RS" w:eastAsia="zh-CN"/>
        </w:rPr>
        <w:t>Стратегије</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 xml:space="preserve">и </w:t>
      </w:r>
      <w:r w:rsidRPr="00D94AA5">
        <w:rPr>
          <w:rFonts w:ascii="Times New Roman" w:eastAsia="Noto Serif CJK SC" w:hAnsi="Times New Roman" w:cs="Times New Roman"/>
          <w:color w:val="000000"/>
          <w:sz w:val="24"/>
          <w:szCs w:val="24"/>
          <w:u w:color="000000"/>
          <w:lang w:eastAsia="zh-CN"/>
        </w:rPr>
        <w:t xml:space="preserve">налаза са консултативних састанака у односу на ефекте и тешкоће у реализацији мера и активности Стратегије могли би се груписати и формулисати на следећи начин: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val="single"/>
          <w:lang w:eastAsia="zh-CN"/>
        </w:rPr>
      </w:pPr>
      <w:r w:rsidRPr="00D94AA5">
        <w:rPr>
          <w:rFonts w:ascii="Times New Roman" w:eastAsia="Noto Serif CJK SC" w:hAnsi="Times New Roman" w:cs="Times New Roman"/>
          <w:color w:val="000000"/>
          <w:sz w:val="24"/>
          <w:szCs w:val="24"/>
          <w:u w:val="single"/>
          <w:lang w:eastAsia="zh-CN"/>
        </w:rPr>
        <w:t xml:space="preserve">Социјална заштита: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Неопходне су измене и допуне Закона о социјалној заштити како би се утврдио минимални пакет услуга подршке по јединици локалне самоуправе у односу на особе са инвалидитетом као и успостављање социо</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здравствених услуга;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Мада</w:t>
      </w:r>
      <w:r w:rsidRPr="00D94AA5">
        <w:rPr>
          <w:rFonts w:ascii="Times New Roman" w:eastAsia="Noto Serif CJK SC" w:hAnsi="Times New Roman" w:cs="Times New Roman"/>
          <w:color w:val="000000"/>
          <w:sz w:val="24"/>
          <w:szCs w:val="24"/>
          <w:u w:color="000000"/>
          <w:lang w:eastAsia="zh-CN"/>
        </w:rPr>
        <w:t xml:space="preserve"> постоји обезбеђен плурализам пружалаца услуга, потребан </w:t>
      </w:r>
      <w:r w:rsidRPr="00D94AA5">
        <w:rPr>
          <w:rFonts w:ascii="Times New Roman" w:eastAsia="Noto Serif CJK SC" w:hAnsi="Times New Roman" w:cs="Times New Roman"/>
          <w:color w:val="000000"/>
          <w:sz w:val="24"/>
          <w:szCs w:val="24"/>
          <w:u w:color="000000"/>
          <w:lang w:val="sr-Cyrl-RS" w:eastAsia="zh-CN"/>
        </w:rPr>
        <w:t xml:space="preserve">је </w:t>
      </w:r>
      <w:r w:rsidRPr="00D94AA5">
        <w:rPr>
          <w:rFonts w:ascii="Times New Roman" w:eastAsia="Noto Serif CJK SC" w:hAnsi="Times New Roman" w:cs="Times New Roman"/>
          <w:color w:val="000000"/>
          <w:sz w:val="24"/>
          <w:szCs w:val="24"/>
          <w:u w:color="000000"/>
          <w:lang w:eastAsia="zh-CN"/>
        </w:rPr>
        <w:t xml:space="preserve">даљи развој услуга на локалном нивоу, што </w:t>
      </w:r>
      <w:r w:rsidRPr="00D94AA5">
        <w:rPr>
          <w:rFonts w:ascii="Times New Roman" w:eastAsia="Noto Serif CJK SC" w:hAnsi="Times New Roman" w:cs="Times New Roman"/>
          <w:color w:val="000000"/>
          <w:sz w:val="24"/>
          <w:szCs w:val="24"/>
          <w:u w:color="000000"/>
          <w:lang w:val="sr-Cyrl-RS" w:eastAsia="zh-CN"/>
        </w:rPr>
        <w:t>према инфомацијама представника Сектора за социјалну заштиту</w:t>
      </w:r>
      <w:r w:rsidRPr="00D94AA5">
        <w:rPr>
          <w:rFonts w:ascii="Times New Roman" w:eastAsia="Noto Serif CJK SC" w:hAnsi="Times New Roman" w:cs="Times New Roman"/>
          <w:color w:val="000000"/>
          <w:sz w:val="24"/>
          <w:szCs w:val="24"/>
          <w:u w:color="000000"/>
          <w:lang w:eastAsia="zh-CN"/>
        </w:rPr>
        <w:t xml:space="preserve"> треба да </w:t>
      </w:r>
      <w:r w:rsidRPr="00D94AA5">
        <w:rPr>
          <w:rFonts w:ascii="Times New Roman" w:eastAsia="Noto Serif CJK SC" w:hAnsi="Times New Roman" w:cs="Times New Roman"/>
          <w:color w:val="000000"/>
          <w:sz w:val="24"/>
          <w:szCs w:val="24"/>
          <w:u w:color="000000"/>
          <w:lang w:val="sr-Cyrl-RS" w:eastAsia="zh-CN"/>
        </w:rPr>
        <w:t xml:space="preserve">буде </w:t>
      </w:r>
      <w:r w:rsidRPr="00D94AA5">
        <w:rPr>
          <w:rFonts w:ascii="Times New Roman" w:eastAsia="Noto Serif CJK SC" w:hAnsi="Times New Roman" w:cs="Times New Roman"/>
          <w:color w:val="000000"/>
          <w:sz w:val="24"/>
          <w:szCs w:val="24"/>
          <w:u w:color="000000"/>
          <w:lang w:eastAsia="zh-CN"/>
        </w:rPr>
        <w:t xml:space="preserve">обухваћено </w:t>
      </w:r>
      <w:r w:rsidRPr="00D94AA5">
        <w:rPr>
          <w:rFonts w:ascii="Times New Roman" w:eastAsia="Noto Serif CJK SC" w:hAnsi="Times New Roman" w:cs="Times New Roman"/>
          <w:color w:val="000000"/>
          <w:sz w:val="24"/>
          <w:szCs w:val="24"/>
          <w:u w:color="000000"/>
          <w:lang w:val="sr-Cyrl-RS" w:eastAsia="zh-CN"/>
        </w:rPr>
        <w:t>планираном</w:t>
      </w:r>
      <w:r w:rsidRPr="00D94AA5">
        <w:rPr>
          <w:rFonts w:ascii="Times New Roman" w:eastAsia="Noto Serif CJK SC" w:hAnsi="Times New Roman" w:cs="Times New Roman"/>
          <w:color w:val="000000"/>
          <w:sz w:val="24"/>
          <w:szCs w:val="24"/>
          <w:u w:color="000000"/>
          <w:lang w:eastAsia="zh-CN"/>
        </w:rPr>
        <w:t xml:space="preserve"> стратегијом социјалне заштите;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val="single"/>
          <w:lang w:eastAsia="zh-CN"/>
        </w:rPr>
      </w:pPr>
      <w:r w:rsidRPr="00D94AA5">
        <w:rPr>
          <w:rFonts w:ascii="Times New Roman" w:eastAsia="Noto Serif CJK SC" w:hAnsi="Times New Roman" w:cs="Times New Roman"/>
          <w:color w:val="000000"/>
          <w:sz w:val="24"/>
          <w:szCs w:val="24"/>
          <w:u w:val="single"/>
          <w:lang w:eastAsia="zh-CN"/>
        </w:rPr>
        <w:t xml:space="preserve">Образовање: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У области инклузивног образовања постоје мере подршке које су интензивне на нивоу основношколског образовања, али је неопходно развити мере подршке у смислу бесплатних уџбеника, школовања, путовања и сл. на нивоу средњошколског образовања.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Потребно је обезбедити систем подрше за упис и похађање образовних програма у нивоу високог образовања за особе са инвалидитетом у интензивнијој мери;</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У циљу обезбеђивања додатне подршке у образовању препоручује се и развој волонтерских сервиса подршке.</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Н</w:t>
      </w:r>
      <w:r w:rsidRPr="00D94AA5">
        <w:rPr>
          <w:rFonts w:ascii="Times New Roman" w:eastAsia="Noto Serif CJK SC" w:hAnsi="Times New Roman" w:cs="Times New Roman"/>
          <w:color w:val="000000"/>
          <w:sz w:val="24"/>
          <w:szCs w:val="24"/>
          <w:u w:color="000000"/>
          <w:lang w:eastAsia="zh-CN"/>
        </w:rPr>
        <w:t>аставак развоја концепта инклузивног образовања</w:t>
      </w:r>
      <w:r w:rsidRPr="00D94AA5">
        <w:rPr>
          <w:rFonts w:ascii="Times New Roman" w:eastAsia="Noto Serif CJK SC" w:hAnsi="Times New Roman" w:cs="Times New Roman"/>
          <w:color w:val="000000"/>
          <w:sz w:val="24"/>
          <w:szCs w:val="24"/>
          <w:u w:color="000000"/>
          <w:lang w:val="sr-Cyrl-RS" w:eastAsia="zh-CN"/>
        </w:rPr>
        <w:t xml:space="preserve"> је кључан али је потребно обезбедити и </w:t>
      </w:r>
      <w:r w:rsidRPr="00D94AA5">
        <w:rPr>
          <w:rFonts w:ascii="Times New Roman" w:eastAsia="Noto Serif CJK SC" w:hAnsi="Times New Roman" w:cs="Times New Roman"/>
          <w:color w:val="000000"/>
          <w:sz w:val="24"/>
          <w:szCs w:val="24"/>
          <w:u w:color="000000"/>
          <w:lang w:eastAsia="zh-CN"/>
        </w:rPr>
        <w:t>доступност подршке на што ранијем узрасту</w:t>
      </w:r>
      <w:r w:rsidRPr="00D94AA5">
        <w:rPr>
          <w:rFonts w:ascii="Times New Roman" w:eastAsia="Noto Serif CJK SC" w:hAnsi="Times New Roman" w:cs="Times New Roman"/>
          <w:color w:val="000000"/>
          <w:sz w:val="24"/>
          <w:szCs w:val="24"/>
          <w:u w:color="000000"/>
          <w:lang w:val="sr-Cyrl-RS" w:eastAsia="zh-CN"/>
        </w:rPr>
        <w:t xml:space="preserve">, са посебним акцентом на превазилажење </w:t>
      </w:r>
      <w:r w:rsidRPr="00D94AA5">
        <w:rPr>
          <w:rFonts w:ascii="Times New Roman" w:eastAsia="Noto Serif CJK SC" w:hAnsi="Times New Roman" w:cs="Times New Roman"/>
          <w:color w:val="000000"/>
          <w:sz w:val="24"/>
          <w:szCs w:val="24"/>
          <w:u w:color="000000"/>
          <w:lang w:eastAsia="zh-CN"/>
        </w:rPr>
        <w:t>недостатк</w:t>
      </w:r>
      <w:r w:rsidRPr="00D94AA5">
        <w:rPr>
          <w:rFonts w:ascii="Times New Roman" w:eastAsia="Noto Serif CJK SC" w:hAnsi="Times New Roman" w:cs="Times New Roman"/>
          <w:color w:val="000000"/>
          <w:sz w:val="24"/>
          <w:szCs w:val="24"/>
          <w:u w:color="000000"/>
          <w:lang w:val="sr-Cyrl-RS" w:eastAsia="zh-CN"/>
        </w:rPr>
        <w:t>а</w:t>
      </w:r>
      <w:r w:rsidRPr="00D94AA5">
        <w:rPr>
          <w:rFonts w:ascii="Times New Roman" w:eastAsia="Noto Serif CJK SC" w:hAnsi="Times New Roman" w:cs="Times New Roman"/>
          <w:color w:val="000000"/>
          <w:sz w:val="24"/>
          <w:szCs w:val="24"/>
          <w:u w:color="000000"/>
          <w:lang w:eastAsia="zh-CN"/>
        </w:rPr>
        <w:t xml:space="preserve"> програма ране интервенције и стимулације, који је </w:t>
      </w:r>
      <w:r w:rsidRPr="00D94AA5">
        <w:rPr>
          <w:rFonts w:ascii="Times New Roman" w:eastAsia="Noto Serif CJK SC" w:hAnsi="Times New Roman" w:cs="Times New Roman"/>
          <w:color w:val="000000"/>
          <w:sz w:val="24"/>
          <w:szCs w:val="24"/>
          <w:u w:color="000000"/>
          <w:lang w:val="sr-Cyrl-RS" w:eastAsia="zh-CN"/>
        </w:rPr>
        <w:t xml:space="preserve">од </w:t>
      </w:r>
      <w:r w:rsidRPr="00D94AA5">
        <w:rPr>
          <w:rFonts w:ascii="Times New Roman" w:eastAsia="Noto Serif CJK SC" w:hAnsi="Times New Roman" w:cs="Times New Roman"/>
          <w:color w:val="000000"/>
          <w:sz w:val="24"/>
          <w:szCs w:val="24"/>
          <w:u w:color="000000"/>
          <w:lang w:eastAsia="zh-CN"/>
        </w:rPr>
        <w:t>суштинског значаја за превенцију настанка</w:t>
      </w:r>
      <w:r w:rsidRPr="00D94AA5">
        <w:rPr>
          <w:rFonts w:ascii="Times New Roman" w:eastAsia="Noto Serif CJK SC" w:hAnsi="Times New Roman" w:cs="Times New Roman"/>
          <w:color w:val="000000"/>
          <w:sz w:val="24"/>
          <w:szCs w:val="24"/>
          <w:u w:color="000000"/>
          <w:lang w:val="sr-Cyrl-RS" w:eastAsia="zh-CN"/>
        </w:rPr>
        <w:t xml:space="preserve"> и </w:t>
      </w:r>
      <w:r w:rsidRPr="00D94AA5">
        <w:rPr>
          <w:rFonts w:ascii="Times New Roman" w:eastAsia="Noto Serif CJK SC" w:hAnsi="Times New Roman" w:cs="Times New Roman"/>
          <w:color w:val="000000"/>
          <w:sz w:val="24"/>
          <w:szCs w:val="24"/>
          <w:u w:color="000000"/>
          <w:lang w:eastAsia="zh-CN"/>
        </w:rPr>
        <w:t xml:space="preserve">обезбеђење правовремене подршке </w:t>
      </w:r>
      <w:r w:rsidRPr="00D94AA5">
        <w:rPr>
          <w:rFonts w:ascii="Times New Roman" w:eastAsia="Noto Serif CJK SC" w:hAnsi="Times New Roman" w:cs="Times New Roman"/>
          <w:color w:val="000000"/>
          <w:sz w:val="24"/>
          <w:szCs w:val="24"/>
          <w:u w:color="000000"/>
          <w:lang w:val="sr-Cyrl-RS" w:eastAsia="zh-CN"/>
        </w:rPr>
        <w:t>на</w:t>
      </w:r>
      <w:r w:rsidRPr="00D94AA5">
        <w:rPr>
          <w:rFonts w:ascii="Times New Roman" w:eastAsia="Noto Serif CJK SC" w:hAnsi="Times New Roman" w:cs="Times New Roman"/>
          <w:color w:val="000000"/>
          <w:sz w:val="24"/>
          <w:szCs w:val="24"/>
          <w:u w:color="000000"/>
          <w:lang w:eastAsia="zh-CN"/>
        </w:rPr>
        <w:t xml:space="preserve"> ублажавању последица инвалидитета</w:t>
      </w:r>
      <w:r w:rsidRPr="00D94AA5">
        <w:rPr>
          <w:rFonts w:ascii="Times New Roman" w:eastAsia="Noto Serif CJK SC" w:hAnsi="Times New Roman" w:cs="Times New Roman"/>
          <w:color w:val="000000"/>
          <w:sz w:val="24"/>
          <w:szCs w:val="24"/>
          <w:u w:color="000000"/>
          <w:lang w:val="sr-Cyrl-RS" w:eastAsia="zh-CN"/>
        </w:rPr>
        <w:t>, као</w:t>
      </w:r>
      <w:r w:rsidRPr="00D94AA5">
        <w:rPr>
          <w:rFonts w:ascii="Times New Roman" w:eastAsia="Noto Serif CJK SC" w:hAnsi="Times New Roman" w:cs="Times New Roman"/>
          <w:color w:val="000000"/>
          <w:sz w:val="24"/>
          <w:szCs w:val="24"/>
          <w:u w:color="000000"/>
          <w:lang w:eastAsia="zh-CN"/>
        </w:rPr>
        <w:t xml:space="preserve"> и прилагођавања окружења потребама особа са инвалидитетом</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val="single"/>
          <w:lang w:eastAsia="zh-CN"/>
        </w:rPr>
      </w:pPr>
      <w:r w:rsidRPr="00D94AA5">
        <w:rPr>
          <w:rFonts w:ascii="Times New Roman" w:eastAsia="Noto Serif CJK SC" w:hAnsi="Times New Roman" w:cs="Times New Roman"/>
          <w:color w:val="000000"/>
          <w:sz w:val="24"/>
          <w:szCs w:val="24"/>
          <w:u w:val="single"/>
          <w:lang w:eastAsia="zh-CN"/>
        </w:rPr>
        <w:lastRenderedPageBreak/>
        <w:t xml:space="preserve">Запошљавање и професионална рехабилитација: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eastAsia="zh-CN"/>
        </w:rPr>
        <w:t xml:space="preserve">Акценат треба ставити на запошљавање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под посебним условима</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 улогу радних центара и предузећа за професионалну рехабилитацију</w:t>
      </w:r>
      <w:r w:rsidRPr="00D94AA5">
        <w:rPr>
          <w:rFonts w:ascii="Times New Roman" w:eastAsia="Noto Serif CJK SC" w:hAnsi="Times New Roman" w:cs="Times New Roman"/>
          <w:color w:val="000000"/>
          <w:sz w:val="24"/>
          <w:szCs w:val="24"/>
          <w:u w:color="000000"/>
          <w:lang w:val="sr-Cyrl-RS" w:eastAsia="zh-CN"/>
        </w:rPr>
        <w:t xml:space="preserve"> и запошљавање особа са инвалидитетом,</w:t>
      </w:r>
      <w:r w:rsidRPr="00D94AA5">
        <w:rPr>
          <w:rFonts w:ascii="Times New Roman" w:eastAsia="Noto Serif CJK SC" w:hAnsi="Times New Roman" w:cs="Times New Roman"/>
          <w:color w:val="000000"/>
          <w:sz w:val="24"/>
          <w:szCs w:val="24"/>
          <w:u w:color="000000"/>
          <w:lang w:eastAsia="zh-CN"/>
        </w:rPr>
        <w:t xml:space="preserve"> као и функцију </w:t>
      </w:r>
      <w:r w:rsidRPr="00D94AA5">
        <w:rPr>
          <w:rFonts w:ascii="Times New Roman" w:eastAsia="Noto Serif CJK SC" w:hAnsi="Times New Roman" w:cs="Times New Roman"/>
          <w:color w:val="000000"/>
          <w:sz w:val="24"/>
          <w:szCs w:val="24"/>
          <w:u w:color="000000"/>
          <w:lang w:val="sr-Latn-RS" w:eastAsia="zh-CN"/>
        </w:rPr>
        <w:t>наменског коришћења</w:t>
      </w:r>
      <w:r w:rsidRPr="00D94AA5">
        <w:rPr>
          <w:rFonts w:ascii="Times New Roman" w:eastAsia="Noto Serif CJK SC" w:hAnsi="Times New Roman" w:cs="Times New Roman"/>
          <w:color w:val="000000"/>
          <w:sz w:val="24"/>
          <w:szCs w:val="24"/>
          <w:u w:color="000000"/>
          <w:lang w:val="sr-Cyrl-RS" w:eastAsia="zh-CN"/>
        </w:rPr>
        <w:t xml:space="preserve"> коришћења буџетских средстава,</w:t>
      </w:r>
      <w:r w:rsidRPr="00D94AA5">
        <w:rPr>
          <w:rFonts w:ascii="Times New Roman" w:eastAsia="Noto Serif CJK SC" w:hAnsi="Times New Roman" w:cs="Times New Roman"/>
          <w:color w:val="000000"/>
          <w:sz w:val="24"/>
          <w:szCs w:val="24"/>
          <w:u w:color="000000"/>
          <w:lang w:eastAsia="zh-CN"/>
        </w:rPr>
        <w:t xml:space="preserve"> односно транспарентност</w:t>
      </w:r>
      <w:r w:rsidRPr="00D94AA5">
        <w:rPr>
          <w:rFonts w:ascii="Times New Roman" w:eastAsia="Noto Serif CJK SC" w:hAnsi="Times New Roman" w:cs="Times New Roman"/>
          <w:color w:val="000000"/>
          <w:sz w:val="24"/>
          <w:szCs w:val="24"/>
          <w:u w:color="000000"/>
          <w:lang w:val="sr-Cyrl-RS" w:eastAsia="zh-CN"/>
        </w:rPr>
        <w:t>и</w:t>
      </w:r>
      <w:r w:rsidRPr="00D94AA5">
        <w:rPr>
          <w:rFonts w:ascii="Times New Roman" w:eastAsia="Noto Serif CJK SC" w:hAnsi="Times New Roman" w:cs="Times New Roman"/>
          <w:color w:val="000000"/>
          <w:sz w:val="24"/>
          <w:szCs w:val="24"/>
          <w:u w:color="000000"/>
          <w:lang w:eastAsia="zh-CN"/>
        </w:rPr>
        <w:t xml:space="preserve"> утрошка средстава </w:t>
      </w:r>
      <w:r w:rsidRPr="00D94AA5">
        <w:rPr>
          <w:rFonts w:ascii="Times New Roman" w:eastAsia="Noto Serif CJK SC" w:hAnsi="Times New Roman" w:cs="Times New Roman"/>
          <w:color w:val="000000"/>
          <w:sz w:val="24"/>
          <w:szCs w:val="24"/>
          <w:u w:color="000000"/>
          <w:lang w:val="sr-Cyrl-RS" w:eastAsia="zh-CN"/>
        </w:rPr>
        <w:t xml:space="preserve">добијених </w:t>
      </w:r>
      <w:r w:rsidRPr="00D94AA5">
        <w:rPr>
          <w:rFonts w:ascii="Times New Roman" w:eastAsia="Noto Serif CJK SC" w:hAnsi="Times New Roman" w:cs="Times New Roman"/>
          <w:color w:val="000000"/>
          <w:sz w:val="24"/>
          <w:szCs w:val="24"/>
          <w:u w:color="000000"/>
          <w:lang w:eastAsia="zh-CN"/>
        </w:rPr>
        <w:t>уплато</w:t>
      </w:r>
      <w:r w:rsidRPr="00D94AA5">
        <w:rPr>
          <w:rFonts w:ascii="Times New Roman" w:eastAsia="Noto Serif CJK SC" w:hAnsi="Times New Roman" w:cs="Times New Roman"/>
          <w:color w:val="000000"/>
          <w:sz w:val="24"/>
          <w:szCs w:val="24"/>
          <w:u w:color="000000"/>
          <w:lang w:val="sr-Cyrl-RS" w:eastAsia="zh-CN"/>
        </w:rPr>
        <w:t>м износа</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утврђеног чланом</w:t>
      </w:r>
      <w:r w:rsidRPr="00D94AA5">
        <w:rPr>
          <w:rFonts w:ascii="Times New Roman" w:eastAsia="Noto Serif CJK SC" w:hAnsi="Times New Roman" w:cs="Times New Roman"/>
          <w:color w:val="000000"/>
          <w:sz w:val="24"/>
          <w:szCs w:val="24"/>
          <w:u w:color="000000"/>
          <w:lang w:eastAsia="zh-CN"/>
        </w:rPr>
        <w:t>. 26 Закона о професионалној рехабилитацији и запошљавању особа са инвалидитетом</w:t>
      </w:r>
      <w:r w:rsidRPr="00D94AA5">
        <w:rPr>
          <w:rFonts w:ascii="Times New Roman" w:eastAsia="Noto Serif CJK SC" w:hAnsi="Times New Roman" w:cs="Times New Roman"/>
          <w:color w:val="000000"/>
          <w:sz w:val="24"/>
          <w:szCs w:val="24"/>
          <w:u w:color="000000"/>
          <w:lang w:val="sr-Cyrl-RS" w:eastAsia="zh-CN"/>
        </w:rPr>
        <w:t>.</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Потребно </w:t>
      </w:r>
      <w:r w:rsidRPr="00D94AA5">
        <w:rPr>
          <w:rFonts w:ascii="Times New Roman" w:eastAsia="Noto Serif CJK SC" w:hAnsi="Times New Roman" w:cs="Times New Roman"/>
          <w:color w:val="000000"/>
          <w:sz w:val="24"/>
          <w:szCs w:val="24"/>
          <w:u w:color="000000"/>
          <w:lang w:val="sr-Cyrl-RS" w:eastAsia="zh-CN"/>
        </w:rPr>
        <w:t xml:space="preserve">је </w:t>
      </w:r>
      <w:r w:rsidRPr="00D94AA5">
        <w:rPr>
          <w:rFonts w:ascii="Times New Roman" w:eastAsia="Noto Serif CJK SC" w:hAnsi="Times New Roman" w:cs="Times New Roman"/>
          <w:color w:val="000000"/>
          <w:sz w:val="24"/>
          <w:szCs w:val="24"/>
          <w:u w:color="000000"/>
          <w:lang w:eastAsia="zh-CN"/>
        </w:rPr>
        <w:t>повећати фонд средстава</w:t>
      </w:r>
      <w:r w:rsidRPr="00D94AA5">
        <w:rPr>
          <w:rFonts w:ascii="Times New Roman" w:eastAsia="Noto Serif CJK SC" w:hAnsi="Times New Roman" w:cs="Times New Roman"/>
          <w:color w:val="000000"/>
          <w:sz w:val="24"/>
          <w:szCs w:val="24"/>
          <w:u w:color="000000"/>
          <w:lang w:val="sr-Cyrl-RS" w:eastAsia="zh-CN"/>
        </w:rPr>
        <w:t xml:space="preserve"> за спровођење</w:t>
      </w:r>
      <w:r w:rsidRPr="00D94AA5">
        <w:rPr>
          <w:rFonts w:ascii="Times New Roman" w:eastAsia="Noto Serif CJK SC" w:hAnsi="Times New Roman" w:cs="Times New Roman"/>
          <w:color w:val="000000"/>
          <w:sz w:val="24"/>
          <w:szCs w:val="24"/>
          <w:u w:color="000000"/>
          <w:lang w:eastAsia="zh-CN"/>
        </w:rPr>
        <w:t xml:space="preserve"> програма прилагођавања радног места за </w:t>
      </w:r>
      <w:r w:rsidRPr="00D94AA5">
        <w:rPr>
          <w:rFonts w:ascii="Times New Roman" w:eastAsia="Noto Serif CJK SC" w:hAnsi="Times New Roman" w:cs="Times New Roman"/>
          <w:color w:val="000000"/>
          <w:sz w:val="24"/>
          <w:szCs w:val="24"/>
          <w:u w:color="000000"/>
          <w:lang w:val="sr-Cyrl-RS" w:eastAsia="zh-CN"/>
        </w:rPr>
        <w:t>особе са инвалидитетом</w:t>
      </w:r>
      <w:r w:rsidRPr="00D94AA5">
        <w:rPr>
          <w:rFonts w:ascii="Times New Roman" w:eastAsia="Noto Serif CJK SC" w:hAnsi="Times New Roman" w:cs="Times New Roman"/>
          <w:color w:val="000000"/>
          <w:sz w:val="24"/>
          <w:szCs w:val="24"/>
          <w:u w:color="000000"/>
          <w:lang w:eastAsia="zh-CN"/>
        </w:rPr>
        <w:t xml:space="preserve"> и подршке радног асистента</w:t>
      </w:r>
      <w:r w:rsidRPr="00D94AA5">
        <w:rPr>
          <w:rFonts w:ascii="Times New Roman" w:eastAsia="Noto Serif CJK SC" w:hAnsi="Times New Roman" w:cs="Times New Roman"/>
          <w:color w:val="000000"/>
          <w:sz w:val="24"/>
          <w:szCs w:val="24"/>
          <w:u w:color="000000"/>
          <w:lang w:val="sr-Cyrl-RS" w:eastAsia="zh-CN"/>
        </w:rPr>
        <w:t>, као и за</w:t>
      </w:r>
      <w:r w:rsidRPr="00D94AA5">
        <w:rPr>
          <w:rFonts w:ascii="Times New Roman" w:eastAsia="Noto Serif CJK SC" w:hAnsi="Times New Roman" w:cs="Times New Roman"/>
          <w:color w:val="000000"/>
          <w:sz w:val="24"/>
          <w:szCs w:val="24"/>
          <w:u w:color="000000"/>
          <w:lang w:eastAsia="zh-CN"/>
        </w:rPr>
        <w:t xml:space="preserve"> мере </w:t>
      </w:r>
      <w:r w:rsidRPr="00D94AA5">
        <w:rPr>
          <w:rFonts w:ascii="Times New Roman" w:eastAsia="Noto Serif CJK SC" w:hAnsi="Times New Roman" w:cs="Times New Roman"/>
          <w:color w:val="000000"/>
          <w:sz w:val="24"/>
          <w:szCs w:val="24"/>
          <w:u w:color="000000"/>
          <w:lang w:val="sr-Cyrl-RS" w:eastAsia="zh-CN"/>
        </w:rPr>
        <w:t xml:space="preserve">њиховог </w:t>
      </w:r>
      <w:r w:rsidRPr="00D94AA5">
        <w:rPr>
          <w:rFonts w:ascii="Times New Roman" w:eastAsia="Noto Serif CJK SC" w:hAnsi="Times New Roman" w:cs="Times New Roman"/>
          <w:color w:val="000000"/>
          <w:sz w:val="24"/>
          <w:szCs w:val="24"/>
          <w:u w:color="000000"/>
          <w:lang w:eastAsia="zh-CN"/>
        </w:rPr>
        <w:t>запошљавања на отвореном тржишту и мере активне политике запошљавања</w:t>
      </w:r>
      <w:r w:rsidRPr="00D94AA5">
        <w:rPr>
          <w:rFonts w:ascii="Times New Roman" w:eastAsia="Noto Serif CJK SC" w:hAnsi="Times New Roman" w:cs="Times New Roman"/>
          <w:color w:val="000000"/>
          <w:sz w:val="24"/>
          <w:szCs w:val="24"/>
          <w:u w:color="000000"/>
          <w:lang w:val="sr-Cyrl-RS" w:eastAsia="zh-CN"/>
        </w:rPr>
        <w:t>, јер је уочено да је</w:t>
      </w:r>
      <w:r w:rsidRPr="00D94AA5">
        <w:rPr>
          <w:rFonts w:ascii="Times New Roman" w:eastAsia="Noto Serif CJK SC" w:hAnsi="Times New Roman" w:cs="Times New Roman"/>
          <w:color w:val="000000"/>
          <w:sz w:val="24"/>
          <w:szCs w:val="24"/>
          <w:u w:color="000000"/>
          <w:lang w:eastAsia="zh-CN"/>
        </w:rPr>
        <w:t xml:space="preserve"> интересовање послодаваца веће у односу на расположива средства</w:t>
      </w:r>
      <w:r w:rsidRPr="00D94AA5">
        <w:rPr>
          <w:rFonts w:ascii="Times New Roman" w:eastAsia="Noto Serif CJK SC" w:hAnsi="Times New Roman" w:cs="Times New Roman"/>
          <w:color w:val="000000"/>
          <w:sz w:val="24"/>
          <w:szCs w:val="24"/>
          <w:u w:color="000000"/>
          <w:lang w:val="sr-Cyrl-RS" w:eastAsia="zh-CN"/>
        </w:rPr>
        <w:t xml:space="preserve"> за ову врсту подршке у запошљавању.</w:t>
      </w:r>
      <w:r w:rsidRPr="00D94AA5">
        <w:rPr>
          <w:rFonts w:ascii="Times New Roman" w:eastAsia="Noto Serif CJK SC" w:hAnsi="Times New Roman" w:cs="Times New Roman"/>
          <w:color w:val="000000"/>
          <w:sz w:val="24"/>
          <w:szCs w:val="24"/>
          <w:u w:color="000000"/>
          <w:lang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Запошљавање у предузећима за професионалну рехабилитацију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дало је жељене ефекте у </w:t>
      </w:r>
      <w:r w:rsidRPr="00D94AA5">
        <w:rPr>
          <w:rFonts w:ascii="Times New Roman" w:eastAsia="Noto Serif CJK SC" w:hAnsi="Times New Roman" w:cs="Times New Roman"/>
          <w:color w:val="000000"/>
          <w:sz w:val="24"/>
          <w:szCs w:val="24"/>
          <w:u w:color="000000"/>
          <w:lang w:val="sr-Cyrl-RS" w:eastAsia="zh-CN"/>
        </w:rPr>
        <w:t>погледу благог</w:t>
      </w:r>
      <w:r w:rsidRPr="00D94AA5">
        <w:rPr>
          <w:rFonts w:ascii="Times New Roman" w:eastAsia="Noto Serif CJK SC" w:hAnsi="Times New Roman" w:cs="Times New Roman"/>
          <w:color w:val="000000"/>
          <w:sz w:val="24"/>
          <w:szCs w:val="24"/>
          <w:u w:color="000000"/>
          <w:lang w:eastAsia="zh-CN"/>
        </w:rPr>
        <w:t xml:space="preserve"> повећања броја активних предузећа </w:t>
      </w:r>
      <w:r w:rsidRPr="00D94AA5">
        <w:rPr>
          <w:rFonts w:ascii="Times New Roman" w:eastAsia="Noto Serif CJK SC" w:hAnsi="Times New Roman" w:cs="Times New Roman"/>
          <w:color w:val="000000"/>
          <w:sz w:val="24"/>
          <w:szCs w:val="24"/>
          <w:u w:color="000000"/>
          <w:lang w:val="sr-Cyrl-RS" w:eastAsia="zh-CN"/>
        </w:rPr>
        <w:t xml:space="preserve">(од </w:t>
      </w:r>
      <w:r w:rsidRPr="00D94AA5">
        <w:rPr>
          <w:rFonts w:ascii="Times New Roman" w:eastAsia="Noto Serif CJK SC" w:hAnsi="Times New Roman" w:cs="Times New Roman"/>
          <w:color w:val="000000"/>
          <w:sz w:val="24"/>
          <w:szCs w:val="24"/>
          <w:u w:color="000000"/>
          <w:lang w:eastAsia="zh-CN"/>
        </w:rPr>
        <w:t>57</w:t>
      </w:r>
      <w:r w:rsidRPr="00D94AA5">
        <w:rPr>
          <w:rFonts w:ascii="Times New Roman" w:eastAsia="Noto Serif CJK SC" w:hAnsi="Times New Roman" w:cs="Times New Roman"/>
          <w:color w:val="000000"/>
          <w:sz w:val="24"/>
          <w:szCs w:val="24"/>
          <w:u w:color="000000"/>
          <w:vertAlign w:val="superscript"/>
          <w:lang w:eastAsia="zh-CN"/>
        </w:rPr>
        <w:footnoteReference w:id="20"/>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 xml:space="preserve">у </w:t>
      </w:r>
      <w:r w:rsidRPr="00D94AA5">
        <w:rPr>
          <w:rFonts w:ascii="Times New Roman" w:eastAsia="Noto Serif CJK SC" w:hAnsi="Times New Roman" w:cs="Times New Roman"/>
          <w:color w:val="000000"/>
          <w:sz w:val="24"/>
          <w:szCs w:val="24"/>
          <w:u w:color="000000"/>
          <w:lang w:eastAsia="zh-CN"/>
        </w:rPr>
        <w:t xml:space="preserve">2019. </w:t>
      </w:r>
      <w:r w:rsidRPr="00D94AA5">
        <w:rPr>
          <w:rFonts w:ascii="Times New Roman" w:eastAsia="Noto Serif CJK SC" w:hAnsi="Times New Roman" w:cs="Times New Roman"/>
          <w:color w:val="000000"/>
          <w:sz w:val="24"/>
          <w:szCs w:val="24"/>
          <w:u w:color="000000"/>
          <w:lang w:val="sr-Cyrl-RS" w:eastAsia="zh-CN"/>
        </w:rPr>
        <w:t xml:space="preserve">години до </w:t>
      </w:r>
      <w:r w:rsidRPr="00D94AA5">
        <w:rPr>
          <w:rFonts w:ascii="Times New Roman" w:eastAsia="Noto Serif CJK SC" w:hAnsi="Times New Roman" w:cs="Times New Roman"/>
          <w:color w:val="000000"/>
          <w:sz w:val="24"/>
          <w:szCs w:val="24"/>
          <w:u w:color="000000"/>
          <w:lang w:eastAsia="zh-CN"/>
        </w:rPr>
        <w:t>59</w:t>
      </w:r>
      <w:r w:rsidRPr="00D94AA5">
        <w:rPr>
          <w:rFonts w:ascii="Times New Roman" w:eastAsia="Noto Serif CJK SC" w:hAnsi="Times New Roman" w:cs="Times New Roman"/>
          <w:color w:val="000000"/>
          <w:sz w:val="24"/>
          <w:szCs w:val="24"/>
          <w:u w:color="000000"/>
          <w:vertAlign w:val="superscript"/>
          <w:lang w:eastAsia="zh-CN"/>
        </w:rPr>
        <w:footnoteReference w:id="21"/>
      </w:r>
      <w:r w:rsidRPr="00D94AA5">
        <w:rPr>
          <w:rFonts w:ascii="Times New Roman" w:eastAsia="Noto Serif CJK SC" w:hAnsi="Times New Roman" w:cs="Times New Roman"/>
          <w:color w:val="000000"/>
          <w:sz w:val="24"/>
          <w:szCs w:val="24"/>
          <w:u w:color="000000"/>
          <w:lang w:val="sr-Cyrl-RS" w:eastAsia="zh-CN"/>
        </w:rPr>
        <w:t xml:space="preserve"> предузећа</w:t>
      </w:r>
      <w:r w:rsidRPr="00D94AA5">
        <w:rPr>
          <w:rFonts w:ascii="Times New Roman" w:eastAsia="Noto Serif CJK SC" w:hAnsi="Times New Roman" w:cs="Times New Roman"/>
          <w:color w:val="000000"/>
          <w:sz w:val="24"/>
          <w:szCs w:val="24"/>
          <w:u w:color="000000"/>
          <w:lang w:eastAsia="zh-CN"/>
        </w:rPr>
        <w:t xml:space="preserve"> у</w:t>
      </w:r>
      <w:r w:rsidRPr="00D94AA5">
        <w:rPr>
          <w:rFonts w:ascii="Times New Roman" w:eastAsia="Noto Serif CJK SC" w:hAnsi="Times New Roman" w:cs="Times New Roman"/>
          <w:color w:val="000000"/>
          <w:sz w:val="24"/>
          <w:szCs w:val="24"/>
          <w:u w:color="000000"/>
          <w:lang w:val="sr-Cyrl-RS" w:eastAsia="zh-CN"/>
        </w:rPr>
        <w:t xml:space="preserve"> децембру</w:t>
      </w:r>
      <w:r w:rsidRPr="00D94AA5">
        <w:rPr>
          <w:rFonts w:ascii="Times New Roman" w:eastAsia="Noto Serif CJK SC" w:hAnsi="Times New Roman" w:cs="Times New Roman"/>
          <w:color w:val="000000"/>
          <w:sz w:val="24"/>
          <w:szCs w:val="24"/>
          <w:u w:color="000000"/>
          <w:lang w:eastAsia="zh-CN"/>
        </w:rPr>
        <w:t xml:space="preserve"> 2024. години</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али је и даље мали број особа са инвалидитетом које се након рада у заштићеним условима упућује на отворено тржиште, односно нема ефекта рехабилитације и транзиције у довољној мери.</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Укључивањем у активне мере запошљавања, нарочито јавне радове, које су ограниченог временског трајања </w:t>
      </w:r>
      <w:r w:rsidRPr="00D94AA5">
        <w:rPr>
          <w:rFonts w:ascii="Times New Roman" w:eastAsia="Noto Serif CJK SC" w:hAnsi="Times New Roman" w:cs="Times New Roman"/>
          <w:color w:val="000000"/>
          <w:sz w:val="24"/>
          <w:szCs w:val="24"/>
          <w:u w:color="000000"/>
          <w:lang w:val="sr-Cyrl-RS" w:eastAsia="zh-CN"/>
        </w:rPr>
        <w:t>особе са инвалидитетом</w:t>
      </w:r>
      <w:r w:rsidRPr="00D94AA5">
        <w:rPr>
          <w:rFonts w:ascii="Times New Roman" w:eastAsia="Noto Serif CJK SC" w:hAnsi="Times New Roman" w:cs="Times New Roman"/>
          <w:color w:val="000000"/>
          <w:sz w:val="24"/>
          <w:szCs w:val="24"/>
          <w:u w:color="000000"/>
          <w:lang w:eastAsia="zh-CN"/>
        </w:rPr>
        <w:t xml:space="preserve"> губе права на новчана давања из система социјалне заштите, попут новчане социјалне помоћи у продуженом периоду у односу на период рада, што делује демотивишуће на укључивање у овакве мере и не доприноси смањењу </w:t>
      </w:r>
      <w:r w:rsidRPr="00D94AA5">
        <w:rPr>
          <w:rFonts w:ascii="Times New Roman" w:eastAsia="Noto Serif CJK SC" w:hAnsi="Times New Roman" w:cs="Times New Roman"/>
          <w:color w:val="000000"/>
          <w:sz w:val="24"/>
          <w:szCs w:val="24"/>
          <w:u w:color="000000"/>
          <w:lang w:val="sr-Cyrl-RS" w:eastAsia="zh-CN"/>
        </w:rPr>
        <w:t xml:space="preserve">њиховог </w:t>
      </w:r>
      <w:r w:rsidRPr="00D94AA5">
        <w:rPr>
          <w:rFonts w:ascii="Times New Roman" w:eastAsia="Noto Serif CJK SC" w:hAnsi="Times New Roman" w:cs="Times New Roman"/>
          <w:color w:val="000000"/>
          <w:sz w:val="24"/>
          <w:szCs w:val="24"/>
          <w:u w:color="000000"/>
          <w:lang w:eastAsia="zh-CN"/>
        </w:rPr>
        <w:t xml:space="preserve">сиромаштва.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Прилив средстава у Фонд за запошљавање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на основу уплата компензаторних мера послодаваца по основу </w:t>
      </w:r>
      <w:r w:rsidRPr="00D94AA5">
        <w:rPr>
          <w:rFonts w:ascii="Times New Roman" w:eastAsia="Noto Serif CJK SC" w:hAnsi="Times New Roman" w:cs="Times New Roman"/>
          <w:color w:val="000000"/>
          <w:sz w:val="24"/>
          <w:szCs w:val="24"/>
          <w:u w:color="000000"/>
          <w:lang w:val="sr-Cyrl-RS" w:eastAsia="zh-CN"/>
        </w:rPr>
        <w:t xml:space="preserve">члана 26. </w:t>
      </w:r>
      <w:r w:rsidRPr="00D94AA5">
        <w:rPr>
          <w:rFonts w:ascii="Times New Roman" w:eastAsia="Noto Serif CJK SC" w:hAnsi="Times New Roman" w:cs="Times New Roman"/>
          <w:color w:val="000000"/>
          <w:sz w:val="24"/>
          <w:szCs w:val="24"/>
          <w:u w:color="000000"/>
          <w:lang w:eastAsia="zh-CN"/>
        </w:rPr>
        <w:t>Закона о професионалној рехабилитацији и запошљавању особа са</w:t>
      </w:r>
      <w:r w:rsidRPr="00D94AA5">
        <w:rPr>
          <w:rFonts w:ascii="Times New Roman" w:eastAsia="Noto Serif CJK SC" w:hAnsi="Times New Roman" w:cs="Times New Roman"/>
          <w:color w:val="000000"/>
          <w:sz w:val="24"/>
          <w:szCs w:val="24"/>
          <w:u w:color="000000"/>
          <w:lang w:val="sr-Cyrl-RS" w:eastAsia="zh-CN"/>
        </w:rPr>
        <w:t xml:space="preserve"> инвалидитетом </w:t>
      </w:r>
      <w:r w:rsidRPr="00D94AA5">
        <w:rPr>
          <w:rFonts w:ascii="Times New Roman" w:eastAsia="Noto Serif CJK SC" w:hAnsi="Times New Roman" w:cs="Times New Roman"/>
          <w:color w:val="000000"/>
          <w:sz w:val="24"/>
          <w:szCs w:val="24"/>
          <w:u w:color="000000"/>
          <w:lang w:eastAsia="zh-CN"/>
        </w:rPr>
        <w:t xml:space="preserve">је непропорционалан средствима која се стављају на располагање </w:t>
      </w:r>
      <w:r w:rsidRPr="00D94AA5">
        <w:rPr>
          <w:rFonts w:ascii="Times New Roman" w:eastAsia="Noto Serif CJK SC" w:hAnsi="Times New Roman" w:cs="Times New Roman"/>
          <w:color w:val="000000"/>
          <w:sz w:val="24"/>
          <w:szCs w:val="24"/>
          <w:u w:color="000000"/>
          <w:lang w:val="sr-Cyrl-RS" w:eastAsia="zh-CN"/>
        </w:rPr>
        <w:t xml:space="preserve">Националној служби за запошљавање </w:t>
      </w:r>
      <w:r w:rsidRPr="00D94AA5">
        <w:rPr>
          <w:rFonts w:ascii="Times New Roman" w:eastAsia="Noto Serif CJK SC" w:hAnsi="Times New Roman" w:cs="Times New Roman"/>
          <w:color w:val="000000"/>
          <w:sz w:val="24"/>
          <w:szCs w:val="24"/>
          <w:u w:color="000000"/>
          <w:lang w:eastAsia="zh-CN"/>
        </w:rPr>
        <w:t>и Сектору за заштиту особа са инвалидитетом у саставу</w:t>
      </w:r>
      <w:r w:rsidRPr="00D94AA5">
        <w:rPr>
          <w:rFonts w:ascii="Times New Roman" w:eastAsia="Noto Serif CJK SC" w:hAnsi="Times New Roman" w:cs="Times New Roman"/>
          <w:color w:val="000000"/>
          <w:sz w:val="24"/>
          <w:szCs w:val="24"/>
          <w:u w:color="000000"/>
          <w:lang w:val="sr-Cyrl-RS" w:eastAsia="zh-CN"/>
        </w:rPr>
        <w:t xml:space="preserve"> Министарства</w:t>
      </w:r>
      <w:r w:rsidRPr="00D94AA5">
        <w:rPr>
          <w:rFonts w:ascii="Times New Roman" w:eastAsia="Noto Serif CJK SC" w:hAnsi="Times New Roman" w:cs="Times New Roman"/>
          <w:color w:val="000000"/>
          <w:sz w:val="24"/>
          <w:szCs w:val="24"/>
          <w:u w:color="000000"/>
          <w:lang w:eastAsia="zh-CN"/>
        </w:rPr>
        <w:t xml:space="preserve">, односно утрошак средстава која су по овом основу прикупљена је нетранспарентан и не подржава реализацију мера за унапређење запошљивости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на адекватан начин, због чега се </w:t>
      </w:r>
      <w:r w:rsidRPr="00D94AA5">
        <w:rPr>
          <w:rFonts w:ascii="Times New Roman" w:eastAsia="Noto Serif CJK SC" w:hAnsi="Times New Roman" w:cs="Times New Roman"/>
          <w:color w:val="000000"/>
          <w:sz w:val="24"/>
          <w:szCs w:val="24"/>
          <w:u w:color="000000"/>
          <w:lang w:val="sr-Cyrl-RS" w:eastAsia="zh-CN"/>
        </w:rPr>
        <w:t>п</w:t>
      </w:r>
      <w:r w:rsidRPr="00D94AA5">
        <w:rPr>
          <w:rFonts w:ascii="Times New Roman" w:eastAsia="Noto Serif CJK SC" w:hAnsi="Times New Roman" w:cs="Times New Roman"/>
          <w:color w:val="000000"/>
          <w:sz w:val="24"/>
          <w:szCs w:val="24"/>
          <w:u w:color="000000"/>
          <w:lang w:eastAsia="zh-CN"/>
        </w:rPr>
        <w:t xml:space="preserve">репоручје </w:t>
      </w:r>
      <w:r w:rsidRPr="00D94AA5">
        <w:rPr>
          <w:rFonts w:ascii="Times New Roman" w:eastAsia="Noto Serif CJK SC" w:hAnsi="Times New Roman" w:cs="Times New Roman"/>
          <w:color w:val="000000"/>
          <w:sz w:val="24"/>
          <w:szCs w:val="24"/>
          <w:u w:color="000000"/>
          <w:lang w:val="sr-Cyrl-RS" w:eastAsia="zh-CN"/>
        </w:rPr>
        <w:t>спровођење</w:t>
      </w:r>
      <w:r w:rsidRPr="00D94AA5">
        <w:rPr>
          <w:rFonts w:ascii="Times New Roman" w:eastAsia="Noto Serif CJK SC" w:hAnsi="Times New Roman" w:cs="Times New Roman"/>
          <w:color w:val="000000"/>
          <w:sz w:val="24"/>
          <w:szCs w:val="24"/>
          <w:u w:color="000000"/>
          <w:lang w:eastAsia="zh-CN"/>
        </w:rPr>
        <w:t xml:space="preserve"> анализе прикупљања средстава</w:t>
      </w:r>
      <w:r w:rsidRPr="00D94AA5">
        <w:rPr>
          <w:rFonts w:ascii="Times New Roman" w:eastAsia="Noto Serif CJK SC" w:hAnsi="Times New Roman" w:cs="Times New Roman"/>
          <w:color w:val="000000"/>
          <w:sz w:val="24"/>
          <w:szCs w:val="24"/>
          <w:u w:color="000000"/>
          <w:lang w:val="sr-Cyrl-RS" w:eastAsia="zh-CN"/>
        </w:rPr>
        <w:t xml:space="preserve"> и њихове</w:t>
      </w:r>
      <w:r w:rsidRPr="00D94AA5">
        <w:rPr>
          <w:rFonts w:ascii="Times New Roman" w:eastAsia="Noto Serif CJK SC" w:hAnsi="Times New Roman" w:cs="Times New Roman"/>
          <w:color w:val="000000"/>
          <w:sz w:val="24"/>
          <w:szCs w:val="24"/>
          <w:u w:color="000000"/>
          <w:lang w:eastAsia="zh-CN"/>
        </w:rPr>
        <w:t xml:space="preserve"> реализације по основу </w:t>
      </w:r>
      <w:r w:rsidRPr="00D94AA5">
        <w:rPr>
          <w:rFonts w:ascii="Times New Roman" w:eastAsia="Noto Serif CJK SC" w:hAnsi="Times New Roman" w:cs="Times New Roman"/>
          <w:color w:val="000000"/>
          <w:sz w:val="24"/>
          <w:szCs w:val="24"/>
          <w:u w:color="000000"/>
          <w:lang w:val="sr-Cyrl-RS" w:eastAsia="zh-CN"/>
        </w:rPr>
        <w:t>износа које послодавци плаћају због</w:t>
      </w:r>
      <w:r w:rsidRPr="00D94AA5">
        <w:rPr>
          <w:rFonts w:ascii="Times New Roman" w:eastAsia="Noto Serif CJK SC" w:hAnsi="Times New Roman" w:cs="Times New Roman"/>
          <w:color w:val="000000"/>
          <w:sz w:val="24"/>
          <w:szCs w:val="24"/>
          <w:u w:color="000000"/>
          <w:lang w:eastAsia="zh-CN"/>
        </w:rPr>
        <w:t xml:space="preserve"> незапошљавања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Потребно је развити радне центре за радно ангажовање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што је предвиђено предвидео Закон о социјалној заштити и Закон о професионалној рехабилитацији и запошљавању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Неопходно је изменити систем вештачења у односу на инвалидитет и радну способност, уз обавезу формирања јединствен</w:t>
      </w:r>
      <w:r w:rsidRPr="00D94AA5">
        <w:rPr>
          <w:rFonts w:ascii="Times New Roman" w:eastAsia="Noto Serif CJK SC" w:hAnsi="Times New Roman" w:cs="Times New Roman"/>
          <w:color w:val="000000"/>
          <w:sz w:val="24"/>
          <w:szCs w:val="24"/>
          <w:u w:color="000000"/>
          <w:lang w:val="sr-Cyrl-RS" w:eastAsia="zh-CN"/>
        </w:rPr>
        <w:t>ог</w:t>
      </w:r>
      <w:r w:rsidRPr="00D94AA5">
        <w:rPr>
          <w:rFonts w:ascii="Times New Roman" w:eastAsia="Noto Serif CJK SC" w:hAnsi="Times New Roman" w:cs="Times New Roman"/>
          <w:color w:val="000000"/>
          <w:sz w:val="24"/>
          <w:szCs w:val="24"/>
          <w:u w:color="000000"/>
          <w:lang w:eastAsia="zh-CN"/>
        </w:rPr>
        <w:t xml:space="preserve"> орган</w:t>
      </w:r>
      <w:r w:rsidRPr="00D94AA5">
        <w:rPr>
          <w:rFonts w:ascii="Times New Roman" w:eastAsia="Noto Serif CJK SC" w:hAnsi="Times New Roman" w:cs="Times New Roman"/>
          <w:color w:val="000000"/>
          <w:sz w:val="24"/>
          <w:szCs w:val="24"/>
          <w:u w:color="000000"/>
          <w:lang w:val="sr-Cyrl-RS" w:eastAsia="zh-CN"/>
        </w:rPr>
        <w:t>а</w:t>
      </w:r>
      <w:r w:rsidRPr="00D94AA5">
        <w:rPr>
          <w:rFonts w:ascii="Times New Roman" w:eastAsia="Noto Serif CJK SC" w:hAnsi="Times New Roman" w:cs="Times New Roman"/>
          <w:color w:val="000000"/>
          <w:sz w:val="24"/>
          <w:szCs w:val="24"/>
          <w:u w:color="000000"/>
          <w:lang w:eastAsia="zh-CN"/>
        </w:rPr>
        <w:t xml:space="preserve"> вештачења.</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val="single"/>
          <w:lang w:eastAsia="zh-CN"/>
        </w:rPr>
      </w:pPr>
      <w:r w:rsidRPr="00D94AA5">
        <w:rPr>
          <w:rFonts w:ascii="Times New Roman" w:eastAsia="Noto Serif CJK SC" w:hAnsi="Times New Roman" w:cs="Times New Roman"/>
          <w:color w:val="000000"/>
          <w:sz w:val="24"/>
          <w:szCs w:val="24"/>
          <w:u w:val="single"/>
          <w:lang w:eastAsia="zh-CN"/>
        </w:rPr>
        <w:t xml:space="preserve">Култура и информисање: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У конкурсима за финансирање у области информисања посебно се подржавају програми који су препознали и подстичу информисање на прилагођен начин особама са инвалидитетом.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lastRenderedPageBreak/>
        <w:t xml:space="preserve">У односу на учешће </w:t>
      </w:r>
      <w:r w:rsidRPr="00D94AA5">
        <w:rPr>
          <w:rFonts w:ascii="Times New Roman" w:eastAsia="Noto Serif CJK SC" w:hAnsi="Times New Roman" w:cs="Times New Roman"/>
          <w:color w:val="000000"/>
          <w:sz w:val="24"/>
          <w:szCs w:val="24"/>
          <w:u w:color="000000"/>
          <w:lang w:val="sr-Cyrl-RS" w:eastAsia="zh-CN"/>
        </w:rPr>
        <w:t>особа са инвалидитетом</w:t>
      </w:r>
      <w:r w:rsidRPr="00D94AA5">
        <w:rPr>
          <w:rFonts w:ascii="Times New Roman" w:eastAsia="Noto Serif CJK SC" w:hAnsi="Times New Roman" w:cs="Times New Roman"/>
          <w:color w:val="000000"/>
          <w:sz w:val="24"/>
          <w:szCs w:val="24"/>
          <w:u w:color="000000"/>
          <w:lang w:eastAsia="zh-CN"/>
        </w:rPr>
        <w:t xml:space="preserve"> у културном животу и даље </w:t>
      </w:r>
      <w:r w:rsidRPr="00D94AA5">
        <w:rPr>
          <w:rFonts w:ascii="Times New Roman" w:eastAsia="Noto Serif CJK SC" w:hAnsi="Times New Roman" w:cs="Times New Roman"/>
          <w:color w:val="000000"/>
          <w:sz w:val="24"/>
          <w:szCs w:val="24"/>
          <w:u w:color="000000"/>
          <w:lang w:val="sr-Cyrl-RS" w:eastAsia="zh-CN"/>
        </w:rPr>
        <w:t>је поребно усмерити се на смањење</w:t>
      </w:r>
      <w:r w:rsidRPr="00D94AA5">
        <w:rPr>
          <w:rFonts w:ascii="Times New Roman" w:eastAsia="Noto Serif CJK SC" w:hAnsi="Times New Roman" w:cs="Times New Roman"/>
          <w:color w:val="000000"/>
          <w:sz w:val="24"/>
          <w:szCs w:val="24"/>
          <w:u w:color="000000"/>
          <w:lang w:eastAsia="zh-CN"/>
        </w:rPr>
        <w:t xml:space="preserve"> архитектонске неприступачност</w:t>
      </w:r>
      <w:r w:rsidRPr="00D94AA5">
        <w:rPr>
          <w:rFonts w:ascii="Times New Roman" w:eastAsia="Noto Serif CJK SC" w:hAnsi="Times New Roman" w:cs="Times New Roman"/>
          <w:color w:val="000000"/>
          <w:sz w:val="24"/>
          <w:szCs w:val="24"/>
          <w:u w:color="000000"/>
          <w:lang w:val="sr-Cyrl-RS" w:eastAsia="zh-CN"/>
        </w:rPr>
        <w:t>и</w:t>
      </w:r>
      <w:r w:rsidRPr="00D94AA5">
        <w:rPr>
          <w:rFonts w:ascii="Times New Roman" w:eastAsia="Noto Serif CJK SC" w:hAnsi="Times New Roman" w:cs="Times New Roman"/>
          <w:color w:val="000000"/>
          <w:sz w:val="24"/>
          <w:szCs w:val="24"/>
          <w:u w:color="000000"/>
          <w:lang w:eastAsia="zh-CN"/>
        </w:rPr>
        <w:t xml:space="preserve"> установа културе, као и комуникацијске и когнитивн</w:t>
      </w:r>
      <w:r w:rsidRPr="00D94AA5">
        <w:rPr>
          <w:rFonts w:ascii="Times New Roman" w:eastAsia="Noto Serif CJK SC" w:hAnsi="Times New Roman" w:cs="Times New Roman"/>
          <w:color w:val="000000"/>
          <w:sz w:val="24"/>
          <w:szCs w:val="24"/>
          <w:u w:color="000000"/>
          <w:lang w:val="sr-Cyrl-RS" w:eastAsia="zh-CN"/>
        </w:rPr>
        <w:t>е</w:t>
      </w:r>
      <w:r w:rsidRPr="00D94AA5">
        <w:rPr>
          <w:rFonts w:ascii="Times New Roman" w:eastAsia="Noto Serif CJK SC" w:hAnsi="Times New Roman" w:cs="Times New Roman"/>
          <w:color w:val="000000"/>
          <w:sz w:val="24"/>
          <w:szCs w:val="24"/>
          <w:u w:color="000000"/>
          <w:lang w:eastAsia="zh-CN"/>
        </w:rPr>
        <w:t xml:space="preserve"> неприступачност садржаја и </w:t>
      </w:r>
      <w:r w:rsidRPr="00D94AA5">
        <w:rPr>
          <w:rFonts w:ascii="Times New Roman" w:eastAsia="Noto Serif CJK SC" w:hAnsi="Times New Roman" w:cs="Times New Roman"/>
          <w:color w:val="000000"/>
          <w:sz w:val="24"/>
          <w:szCs w:val="24"/>
          <w:u w:color="000000"/>
          <w:lang w:val="sr-Cyrl-RS" w:eastAsia="zh-CN"/>
        </w:rPr>
        <w:t>услуга</w:t>
      </w:r>
      <w:r w:rsidRPr="00D94AA5">
        <w:rPr>
          <w:rFonts w:ascii="Times New Roman" w:eastAsia="Noto Serif CJK SC" w:hAnsi="Times New Roman" w:cs="Times New Roman"/>
          <w:color w:val="000000"/>
          <w:sz w:val="24"/>
          <w:szCs w:val="24"/>
          <w:u w:color="000000"/>
          <w:lang w:eastAsia="zh-CN"/>
        </w:rPr>
        <w:t xml:space="preserve">.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У погледу м</w:t>
      </w:r>
      <w:r w:rsidRPr="00D94AA5">
        <w:rPr>
          <w:rFonts w:ascii="Times New Roman" w:eastAsia="Noto Serif CJK SC" w:hAnsi="Times New Roman" w:cs="Times New Roman"/>
          <w:color w:val="000000"/>
          <w:sz w:val="24"/>
          <w:szCs w:val="24"/>
          <w:u w:color="000000"/>
          <w:lang w:eastAsia="zh-CN"/>
        </w:rPr>
        <w:t>едијско</w:t>
      </w:r>
      <w:r w:rsidRPr="00D94AA5">
        <w:rPr>
          <w:rFonts w:ascii="Times New Roman" w:eastAsia="Noto Serif CJK SC" w:hAnsi="Times New Roman" w:cs="Times New Roman"/>
          <w:color w:val="000000"/>
          <w:sz w:val="24"/>
          <w:szCs w:val="24"/>
          <w:u w:color="000000"/>
          <w:lang w:val="sr-Cyrl-RS" w:eastAsia="zh-CN"/>
        </w:rPr>
        <w:t>г</w:t>
      </w:r>
      <w:r w:rsidRPr="00D94AA5">
        <w:rPr>
          <w:rFonts w:ascii="Times New Roman" w:eastAsia="Noto Serif CJK SC" w:hAnsi="Times New Roman" w:cs="Times New Roman"/>
          <w:color w:val="000000"/>
          <w:sz w:val="24"/>
          <w:szCs w:val="24"/>
          <w:u w:color="000000"/>
          <w:lang w:eastAsia="zh-CN"/>
        </w:rPr>
        <w:t xml:space="preserve"> извештавања о </w:t>
      </w:r>
      <w:r w:rsidRPr="00D94AA5">
        <w:rPr>
          <w:rFonts w:ascii="Times New Roman" w:eastAsia="Noto Serif CJK SC" w:hAnsi="Times New Roman" w:cs="Times New Roman"/>
          <w:color w:val="000000"/>
          <w:sz w:val="24"/>
          <w:szCs w:val="24"/>
          <w:u w:color="000000"/>
          <w:lang w:val="sr-Cyrl-RS" w:eastAsia="zh-CN"/>
        </w:rPr>
        <w:t>особама са инвалидитетом,</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потребно је деловати у правцу елиминисања</w:t>
      </w:r>
      <w:r w:rsidRPr="00D94AA5">
        <w:rPr>
          <w:rFonts w:ascii="Times New Roman" w:eastAsia="Noto Serif CJK SC" w:hAnsi="Times New Roman" w:cs="Times New Roman"/>
          <w:color w:val="000000"/>
          <w:sz w:val="24"/>
          <w:szCs w:val="24"/>
          <w:u w:color="000000"/>
          <w:lang w:eastAsia="zh-CN"/>
        </w:rPr>
        <w:t xml:space="preserve"> сензационалистичко</w:t>
      </w:r>
      <w:r w:rsidRPr="00D94AA5">
        <w:rPr>
          <w:rFonts w:ascii="Times New Roman" w:eastAsia="Noto Serif CJK SC" w:hAnsi="Times New Roman" w:cs="Times New Roman"/>
          <w:color w:val="000000"/>
          <w:sz w:val="24"/>
          <w:szCs w:val="24"/>
          <w:u w:color="000000"/>
          <w:lang w:val="sr-Cyrl-RS" w:eastAsia="zh-CN"/>
        </w:rPr>
        <w:t>г</w:t>
      </w:r>
      <w:r w:rsidRPr="00D94AA5">
        <w:rPr>
          <w:rFonts w:ascii="Times New Roman" w:eastAsia="Noto Serif CJK SC" w:hAnsi="Times New Roman" w:cs="Times New Roman"/>
          <w:color w:val="000000"/>
          <w:sz w:val="24"/>
          <w:szCs w:val="24"/>
          <w:u w:color="000000"/>
          <w:lang w:eastAsia="zh-CN"/>
        </w:rPr>
        <w:t xml:space="preserve"> и ситуационо</w:t>
      </w:r>
      <w:r w:rsidRPr="00D94AA5">
        <w:rPr>
          <w:rFonts w:ascii="Times New Roman" w:eastAsia="Noto Serif CJK SC" w:hAnsi="Times New Roman" w:cs="Times New Roman"/>
          <w:color w:val="000000"/>
          <w:sz w:val="24"/>
          <w:szCs w:val="24"/>
          <w:u w:color="000000"/>
          <w:lang w:val="sr-Cyrl-RS" w:eastAsia="zh-CN"/>
        </w:rPr>
        <w:t>г приступа</w:t>
      </w:r>
      <w:r w:rsidRPr="00D94AA5">
        <w:rPr>
          <w:rFonts w:ascii="Times New Roman" w:eastAsia="Noto Serif CJK SC" w:hAnsi="Times New Roman" w:cs="Times New Roman"/>
          <w:color w:val="000000"/>
          <w:sz w:val="24"/>
          <w:szCs w:val="24"/>
          <w:u w:color="000000"/>
          <w:lang w:eastAsia="zh-CN"/>
        </w:rPr>
        <w:t xml:space="preserve">, односно </w:t>
      </w:r>
      <w:r w:rsidRPr="00D94AA5">
        <w:rPr>
          <w:rFonts w:ascii="Times New Roman" w:eastAsia="Noto Serif CJK SC" w:hAnsi="Times New Roman" w:cs="Times New Roman"/>
          <w:color w:val="000000"/>
          <w:sz w:val="24"/>
          <w:szCs w:val="24"/>
          <w:u w:color="000000"/>
          <w:lang w:val="sr-Cyrl-RS" w:eastAsia="zh-CN"/>
        </w:rPr>
        <w:t xml:space="preserve">извештавања које је </w:t>
      </w:r>
      <w:r w:rsidRPr="00D94AA5">
        <w:rPr>
          <w:rFonts w:ascii="Times New Roman" w:eastAsia="Noto Serif CJK SC" w:hAnsi="Times New Roman" w:cs="Times New Roman"/>
          <w:color w:val="000000"/>
          <w:sz w:val="24"/>
          <w:szCs w:val="24"/>
          <w:u w:color="000000"/>
          <w:lang w:eastAsia="zh-CN"/>
        </w:rPr>
        <w:t>углавном везано за обележавање одређених међународних или националних догађаја.</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val="single"/>
          <w:lang w:eastAsia="zh-CN"/>
        </w:rPr>
      </w:pPr>
      <w:r w:rsidRPr="00D94AA5">
        <w:rPr>
          <w:rFonts w:ascii="Times New Roman" w:eastAsia="Noto Serif CJK SC" w:hAnsi="Times New Roman" w:cs="Times New Roman"/>
          <w:color w:val="000000"/>
          <w:sz w:val="24"/>
          <w:szCs w:val="24"/>
          <w:u w:val="single"/>
          <w:lang w:eastAsia="zh-CN"/>
        </w:rPr>
        <w:t xml:space="preserve">Спорт: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С</w:t>
      </w:r>
      <w:r w:rsidRPr="00D94AA5">
        <w:rPr>
          <w:rFonts w:ascii="Times New Roman" w:eastAsia="Noto Serif CJK SC" w:hAnsi="Times New Roman" w:cs="Times New Roman"/>
          <w:color w:val="000000"/>
          <w:sz w:val="24"/>
          <w:szCs w:val="24"/>
          <w:u w:color="000000"/>
          <w:lang w:eastAsia="zh-CN"/>
        </w:rPr>
        <w:t xml:space="preserve">портски објекти </w:t>
      </w:r>
      <w:r w:rsidRPr="00D94AA5">
        <w:rPr>
          <w:rFonts w:ascii="Times New Roman" w:eastAsia="Noto Serif CJK SC" w:hAnsi="Times New Roman" w:cs="Times New Roman"/>
          <w:color w:val="000000"/>
          <w:sz w:val="24"/>
          <w:szCs w:val="24"/>
          <w:u w:color="000000"/>
          <w:lang w:val="sr-Cyrl-RS" w:eastAsia="zh-CN"/>
        </w:rPr>
        <w:t xml:space="preserve">су </w:t>
      </w:r>
      <w:r w:rsidRPr="00D94AA5">
        <w:rPr>
          <w:rFonts w:ascii="Times New Roman" w:eastAsia="Noto Serif CJK SC" w:hAnsi="Times New Roman" w:cs="Times New Roman"/>
          <w:color w:val="000000"/>
          <w:sz w:val="24"/>
          <w:szCs w:val="24"/>
          <w:u w:color="000000"/>
          <w:lang w:eastAsia="zh-CN"/>
        </w:rPr>
        <w:t xml:space="preserve">у </w:t>
      </w:r>
      <w:r w:rsidRPr="00D94AA5">
        <w:rPr>
          <w:rFonts w:ascii="Times New Roman" w:eastAsia="Noto Serif CJK SC" w:hAnsi="Times New Roman" w:cs="Times New Roman"/>
          <w:color w:val="000000"/>
          <w:sz w:val="24"/>
          <w:szCs w:val="24"/>
          <w:u w:color="000000"/>
          <w:lang w:val="sr-Cyrl-RS" w:eastAsia="zh-CN"/>
        </w:rPr>
        <w:t>знатној</w:t>
      </w:r>
      <w:r w:rsidRPr="00D94AA5">
        <w:rPr>
          <w:rFonts w:ascii="Times New Roman" w:eastAsia="Noto Serif CJK SC" w:hAnsi="Times New Roman" w:cs="Times New Roman"/>
          <w:color w:val="000000"/>
          <w:sz w:val="24"/>
          <w:szCs w:val="24"/>
          <w:u w:color="000000"/>
          <w:lang w:eastAsia="zh-CN"/>
        </w:rPr>
        <w:t xml:space="preserve"> мери прилагођени, односно приступачни особама са инвалидитетом</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 </w:t>
      </w:r>
    </w:p>
    <w:p w:rsidR="004F164F"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У</w:t>
      </w:r>
      <w:r w:rsidRPr="00D94AA5">
        <w:rPr>
          <w:rFonts w:ascii="Times New Roman" w:eastAsia="Noto Serif CJK SC" w:hAnsi="Times New Roman" w:cs="Times New Roman"/>
          <w:color w:val="000000"/>
          <w:sz w:val="24"/>
          <w:szCs w:val="24"/>
          <w:u w:color="000000"/>
          <w:lang w:eastAsia="zh-CN"/>
        </w:rPr>
        <w:t xml:space="preserve"> наредном </w:t>
      </w:r>
      <w:r w:rsidRPr="00D94AA5">
        <w:rPr>
          <w:rFonts w:ascii="Times New Roman" w:eastAsia="Noto Serif CJK SC" w:hAnsi="Times New Roman" w:cs="Times New Roman"/>
          <w:color w:val="000000"/>
          <w:sz w:val="24"/>
          <w:szCs w:val="24"/>
          <w:u w:color="000000"/>
          <w:lang w:val="sr-Cyrl-RS" w:eastAsia="zh-CN"/>
        </w:rPr>
        <w:t>периоду</w:t>
      </w:r>
      <w:r w:rsidRPr="00D94AA5">
        <w:rPr>
          <w:rFonts w:ascii="Times New Roman" w:eastAsia="Noto Serif CJK SC" w:hAnsi="Times New Roman" w:cs="Times New Roman"/>
          <w:color w:val="000000"/>
          <w:sz w:val="24"/>
          <w:szCs w:val="24"/>
          <w:u w:color="000000"/>
          <w:lang w:eastAsia="zh-CN"/>
        </w:rPr>
        <w:t xml:space="preserve"> неопходно</w:t>
      </w:r>
      <w:r w:rsidRPr="00D94AA5">
        <w:rPr>
          <w:rFonts w:ascii="Times New Roman" w:eastAsia="Noto Serif CJK SC" w:hAnsi="Times New Roman" w:cs="Times New Roman"/>
          <w:color w:val="000000"/>
          <w:sz w:val="24"/>
          <w:szCs w:val="24"/>
          <w:u w:color="000000"/>
          <w:lang w:val="sr-Cyrl-RS" w:eastAsia="zh-CN"/>
        </w:rPr>
        <w:t xml:space="preserve"> је</w:t>
      </w:r>
      <w:r w:rsidRPr="00D94AA5">
        <w:rPr>
          <w:rFonts w:ascii="Times New Roman" w:eastAsia="Noto Serif CJK SC" w:hAnsi="Times New Roman" w:cs="Times New Roman"/>
          <w:color w:val="000000"/>
          <w:sz w:val="24"/>
          <w:szCs w:val="24"/>
          <w:u w:color="000000"/>
          <w:lang w:eastAsia="zh-CN"/>
        </w:rPr>
        <w:t xml:space="preserve"> вршити обуку спортских тренера за рад са </w:t>
      </w:r>
      <w:r w:rsidRPr="00D94AA5">
        <w:rPr>
          <w:rFonts w:ascii="Times New Roman" w:eastAsia="Noto Serif CJK SC" w:hAnsi="Times New Roman" w:cs="Times New Roman"/>
          <w:color w:val="000000"/>
          <w:sz w:val="24"/>
          <w:szCs w:val="24"/>
          <w:u w:color="000000"/>
          <w:lang w:val="sr-Cyrl-RS" w:eastAsia="zh-CN"/>
        </w:rPr>
        <w:t>особама са инвалидитетом,</w:t>
      </w:r>
      <w:r w:rsidRPr="00D94AA5">
        <w:rPr>
          <w:rFonts w:ascii="Times New Roman" w:eastAsia="Noto Serif CJK SC" w:hAnsi="Times New Roman" w:cs="Times New Roman"/>
          <w:color w:val="000000"/>
          <w:sz w:val="24"/>
          <w:szCs w:val="24"/>
          <w:u w:color="000000"/>
          <w:lang w:eastAsia="zh-CN"/>
        </w:rPr>
        <w:t xml:space="preserve"> како би спортски и рекреативни програми били у што већој мери инклузивни.</w:t>
      </w:r>
    </w:p>
    <w:p w:rsidR="004F164F"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p>
    <w:p w:rsidR="004F164F" w:rsidRPr="001041DE"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val="single"/>
          <w:lang w:val="sr-Cyrl-RS" w:eastAsia="zh-CN"/>
        </w:rPr>
      </w:pPr>
      <w:r w:rsidRPr="001041DE">
        <w:rPr>
          <w:rFonts w:ascii="Times New Roman" w:eastAsia="Noto Serif CJK SC" w:hAnsi="Times New Roman" w:cs="Times New Roman"/>
          <w:color w:val="000000"/>
          <w:sz w:val="24"/>
          <w:szCs w:val="24"/>
          <w:u w:val="single"/>
          <w:lang w:val="sr-Cyrl-RS" w:eastAsia="zh-CN"/>
        </w:rPr>
        <w:t>Приступачност:</w:t>
      </w:r>
    </w:p>
    <w:p w:rsidR="004F164F" w:rsidRDefault="004F164F" w:rsidP="004F164F">
      <w:pPr>
        <w:suppressAutoHyphens/>
        <w:spacing w:after="0" w:line="240" w:lineRule="auto"/>
        <w:ind w:firstLine="450"/>
        <w:jc w:val="both"/>
        <w:rPr>
          <w:rFonts w:ascii="Times New Roman" w:hAnsi="Times New Roman" w:cs="Times New Roman"/>
          <w:sz w:val="24"/>
          <w:szCs w:val="24"/>
          <w:lang w:val="sr-Cyrl-RS"/>
        </w:rPr>
      </w:pPr>
      <w:r>
        <w:rPr>
          <w:rFonts w:ascii="Times New Roman" w:hAnsi="Times New Roman" w:cs="Times New Roman"/>
          <w:sz w:val="24"/>
          <w:szCs w:val="24"/>
          <w:lang w:val="sr-Latn-RS"/>
        </w:rPr>
        <w:t>У циљу</w:t>
      </w:r>
      <w:r w:rsidRPr="009D3FA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унапређења свих видова</w:t>
      </w:r>
      <w:r w:rsidRPr="009D3FA2">
        <w:rPr>
          <w:rFonts w:ascii="Times New Roman" w:hAnsi="Times New Roman" w:cs="Times New Roman"/>
          <w:sz w:val="24"/>
          <w:szCs w:val="24"/>
          <w:lang w:val="sr-Latn-RS"/>
        </w:rPr>
        <w:t xml:space="preserve"> приступачности</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при доношењу</w:t>
      </w:r>
      <w:r>
        <w:rPr>
          <w:rFonts w:ascii="Times New Roman" w:hAnsi="Times New Roman" w:cs="Times New Roman"/>
          <w:sz w:val="24"/>
          <w:szCs w:val="24"/>
          <w:lang w:val="sr-Cyrl-RS"/>
        </w:rPr>
        <w:t xml:space="preserve"> </w:t>
      </w:r>
      <w:r w:rsidRPr="009D3FA2">
        <w:rPr>
          <w:rFonts w:ascii="Times New Roman" w:hAnsi="Times New Roman" w:cs="Times New Roman"/>
          <w:sz w:val="24"/>
          <w:szCs w:val="24"/>
          <w:lang w:val="sr-Latn-RS"/>
        </w:rPr>
        <w:t>одлука</w:t>
      </w:r>
      <w:r>
        <w:rPr>
          <w:rFonts w:ascii="Times New Roman" w:hAnsi="Times New Roman" w:cs="Times New Roman"/>
          <w:sz w:val="24"/>
          <w:szCs w:val="24"/>
          <w:lang w:val="sr-Cyrl-RS"/>
        </w:rPr>
        <w:t xml:space="preserve"> од утицаја на </w:t>
      </w:r>
      <w:r w:rsidR="007D7497">
        <w:rPr>
          <w:rFonts w:ascii="Times New Roman" w:hAnsi="Times New Roman" w:cs="Times New Roman"/>
          <w:sz w:val="24"/>
          <w:szCs w:val="24"/>
          <w:lang w:val="sr-Cyrl-RS"/>
        </w:rPr>
        <w:t>њено побољшање</w:t>
      </w:r>
      <w:r>
        <w:rPr>
          <w:rFonts w:ascii="Times New Roman" w:hAnsi="Times New Roman" w:cs="Times New Roman"/>
          <w:sz w:val="24"/>
          <w:szCs w:val="24"/>
          <w:lang w:val="sr-Cyrl-RS"/>
        </w:rPr>
        <w:t xml:space="preserve"> неопходно је успоставити праксу</w:t>
      </w:r>
      <w:r w:rsidRPr="001041DE">
        <w:rPr>
          <w:rFonts w:ascii="Times New Roman" w:hAnsi="Times New Roman" w:cs="Times New Roman"/>
          <w:sz w:val="24"/>
          <w:szCs w:val="24"/>
          <w:lang w:val="sr-Latn-RS"/>
        </w:rPr>
        <w:t xml:space="preserve"> </w:t>
      </w:r>
      <w:r w:rsidRPr="009D3FA2">
        <w:rPr>
          <w:rFonts w:ascii="Times New Roman" w:hAnsi="Times New Roman" w:cs="Times New Roman"/>
          <w:sz w:val="24"/>
          <w:szCs w:val="24"/>
          <w:lang w:val="sr-Latn-RS"/>
        </w:rPr>
        <w:t>конс</w:t>
      </w:r>
      <w:r>
        <w:rPr>
          <w:rFonts w:ascii="Times New Roman" w:hAnsi="Times New Roman" w:cs="Times New Roman"/>
          <w:sz w:val="24"/>
          <w:szCs w:val="24"/>
          <w:lang w:val="sr-Latn-RS"/>
        </w:rPr>
        <w:t xml:space="preserve">ултовања </w:t>
      </w:r>
      <w:r w:rsidRPr="009D3FA2">
        <w:rPr>
          <w:rFonts w:ascii="Times New Roman" w:hAnsi="Times New Roman" w:cs="Times New Roman"/>
          <w:sz w:val="24"/>
          <w:szCs w:val="24"/>
          <w:lang w:val="sr-Latn-RS"/>
        </w:rPr>
        <w:t xml:space="preserve">са организацијама </w:t>
      </w:r>
      <w:r>
        <w:rPr>
          <w:rFonts w:ascii="Times New Roman" w:hAnsi="Times New Roman" w:cs="Times New Roman"/>
          <w:sz w:val="24"/>
          <w:szCs w:val="24"/>
          <w:lang w:val="sr-Latn-RS"/>
        </w:rPr>
        <w:t>особа са инвалидитетом</w:t>
      </w:r>
      <w:r w:rsidRPr="000A759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Pr>
          <w:rFonts w:ascii="Times New Roman" w:hAnsi="Times New Roman" w:cs="Times New Roman"/>
          <w:sz w:val="24"/>
          <w:szCs w:val="24"/>
          <w:lang w:val="sr-Latn-RS"/>
        </w:rPr>
        <w:t>с</w:t>
      </w:r>
      <w:r w:rsidRPr="009D3FA2">
        <w:rPr>
          <w:rFonts w:ascii="Times New Roman" w:hAnsi="Times New Roman" w:cs="Times New Roman"/>
          <w:sz w:val="24"/>
          <w:szCs w:val="24"/>
          <w:lang w:val="sr-Latn-RS"/>
        </w:rPr>
        <w:t>п</w:t>
      </w:r>
      <w:r>
        <w:rPr>
          <w:rFonts w:ascii="Times New Roman" w:hAnsi="Times New Roman" w:cs="Times New Roman"/>
          <w:sz w:val="24"/>
          <w:szCs w:val="24"/>
          <w:lang w:val="sr-Latn-RS"/>
        </w:rPr>
        <w:t>роводити анкете</w:t>
      </w:r>
      <w:r w:rsidRPr="009D3FA2">
        <w:rPr>
          <w:rFonts w:ascii="Times New Roman" w:hAnsi="Times New Roman" w:cs="Times New Roman"/>
          <w:sz w:val="24"/>
          <w:szCs w:val="24"/>
          <w:lang w:val="sr-Latn-RS"/>
        </w:rPr>
        <w:t xml:space="preserve"> међу особама са инвалидитетом о њиховим искуствима у приступању услугама</w:t>
      </w:r>
      <w:r>
        <w:rPr>
          <w:rFonts w:ascii="Times New Roman" w:hAnsi="Times New Roman" w:cs="Times New Roman"/>
          <w:sz w:val="24"/>
          <w:szCs w:val="24"/>
          <w:lang w:val="sr-Cyrl-RS"/>
        </w:rPr>
        <w:t>.</w:t>
      </w:r>
    </w:p>
    <w:p w:rsidR="004F164F" w:rsidRDefault="004F164F" w:rsidP="004F164F">
      <w:pPr>
        <w:suppressAutoHyphens/>
        <w:spacing w:after="0" w:line="240" w:lineRule="auto"/>
        <w:ind w:firstLine="450"/>
        <w:jc w:val="both"/>
        <w:rPr>
          <w:rFonts w:ascii="Times New Roman" w:hAnsi="Times New Roman" w:cs="Times New Roman"/>
          <w:sz w:val="24"/>
          <w:szCs w:val="24"/>
          <w:lang w:val="sr-Cyrl-RS"/>
        </w:rPr>
      </w:pPr>
      <w:r>
        <w:rPr>
          <w:rFonts w:ascii="Times New Roman" w:hAnsi="Times New Roman" w:cs="Times New Roman"/>
          <w:sz w:val="24"/>
          <w:szCs w:val="24"/>
          <w:lang w:val="sr-Latn-RS"/>
        </w:rPr>
        <w:t>Развијати</w:t>
      </w:r>
      <w:r w:rsidRPr="009D3FA2">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технолошка</w:t>
      </w:r>
      <w:r w:rsidRPr="009D3FA2">
        <w:rPr>
          <w:rFonts w:ascii="Times New Roman" w:hAnsi="Times New Roman" w:cs="Times New Roman"/>
          <w:sz w:val="24"/>
          <w:szCs w:val="24"/>
          <w:lang w:val="sr-Cyrl-RS"/>
        </w:rPr>
        <w:t xml:space="preserve"> решења</w:t>
      </w:r>
      <w:r w:rsidRPr="009D3FA2">
        <w:rPr>
          <w:rFonts w:ascii="Times New Roman" w:hAnsi="Times New Roman" w:cs="Times New Roman"/>
          <w:sz w:val="24"/>
          <w:szCs w:val="24"/>
          <w:lang w:val="sr-Latn-RS"/>
        </w:rPr>
        <w:t xml:space="preserve"> која </w:t>
      </w:r>
      <w:r>
        <w:rPr>
          <w:rFonts w:ascii="Times New Roman" w:hAnsi="Times New Roman" w:cs="Times New Roman"/>
          <w:sz w:val="24"/>
          <w:szCs w:val="24"/>
          <w:lang w:val="sr-Cyrl-RS"/>
        </w:rPr>
        <w:t xml:space="preserve">особама са инвалидитетом </w:t>
      </w:r>
      <w:r w:rsidRPr="009D3FA2">
        <w:rPr>
          <w:rFonts w:ascii="Times New Roman" w:hAnsi="Times New Roman" w:cs="Times New Roman"/>
          <w:sz w:val="24"/>
          <w:szCs w:val="24"/>
          <w:lang w:val="sr-Latn-RS"/>
        </w:rPr>
        <w:t>олакшавају приступ информацијама</w:t>
      </w:r>
      <w:r w:rsidRPr="009D3FA2">
        <w:rPr>
          <w:rFonts w:ascii="Times New Roman" w:hAnsi="Times New Roman" w:cs="Times New Roman"/>
          <w:sz w:val="24"/>
          <w:szCs w:val="24"/>
          <w:lang w:val="sr-Cyrl-RS"/>
        </w:rPr>
        <w:t>, д</w:t>
      </w:r>
      <w:r>
        <w:rPr>
          <w:rFonts w:ascii="Times New Roman" w:hAnsi="Times New Roman" w:cs="Times New Roman"/>
          <w:sz w:val="24"/>
          <w:szCs w:val="24"/>
          <w:lang w:val="sr-Cyrl-RS"/>
        </w:rPr>
        <w:t>истрибуирањем</w:t>
      </w:r>
      <w:r w:rsidRPr="009D3FA2">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информативних материјала</w:t>
      </w:r>
      <w:r>
        <w:rPr>
          <w:rFonts w:ascii="Times New Roman" w:hAnsi="Times New Roman" w:cs="Times New Roman"/>
          <w:sz w:val="24"/>
          <w:szCs w:val="24"/>
          <w:lang w:val="sr-Cyrl-RS"/>
        </w:rPr>
        <w:t xml:space="preserve"> у форматима доступним за различите типове инвалидитета</w:t>
      </w:r>
      <w:r>
        <w:rPr>
          <w:rFonts w:ascii="Times New Roman" w:hAnsi="Times New Roman" w:cs="Times New Roman"/>
          <w:sz w:val="24"/>
          <w:szCs w:val="24"/>
          <w:lang w:val="sr-Latn-RS"/>
        </w:rPr>
        <w:t xml:space="preserve"> и водича</w:t>
      </w:r>
      <w:r w:rsidRPr="009D3FA2">
        <w:rPr>
          <w:rFonts w:ascii="Times New Roman" w:hAnsi="Times New Roman" w:cs="Times New Roman"/>
          <w:sz w:val="24"/>
          <w:szCs w:val="24"/>
          <w:lang w:val="sr-Latn-RS"/>
        </w:rPr>
        <w:t xml:space="preserve"> за </w:t>
      </w:r>
      <w:r w:rsidRPr="009D3FA2">
        <w:rPr>
          <w:rFonts w:ascii="Times New Roman" w:hAnsi="Times New Roman" w:cs="Times New Roman"/>
          <w:sz w:val="24"/>
          <w:szCs w:val="24"/>
          <w:lang w:val="sr-Cyrl-RS"/>
        </w:rPr>
        <w:t>особе</w:t>
      </w:r>
      <w:r w:rsidRPr="009D3FA2">
        <w:rPr>
          <w:rFonts w:ascii="Times New Roman" w:hAnsi="Times New Roman" w:cs="Times New Roman"/>
          <w:sz w:val="24"/>
          <w:szCs w:val="24"/>
          <w:lang w:val="sr-Latn-RS"/>
        </w:rPr>
        <w:t xml:space="preserve"> са инвалидитетом о приступачним услугама, правима и подршци која им је доступна</w:t>
      </w:r>
    </w:p>
    <w:p w:rsidR="004F164F" w:rsidRDefault="004F164F" w:rsidP="004F164F">
      <w:pPr>
        <w:suppressAutoHyphens/>
        <w:spacing w:after="0" w:line="240" w:lineRule="auto"/>
        <w:ind w:firstLine="45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Потребно је вршити периодичне контроле спровођења </w:t>
      </w:r>
      <w:r w:rsidRPr="009D3FA2">
        <w:rPr>
          <w:rFonts w:ascii="Times New Roman" w:hAnsi="Times New Roman" w:cs="Times New Roman"/>
          <w:sz w:val="24"/>
          <w:szCs w:val="24"/>
          <w:lang w:val="sr-Latn-RS"/>
        </w:rPr>
        <w:t>приступачности</w:t>
      </w:r>
      <w:r>
        <w:rPr>
          <w:rFonts w:ascii="Times New Roman" w:hAnsi="Times New Roman" w:cs="Times New Roman"/>
          <w:sz w:val="24"/>
          <w:szCs w:val="24"/>
          <w:lang w:val="sr-Cyrl-RS"/>
        </w:rPr>
        <w:t xml:space="preserve"> свих јавних</w:t>
      </w:r>
      <w:r w:rsidRPr="009D3FA2">
        <w:rPr>
          <w:rFonts w:ascii="Times New Roman" w:hAnsi="Times New Roman" w:cs="Times New Roman"/>
          <w:sz w:val="24"/>
          <w:szCs w:val="24"/>
          <w:lang w:val="sr-Latn-RS"/>
        </w:rPr>
        <w:t xml:space="preserve"> </w:t>
      </w:r>
      <w:r w:rsidRPr="009D3FA2">
        <w:rPr>
          <w:rFonts w:ascii="Times New Roman" w:hAnsi="Times New Roman" w:cs="Times New Roman"/>
          <w:sz w:val="24"/>
          <w:szCs w:val="24"/>
          <w:lang w:val="sr-Cyrl-RS"/>
        </w:rPr>
        <w:t>објеката</w:t>
      </w:r>
      <w:r w:rsidRPr="009D3FA2">
        <w:rPr>
          <w:rFonts w:ascii="Times New Roman" w:hAnsi="Times New Roman" w:cs="Times New Roman"/>
          <w:sz w:val="24"/>
          <w:szCs w:val="24"/>
          <w:lang w:val="sr-Latn-RS"/>
        </w:rPr>
        <w:t xml:space="preserve"> </w:t>
      </w:r>
      <w:r w:rsidRPr="009D3FA2">
        <w:rPr>
          <w:rFonts w:ascii="Times New Roman" w:hAnsi="Times New Roman" w:cs="Times New Roman"/>
          <w:sz w:val="24"/>
          <w:szCs w:val="24"/>
          <w:lang w:val="sr-Cyrl-RS"/>
        </w:rPr>
        <w:t xml:space="preserve">у циљу процене </w:t>
      </w:r>
      <w:r w:rsidRPr="009D3FA2">
        <w:rPr>
          <w:rFonts w:ascii="Times New Roman" w:hAnsi="Times New Roman" w:cs="Times New Roman"/>
          <w:sz w:val="24"/>
          <w:szCs w:val="24"/>
          <w:lang w:val="sr-Latn-RS"/>
        </w:rPr>
        <w:t>да</w:t>
      </w:r>
      <w:r w:rsidRPr="009D3FA2">
        <w:rPr>
          <w:rFonts w:ascii="Times New Roman" w:hAnsi="Times New Roman" w:cs="Times New Roman"/>
          <w:sz w:val="24"/>
          <w:szCs w:val="24"/>
          <w:lang w:val="sr-Cyrl-RS"/>
        </w:rPr>
        <w:t xml:space="preserve"> ли</w:t>
      </w:r>
      <w:r w:rsidRPr="009D3FA2">
        <w:rPr>
          <w:rFonts w:ascii="Times New Roman" w:hAnsi="Times New Roman" w:cs="Times New Roman"/>
          <w:sz w:val="24"/>
          <w:szCs w:val="24"/>
          <w:lang w:val="sr-Latn-RS"/>
        </w:rPr>
        <w:t xml:space="preserve"> су </w:t>
      </w:r>
      <w:r>
        <w:rPr>
          <w:rFonts w:ascii="Times New Roman" w:hAnsi="Times New Roman" w:cs="Times New Roman"/>
          <w:sz w:val="24"/>
          <w:szCs w:val="24"/>
          <w:lang w:val="sr-Cyrl-RS"/>
        </w:rPr>
        <w:t xml:space="preserve">извршена </w:t>
      </w:r>
      <w:r w:rsidRPr="009D3FA2">
        <w:rPr>
          <w:rFonts w:ascii="Times New Roman" w:hAnsi="Times New Roman" w:cs="Times New Roman"/>
          <w:sz w:val="24"/>
          <w:szCs w:val="24"/>
          <w:lang w:val="sr-Cyrl-RS"/>
        </w:rPr>
        <w:t xml:space="preserve">потребна </w:t>
      </w:r>
      <w:r w:rsidRPr="009D3FA2">
        <w:rPr>
          <w:rFonts w:ascii="Times New Roman" w:hAnsi="Times New Roman" w:cs="Times New Roman"/>
          <w:sz w:val="24"/>
          <w:szCs w:val="24"/>
          <w:lang w:val="sr-Latn-RS"/>
        </w:rPr>
        <w:t>прилаго</w:t>
      </w:r>
      <w:r w:rsidRPr="009D3FA2">
        <w:rPr>
          <w:rFonts w:ascii="Times New Roman" w:hAnsi="Times New Roman" w:cs="Times New Roman"/>
          <w:sz w:val="24"/>
          <w:szCs w:val="24"/>
          <w:lang w:val="sr-Cyrl-RS"/>
        </w:rPr>
        <w:t xml:space="preserve">ђавања и </w:t>
      </w:r>
      <w:r w:rsidRPr="009D3FA2">
        <w:rPr>
          <w:rFonts w:ascii="Times New Roman" w:hAnsi="Times New Roman" w:cs="Times New Roman"/>
          <w:sz w:val="24"/>
          <w:szCs w:val="24"/>
          <w:lang w:val="sr-Latn-RS"/>
        </w:rPr>
        <w:t xml:space="preserve">идентификације </w:t>
      </w:r>
      <w:r w:rsidRPr="009D3FA2">
        <w:rPr>
          <w:rFonts w:ascii="Times New Roman" w:hAnsi="Times New Roman" w:cs="Times New Roman"/>
          <w:sz w:val="24"/>
          <w:szCs w:val="24"/>
          <w:lang w:val="sr-Cyrl-RS"/>
        </w:rPr>
        <w:t>објеката</w:t>
      </w:r>
      <w:r w:rsidRPr="009D3FA2">
        <w:rPr>
          <w:rFonts w:ascii="Times New Roman" w:hAnsi="Times New Roman" w:cs="Times New Roman"/>
          <w:sz w:val="24"/>
          <w:szCs w:val="24"/>
          <w:lang w:val="sr-Latn-RS"/>
        </w:rPr>
        <w:t xml:space="preserve"> који захтевају додатне интервенције</w:t>
      </w:r>
      <w:r>
        <w:rPr>
          <w:rFonts w:ascii="Times New Roman" w:hAnsi="Times New Roman" w:cs="Times New Roman"/>
          <w:sz w:val="24"/>
          <w:szCs w:val="24"/>
          <w:lang w:val="sr-Cyrl-RS"/>
        </w:rPr>
        <w:t>, при чему је</w:t>
      </w:r>
      <w:r w:rsidRPr="000A7593">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потребно </w:t>
      </w:r>
      <w:r>
        <w:rPr>
          <w:rFonts w:ascii="Times New Roman" w:hAnsi="Times New Roman" w:cs="Times New Roman"/>
          <w:sz w:val="24"/>
          <w:szCs w:val="24"/>
          <w:lang w:val="sr-Cyrl-RS"/>
        </w:rPr>
        <w:t>јавно истаћи и пружити подршку</w:t>
      </w:r>
      <w:r w:rsidRPr="009D3FA2">
        <w:rPr>
          <w:rFonts w:ascii="Times New Roman" w:hAnsi="Times New Roman" w:cs="Times New Roman"/>
          <w:sz w:val="24"/>
          <w:szCs w:val="24"/>
          <w:lang w:val="sr-Cyrl-RS"/>
        </w:rPr>
        <w:t xml:space="preserve"> </w:t>
      </w:r>
      <w:r w:rsidRPr="009D3FA2">
        <w:rPr>
          <w:rFonts w:ascii="Times New Roman" w:hAnsi="Times New Roman" w:cs="Times New Roman"/>
          <w:sz w:val="24"/>
          <w:szCs w:val="24"/>
          <w:lang w:val="sr-Latn-RS"/>
        </w:rPr>
        <w:t>установ</w:t>
      </w:r>
      <w:r>
        <w:rPr>
          <w:rFonts w:ascii="Times New Roman" w:hAnsi="Times New Roman" w:cs="Times New Roman"/>
          <w:sz w:val="24"/>
          <w:szCs w:val="24"/>
          <w:lang w:val="sr-Cyrl-RS"/>
        </w:rPr>
        <w:t>ама и органима</w:t>
      </w:r>
      <w:r w:rsidRPr="009D3FA2">
        <w:rPr>
          <w:rFonts w:ascii="Times New Roman" w:hAnsi="Times New Roman" w:cs="Times New Roman"/>
          <w:sz w:val="24"/>
          <w:szCs w:val="24"/>
          <w:lang w:val="sr-Latn-RS"/>
        </w:rPr>
        <w:t xml:space="preserve"> који остварују висок ниво приступачности, како би се подстакао позитиван тренд у целом </w:t>
      </w:r>
      <w:r w:rsidRPr="009D3FA2">
        <w:rPr>
          <w:rFonts w:ascii="Times New Roman" w:hAnsi="Times New Roman" w:cs="Times New Roman"/>
          <w:sz w:val="24"/>
          <w:szCs w:val="24"/>
          <w:lang w:val="sr-Cyrl-RS"/>
        </w:rPr>
        <w:t>систему</w:t>
      </w:r>
      <w:r>
        <w:rPr>
          <w:rFonts w:ascii="Times New Roman" w:hAnsi="Times New Roman" w:cs="Times New Roman"/>
          <w:sz w:val="24"/>
          <w:szCs w:val="24"/>
          <w:lang w:val="sr-Cyrl-RS"/>
        </w:rPr>
        <w:t>.</w:t>
      </w:r>
    </w:p>
    <w:p w:rsidR="004F164F" w:rsidRDefault="004F164F" w:rsidP="004F164F">
      <w:pPr>
        <w:suppressAutoHyphens/>
        <w:spacing w:after="0" w:line="240" w:lineRule="auto"/>
        <w:ind w:firstLine="450"/>
        <w:jc w:val="both"/>
        <w:rPr>
          <w:rFonts w:ascii="Times New Roman" w:hAnsi="Times New Roman" w:cs="Times New Roman"/>
          <w:sz w:val="24"/>
          <w:szCs w:val="24"/>
          <w:lang w:val="sr-Cyrl-RS"/>
        </w:rPr>
      </w:pPr>
      <w:r w:rsidRPr="009D3FA2">
        <w:rPr>
          <w:rFonts w:ascii="Times New Roman" w:hAnsi="Times New Roman" w:cs="Times New Roman"/>
          <w:sz w:val="24"/>
          <w:szCs w:val="24"/>
          <w:lang w:val="sr-Latn-RS"/>
        </w:rPr>
        <w:t xml:space="preserve">Активно </w:t>
      </w:r>
      <w:r>
        <w:rPr>
          <w:rFonts w:ascii="Times New Roman" w:hAnsi="Times New Roman" w:cs="Times New Roman"/>
          <w:sz w:val="24"/>
          <w:szCs w:val="24"/>
          <w:lang w:val="sr-Cyrl-RS"/>
        </w:rPr>
        <w:t>деловати</w:t>
      </w:r>
      <w:r w:rsidRPr="009D3FA2">
        <w:rPr>
          <w:rFonts w:ascii="Times New Roman" w:hAnsi="Times New Roman" w:cs="Times New Roman"/>
          <w:sz w:val="24"/>
          <w:szCs w:val="24"/>
          <w:lang w:val="sr-Latn-RS"/>
        </w:rPr>
        <w:t xml:space="preserve"> на имплементацији </w:t>
      </w:r>
      <w:r w:rsidRPr="009D3FA2">
        <w:rPr>
          <w:rFonts w:ascii="Times New Roman" w:hAnsi="Times New Roman" w:cs="Times New Roman"/>
          <w:sz w:val="24"/>
          <w:szCs w:val="24"/>
          <w:lang w:val="sr-Cyrl-RS"/>
        </w:rPr>
        <w:t>закона и правилника</w:t>
      </w:r>
      <w:r w:rsidRPr="009D3FA2">
        <w:rPr>
          <w:rFonts w:ascii="Times New Roman" w:hAnsi="Times New Roman" w:cs="Times New Roman"/>
          <w:sz w:val="24"/>
          <w:szCs w:val="24"/>
          <w:lang w:val="sr-Latn-RS"/>
        </w:rPr>
        <w:t xml:space="preserve"> </w:t>
      </w:r>
      <w:r w:rsidRPr="009D3FA2">
        <w:rPr>
          <w:rFonts w:ascii="Times New Roman" w:hAnsi="Times New Roman" w:cs="Times New Roman"/>
          <w:sz w:val="24"/>
          <w:szCs w:val="24"/>
          <w:lang w:val="sr-Cyrl-RS"/>
        </w:rPr>
        <w:t>који дефинишу стандарде, обавезне мере и услове за постизање свих видова п</w:t>
      </w:r>
      <w:r>
        <w:rPr>
          <w:rFonts w:ascii="Times New Roman" w:hAnsi="Times New Roman" w:cs="Times New Roman"/>
          <w:sz w:val="24"/>
          <w:szCs w:val="24"/>
          <w:lang w:val="sr-Cyrl-RS"/>
        </w:rPr>
        <w:t>риступачности, а у</w:t>
      </w:r>
      <w:r w:rsidRPr="009D3FA2">
        <w:rPr>
          <w:rFonts w:ascii="Times New Roman" w:hAnsi="Times New Roman" w:cs="Times New Roman"/>
          <w:sz w:val="24"/>
          <w:szCs w:val="24"/>
          <w:lang w:val="sr-Latn-RS"/>
        </w:rPr>
        <w:t xml:space="preserve"> сарадњи</w:t>
      </w:r>
      <w:r w:rsidRPr="009D3FA2">
        <w:rPr>
          <w:rFonts w:ascii="Times New Roman" w:hAnsi="Times New Roman" w:cs="Times New Roman"/>
          <w:sz w:val="24"/>
          <w:szCs w:val="24"/>
          <w:lang w:val="sr-Cyrl-RS"/>
        </w:rPr>
        <w:t xml:space="preserve"> са н</w:t>
      </w:r>
      <w:r>
        <w:rPr>
          <w:rFonts w:ascii="Times New Roman" w:hAnsi="Times New Roman" w:cs="Times New Roman"/>
          <w:sz w:val="24"/>
          <w:szCs w:val="24"/>
          <w:lang w:val="sr-Cyrl-RS"/>
        </w:rPr>
        <w:t>адлежним инспекцијским органима,</w:t>
      </w:r>
      <w:r>
        <w:rPr>
          <w:rFonts w:ascii="Times New Roman" w:hAnsi="Times New Roman" w:cs="Times New Roman"/>
          <w:sz w:val="24"/>
          <w:szCs w:val="24"/>
          <w:lang w:val="sr-Latn-RS"/>
        </w:rPr>
        <w:t xml:space="preserve"> пратити имплементацију</w:t>
      </w:r>
      <w:r w:rsidRPr="009D3FA2">
        <w:rPr>
          <w:rFonts w:ascii="Times New Roman" w:hAnsi="Times New Roman" w:cs="Times New Roman"/>
          <w:sz w:val="24"/>
          <w:szCs w:val="24"/>
          <w:lang w:val="sr-Latn-RS"/>
        </w:rPr>
        <w:t xml:space="preserve"> </w:t>
      </w:r>
      <w:r w:rsidRPr="009D3FA2">
        <w:rPr>
          <w:rFonts w:ascii="Times New Roman" w:hAnsi="Times New Roman" w:cs="Times New Roman"/>
          <w:sz w:val="24"/>
          <w:szCs w:val="24"/>
          <w:lang w:val="sr-Cyrl-RS"/>
        </w:rPr>
        <w:t>наведених одредаб</w:t>
      </w:r>
      <w:r>
        <w:rPr>
          <w:rFonts w:ascii="Times New Roman" w:hAnsi="Times New Roman" w:cs="Times New Roman"/>
          <w:sz w:val="24"/>
          <w:szCs w:val="24"/>
          <w:lang w:val="sr-Cyrl-RS"/>
        </w:rPr>
        <w:t>а</w:t>
      </w:r>
      <w:r w:rsidRPr="009D3FA2">
        <w:rPr>
          <w:rFonts w:ascii="Times New Roman" w:hAnsi="Times New Roman" w:cs="Times New Roman"/>
          <w:sz w:val="24"/>
          <w:szCs w:val="24"/>
          <w:lang w:val="sr-Cyrl-RS"/>
        </w:rPr>
        <w:t>.</w:t>
      </w:r>
    </w:p>
    <w:p w:rsidR="004F164F" w:rsidRPr="000A7593" w:rsidRDefault="004F164F" w:rsidP="004F164F">
      <w:pPr>
        <w:suppressAutoHyphens/>
        <w:spacing w:after="0" w:line="240" w:lineRule="auto"/>
        <w:ind w:firstLine="450"/>
        <w:jc w:val="both"/>
        <w:rPr>
          <w:rFonts w:ascii="Times New Roman" w:hAnsi="Times New Roman" w:cs="Times New Roman"/>
          <w:sz w:val="24"/>
          <w:szCs w:val="24"/>
          <w:lang w:val="sr-Cyrl-RS"/>
        </w:rPr>
      </w:pPr>
      <w:r>
        <w:rPr>
          <w:rFonts w:ascii="Times New Roman" w:hAnsi="Times New Roman" w:cs="Times New Roman"/>
          <w:sz w:val="24"/>
          <w:szCs w:val="24"/>
          <w:lang w:val="sr-Cyrl-RS"/>
        </w:rPr>
        <w:t>Наставити са реализацијом активности која се односи на креирање и спровођење оперативног плана за приступачност, која иако планирана није рализвована у периоду спровођења Стратегије.</w:t>
      </w:r>
    </w:p>
    <w:p w:rsidR="004F164F" w:rsidRDefault="004F164F" w:rsidP="004F164F">
      <w:pPr>
        <w:suppressAutoHyphens/>
        <w:spacing w:after="0" w:line="240" w:lineRule="auto"/>
        <w:ind w:firstLine="45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погледу когнитивне приступачности потребно је идентификовати проблеме и препреке са којима се суочавају особе са интелектуалним проблемима и менталним </w:t>
      </w:r>
      <w:r w:rsidR="004A1C0F">
        <w:rPr>
          <w:rFonts w:ascii="Times New Roman" w:hAnsi="Times New Roman" w:cs="Times New Roman"/>
          <w:sz w:val="24"/>
          <w:szCs w:val="24"/>
          <w:lang w:val="sr-Cyrl-RS"/>
        </w:rPr>
        <w:t>тешкоћама</w:t>
      </w:r>
      <w:r>
        <w:rPr>
          <w:rFonts w:ascii="Times New Roman" w:hAnsi="Times New Roman" w:cs="Times New Roman"/>
          <w:sz w:val="24"/>
          <w:szCs w:val="24"/>
          <w:lang w:val="sr-Cyrl-RS"/>
        </w:rPr>
        <w:t xml:space="preserve"> и, сходно томе, предузети одговарајуће мере за њихово превазилажење и достизање </w:t>
      </w:r>
      <w:r w:rsidR="005E7D3A">
        <w:rPr>
          <w:rFonts w:ascii="Times New Roman" w:hAnsi="Times New Roman" w:cs="Times New Roman"/>
          <w:sz w:val="24"/>
          <w:szCs w:val="24"/>
          <w:lang w:val="sr-Cyrl-RS"/>
        </w:rPr>
        <w:t xml:space="preserve">прихватљивог </w:t>
      </w:r>
      <w:r>
        <w:rPr>
          <w:rFonts w:ascii="Times New Roman" w:hAnsi="Times New Roman" w:cs="Times New Roman"/>
          <w:sz w:val="24"/>
          <w:szCs w:val="24"/>
          <w:lang w:val="sr-Cyrl-RS"/>
        </w:rPr>
        <w:t>нивоа приступачности за ту врсту инвалидитета, укључујући припрему и доношење</w:t>
      </w:r>
      <w:r w:rsidRPr="00794980">
        <w:rPr>
          <w:rFonts w:ascii="Times New Roman" w:hAnsi="Times New Roman" w:cs="Times New Roman"/>
          <w:sz w:val="24"/>
          <w:szCs w:val="24"/>
          <w:lang w:val="sr-Cyrl-RS"/>
        </w:rPr>
        <w:t xml:space="preserve"> Протокола когнитивне приступачности за поступање јавних установа у Републици Србији</w:t>
      </w:r>
      <w:r>
        <w:rPr>
          <w:rFonts w:ascii="Times New Roman" w:hAnsi="Times New Roman" w:cs="Times New Roman"/>
          <w:sz w:val="24"/>
          <w:szCs w:val="24"/>
          <w:lang w:val="sr-Cyrl-RS"/>
        </w:rPr>
        <w:t>.</w:t>
      </w:r>
    </w:p>
    <w:p w:rsidR="004F164F" w:rsidRDefault="004F164F" w:rsidP="004F164F">
      <w:pPr>
        <w:suppressAutoHyphens/>
        <w:spacing w:after="0" w:line="240" w:lineRule="auto"/>
        <w:ind w:firstLine="450"/>
        <w:jc w:val="both"/>
        <w:rPr>
          <w:rFonts w:ascii="Times New Roman" w:hAnsi="Times New Roman" w:cs="Times New Roman"/>
          <w:sz w:val="24"/>
          <w:szCs w:val="24"/>
          <w:lang w:val="sr-Cyrl-RS"/>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val="single"/>
          <w:lang w:eastAsia="zh-CN"/>
        </w:rPr>
      </w:pPr>
      <w:r w:rsidRPr="00D94AA5">
        <w:rPr>
          <w:rFonts w:ascii="Times New Roman" w:eastAsia="Noto Serif CJK SC" w:hAnsi="Times New Roman" w:cs="Times New Roman"/>
          <w:color w:val="000000"/>
          <w:sz w:val="24"/>
          <w:szCs w:val="24"/>
          <w:u w:val="single"/>
          <w:lang w:eastAsia="zh-CN"/>
        </w:rPr>
        <w:t xml:space="preserve">Остало: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Додатним</w:t>
      </w:r>
      <w:r w:rsidRPr="00D94AA5">
        <w:rPr>
          <w:rFonts w:ascii="Times New Roman" w:eastAsia="Noto Serif CJK SC" w:hAnsi="Times New Roman" w:cs="Times New Roman"/>
          <w:color w:val="000000"/>
          <w:sz w:val="24"/>
          <w:szCs w:val="24"/>
          <w:u w:color="000000"/>
          <w:lang w:eastAsia="zh-CN"/>
        </w:rPr>
        <w:t xml:space="preserve"> сензибилисање</w:t>
      </w:r>
      <w:r w:rsidRPr="00D94AA5">
        <w:rPr>
          <w:rFonts w:ascii="Times New Roman" w:eastAsia="Noto Serif CJK SC" w:hAnsi="Times New Roman" w:cs="Times New Roman"/>
          <w:color w:val="000000"/>
          <w:sz w:val="24"/>
          <w:szCs w:val="24"/>
          <w:u w:color="000000"/>
          <w:lang w:val="sr-Cyrl-RS" w:eastAsia="zh-CN"/>
        </w:rPr>
        <w:t>м</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 xml:space="preserve">код </w:t>
      </w:r>
      <w:r w:rsidRPr="00D94AA5">
        <w:rPr>
          <w:rFonts w:ascii="Times New Roman" w:eastAsia="Noto Serif CJK SC" w:hAnsi="Times New Roman" w:cs="Times New Roman"/>
          <w:color w:val="000000"/>
          <w:sz w:val="24"/>
          <w:szCs w:val="24"/>
          <w:u w:color="000000"/>
          <w:lang w:eastAsia="zh-CN"/>
        </w:rPr>
        <w:t>запослени</w:t>
      </w:r>
      <w:r w:rsidRPr="00D94AA5">
        <w:rPr>
          <w:rFonts w:ascii="Times New Roman" w:eastAsia="Noto Serif CJK SC" w:hAnsi="Times New Roman" w:cs="Times New Roman"/>
          <w:color w:val="000000"/>
          <w:sz w:val="24"/>
          <w:szCs w:val="24"/>
          <w:u w:color="000000"/>
          <w:lang w:val="sr-Cyrl-RS" w:eastAsia="zh-CN"/>
        </w:rPr>
        <w:t>х</w:t>
      </w:r>
      <w:r w:rsidRPr="00D94AA5">
        <w:rPr>
          <w:rFonts w:ascii="Times New Roman" w:eastAsia="Noto Serif CJK SC" w:hAnsi="Times New Roman" w:cs="Times New Roman"/>
          <w:color w:val="000000"/>
          <w:sz w:val="24"/>
          <w:szCs w:val="24"/>
          <w:u w:color="000000"/>
          <w:lang w:eastAsia="zh-CN"/>
        </w:rPr>
        <w:t xml:space="preserve"> у надлежним институцијама</w:t>
      </w:r>
      <w:r w:rsidRPr="00D94AA5">
        <w:rPr>
          <w:rFonts w:ascii="Times New Roman" w:eastAsia="Noto Serif CJK SC" w:hAnsi="Times New Roman" w:cs="Times New Roman"/>
          <w:color w:val="000000"/>
          <w:sz w:val="24"/>
          <w:szCs w:val="24"/>
          <w:u w:color="000000"/>
          <w:lang w:val="sr-Cyrl-RS" w:eastAsia="zh-CN"/>
        </w:rPr>
        <w:t xml:space="preserve"> развити свест о томе да </w:t>
      </w:r>
      <w:r w:rsidRPr="00D94AA5">
        <w:rPr>
          <w:rFonts w:ascii="Times New Roman" w:eastAsia="Noto Serif CJK SC" w:hAnsi="Times New Roman" w:cs="Times New Roman"/>
          <w:color w:val="000000"/>
          <w:sz w:val="24"/>
          <w:szCs w:val="24"/>
          <w:u w:color="000000"/>
          <w:lang w:eastAsia="zh-CN"/>
        </w:rPr>
        <w:t xml:space="preserve">особа са инвалидитетом може бити жртва насиља </w:t>
      </w:r>
      <w:r w:rsidRPr="00D94AA5">
        <w:rPr>
          <w:rFonts w:ascii="Times New Roman" w:eastAsia="Noto Serif CJK SC" w:hAnsi="Times New Roman" w:cs="Times New Roman"/>
          <w:color w:val="000000"/>
          <w:sz w:val="24"/>
          <w:szCs w:val="24"/>
          <w:u w:color="000000"/>
          <w:lang w:val="sr-Cyrl-RS" w:eastAsia="zh-CN"/>
        </w:rPr>
        <w:t>али</w:t>
      </w:r>
      <w:r w:rsidRPr="00D94AA5">
        <w:rPr>
          <w:rFonts w:ascii="Times New Roman" w:eastAsia="Noto Serif CJK SC" w:hAnsi="Times New Roman" w:cs="Times New Roman"/>
          <w:color w:val="000000"/>
          <w:sz w:val="24"/>
          <w:szCs w:val="24"/>
          <w:u w:color="000000"/>
          <w:lang w:eastAsia="zh-CN"/>
        </w:rPr>
        <w:t xml:space="preserve"> и починилац</w:t>
      </w:r>
      <w:r w:rsidRPr="00D94AA5">
        <w:rPr>
          <w:rFonts w:ascii="Times New Roman" w:eastAsia="Noto Serif CJK SC" w:hAnsi="Times New Roman" w:cs="Times New Roman"/>
          <w:color w:val="000000"/>
          <w:sz w:val="24"/>
          <w:szCs w:val="24"/>
          <w:u w:color="000000"/>
          <w:lang w:val="sr-Cyrl-RS" w:eastAsia="zh-CN"/>
        </w:rPr>
        <w:t>, због чега је</w:t>
      </w:r>
      <w:r w:rsidRPr="00D94AA5">
        <w:rPr>
          <w:rFonts w:ascii="Times New Roman" w:eastAsia="Noto Serif CJK SC" w:hAnsi="Times New Roman" w:cs="Times New Roman"/>
          <w:color w:val="000000"/>
          <w:sz w:val="24"/>
          <w:szCs w:val="24"/>
          <w:u w:color="000000"/>
          <w:lang w:eastAsia="zh-CN"/>
        </w:rPr>
        <w:t xml:space="preserve"> потребно обезбедити протоколе и прилагођено поступање за оба случаја;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lastRenderedPageBreak/>
        <w:t xml:space="preserve">Прилагођавања у </w:t>
      </w:r>
      <w:r w:rsidRPr="00D94AA5">
        <w:rPr>
          <w:rFonts w:ascii="Times New Roman" w:eastAsia="Noto Serif CJK SC" w:hAnsi="Times New Roman" w:cs="Times New Roman"/>
          <w:color w:val="000000"/>
          <w:sz w:val="24"/>
          <w:szCs w:val="24"/>
          <w:u w:color="000000"/>
          <w:lang w:val="sr-Cyrl-RS" w:eastAsia="zh-CN"/>
        </w:rPr>
        <w:t xml:space="preserve">судском </w:t>
      </w:r>
      <w:r w:rsidRPr="00D94AA5">
        <w:rPr>
          <w:rFonts w:ascii="Times New Roman" w:eastAsia="Noto Serif CJK SC" w:hAnsi="Times New Roman" w:cs="Times New Roman"/>
          <w:color w:val="000000"/>
          <w:sz w:val="24"/>
          <w:szCs w:val="24"/>
          <w:u w:color="000000"/>
          <w:lang w:eastAsia="zh-CN"/>
        </w:rPr>
        <w:t>поступку у ком учествује</w:t>
      </w:r>
      <w:r w:rsidRPr="00D94AA5">
        <w:rPr>
          <w:rFonts w:ascii="Times New Roman" w:eastAsia="Noto Serif CJK SC" w:hAnsi="Times New Roman" w:cs="Times New Roman"/>
          <w:color w:val="000000"/>
          <w:sz w:val="24"/>
          <w:szCs w:val="24"/>
          <w:u w:color="000000"/>
          <w:lang w:val="sr-Cyrl-RS" w:eastAsia="zh-CN"/>
        </w:rPr>
        <w:t xml:space="preserve"> особа са инвалидитетом</w:t>
      </w:r>
      <w:r w:rsidRPr="00D94AA5">
        <w:rPr>
          <w:rFonts w:ascii="Times New Roman" w:eastAsia="Noto Serif CJK SC" w:hAnsi="Times New Roman" w:cs="Times New Roman"/>
          <w:color w:val="000000"/>
          <w:sz w:val="24"/>
          <w:szCs w:val="24"/>
          <w:u w:color="000000"/>
          <w:lang w:eastAsia="zh-CN"/>
        </w:rPr>
        <w:t xml:space="preserve"> су адекватна, али </w:t>
      </w:r>
      <w:r w:rsidRPr="00D94AA5">
        <w:rPr>
          <w:rFonts w:ascii="Times New Roman" w:eastAsia="Noto Serif CJK SC" w:hAnsi="Times New Roman" w:cs="Times New Roman"/>
          <w:color w:val="000000"/>
          <w:sz w:val="24"/>
          <w:szCs w:val="24"/>
          <w:u w:color="000000"/>
          <w:lang w:val="sr-Cyrl-RS" w:eastAsia="zh-CN"/>
        </w:rPr>
        <w:t>нису доступни подаци</w:t>
      </w:r>
      <w:r w:rsidRPr="00D94AA5">
        <w:rPr>
          <w:rFonts w:ascii="Times New Roman" w:eastAsia="Noto Serif CJK SC" w:hAnsi="Times New Roman" w:cs="Times New Roman"/>
          <w:color w:val="000000"/>
          <w:sz w:val="24"/>
          <w:szCs w:val="24"/>
          <w:u w:color="000000"/>
          <w:lang w:eastAsia="zh-CN"/>
        </w:rPr>
        <w:t xml:space="preserve"> о прилагођености казнено поправних установа за </w:t>
      </w:r>
      <w:r w:rsidRPr="00D94AA5">
        <w:rPr>
          <w:rFonts w:ascii="Times New Roman" w:eastAsia="Noto Serif CJK SC" w:hAnsi="Times New Roman" w:cs="Times New Roman"/>
          <w:color w:val="000000"/>
          <w:sz w:val="24"/>
          <w:szCs w:val="24"/>
          <w:u w:color="000000"/>
          <w:lang w:val="sr-Cyrl-RS" w:eastAsia="zh-CN"/>
        </w:rPr>
        <w:t>лица</w:t>
      </w:r>
      <w:r w:rsidRPr="00D94AA5">
        <w:rPr>
          <w:rFonts w:ascii="Times New Roman" w:eastAsia="Noto Serif CJK SC" w:hAnsi="Times New Roman" w:cs="Times New Roman"/>
          <w:color w:val="000000"/>
          <w:sz w:val="24"/>
          <w:szCs w:val="24"/>
          <w:u w:color="000000"/>
          <w:lang w:eastAsia="zh-CN"/>
        </w:rPr>
        <w:t xml:space="preserve"> са инвалидитетом.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val="sr-Cyrl-RS" w:eastAsia="zh-CN"/>
        </w:rPr>
        <w:t>К</w:t>
      </w:r>
      <w:r w:rsidRPr="00D94AA5">
        <w:rPr>
          <w:rFonts w:ascii="Times New Roman" w:eastAsia="Noto Serif CJK SC" w:hAnsi="Times New Roman" w:cs="Times New Roman"/>
          <w:color w:val="000000"/>
          <w:sz w:val="24"/>
          <w:szCs w:val="24"/>
          <w:u w:color="000000"/>
          <w:lang w:eastAsia="zh-CN"/>
        </w:rPr>
        <w:t xml:space="preserve">ампање за антидискриминацију и заступање права </w:t>
      </w:r>
      <w:r w:rsidRPr="00D94AA5">
        <w:rPr>
          <w:rFonts w:ascii="Times New Roman" w:eastAsia="Noto Serif CJK SC" w:hAnsi="Times New Roman" w:cs="Times New Roman"/>
          <w:color w:val="000000"/>
          <w:sz w:val="24"/>
          <w:szCs w:val="24"/>
          <w:u w:color="000000"/>
          <w:lang w:val="sr-Cyrl-RS" w:eastAsia="zh-CN"/>
        </w:rPr>
        <w:t>особа са инвалидитетом треба интензивније спроводити на</w:t>
      </w:r>
      <w:r w:rsidRPr="00D94AA5">
        <w:rPr>
          <w:rFonts w:ascii="Times New Roman" w:eastAsia="Noto Serif CJK SC" w:hAnsi="Times New Roman" w:cs="Times New Roman"/>
          <w:color w:val="000000"/>
          <w:sz w:val="24"/>
          <w:szCs w:val="24"/>
          <w:u w:color="000000"/>
          <w:lang w:eastAsia="zh-CN"/>
        </w:rPr>
        <w:t xml:space="preserve"> локалном ниво</w:t>
      </w:r>
      <w:r w:rsidRPr="00D94AA5">
        <w:rPr>
          <w:rFonts w:ascii="Times New Roman" w:eastAsia="Noto Serif CJK SC" w:hAnsi="Times New Roman" w:cs="Times New Roman"/>
          <w:color w:val="000000"/>
          <w:sz w:val="24"/>
          <w:szCs w:val="24"/>
          <w:u w:color="000000"/>
          <w:lang w:val="sr-Cyrl-RS" w:eastAsia="zh-CN"/>
        </w:rPr>
        <w:t>у</w:t>
      </w:r>
      <w:r w:rsidRPr="00D94AA5">
        <w:rPr>
          <w:rFonts w:ascii="Times New Roman" w:eastAsia="Noto Serif CJK SC" w:hAnsi="Times New Roman" w:cs="Times New Roman"/>
          <w:color w:val="000000"/>
          <w:sz w:val="24"/>
          <w:szCs w:val="24"/>
          <w:u w:color="000000"/>
          <w:lang w:eastAsia="zh-CN"/>
        </w:rPr>
        <w:t xml:space="preserve"> и </w:t>
      </w:r>
      <w:r w:rsidRPr="00D94AA5">
        <w:rPr>
          <w:rFonts w:ascii="Times New Roman" w:eastAsia="Noto Serif CJK SC" w:hAnsi="Times New Roman" w:cs="Times New Roman"/>
          <w:color w:val="000000"/>
          <w:sz w:val="24"/>
          <w:szCs w:val="24"/>
          <w:u w:color="000000"/>
          <w:lang w:val="sr-Cyrl-RS" w:eastAsia="zh-CN"/>
        </w:rPr>
        <w:t>прилагодити их специфичностима локалне</w:t>
      </w:r>
      <w:r w:rsidRPr="00D94AA5">
        <w:rPr>
          <w:rFonts w:ascii="Times New Roman" w:eastAsia="Noto Serif CJK SC" w:hAnsi="Times New Roman" w:cs="Times New Roman"/>
          <w:color w:val="000000"/>
          <w:sz w:val="24"/>
          <w:szCs w:val="24"/>
          <w:u w:color="000000"/>
          <w:lang w:eastAsia="zh-CN"/>
        </w:rPr>
        <w:t xml:space="preserve"> заједнице у којој се спроводе.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Иако </w:t>
      </w:r>
      <w:r w:rsidRPr="00D94AA5">
        <w:rPr>
          <w:rFonts w:ascii="Times New Roman" w:eastAsia="Noto Serif CJK SC" w:hAnsi="Times New Roman" w:cs="Times New Roman"/>
          <w:color w:val="000000"/>
          <w:sz w:val="24"/>
          <w:szCs w:val="24"/>
          <w:u w:color="000000"/>
          <w:lang w:val="sr-Cyrl-RS" w:eastAsia="zh-CN"/>
        </w:rPr>
        <w:t>је евидентна</w:t>
      </w:r>
      <w:r w:rsidRPr="00D94AA5">
        <w:rPr>
          <w:rFonts w:ascii="Times New Roman" w:eastAsia="Noto Serif CJK SC" w:hAnsi="Times New Roman" w:cs="Times New Roman"/>
          <w:color w:val="000000"/>
          <w:sz w:val="24"/>
          <w:szCs w:val="24"/>
          <w:u w:color="000000"/>
          <w:lang w:eastAsia="zh-CN"/>
        </w:rPr>
        <w:t xml:space="preserve"> обученост припадника Сектора за ванредне ситуације за приступ, комуникацију и рад са </w:t>
      </w:r>
      <w:r w:rsidRPr="00D94AA5">
        <w:rPr>
          <w:rFonts w:ascii="Times New Roman" w:eastAsia="Noto Serif CJK SC" w:hAnsi="Times New Roman" w:cs="Times New Roman"/>
          <w:color w:val="000000"/>
          <w:sz w:val="24"/>
          <w:szCs w:val="24"/>
          <w:u w:color="000000"/>
          <w:lang w:val="sr-Cyrl-RS" w:eastAsia="zh-CN"/>
        </w:rPr>
        <w:t xml:space="preserve">особама са инвалидитетом </w:t>
      </w:r>
      <w:r w:rsidRPr="00D94AA5">
        <w:rPr>
          <w:rFonts w:ascii="Times New Roman" w:eastAsia="Noto Serif CJK SC" w:hAnsi="Times New Roman" w:cs="Times New Roman"/>
          <w:color w:val="000000"/>
          <w:sz w:val="24"/>
          <w:szCs w:val="24"/>
          <w:u w:color="000000"/>
          <w:lang w:eastAsia="zh-CN"/>
        </w:rPr>
        <w:t>у ванредним ситуацијама</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 xml:space="preserve"> потребно је </w:t>
      </w:r>
      <w:r w:rsidRPr="00D94AA5">
        <w:rPr>
          <w:rFonts w:ascii="Times New Roman" w:eastAsia="Noto Serif CJK SC" w:hAnsi="Times New Roman" w:cs="Times New Roman"/>
          <w:color w:val="000000"/>
          <w:sz w:val="24"/>
          <w:szCs w:val="24"/>
          <w:u w:color="000000"/>
          <w:lang w:val="sr-Cyrl-RS" w:eastAsia="zh-CN"/>
        </w:rPr>
        <w:t>о томе интензивније размењивати информације са</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 xml:space="preserve">овим </w:t>
      </w:r>
      <w:r w:rsidRPr="00D94AA5">
        <w:rPr>
          <w:rFonts w:ascii="Times New Roman" w:eastAsia="Noto Serif CJK SC" w:hAnsi="Times New Roman" w:cs="Times New Roman"/>
          <w:color w:val="000000"/>
          <w:sz w:val="24"/>
          <w:szCs w:val="24"/>
          <w:u w:color="000000"/>
          <w:lang w:eastAsia="zh-CN"/>
        </w:rPr>
        <w:t xml:space="preserve">особама </w:t>
      </w:r>
      <w:r w:rsidRPr="00D94AA5">
        <w:rPr>
          <w:rFonts w:ascii="Times New Roman" w:eastAsia="Noto Serif CJK SC" w:hAnsi="Times New Roman" w:cs="Times New Roman"/>
          <w:color w:val="000000"/>
          <w:sz w:val="24"/>
          <w:szCs w:val="24"/>
          <w:u w:color="000000"/>
          <w:lang w:val="sr-Cyrl-RS" w:eastAsia="zh-CN"/>
        </w:rPr>
        <w:t>и њиховим удружењима</w:t>
      </w:r>
      <w:r w:rsidRPr="00D94AA5">
        <w:rPr>
          <w:rFonts w:ascii="Times New Roman" w:eastAsia="Noto Serif CJK SC" w:hAnsi="Times New Roman" w:cs="Times New Roman"/>
          <w:color w:val="000000"/>
          <w:sz w:val="24"/>
          <w:szCs w:val="24"/>
          <w:u w:color="000000"/>
          <w:lang w:eastAsia="zh-CN"/>
        </w:rPr>
        <w:t xml:space="preserve"> како би се</w:t>
      </w:r>
      <w:r w:rsidRPr="00D94AA5">
        <w:rPr>
          <w:rFonts w:ascii="Times New Roman" w:eastAsia="Noto Serif CJK SC" w:hAnsi="Times New Roman" w:cs="Times New Roman"/>
          <w:color w:val="000000"/>
          <w:sz w:val="24"/>
          <w:szCs w:val="24"/>
          <w:u w:color="000000"/>
          <w:lang w:val="sr-Cyrl-RS" w:eastAsia="zh-CN"/>
        </w:rPr>
        <w:t xml:space="preserve"> у</w:t>
      </w:r>
      <w:r w:rsidRPr="00D94AA5">
        <w:rPr>
          <w:rFonts w:ascii="Times New Roman" w:eastAsia="Noto Serif CJK SC" w:hAnsi="Times New Roman" w:cs="Times New Roman"/>
          <w:color w:val="000000"/>
          <w:sz w:val="24"/>
          <w:szCs w:val="24"/>
          <w:u w:color="000000"/>
          <w:lang w:eastAsia="zh-CN"/>
        </w:rPr>
        <w:t>мањила</w:t>
      </w:r>
      <w:r w:rsidRPr="00D94AA5">
        <w:rPr>
          <w:rFonts w:ascii="Times New Roman" w:eastAsia="Noto Serif CJK SC" w:hAnsi="Times New Roman" w:cs="Times New Roman"/>
          <w:color w:val="000000"/>
          <w:sz w:val="24"/>
          <w:szCs w:val="24"/>
          <w:u w:color="000000"/>
          <w:lang w:val="sr-Cyrl-RS" w:eastAsia="zh-CN"/>
        </w:rPr>
        <w:t xml:space="preserve"> неизвесност и</w:t>
      </w:r>
      <w:r w:rsidRPr="00D94AA5">
        <w:rPr>
          <w:rFonts w:ascii="Times New Roman" w:eastAsia="Noto Serif CJK SC" w:hAnsi="Times New Roman" w:cs="Times New Roman"/>
          <w:color w:val="000000"/>
          <w:sz w:val="24"/>
          <w:szCs w:val="24"/>
          <w:u w:color="000000"/>
          <w:lang w:eastAsia="zh-CN"/>
        </w:rPr>
        <w:t xml:space="preserve"> стрепња од негативних исхода у ванредним ситуацијама услед инвалидитета. </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 xml:space="preserve">Потребно је континуирано радити на едукацији и сензибилизацији службеника свих сектора на тему </w:t>
      </w:r>
      <w:r w:rsidRPr="00D94AA5">
        <w:rPr>
          <w:rFonts w:ascii="Times New Roman" w:eastAsia="Noto Serif CJK SC" w:hAnsi="Times New Roman" w:cs="Times New Roman"/>
          <w:color w:val="000000"/>
          <w:sz w:val="24"/>
          <w:szCs w:val="24"/>
          <w:u w:color="000000"/>
          <w:lang w:val="sr-Cyrl-RS" w:eastAsia="zh-CN"/>
        </w:rPr>
        <w:t>свих типова</w:t>
      </w:r>
      <w:r w:rsidRPr="00D94AA5">
        <w:rPr>
          <w:rFonts w:ascii="Times New Roman" w:eastAsia="Noto Serif CJK SC" w:hAnsi="Times New Roman" w:cs="Times New Roman"/>
          <w:color w:val="000000"/>
          <w:sz w:val="24"/>
          <w:szCs w:val="24"/>
          <w:u w:color="000000"/>
          <w:lang w:eastAsia="zh-CN"/>
        </w:rPr>
        <w:t xml:space="preserve"> приступачности за </w:t>
      </w:r>
      <w:r w:rsidRPr="00D94AA5">
        <w:rPr>
          <w:rFonts w:ascii="Times New Roman" w:eastAsia="Noto Serif CJK SC" w:hAnsi="Times New Roman" w:cs="Times New Roman"/>
          <w:color w:val="000000"/>
          <w:sz w:val="24"/>
          <w:szCs w:val="24"/>
          <w:u w:color="000000"/>
          <w:lang w:val="sr-Cyrl-RS" w:eastAsia="zh-CN"/>
        </w:rPr>
        <w:t>особе са инвалидитетом</w:t>
      </w:r>
      <w:r w:rsidRPr="00D94AA5">
        <w:rPr>
          <w:rFonts w:ascii="Times New Roman" w:eastAsia="Noto Serif CJK SC" w:hAnsi="Times New Roman" w:cs="Times New Roman"/>
          <w:color w:val="000000"/>
          <w:sz w:val="24"/>
          <w:szCs w:val="24"/>
          <w:u w:color="000000"/>
          <w:lang w:eastAsia="zh-CN"/>
        </w:rPr>
        <w:t xml:space="preserve"> </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архитектонске, комуникацијске, технолошке и когнитивне</w:t>
      </w:r>
      <w:r w:rsidRPr="00D94AA5">
        <w:rPr>
          <w:rFonts w:ascii="Times New Roman" w:eastAsia="Noto Serif CJK SC" w:hAnsi="Times New Roman" w:cs="Times New Roman"/>
          <w:color w:val="000000"/>
          <w:sz w:val="24"/>
          <w:szCs w:val="24"/>
          <w:u w:color="000000"/>
          <w:lang w:val="sr-Cyrl-RS" w:eastAsia="zh-CN"/>
        </w:rPr>
        <w:t>)</w:t>
      </w:r>
      <w:r w:rsidRPr="00D94AA5">
        <w:rPr>
          <w:rFonts w:ascii="Times New Roman" w:eastAsia="Noto Serif CJK SC" w:hAnsi="Times New Roman" w:cs="Times New Roman"/>
          <w:color w:val="000000"/>
          <w:sz w:val="24"/>
          <w:szCs w:val="24"/>
          <w:u w:color="000000"/>
          <w:lang w:eastAsia="zh-CN"/>
        </w:rPr>
        <w:t>.</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eastAsia="zh-CN"/>
        </w:rPr>
      </w:pPr>
      <w:r w:rsidRPr="00D94AA5">
        <w:rPr>
          <w:rFonts w:ascii="Times New Roman" w:eastAsia="Noto Serif CJK SC" w:hAnsi="Times New Roman" w:cs="Times New Roman"/>
          <w:color w:val="000000"/>
          <w:sz w:val="24"/>
          <w:szCs w:val="24"/>
          <w:u w:color="000000"/>
          <w:lang w:eastAsia="zh-CN"/>
        </w:rPr>
        <w:t>С обзиром да</w:t>
      </w:r>
      <w:r w:rsidRPr="00D94AA5">
        <w:rPr>
          <w:rFonts w:ascii="Times New Roman" w:eastAsia="Noto Serif CJK SC" w:hAnsi="Times New Roman" w:cs="Times New Roman"/>
          <w:color w:val="000000"/>
          <w:sz w:val="24"/>
          <w:szCs w:val="24"/>
          <w:u w:color="000000"/>
          <w:lang w:val="sr-Cyrl-RS" w:eastAsia="zh-CN"/>
        </w:rPr>
        <w:t xml:space="preserve"> </w:t>
      </w:r>
      <w:r w:rsidRPr="00D94AA5">
        <w:rPr>
          <w:rFonts w:ascii="Times New Roman" w:eastAsia="Noto Serif CJK SC" w:hAnsi="Times New Roman" w:cs="Times New Roman"/>
          <w:color w:val="000000"/>
          <w:sz w:val="24"/>
          <w:szCs w:val="24"/>
          <w:u w:color="000000"/>
          <w:lang w:eastAsia="zh-CN"/>
        </w:rPr>
        <w:t>жене</w:t>
      </w:r>
      <w:r w:rsidRPr="00D94AA5">
        <w:rPr>
          <w:rFonts w:ascii="Times New Roman" w:eastAsia="Noto Serif CJK SC" w:hAnsi="Times New Roman" w:cs="Times New Roman"/>
          <w:color w:val="000000"/>
          <w:sz w:val="24"/>
          <w:szCs w:val="24"/>
          <w:u w:color="000000"/>
          <w:lang w:val="sr-Cyrl-RS" w:eastAsia="zh-CN"/>
        </w:rPr>
        <w:t>, деца</w:t>
      </w:r>
      <w:r w:rsidRPr="00D94AA5">
        <w:rPr>
          <w:rFonts w:ascii="Times New Roman" w:eastAsia="Noto Serif CJK SC" w:hAnsi="Times New Roman" w:cs="Times New Roman"/>
          <w:color w:val="000000"/>
          <w:sz w:val="24"/>
          <w:szCs w:val="24"/>
          <w:u w:color="000000"/>
          <w:lang w:eastAsia="zh-CN"/>
        </w:rPr>
        <w:t>, мигранити</w:t>
      </w:r>
      <w:r>
        <w:rPr>
          <w:rFonts w:ascii="Times New Roman" w:eastAsia="Noto Serif CJK SC" w:hAnsi="Times New Roman" w:cs="Times New Roman"/>
          <w:color w:val="000000"/>
          <w:sz w:val="24"/>
          <w:szCs w:val="24"/>
          <w:u w:color="000000"/>
          <w:lang w:val="sr-Cyrl-RS" w:eastAsia="zh-CN"/>
        </w:rPr>
        <w:t xml:space="preserve"> …</w:t>
      </w:r>
      <w:r w:rsidRPr="00D94AA5">
        <w:rPr>
          <w:rFonts w:ascii="Times New Roman" w:eastAsia="Noto Serif CJK SC" w:hAnsi="Times New Roman" w:cs="Times New Roman"/>
          <w:color w:val="000000"/>
          <w:sz w:val="24"/>
          <w:szCs w:val="24"/>
          <w:u w:color="000000"/>
          <w:lang w:eastAsia="zh-CN"/>
        </w:rPr>
        <w:t xml:space="preserve"> са инвалидитетом</w:t>
      </w:r>
      <w:r w:rsidRPr="00D94AA5">
        <w:rPr>
          <w:rFonts w:ascii="Times New Roman" w:eastAsia="Noto Serif CJK SC" w:hAnsi="Times New Roman" w:cs="Times New Roman"/>
          <w:color w:val="000000"/>
          <w:sz w:val="24"/>
          <w:szCs w:val="24"/>
          <w:u w:color="000000"/>
          <w:lang w:val="sr-Cyrl-RS" w:eastAsia="zh-CN"/>
        </w:rPr>
        <w:t xml:space="preserve"> </w:t>
      </w:r>
      <w:r w:rsidRPr="00D94AA5">
        <w:rPr>
          <w:rFonts w:ascii="Times New Roman" w:eastAsia="Noto Serif CJK SC" w:hAnsi="Times New Roman" w:cs="Times New Roman"/>
          <w:color w:val="000000"/>
          <w:sz w:val="24"/>
          <w:szCs w:val="24"/>
          <w:u w:color="000000"/>
          <w:lang w:eastAsia="zh-CN"/>
        </w:rPr>
        <w:t>припадају вишеструко маргинализованим групама</w:t>
      </w:r>
      <w:r w:rsidRPr="00D94AA5">
        <w:rPr>
          <w:rFonts w:ascii="Times New Roman" w:eastAsia="Noto Serif CJK SC" w:hAnsi="Times New Roman" w:cs="Times New Roman"/>
          <w:color w:val="000000"/>
          <w:sz w:val="24"/>
          <w:szCs w:val="24"/>
          <w:u w:color="000000"/>
          <w:lang w:val="sr-Cyrl-RS" w:eastAsia="zh-CN"/>
        </w:rPr>
        <w:t>, а тиме и</w:t>
      </w:r>
      <w:r w:rsidRPr="00D94AA5">
        <w:rPr>
          <w:rFonts w:ascii="Times New Roman" w:eastAsia="Noto Serif CJK SC" w:hAnsi="Times New Roman" w:cs="Times New Roman"/>
          <w:color w:val="000000"/>
          <w:sz w:val="24"/>
          <w:szCs w:val="24"/>
          <w:u w:color="000000"/>
          <w:lang w:eastAsia="zh-CN"/>
        </w:rPr>
        <w:t xml:space="preserve"> најрањивијој популацији</w:t>
      </w:r>
      <w:r w:rsidRPr="00D94AA5">
        <w:rPr>
          <w:rFonts w:ascii="Times New Roman" w:eastAsia="Noto Serif CJK SC" w:hAnsi="Times New Roman" w:cs="Times New Roman"/>
          <w:color w:val="000000"/>
          <w:sz w:val="24"/>
          <w:szCs w:val="24"/>
          <w:u w:color="000000"/>
          <w:lang w:val="sr-Cyrl-RS" w:eastAsia="zh-CN"/>
        </w:rPr>
        <w:t xml:space="preserve"> друштва</w:t>
      </w:r>
      <w:r w:rsidRPr="00D94AA5">
        <w:rPr>
          <w:rFonts w:ascii="Times New Roman" w:eastAsia="Noto Serif CJK SC" w:hAnsi="Times New Roman" w:cs="Times New Roman"/>
          <w:color w:val="000000"/>
          <w:sz w:val="24"/>
          <w:szCs w:val="24"/>
          <w:u w:color="000000"/>
          <w:lang w:eastAsia="zh-CN"/>
        </w:rPr>
        <w:t>, потребно им је посветити посебну пажњу.</w:t>
      </w:r>
    </w:p>
    <w:p w:rsidR="004F164F"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eastAsia="zh-CN"/>
        </w:rPr>
        <w:t>Системски приступити унапређењу положаја организација особа са инвалидитетом у смислу јачања</w:t>
      </w:r>
      <w:r w:rsidRPr="00D94AA5">
        <w:rPr>
          <w:rFonts w:ascii="Times New Roman" w:eastAsia="Noto Serif CJK SC" w:hAnsi="Times New Roman" w:cs="Times New Roman"/>
          <w:color w:val="000000"/>
          <w:sz w:val="24"/>
          <w:szCs w:val="24"/>
          <w:u w:color="000000"/>
          <w:lang w:val="sr-Cyrl-RS" w:eastAsia="zh-CN"/>
        </w:rPr>
        <w:t xml:space="preserve"> њихових</w:t>
      </w:r>
      <w:r w:rsidRPr="00D94AA5">
        <w:rPr>
          <w:rFonts w:ascii="Times New Roman" w:eastAsia="Noto Serif CJK SC" w:hAnsi="Times New Roman" w:cs="Times New Roman"/>
          <w:color w:val="000000"/>
          <w:sz w:val="24"/>
          <w:szCs w:val="24"/>
          <w:u w:color="000000"/>
          <w:lang w:eastAsia="zh-CN"/>
        </w:rPr>
        <w:t xml:space="preserve"> капацитета и унапређења културе организовања у циљу постизања већег степена проактивности и укључености у заговарање и заступање права </w:t>
      </w:r>
      <w:r w:rsidRPr="00D94AA5">
        <w:rPr>
          <w:rFonts w:ascii="Times New Roman" w:eastAsia="Noto Serif CJK SC" w:hAnsi="Times New Roman" w:cs="Times New Roman"/>
          <w:color w:val="000000"/>
          <w:sz w:val="24"/>
          <w:szCs w:val="24"/>
          <w:u w:color="000000"/>
          <w:lang w:val="sr-Cyrl-RS" w:eastAsia="zh-CN"/>
        </w:rPr>
        <w:t>особа са инвалидитетом.</w:t>
      </w: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p>
    <w:p w:rsidR="004F164F" w:rsidRPr="00D94AA5" w:rsidRDefault="004F164F" w:rsidP="004F164F">
      <w:pPr>
        <w:suppressAutoHyphens/>
        <w:spacing w:after="0" w:line="240" w:lineRule="auto"/>
        <w:ind w:firstLine="450"/>
        <w:jc w:val="both"/>
        <w:rPr>
          <w:rFonts w:ascii="Times New Roman" w:eastAsia="Noto Serif CJK SC" w:hAnsi="Times New Roman" w:cs="Times New Roman"/>
          <w:color w:val="000000"/>
          <w:sz w:val="24"/>
          <w:szCs w:val="24"/>
          <w:u w:color="000000"/>
          <w:lang w:val="sr-Cyrl-RS" w:eastAsia="zh-CN"/>
        </w:rPr>
      </w:pPr>
      <w:r w:rsidRPr="00D94AA5">
        <w:rPr>
          <w:rFonts w:ascii="Times New Roman" w:eastAsia="Noto Serif CJK SC" w:hAnsi="Times New Roman" w:cs="Times New Roman"/>
          <w:color w:val="000000"/>
          <w:sz w:val="24"/>
          <w:szCs w:val="24"/>
          <w:u w:color="000000"/>
          <w:lang w:val="sr-Cyrl-RS" w:eastAsia="zh-CN"/>
        </w:rPr>
        <w:t xml:space="preserve">У погледу </w:t>
      </w:r>
      <w:r>
        <w:rPr>
          <w:rFonts w:ascii="Times New Roman" w:eastAsia="Noto Serif CJK SC" w:hAnsi="Times New Roman" w:cs="Times New Roman"/>
          <w:color w:val="000000"/>
          <w:sz w:val="24"/>
          <w:szCs w:val="24"/>
          <w:u w:color="000000"/>
          <w:lang w:val="sr-Cyrl-RS" w:eastAsia="zh-CN"/>
        </w:rPr>
        <w:t xml:space="preserve">наведених </w:t>
      </w:r>
      <w:r w:rsidRPr="00D94AA5">
        <w:rPr>
          <w:rFonts w:ascii="Times New Roman" w:eastAsia="Noto Serif CJK SC" w:hAnsi="Times New Roman" w:cs="Times New Roman"/>
          <w:color w:val="000000"/>
          <w:sz w:val="24"/>
          <w:szCs w:val="24"/>
          <w:u w:color="000000"/>
          <w:lang w:val="sr-Cyrl-RS" w:eastAsia="zh-CN"/>
        </w:rPr>
        <w:t>препорука, важно је напоменути да је на седници Владе од 16. јануара 2025. године донета Стратегија унапређења положаја особа са инвалидитетом у Републици Србији за период 2025. до 2030. године и трогодишњи акциони план за њено спровођење у периоду од</w:t>
      </w:r>
      <w:r>
        <w:rPr>
          <w:rFonts w:ascii="Times New Roman" w:eastAsia="Noto Serif CJK SC" w:hAnsi="Times New Roman" w:cs="Times New Roman"/>
          <w:color w:val="000000"/>
          <w:sz w:val="24"/>
          <w:szCs w:val="24"/>
          <w:u w:color="000000"/>
          <w:lang w:val="sr-Cyrl-RS" w:eastAsia="zh-CN"/>
        </w:rPr>
        <w:t xml:space="preserve"> 2025. до 2027. године, у које</w:t>
      </w:r>
      <w:r w:rsidRPr="00D94AA5">
        <w:rPr>
          <w:rFonts w:ascii="Times New Roman" w:eastAsia="Noto Serif CJK SC" w:hAnsi="Times New Roman" w:cs="Times New Roman"/>
          <w:color w:val="000000"/>
          <w:sz w:val="24"/>
          <w:szCs w:val="24"/>
          <w:u w:color="000000"/>
          <w:lang w:val="sr-Cyrl-RS" w:eastAsia="zh-CN"/>
        </w:rPr>
        <w:t xml:space="preserve"> су кроз предвиђене циљеве, мере и активности </w:t>
      </w:r>
      <w:r w:rsidR="00295655">
        <w:rPr>
          <w:rFonts w:ascii="Times New Roman" w:eastAsia="Noto Serif CJK SC" w:hAnsi="Times New Roman" w:cs="Times New Roman"/>
          <w:color w:val="000000"/>
          <w:sz w:val="24"/>
          <w:szCs w:val="24"/>
          <w:u w:color="000000"/>
          <w:lang w:val="sr-Cyrl-RS" w:eastAsia="zh-CN"/>
        </w:rPr>
        <w:t>оне</w:t>
      </w:r>
      <w:r>
        <w:rPr>
          <w:rFonts w:ascii="Times New Roman" w:eastAsia="Noto Serif CJK SC" w:hAnsi="Times New Roman" w:cs="Times New Roman"/>
          <w:color w:val="000000"/>
          <w:sz w:val="24"/>
          <w:szCs w:val="24"/>
          <w:u w:color="000000"/>
          <w:lang w:val="sr-Cyrl-RS" w:eastAsia="zh-CN"/>
        </w:rPr>
        <w:t xml:space="preserve"> укључене и</w:t>
      </w:r>
      <w:r w:rsidRPr="00D94AA5">
        <w:rPr>
          <w:rFonts w:ascii="Times New Roman" w:eastAsia="Noto Serif CJK SC" w:hAnsi="Times New Roman" w:cs="Times New Roman"/>
          <w:color w:val="000000"/>
          <w:sz w:val="24"/>
          <w:szCs w:val="24"/>
          <w:u w:color="000000"/>
          <w:lang w:val="sr-Cyrl-RS" w:eastAsia="zh-CN"/>
        </w:rPr>
        <w:t xml:space="preserve"> дати</w:t>
      </w:r>
      <w:r>
        <w:rPr>
          <w:rFonts w:ascii="Times New Roman" w:eastAsia="Noto Serif CJK SC" w:hAnsi="Times New Roman" w:cs="Times New Roman"/>
          <w:color w:val="000000"/>
          <w:sz w:val="24"/>
          <w:szCs w:val="24"/>
          <w:u w:color="000000"/>
          <w:lang w:val="sr-Cyrl-RS" w:eastAsia="zh-CN"/>
        </w:rPr>
        <w:t xml:space="preserve"> предлози у погледу начина</w:t>
      </w:r>
      <w:r w:rsidRPr="00D94AA5">
        <w:rPr>
          <w:rFonts w:ascii="Times New Roman" w:eastAsia="Noto Serif CJK SC" w:hAnsi="Times New Roman" w:cs="Times New Roman"/>
          <w:color w:val="000000"/>
          <w:sz w:val="24"/>
          <w:szCs w:val="24"/>
          <w:u w:color="000000"/>
          <w:lang w:val="sr-Cyrl-RS" w:eastAsia="zh-CN"/>
        </w:rPr>
        <w:t xml:space="preserve"> превазилажење изнетих проблема и отворених питања.</w:t>
      </w:r>
    </w:p>
    <w:p w:rsidR="004F164F" w:rsidRPr="00D94AA5" w:rsidRDefault="004F164F" w:rsidP="004F164F"/>
    <w:p w:rsidR="00957B5B" w:rsidRPr="004F164F" w:rsidRDefault="00957B5B" w:rsidP="004F164F"/>
    <w:sectPr w:rsidR="00957B5B" w:rsidRPr="004F164F" w:rsidSect="00B523C1">
      <w:footerReference w:type="default" r:id="rId9"/>
      <w:pgSz w:w="15840" w:h="12240" w:orient="landscape"/>
      <w:pgMar w:top="1134" w:right="1134" w:bottom="1134" w:left="1693"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DA" w:rsidRDefault="00FD16DA" w:rsidP="00AC691B">
      <w:pPr>
        <w:spacing w:after="0" w:line="240" w:lineRule="auto"/>
      </w:pPr>
      <w:r>
        <w:separator/>
      </w:r>
    </w:p>
  </w:endnote>
  <w:endnote w:type="continuationSeparator" w:id="0">
    <w:p w:rsidR="00FD16DA" w:rsidRDefault="00FD16DA" w:rsidP="00AC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swiss"/>
    <w:pitch w:val="variable"/>
  </w:font>
  <w:font w:name="font325">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V Boli"/>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76D" w:rsidRDefault="00CD276D">
    <w:pPr>
      <w:pStyle w:val="Footer"/>
      <w:jc w:val="center"/>
    </w:pPr>
    <w:r>
      <w:fldChar w:fldCharType="begin"/>
    </w:r>
    <w:r>
      <w:instrText xml:space="preserve"> PAGE </w:instrText>
    </w:r>
    <w:r>
      <w:fldChar w:fldCharType="separate"/>
    </w:r>
    <w:r w:rsidR="00814CA7">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DA" w:rsidRDefault="00FD16DA" w:rsidP="00AC691B">
      <w:pPr>
        <w:spacing w:after="0" w:line="240" w:lineRule="auto"/>
      </w:pPr>
      <w:r>
        <w:separator/>
      </w:r>
    </w:p>
  </w:footnote>
  <w:footnote w:type="continuationSeparator" w:id="0">
    <w:p w:rsidR="00FD16DA" w:rsidRDefault="00FD16DA" w:rsidP="00AC691B">
      <w:pPr>
        <w:spacing w:after="0" w:line="240" w:lineRule="auto"/>
      </w:pPr>
      <w:r>
        <w:continuationSeparator/>
      </w:r>
    </w:p>
  </w:footnote>
  <w:footnote w:id="1">
    <w:p w:rsidR="004F164F" w:rsidRPr="005A4612" w:rsidRDefault="004F164F" w:rsidP="004F164F">
      <w:pPr>
        <w:pStyle w:val="FootnoteText"/>
        <w:rPr>
          <w:lang w:val="sr-Cyrl-RS"/>
        </w:rPr>
      </w:pPr>
      <w:r>
        <w:rPr>
          <w:rStyle w:val="FootnoteReference"/>
        </w:rPr>
        <w:footnoteRef/>
      </w:r>
      <w:r>
        <w:t xml:space="preserve"> </w:t>
      </w:r>
      <w:r>
        <w:rPr>
          <w:lang w:val="sr-Cyrl-RS"/>
        </w:rPr>
        <w:t>Службени гласник РС, бр</w:t>
      </w:r>
      <w:r w:rsidRPr="006746DA">
        <w:rPr>
          <w:lang w:val="sr-Cyrl-RS"/>
        </w:rPr>
        <w:t>.</w:t>
      </w:r>
      <w:r>
        <w:rPr>
          <w:lang w:val="sr-Cyrl-RS"/>
        </w:rPr>
        <w:t xml:space="preserve"> 30/18</w:t>
      </w:r>
    </w:p>
  </w:footnote>
  <w:footnote w:id="2">
    <w:p w:rsidR="004F164F" w:rsidRPr="005969B7" w:rsidRDefault="004F164F" w:rsidP="004F164F">
      <w:pPr>
        <w:pStyle w:val="FootnoteText"/>
        <w:rPr>
          <w:lang w:val="sr-Cyrl-RS"/>
        </w:rPr>
      </w:pPr>
      <w:r>
        <w:rPr>
          <w:rStyle w:val="FootnoteReference"/>
        </w:rPr>
        <w:footnoteRef/>
      </w:r>
      <w:r>
        <w:t xml:space="preserve"> </w:t>
      </w:r>
      <w:r>
        <w:rPr>
          <w:lang w:val="sr-Cyrl-RS"/>
        </w:rPr>
        <w:t>Службени гласник РС, бр</w:t>
      </w:r>
      <w:r w:rsidRPr="006746DA">
        <w:rPr>
          <w:lang w:val="sr-Cyrl-RS"/>
        </w:rPr>
        <w:t>.</w:t>
      </w:r>
      <w:r>
        <w:rPr>
          <w:lang w:val="sr-Cyrl-RS"/>
        </w:rPr>
        <w:t xml:space="preserve"> 20/25</w:t>
      </w:r>
    </w:p>
  </w:footnote>
  <w:footnote w:id="3">
    <w:p w:rsidR="004F164F" w:rsidRPr="005A4612" w:rsidRDefault="004F164F" w:rsidP="004F164F">
      <w:pPr>
        <w:pStyle w:val="FootnoteText"/>
        <w:rPr>
          <w:lang w:val="sr-Cyrl-RS"/>
        </w:rPr>
      </w:pPr>
      <w:r>
        <w:rPr>
          <w:rStyle w:val="FootnoteReference"/>
        </w:rPr>
        <w:footnoteRef/>
      </w:r>
      <w:r>
        <w:t xml:space="preserve"> </w:t>
      </w:r>
      <w:r>
        <w:rPr>
          <w:lang w:val="sr-Cyrl-RS"/>
        </w:rPr>
        <w:t>Службени гласник РС, бр</w:t>
      </w:r>
      <w:r w:rsidRPr="006746DA">
        <w:rPr>
          <w:lang w:val="sr-Cyrl-RS"/>
        </w:rPr>
        <w:t>.</w:t>
      </w:r>
      <w:r>
        <w:rPr>
          <w:lang w:val="sr-Cyrl-RS"/>
        </w:rPr>
        <w:t xml:space="preserve"> 44/20</w:t>
      </w:r>
    </w:p>
  </w:footnote>
  <w:footnote w:id="4">
    <w:p w:rsidR="004F164F" w:rsidRPr="00034A81" w:rsidRDefault="004F164F" w:rsidP="004F164F">
      <w:pPr>
        <w:pStyle w:val="FootnoteText"/>
        <w:rPr>
          <w:lang w:val="sr-Cyrl-RS"/>
        </w:rPr>
      </w:pPr>
      <w:r>
        <w:rPr>
          <w:rStyle w:val="FootnoteReference"/>
        </w:rPr>
        <w:footnoteRef/>
      </w:r>
      <w:r>
        <w:t xml:space="preserve"> </w:t>
      </w:r>
      <w:r>
        <w:rPr>
          <w:lang w:val="sr-Cyrl-RS"/>
        </w:rPr>
        <w:t>Службени гласник РС, бр</w:t>
      </w:r>
      <w:r w:rsidRPr="006746DA">
        <w:rPr>
          <w:lang w:val="sr-Cyrl-RS"/>
        </w:rPr>
        <w:t>.</w:t>
      </w:r>
      <w:r>
        <w:rPr>
          <w:lang w:val="sr-Cyrl-RS"/>
        </w:rPr>
        <w:t xml:space="preserve"> 8/19</w:t>
      </w:r>
    </w:p>
  </w:footnote>
  <w:footnote w:id="5">
    <w:p w:rsidR="004F164F" w:rsidRPr="004828BC" w:rsidRDefault="004F164F" w:rsidP="004F164F">
      <w:pPr>
        <w:pStyle w:val="FootnoteText"/>
        <w:rPr>
          <w:lang w:val="sr-Cyrl-RS"/>
        </w:rPr>
      </w:pPr>
      <w:r>
        <w:rPr>
          <w:rStyle w:val="FootnoteReference"/>
        </w:rPr>
        <w:footnoteRef/>
      </w:r>
      <w:r>
        <w:t xml:space="preserve"> </w:t>
      </w:r>
      <w:r>
        <w:rPr>
          <w:lang w:val="sr-Cyrl-RS"/>
        </w:rPr>
        <w:t>Службени гласник РС, бр</w:t>
      </w:r>
      <w:r w:rsidRPr="006746DA">
        <w:rPr>
          <w:lang w:val="sr-Cyrl-RS"/>
        </w:rPr>
        <w:t>.</w:t>
      </w:r>
      <w:r>
        <w:rPr>
          <w:lang w:val="sr-Cyrl-RS"/>
        </w:rPr>
        <w:t xml:space="preserve"> 6/25</w:t>
      </w:r>
    </w:p>
  </w:footnote>
  <w:footnote w:id="6">
    <w:p w:rsidR="004F164F" w:rsidRDefault="004F164F" w:rsidP="004F164F">
      <w:pPr>
        <w:pStyle w:val="FootnoteText"/>
        <w:jc w:val="both"/>
        <w:rPr>
          <w:rFonts w:ascii="Times New Roman" w:hAnsi="Times New Roman"/>
        </w:rPr>
      </w:pPr>
      <w:r>
        <w:rPr>
          <w:rStyle w:val="FootnoteCharacters"/>
        </w:rPr>
        <w:footnoteRef/>
      </w:r>
      <w:r>
        <w:rPr>
          <w:rFonts w:ascii="Times New Roman" w:hAnsi="Times New Roman"/>
        </w:rPr>
        <w:tab/>
        <w:t>Приручник за анализу ефеката јавних политика и прописа, стр 7, Републички секретаријат за јавне политике, 2020. година</w:t>
      </w:r>
    </w:p>
  </w:footnote>
  <w:footnote w:id="7">
    <w:p w:rsidR="004F164F" w:rsidRPr="006746DA" w:rsidRDefault="004F164F" w:rsidP="004F164F">
      <w:pPr>
        <w:pStyle w:val="FootnoteText"/>
        <w:rPr>
          <w:lang w:val="sr-Cyrl-RS"/>
        </w:rPr>
      </w:pPr>
      <w:r w:rsidRPr="006746DA">
        <w:rPr>
          <w:rStyle w:val="FootnoteReference"/>
        </w:rPr>
        <w:footnoteRef/>
      </w:r>
      <w:r w:rsidRPr="006746DA">
        <w:t xml:space="preserve"> </w:t>
      </w:r>
      <w:r>
        <w:t>„</w:t>
      </w:r>
      <w:r>
        <w:rPr>
          <w:lang w:val="sr-Cyrl-RS"/>
        </w:rPr>
        <w:t>Службени гласник РС”, бр</w:t>
      </w:r>
      <w:r w:rsidRPr="006746DA">
        <w:rPr>
          <w:lang w:val="sr-Cyrl-RS"/>
        </w:rPr>
        <w:t>.</w:t>
      </w:r>
      <w:r>
        <w:rPr>
          <w:lang w:val="sr-Cyrl-RS"/>
        </w:rPr>
        <w:t xml:space="preserve"> 84/19</w:t>
      </w:r>
    </w:p>
  </w:footnote>
  <w:footnote w:id="8">
    <w:p w:rsidR="004F164F" w:rsidRPr="001677AE" w:rsidRDefault="004F164F" w:rsidP="004F164F">
      <w:pPr>
        <w:pStyle w:val="FootnoteText"/>
        <w:rPr>
          <w:rFonts w:ascii="Times New Roman" w:hAnsi="Times New Roman"/>
          <w:lang w:val="sr-Cyrl-RS"/>
        </w:rPr>
      </w:pPr>
      <w:r w:rsidRPr="001677AE">
        <w:rPr>
          <w:rStyle w:val="FootnoteReference"/>
          <w:rFonts w:ascii="Times New Roman" w:hAnsi="Times New Roman"/>
        </w:rPr>
        <w:footnoteRef/>
      </w:r>
      <w:r w:rsidRPr="001677AE">
        <w:rPr>
          <w:rFonts w:ascii="Times New Roman" w:hAnsi="Times New Roman"/>
        </w:rPr>
        <w:t>„Службени гласник РС”, број 149/20</w:t>
      </w:r>
    </w:p>
  </w:footnote>
  <w:footnote w:id="9">
    <w:p w:rsidR="004F164F" w:rsidRPr="000E57CF" w:rsidRDefault="004F164F" w:rsidP="004F164F">
      <w:pPr>
        <w:pStyle w:val="FootnoteText"/>
        <w:rPr>
          <w:lang w:val="sr-Cyrl-RS"/>
        </w:rPr>
      </w:pPr>
      <w:r>
        <w:rPr>
          <w:rStyle w:val="FootnoteReference"/>
        </w:rPr>
        <w:footnoteRef/>
      </w:r>
      <w:r w:rsidRPr="00150590">
        <w:t>„Службени гласник РС”, број 138 /22</w:t>
      </w:r>
    </w:p>
  </w:footnote>
  <w:footnote w:id="10">
    <w:p w:rsidR="004F164F" w:rsidRPr="00B11701" w:rsidRDefault="004F164F" w:rsidP="004F164F">
      <w:pPr>
        <w:pStyle w:val="FootnoteText"/>
        <w:rPr>
          <w:rFonts w:ascii="Times New Roman" w:hAnsi="Times New Roman"/>
          <w:lang w:val="sr-Cyrl-RS"/>
        </w:rPr>
      </w:pPr>
      <w:r>
        <w:rPr>
          <w:rStyle w:val="FootnoteReference"/>
        </w:rPr>
        <w:footnoteRef/>
      </w:r>
      <w:r>
        <w:t xml:space="preserve"> </w:t>
      </w:r>
      <w:r w:rsidRPr="00855517">
        <w:rPr>
          <w:rFonts w:ascii="Times New Roman" w:hAnsi="Times New Roman"/>
          <w:lang w:val="sr-Cyrl-RS"/>
        </w:rPr>
        <w:t>„</w:t>
      </w:r>
      <w:r>
        <w:rPr>
          <w:rFonts w:ascii="Times New Roman" w:hAnsi="Times New Roman"/>
          <w:lang w:val="sr-Cyrl-RS"/>
        </w:rPr>
        <w:t xml:space="preserve">Службени </w:t>
      </w:r>
      <w:r w:rsidRPr="00855517">
        <w:rPr>
          <w:rFonts w:ascii="Times New Roman" w:hAnsi="Times New Roman"/>
          <w:lang w:val="sr-Cyrl-RS"/>
        </w:rPr>
        <w:t>гласник РС” број 37/21</w:t>
      </w:r>
    </w:p>
  </w:footnote>
  <w:footnote w:id="11">
    <w:p w:rsidR="004F164F" w:rsidRPr="00B11701" w:rsidRDefault="004F164F" w:rsidP="004F164F">
      <w:pPr>
        <w:pStyle w:val="FootnoteText"/>
        <w:rPr>
          <w:rFonts w:ascii="Times New Roman" w:hAnsi="Times New Roman"/>
          <w:lang w:val="sr-Cyrl-RS"/>
        </w:rPr>
      </w:pPr>
      <w:r w:rsidRPr="00B11701">
        <w:rPr>
          <w:rStyle w:val="FootnoteReference"/>
          <w:rFonts w:ascii="Times New Roman" w:hAnsi="Times New Roman"/>
        </w:rPr>
        <w:footnoteRef/>
      </w:r>
      <w:r w:rsidRPr="00B11701">
        <w:rPr>
          <w:rFonts w:ascii="Times New Roman" w:hAnsi="Times New Roman"/>
        </w:rPr>
        <w:t xml:space="preserve"> </w:t>
      </w:r>
      <w:r>
        <w:rPr>
          <w:rFonts w:ascii="Times New Roman" w:hAnsi="Times New Roman"/>
          <w:lang w:val="sr-Cyrl-RS"/>
        </w:rPr>
        <w:t>„Сужбени</w:t>
      </w:r>
      <w:r w:rsidRPr="00B11701">
        <w:rPr>
          <w:rFonts w:ascii="Times New Roman" w:hAnsi="Times New Roman"/>
          <w:lang w:val="sr-Cyrl-RS"/>
        </w:rPr>
        <w:t>. гласник РС” број 59/23</w:t>
      </w:r>
    </w:p>
  </w:footnote>
  <w:footnote w:id="12">
    <w:p w:rsidR="004F164F" w:rsidRDefault="004F164F" w:rsidP="004F164F">
      <w:pPr>
        <w:pStyle w:val="FootnoteText"/>
      </w:pPr>
      <w:r>
        <w:rPr>
          <w:rStyle w:val="FootnoteCharacters"/>
          <w:rFonts w:ascii="Times New Roman" w:hAnsi="Times New Roman"/>
        </w:rPr>
        <w:footnoteRef/>
      </w:r>
      <w:r>
        <w:tab/>
        <w:t>Анализа</w:t>
      </w:r>
      <w:r>
        <w:rPr>
          <w:lang w:val="sr-Cyrl-RS"/>
        </w:rPr>
        <w:t xml:space="preserve"> </w:t>
      </w:r>
      <w:r>
        <w:t>је извршена на основу доступних података из наративних извештаја о реализованом Акционом плану важеће Стратегије до 2024. године</w:t>
      </w:r>
    </w:p>
  </w:footnote>
  <w:footnote w:id="13">
    <w:p w:rsidR="004F164F" w:rsidRDefault="004F164F" w:rsidP="004F164F">
      <w:pPr>
        <w:pStyle w:val="FootnoteText"/>
      </w:pPr>
      <w:r>
        <w:rPr>
          <w:rStyle w:val="FootnoteCharacters"/>
          <w:rFonts w:ascii="Times New Roman" w:hAnsi="Times New Roman"/>
        </w:rPr>
        <w:footnoteRef/>
      </w:r>
      <w:r>
        <w:tab/>
        <w:t>Анализа</w:t>
      </w:r>
      <w:r>
        <w:rPr>
          <w:lang w:val="sr-Cyrl-RS"/>
        </w:rPr>
        <w:t xml:space="preserve"> </w:t>
      </w:r>
      <w:r>
        <w:t>је извршена на основу доступних података из наративних извештаја о реализованом Акционом плану важеће Стратегије до 2024. године</w:t>
      </w:r>
    </w:p>
  </w:footnote>
  <w:footnote w:id="14">
    <w:p w:rsidR="004F164F" w:rsidRDefault="004F164F" w:rsidP="004F164F">
      <w:pPr>
        <w:pStyle w:val="FootnoteText"/>
      </w:pPr>
      <w:r>
        <w:rPr>
          <w:rStyle w:val="FootnoteCharacters"/>
          <w:rFonts w:ascii="Times New Roman" w:hAnsi="Times New Roman"/>
        </w:rPr>
        <w:footnoteRef/>
      </w:r>
      <w:r>
        <w:tab/>
        <w:t>Анализа</w:t>
      </w:r>
      <w:r>
        <w:rPr>
          <w:lang w:val="sr-Cyrl-RS"/>
        </w:rPr>
        <w:t xml:space="preserve"> </w:t>
      </w:r>
      <w:r>
        <w:t>је извршена на основу доступних података из наративних извештаја о реализованом Акционом плану важеће Стратегије до 2024. године</w:t>
      </w:r>
    </w:p>
  </w:footnote>
  <w:footnote w:id="15">
    <w:p w:rsidR="004F164F" w:rsidRDefault="004F164F" w:rsidP="004F164F">
      <w:pPr>
        <w:pStyle w:val="FootnoteText"/>
      </w:pPr>
      <w:r>
        <w:rPr>
          <w:rStyle w:val="FootnoteCharacters"/>
          <w:rFonts w:ascii="Times New Roman" w:hAnsi="Times New Roman"/>
        </w:rPr>
        <w:footnoteRef/>
      </w:r>
      <w:r>
        <w:tab/>
        <w:t>https://www.paragraf.rs/propisi/zakon_o_profesionalnoj_rehabilitaciji_i_zaposljavanju_osoba_sa_invaliditetom.html</w:t>
      </w:r>
    </w:p>
  </w:footnote>
  <w:footnote w:id="16">
    <w:p w:rsidR="004F164F" w:rsidRPr="00BA4814" w:rsidRDefault="004F164F" w:rsidP="004F164F">
      <w:pPr>
        <w:pStyle w:val="FootnoteText"/>
        <w:rPr>
          <w:rFonts w:asciiTheme="minorHAnsi" w:hAnsiTheme="minorHAnsi"/>
          <w:lang w:val="sr-Cyrl-RS"/>
        </w:rPr>
      </w:pPr>
      <w:r>
        <w:rPr>
          <w:rStyle w:val="FootnoteReference"/>
        </w:rPr>
        <w:footnoteRef/>
      </w:r>
      <w:r>
        <w:t xml:space="preserve"> </w:t>
      </w:r>
      <w:r w:rsidRPr="00BA4814">
        <w:rPr>
          <w:rFonts w:ascii="Times New Roman" w:hAnsi="Times New Roman"/>
          <w:color w:val="000000" w:themeColor="text1"/>
          <w:lang w:val="sr-Cyrl-CS"/>
        </w:rPr>
        <w:t>„</w:t>
      </w:r>
      <w:r>
        <w:rPr>
          <w:lang w:val="sr-Cyrl-RS"/>
        </w:rPr>
        <w:t>Службени гласник РС, бр</w:t>
      </w:r>
      <w:r w:rsidRPr="006746DA">
        <w:rPr>
          <w:lang w:val="sr-Cyrl-RS"/>
        </w:rPr>
        <w:t>.</w:t>
      </w:r>
      <w:r>
        <w:rPr>
          <w:lang w:val="sr-Cyrl-RS"/>
        </w:rPr>
        <w:t xml:space="preserve"> 132/21</w:t>
      </w:r>
    </w:p>
  </w:footnote>
  <w:footnote w:id="17">
    <w:p w:rsidR="004F164F" w:rsidRDefault="004F164F" w:rsidP="004F164F">
      <w:pPr>
        <w:pStyle w:val="FootnoteText"/>
      </w:pPr>
      <w:r>
        <w:rPr>
          <w:rStyle w:val="FootnoteCharacters"/>
          <w:rFonts w:ascii="Times New Roman" w:hAnsi="Times New Roman"/>
        </w:rPr>
        <w:footnoteRef/>
      </w:r>
      <w:r>
        <w:tab/>
        <w:t>https://www.paragraf.rs/propisi/zakon-o-socijalnom-preduzetnistvu.html</w:t>
      </w:r>
    </w:p>
  </w:footnote>
  <w:footnote w:id="18">
    <w:p w:rsidR="004F164F" w:rsidRDefault="004F164F" w:rsidP="004F164F">
      <w:pPr>
        <w:pStyle w:val="FootnoteText"/>
      </w:pPr>
      <w:r>
        <w:rPr>
          <w:rStyle w:val="FootnoteCharacters"/>
          <w:rFonts w:ascii="Times New Roman" w:hAnsi="Times New Roman"/>
        </w:rPr>
        <w:footnoteRef/>
      </w:r>
      <w:r>
        <w:tab/>
        <w:t>https://solidarnaekonomija.rs/baza-socijalnih-preduzeca/</w:t>
      </w:r>
    </w:p>
  </w:footnote>
  <w:footnote w:id="19">
    <w:p w:rsidR="004F164F" w:rsidRPr="00004067" w:rsidRDefault="004F164F" w:rsidP="004F164F">
      <w:pPr>
        <w:pStyle w:val="FootnoteText"/>
        <w:rPr>
          <w:rFonts w:ascii="Times New Roman" w:hAnsi="Times New Roman"/>
          <w:lang w:val="sr-Cyrl-RS"/>
        </w:rPr>
      </w:pPr>
      <w:r>
        <w:rPr>
          <w:rStyle w:val="FootnoteReference"/>
        </w:rPr>
        <w:footnoteRef/>
      </w:r>
      <w:r>
        <w:t xml:space="preserve"> </w:t>
      </w:r>
      <w:r w:rsidRPr="00004067">
        <w:rPr>
          <w:rFonts w:ascii="Times New Roman" w:hAnsi="Times New Roman"/>
          <w:lang w:val="sr-Cyrl-RS"/>
        </w:rPr>
        <w:t>„</w:t>
      </w:r>
      <w:r w:rsidRPr="00004067">
        <w:rPr>
          <w:rFonts w:ascii="Times New Roman" w:hAnsi="Times New Roman"/>
          <w:color w:val="000000"/>
        </w:rPr>
        <w:t>Службени гласник РС”</w:t>
      </w:r>
      <w:r>
        <w:rPr>
          <w:rFonts w:ascii="Times New Roman" w:hAnsi="Times New Roman"/>
          <w:color w:val="000000"/>
        </w:rPr>
        <w:t>, бр. 36/09, 32/</w:t>
      </w:r>
      <w:r w:rsidRPr="00004067">
        <w:rPr>
          <w:rFonts w:ascii="Times New Roman" w:hAnsi="Times New Roman"/>
          <w:color w:val="000000"/>
          <w:lang w:val="hr-HR"/>
        </w:rPr>
        <w:t>13</w:t>
      </w:r>
    </w:p>
  </w:footnote>
  <w:footnote w:id="20">
    <w:p w:rsidR="004F164F" w:rsidRDefault="004F164F" w:rsidP="004F164F">
      <w:pPr>
        <w:pStyle w:val="FootnoteText"/>
      </w:pPr>
      <w:r>
        <w:rPr>
          <w:rStyle w:val="FootnoteCharacters"/>
          <w:rFonts w:ascii="Times New Roman" w:hAnsi="Times New Roman"/>
        </w:rPr>
        <w:footnoteRef/>
      </w:r>
      <w:r>
        <w:tab/>
        <w:t>https://www.dri.rs/storage/upload/documents/revision/2022/2021-3-SV%20Profesionalna%20rehabilitacija%20i%20podsticaji%20zapo%C5%A1ljavnja%20osoba%20sa%20invaliditetom.pdf</w:t>
      </w:r>
    </w:p>
  </w:footnote>
  <w:footnote w:id="21">
    <w:p w:rsidR="004F164F" w:rsidRDefault="004F164F" w:rsidP="004F164F">
      <w:pPr>
        <w:pStyle w:val="FootnoteText"/>
      </w:pPr>
      <w:r>
        <w:rPr>
          <w:rStyle w:val="FootnoteCharacters"/>
          <w:rFonts w:ascii="Times New Roman" w:hAnsi="Times New Roman"/>
        </w:rPr>
        <w:footnoteRef/>
      </w:r>
      <w:r>
        <w:tab/>
        <w:t>https://www.minrzs.gov.rs/sr/aktuelnosti/vesti/preduzecima-za-profesionalnu-rehabilitaciju-i-zaposljavanje-osoba-sa-invaliditetom-625-miliona-dinara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19411B"/>
    <w:multiLevelType w:val="hybridMultilevel"/>
    <w:tmpl w:val="E8B2B7EE"/>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23DBB"/>
    <w:multiLevelType w:val="hybridMultilevel"/>
    <w:tmpl w:val="EF38EF12"/>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D12F0"/>
    <w:multiLevelType w:val="hybridMultilevel"/>
    <w:tmpl w:val="820C853E"/>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35DE4"/>
    <w:multiLevelType w:val="hybridMultilevel"/>
    <w:tmpl w:val="9E941532"/>
    <w:lvl w:ilvl="0" w:tplc="58D42FBC">
      <w:start w:val="5"/>
      <w:numFmt w:val="bullet"/>
      <w:lvlText w:val="-"/>
      <w:lvlJc w:val="left"/>
      <w:pPr>
        <w:ind w:left="1440" w:hanging="360"/>
      </w:pPr>
      <w:rPr>
        <w:rFonts w:ascii="Times New Roman" w:eastAsia="Noto Serif CJK S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0141FF"/>
    <w:multiLevelType w:val="hybridMultilevel"/>
    <w:tmpl w:val="4EA0E5A8"/>
    <w:lvl w:ilvl="0" w:tplc="4D029C58">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C4C6CEE"/>
    <w:multiLevelType w:val="hybridMultilevel"/>
    <w:tmpl w:val="8D1A901E"/>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132FE"/>
    <w:multiLevelType w:val="hybridMultilevel"/>
    <w:tmpl w:val="D50853E8"/>
    <w:lvl w:ilvl="0" w:tplc="4D029C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1DFB"/>
    <w:multiLevelType w:val="hybridMultilevel"/>
    <w:tmpl w:val="C0AE753C"/>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10C48"/>
    <w:multiLevelType w:val="hybridMultilevel"/>
    <w:tmpl w:val="FD6E11E0"/>
    <w:lvl w:ilvl="0" w:tplc="779AC83A">
      <w:start w:val="1"/>
      <w:numFmt w:val="lowerLetter"/>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BB70384"/>
    <w:multiLevelType w:val="hybridMultilevel"/>
    <w:tmpl w:val="32984576"/>
    <w:lvl w:ilvl="0" w:tplc="4D029C5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2C02A6"/>
    <w:multiLevelType w:val="hybridMultilevel"/>
    <w:tmpl w:val="1A86F860"/>
    <w:lvl w:ilvl="0" w:tplc="BA30441A">
      <w:start w:val="1"/>
      <w:numFmt w:val="decimal"/>
      <w:lvlText w:val="%1."/>
      <w:lvlJc w:val="left"/>
      <w:pPr>
        <w:ind w:left="1170" w:hanging="360"/>
      </w:pPr>
      <w:rPr>
        <w:rFonts w:eastAsia="Calibr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B3C5C57"/>
    <w:multiLevelType w:val="hybridMultilevel"/>
    <w:tmpl w:val="75B4FA9A"/>
    <w:lvl w:ilvl="0" w:tplc="9FCA83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4562F"/>
    <w:multiLevelType w:val="hybridMultilevel"/>
    <w:tmpl w:val="2708A192"/>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324E5"/>
    <w:multiLevelType w:val="hybridMultilevel"/>
    <w:tmpl w:val="7E62DB54"/>
    <w:lvl w:ilvl="0" w:tplc="E08840C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2936775"/>
    <w:multiLevelType w:val="hybridMultilevel"/>
    <w:tmpl w:val="840E7BD8"/>
    <w:lvl w:ilvl="0" w:tplc="446C55BC">
      <w:numFmt w:val="bullet"/>
      <w:lvlText w:val="-"/>
      <w:lvlJc w:val="left"/>
      <w:pPr>
        <w:ind w:left="360" w:hanging="360"/>
      </w:pPr>
      <w:rPr>
        <w:rFonts w:ascii="Times New Roman" w:eastAsia="Noto Serif CJK S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84CA1"/>
    <w:multiLevelType w:val="hybridMultilevel"/>
    <w:tmpl w:val="0A027106"/>
    <w:lvl w:ilvl="0" w:tplc="4D029C58">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7782660"/>
    <w:multiLevelType w:val="hybridMultilevel"/>
    <w:tmpl w:val="EA625C9E"/>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B4A80"/>
    <w:multiLevelType w:val="hybridMultilevel"/>
    <w:tmpl w:val="CDEEC26A"/>
    <w:lvl w:ilvl="0" w:tplc="A0B491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03D92"/>
    <w:multiLevelType w:val="hybridMultilevel"/>
    <w:tmpl w:val="26D415D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E0973BC"/>
    <w:multiLevelType w:val="hybridMultilevel"/>
    <w:tmpl w:val="6B4E0FA2"/>
    <w:lvl w:ilvl="0" w:tplc="58D42FBC">
      <w:start w:val="5"/>
      <w:numFmt w:val="bullet"/>
      <w:lvlText w:val="-"/>
      <w:lvlJc w:val="left"/>
      <w:pPr>
        <w:ind w:left="1350" w:hanging="360"/>
      </w:pPr>
      <w:rPr>
        <w:rFonts w:ascii="Times New Roman" w:eastAsia="Noto Serif CJK SC"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89512C9"/>
    <w:multiLevelType w:val="hybridMultilevel"/>
    <w:tmpl w:val="B3123B50"/>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02613"/>
    <w:multiLevelType w:val="hybridMultilevel"/>
    <w:tmpl w:val="B9185D7E"/>
    <w:lvl w:ilvl="0" w:tplc="58D42FBC">
      <w:start w:val="5"/>
      <w:numFmt w:val="bullet"/>
      <w:lvlText w:val="-"/>
      <w:lvlJc w:val="left"/>
      <w:pPr>
        <w:ind w:left="720" w:hanging="360"/>
      </w:pPr>
      <w:rPr>
        <w:rFonts w:ascii="Times New Roman" w:eastAsia="Noto Serif CJK S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F3FAF"/>
    <w:multiLevelType w:val="hybridMultilevel"/>
    <w:tmpl w:val="B03CA3C8"/>
    <w:lvl w:ilvl="0" w:tplc="4D029C58">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CD00E71"/>
    <w:multiLevelType w:val="hybridMultilevel"/>
    <w:tmpl w:val="BA12B3A6"/>
    <w:lvl w:ilvl="0" w:tplc="4A6A1D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7"/>
  </w:num>
  <w:num w:numId="3">
    <w:abstractNumId w:val="9"/>
  </w:num>
  <w:num w:numId="4">
    <w:abstractNumId w:val="18"/>
  </w:num>
  <w:num w:numId="5">
    <w:abstractNumId w:val="25"/>
  </w:num>
  <w:num w:numId="6">
    <w:abstractNumId w:val="7"/>
  </w:num>
  <w:num w:numId="7">
    <w:abstractNumId w:val="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24"/>
  </w:num>
  <w:num w:numId="12">
    <w:abstractNumId w:val="10"/>
  </w:num>
  <w:num w:numId="13">
    <w:abstractNumId w:val="19"/>
  </w:num>
  <w:num w:numId="14">
    <w:abstractNumId w:val="15"/>
  </w:num>
  <w:num w:numId="15">
    <w:abstractNumId w:val="5"/>
  </w:num>
  <w:num w:numId="16">
    <w:abstractNumId w:val="4"/>
  </w:num>
  <w:num w:numId="17">
    <w:abstractNumId w:val="8"/>
  </w:num>
  <w:num w:numId="18">
    <w:abstractNumId w:val="22"/>
  </w:num>
  <w:num w:numId="19">
    <w:abstractNumId w:val="23"/>
  </w:num>
  <w:num w:numId="20">
    <w:abstractNumId w:val="26"/>
  </w:num>
  <w:num w:numId="21">
    <w:abstractNumId w:val="12"/>
  </w:num>
  <w:num w:numId="22">
    <w:abstractNumId w:val="14"/>
  </w:num>
  <w:num w:numId="23">
    <w:abstractNumId w:val="13"/>
  </w:num>
  <w:num w:numId="24">
    <w:abstractNumId w:val="1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1B"/>
    <w:rsid w:val="00024E5D"/>
    <w:rsid w:val="000264EB"/>
    <w:rsid w:val="00027A46"/>
    <w:rsid w:val="00034A81"/>
    <w:rsid w:val="0003727F"/>
    <w:rsid w:val="00037BE2"/>
    <w:rsid w:val="00052B9E"/>
    <w:rsid w:val="0006699A"/>
    <w:rsid w:val="00067DA0"/>
    <w:rsid w:val="00070D09"/>
    <w:rsid w:val="000741B8"/>
    <w:rsid w:val="00074691"/>
    <w:rsid w:val="000752FB"/>
    <w:rsid w:val="000834EF"/>
    <w:rsid w:val="0008445F"/>
    <w:rsid w:val="000862AF"/>
    <w:rsid w:val="000904D9"/>
    <w:rsid w:val="00092170"/>
    <w:rsid w:val="0009577F"/>
    <w:rsid w:val="000B04F3"/>
    <w:rsid w:val="000B6102"/>
    <w:rsid w:val="000C1AF1"/>
    <w:rsid w:val="000D54D3"/>
    <w:rsid w:val="000E07DD"/>
    <w:rsid w:val="000E3A55"/>
    <w:rsid w:val="000E4854"/>
    <w:rsid w:val="000E57CF"/>
    <w:rsid w:val="000F22A3"/>
    <w:rsid w:val="00102F2C"/>
    <w:rsid w:val="00104DFF"/>
    <w:rsid w:val="00107241"/>
    <w:rsid w:val="00107F74"/>
    <w:rsid w:val="00125C6B"/>
    <w:rsid w:val="00133F5F"/>
    <w:rsid w:val="00150590"/>
    <w:rsid w:val="001609B7"/>
    <w:rsid w:val="00165FB2"/>
    <w:rsid w:val="00166974"/>
    <w:rsid w:val="00175C85"/>
    <w:rsid w:val="001765E7"/>
    <w:rsid w:val="001919CB"/>
    <w:rsid w:val="001939BA"/>
    <w:rsid w:val="00193E1E"/>
    <w:rsid w:val="001B0ABF"/>
    <w:rsid w:val="001B127B"/>
    <w:rsid w:val="001C572D"/>
    <w:rsid w:val="001D66F4"/>
    <w:rsid w:val="001E03BB"/>
    <w:rsid w:val="001F4203"/>
    <w:rsid w:val="00200A45"/>
    <w:rsid w:val="002047B7"/>
    <w:rsid w:val="0022485E"/>
    <w:rsid w:val="00233EFE"/>
    <w:rsid w:val="00243398"/>
    <w:rsid w:val="002444C9"/>
    <w:rsid w:val="00252B33"/>
    <w:rsid w:val="0027340F"/>
    <w:rsid w:val="0028242E"/>
    <w:rsid w:val="00290111"/>
    <w:rsid w:val="00294945"/>
    <w:rsid w:val="00295655"/>
    <w:rsid w:val="002A3E6A"/>
    <w:rsid w:val="002B2681"/>
    <w:rsid w:val="002C0B60"/>
    <w:rsid w:val="002C0CA6"/>
    <w:rsid w:val="002C4E48"/>
    <w:rsid w:val="002D0E51"/>
    <w:rsid w:val="002F3BBF"/>
    <w:rsid w:val="00301256"/>
    <w:rsid w:val="00303BA1"/>
    <w:rsid w:val="00314334"/>
    <w:rsid w:val="00340FE2"/>
    <w:rsid w:val="00355B1C"/>
    <w:rsid w:val="00364BC4"/>
    <w:rsid w:val="00374341"/>
    <w:rsid w:val="00383A81"/>
    <w:rsid w:val="003848BF"/>
    <w:rsid w:val="003909C5"/>
    <w:rsid w:val="00391CD8"/>
    <w:rsid w:val="003A3FC3"/>
    <w:rsid w:val="003C054C"/>
    <w:rsid w:val="003C41DF"/>
    <w:rsid w:val="003D17C6"/>
    <w:rsid w:val="003E46C6"/>
    <w:rsid w:val="003F0AD2"/>
    <w:rsid w:val="003F24A2"/>
    <w:rsid w:val="003F5134"/>
    <w:rsid w:val="00404170"/>
    <w:rsid w:val="00404FFE"/>
    <w:rsid w:val="0040517B"/>
    <w:rsid w:val="0040556A"/>
    <w:rsid w:val="00411F64"/>
    <w:rsid w:val="00412D2D"/>
    <w:rsid w:val="00417E6F"/>
    <w:rsid w:val="00420398"/>
    <w:rsid w:val="00420425"/>
    <w:rsid w:val="004211D3"/>
    <w:rsid w:val="00427F61"/>
    <w:rsid w:val="00436477"/>
    <w:rsid w:val="00437890"/>
    <w:rsid w:val="00440817"/>
    <w:rsid w:val="004455CC"/>
    <w:rsid w:val="00452B94"/>
    <w:rsid w:val="004828BC"/>
    <w:rsid w:val="004871E0"/>
    <w:rsid w:val="004917A5"/>
    <w:rsid w:val="00496541"/>
    <w:rsid w:val="004A1C0F"/>
    <w:rsid w:val="004B2489"/>
    <w:rsid w:val="004D6B96"/>
    <w:rsid w:val="004E73ED"/>
    <w:rsid w:val="004F164F"/>
    <w:rsid w:val="004F1756"/>
    <w:rsid w:val="005062D1"/>
    <w:rsid w:val="00515292"/>
    <w:rsid w:val="00526779"/>
    <w:rsid w:val="00532C39"/>
    <w:rsid w:val="005346A9"/>
    <w:rsid w:val="00547D13"/>
    <w:rsid w:val="005574C4"/>
    <w:rsid w:val="00573B59"/>
    <w:rsid w:val="005969B7"/>
    <w:rsid w:val="005A4612"/>
    <w:rsid w:val="005A76B7"/>
    <w:rsid w:val="005B4939"/>
    <w:rsid w:val="005E281C"/>
    <w:rsid w:val="005E58D4"/>
    <w:rsid w:val="005E7D3A"/>
    <w:rsid w:val="005F2907"/>
    <w:rsid w:val="00601D81"/>
    <w:rsid w:val="0061106F"/>
    <w:rsid w:val="00612900"/>
    <w:rsid w:val="00612CC7"/>
    <w:rsid w:val="00635514"/>
    <w:rsid w:val="00636EB7"/>
    <w:rsid w:val="006416B3"/>
    <w:rsid w:val="00644507"/>
    <w:rsid w:val="00672964"/>
    <w:rsid w:val="006B48A2"/>
    <w:rsid w:val="006D1E89"/>
    <w:rsid w:val="006D20CA"/>
    <w:rsid w:val="006D5678"/>
    <w:rsid w:val="006D5BEC"/>
    <w:rsid w:val="006E4661"/>
    <w:rsid w:val="006F726F"/>
    <w:rsid w:val="0070763A"/>
    <w:rsid w:val="00716683"/>
    <w:rsid w:val="00716834"/>
    <w:rsid w:val="0072065F"/>
    <w:rsid w:val="00740B05"/>
    <w:rsid w:val="00740DAC"/>
    <w:rsid w:val="0075423D"/>
    <w:rsid w:val="007855AE"/>
    <w:rsid w:val="007A0921"/>
    <w:rsid w:val="007A1820"/>
    <w:rsid w:val="007B43CA"/>
    <w:rsid w:val="007B626E"/>
    <w:rsid w:val="007B7920"/>
    <w:rsid w:val="007C41B9"/>
    <w:rsid w:val="007C7DBB"/>
    <w:rsid w:val="007D7497"/>
    <w:rsid w:val="007E437C"/>
    <w:rsid w:val="007E4FE5"/>
    <w:rsid w:val="007F7E7A"/>
    <w:rsid w:val="008118AB"/>
    <w:rsid w:val="00814CA7"/>
    <w:rsid w:val="00846683"/>
    <w:rsid w:val="00853667"/>
    <w:rsid w:val="00855517"/>
    <w:rsid w:val="00861729"/>
    <w:rsid w:val="00862757"/>
    <w:rsid w:val="00866C15"/>
    <w:rsid w:val="00872F6D"/>
    <w:rsid w:val="0087354A"/>
    <w:rsid w:val="00883966"/>
    <w:rsid w:val="00894A2F"/>
    <w:rsid w:val="008A1B79"/>
    <w:rsid w:val="008A5B10"/>
    <w:rsid w:val="008B5E90"/>
    <w:rsid w:val="008B6D2A"/>
    <w:rsid w:val="008C4168"/>
    <w:rsid w:val="008D37A1"/>
    <w:rsid w:val="008D7B1F"/>
    <w:rsid w:val="008E5AAC"/>
    <w:rsid w:val="008F204A"/>
    <w:rsid w:val="00905461"/>
    <w:rsid w:val="00913165"/>
    <w:rsid w:val="0092222E"/>
    <w:rsid w:val="0093189C"/>
    <w:rsid w:val="00957B5B"/>
    <w:rsid w:val="00964CAD"/>
    <w:rsid w:val="009723A9"/>
    <w:rsid w:val="00972F53"/>
    <w:rsid w:val="009A7B28"/>
    <w:rsid w:val="009B542A"/>
    <w:rsid w:val="009C44BB"/>
    <w:rsid w:val="009C5939"/>
    <w:rsid w:val="009C75F9"/>
    <w:rsid w:val="009D0EAB"/>
    <w:rsid w:val="009D4740"/>
    <w:rsid w:val="009E062E"/>
    <w:rsid w:val="009E1389"/>
    <w:rsid w:val="009E21ED"/>
    <w:rsid w:val="009E4B46"/>
    <w:rsid w:val="009E774C"/>
    <w:rsid w:val="009F1C58"/>
    <w:rsid w:val="009F3674"/>
    <w:rsid w:val="00A03794"/>
    <w:rsid w:val="00A07E32"/>
    <w:rsid w:val="00A11CBB"/>
    <w:rsid w:val="00A13942"/>
    <w:rsid w:val="00A31E53"/>
    <w:rsid w:val="00A431C0"/>
    <w:rsid w:val="00A45994"/>
    <w:rsid w:val="00A4744F"/>
    <w:rsid w:val="00A5180F"/>
    <w:rsid w:val="00A54E17"/>
    <w:rsid w:val="00A5604A"/>
    <w:rsid w:val="00A62DA8"/>
    <w:rsid w:val="00A64D77"/>
    <w:rsid w:val="00A70F7E"/>
    <w:rsid w:val="00A72FB4"/>
    <w:rsid w:val="00A75230"/>
    <w:rsid w:val="00A80D54"/>
    <w:rsid w:val="00A82423"/>
    <w:rsid w:val="00A90FA7"/>
    <w:rsid w:val="00A95351"/>
    <w:rsid w:val="00A975F0"/>
    <w:rsid w:val="00AA20DD"/>
    <w:rsid w:val="00AB41AE"/>
    <w:rsid w:val="00AB793C"/>
    <w:rsid w:val="00AC691B"/>
    <w:rsid w:val="00AD0C3B"/>
    <w:rsid w:val="00AD0C53"/>
    <w:rsid w:val="00AD131F"/>
    <w:rsid w:val="00AF259D"/>
    <w:rsid w:val="00B03624"/>
    <w:rsid w:val="00B10236"/>
    <w:rsid w:val="00B11701"/>
    <w:rsid w:val="00B22414"/>
    <w:rsid w:val="00B22535"/>
    <w:rsid w:val="00B23670"/>
    <w:rsid w:val="00B3456F"/>
    <w:rsid w:val="00B34BE6"/>
    <w:rsid w:val="00B35D09"/>
    <w:rsid w:val="00B36482"/>
    <w:rsid w:val="00B523C1"/>
    <w:rsid w:val="00B52720"/>
    <w:rsid w:val="00B704EE"/>
    <w:rsid w:val="00B70F08"/>
    <w:rsid w:val="00B81FD9"/>
    <w:rsid w:val="00B85923"/>
    <w:rsid w:val="00B86327"/>
    <w:rsid w:val="00B90180"/>
    <w:rsid w:val="00B949CB"/>
    <w:rsid w:val="00B96FFB"/>
    <w:rsid w:val="00BA4814"/>
    <w:rsid w:val="00BB7455"/>
    <w:rsid w:val="00BB7F94"/>
    <w:rsid w:val="00BC5BC3"/>
    <w:rsid w:val="00BD08B0"/>
    <w:rsid w:val="00BD50EF"/>
    <w:rsid w:val="00BE12C4"/>
    <w:rsid w:val="00BF19A2"/>
    <w:rsid w:val="00C01330"/>
    <w:rsid w:val="00C04A2A"/>
    <w:rsid w:val="00C21EB6"/>
    <w:rsid w:val="00C36B74"/>
    <w:rsid w:val="00C36C8D"/>
    <w:rsid w:val="00C42934"/>
    <w:rsid w:val="00C442D9"/>
    <w:rsid w:val="00C64510"/>
    <w:rsid w:val="00C67D38"/>
    <w:rsid w:val="00C715D9"/>
    <w:rsid w:val="00C7236C"/>
    <w:rsid w:val="00C770D0"/>
    <w:rsid w:val="00C82D01"/>
    <w:rsid w:val="00C9732B"/>
    <w:rsid w:val="00CA3B68"/>
    <w:rsid w:val="00CA65FE"/>
    <w:rsid w:val="00CB1394"/>
    <w:rsid w:val="00CC4C46"/>
    <w:rsid w:val="00CD276D"/>
    <w:rsid w:val="00CD6158"/>
    <w:rsid w:val="00CF0172"/>
    <w:rsid w:val="00CF2029"/>
    <w:rsid w:val="00D07C6F"/>
    <w:rsid w:val="00D130CA"/>
    <w:rsid w:val="00D14159"/>
    <w:rsid w:val="00D154C2"/>
    <w:rsid w:val="00D17A98"/>
    <w:rsid w:val="00D2301A"/>
    <w:rsid w:val="00D25E15"/>
    <w:rsid w:val="00D30A16"/>
    <w:rsid w:val="00D44E28"/>
    <w:rsid w:val="00D45E0D"/>
    <w:rsid w:val="00D7799B"/>
    <w:rsid w:val="00D83AD3"/>
    <w:rsid w:val="00D84DAF"/>
    <w:rsid w:val="00D94AA5"/>
    <w:rsid w:val="00DA17CA"/>
    <w:rsid w:val="00DB1BAF"/>
    <w:rsid w:val="00DB2086"/>
    <w:rsid w:val="00DB7C48"/>
    <w:rsid w:val="00DC7BA6"/>
    <w:rsid w:val="00DD66D2"/>
    <w:rsid w:val="00DF0079"/>
    <w:rsid w:val="00DF0546"/>
    <w:rsid w:val="00DF5A47"/>
    <w:rsid w:val="00E05E6A"/>
    <w:rsid w:val="00E06228"/>
    <w:rsid w:val="00E20FF2"/>
    <w:rsid w:val="00E22DEF"/>
    <w:rsid w:val="00E24879"/>
    <w:rsid w:val="00E2564E"/>
    <w:rsid w:val="00E40180"/>
    <w:rsid w:val="00E40E55"/>
    <w:rsid w:val="00E43D24"/>
    <w:rsid w:val="00E47B83"/>
    <w:rsid w:val="00E71471"/>
    <w:rsid w:val="00E76183"/>
    <w:rsid w:val="00E862AE"/>
    <w:rsid w:val="00E912D5"/>
    <w:rsid w:val="00E9688C"/>
    <w:rsid w:val="00EA6708"/>
    <w:rsid w:val="00EA6E5C"/>
    <w:rsid w:val="00EB6B0E"/>
    <w:rsid w:val="00ED6E57"/>
    <w:rsid w:val="00ED79ED"/>
    <w:rsid w:val="00EE450D"/>
    <w:rsid w:val="00EF01DB"/>
    <w:rsid w:val="00EF1152"/>
    <w:rsid w:val="00EF27DE"/>
    <w:rsid w:val="00F03B15"/>
    <w:rsid w:val="00F06210"/>
    <w:rsid w:val="00F0752F"/>
    <w:rsid w:val="00F11EC2"/>
    <w:rsid w:val="00F17F42"/>
    <w:rsid w:val="00F23EBF"/>
    <w:rsid w:val="00F310D9"/>
    <w:rsid w:val="00F328BE"/>
    <w:rsid w:val="00F3747D"/>
    <w:rsid w:val="00F455D6"/>
    <w:rsid w:val="00F46BF4"/>
    <w:rsid w:val="00F57BEF"/>
    <w:rsid w:val="00F630CC"/>
    <w:rsid w:val="00F65F00"/>
    <w:rsid w:val="00F71B41"/>
    <w:rsid w:val="00F73530"/>
    <w:rsid w:val="00F747B5"/>
    <w:rsid w:val="00F84C2D"/>
    <w:rsid w:val="00FA5DAC"/>
    <w:rsid w:val="00FB232B"/>
    <w:rsid w:val="00FB4981"/>
    <w:rsid w:val="00FC4CCD"/>
    <w:rsid w:val="00FC73E9"/>
    <w:rsid w:val="00FD08CB"/>
    <w:rsid w:val="00FD16DA"/>
    <w:rsid w:val="00FD4F6B"/>
    <w:rsid w:val="00FE2221"/>
    <w:rsid w:val="00FE4D10"/>
    <w:rsid w:val="00FE6A72"/>
    <w:rsid w:val="00FE77DB"/>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53A3"/>
  <w15:chartTrackingRefBased/>
  <w15:docId w15:val="{7C7F08D3-847E-4728-8094-AB3ABE18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64F"/>
  </w:style>
  <w:style w:type="paragraph" w:styleId="Heading1">
    <w:name w:val="heading 1"/>
    <w:basedOn w:val="Normal"/>
    <w:next w:val="Normal"/>
    <w:link w:val="Heading1Char"/>
    <w:qFormat/>
    <w:rsid w:val="00AC691B"/>
    <w:pPr>
      <w:keepNext/>
      <w:keepLines/>
      <w:numPr>
        <w:numId w:val="1"/>
      </w:numPr>
      <w:suppressAutoHyphens/>
      <w:spacing w:before="360" w:after="340" w:line="360" w:lineRule="auto"/>
      <w:outlineLvl w:val="0"/>
    </w:pPr>
    <w:rPr>
      <w:rFonts w:ascii="Liberation Serif" w:eastAsia="font325" w:hAnsi="Liberation Serif" w:cs="font325"/>
      <w:b/>
      <w:bCs/>
      <w:kern w:val="2"/>
      <w:sz w:val="28"/>
      <w:szCs w:val="28"/>
      <w:lang w:eastAsia="zh-CN"/>
    </w:rPr>
  </w:style>
  <w:style w:type="paragraph" w:styleId="Heading2">
    <w:name w:val="heading 2"/>
    <w:basedOn w:val="Normal"/>
    <w:next w:val="Normal"/>
    <w:link w:val="Heading2Char"/>
    <w:qFormat/>
    <w:rsid w:val="00AC691B"/>
    <w:pPr>
      <w:keepNext/>
      <w:keepLines/>
      <w:numPr>
        <w:ilvl w:val="1"/>
        <w:numId w:val="1"/>
      </w:numPr>
      <w:suppressAutoHyphens/>
      <w:spacing w:before="360" w:after="340" w:line="360" w:lineRule="auto"/>
      <w:outlineLvl w:val="1"/>
    </w:pPr>
    <w:rPr>
      <w:rFonts w:ascii="Liberation Serif" w:eastAsia="font325" w:hAnsi="Liberation Serif" w:cs="font325"/>
      <w:b/>
      <w:bCs/>
      <w:kern w:val="2"/>
      <w:sz w:val="24"/>
      <w:szCs w:val="26"/>
      <w:lang w:eastAsia="zh-CN"/>
    </w:rPr>
  </w:style>
  <w:style w:type="paragraph" w:styleId="Heading3">
    <w:name w:val="heading 3"/>
    <w:basedOn w:val="Normal"/>
    <w:next w:val="Normal"/>
    <w:link w:val="Heading3Char"/>
    <w:uiPriority w:val="9"/>
    <w:unhideWhenUsed/>
    <w:qFormat/>
    <w:rsid w:val="00AC69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69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69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691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C69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91B"/>
    <w:rPr>
      <w:rFonts w:ascii="Liberation Serif" w:eastAsia="font325" w:hAnsi="Liberation Serif" w:cs="font325"/>
      <w:b/>
      <w:bCs/>
      <w:kern w:val="2"/>
      <w:sz w:val="28"/>
      <w:szCs w:val="28"/>
      <w:lang w:eastAsia="zh-CN"/>
    </w:rPr>
  </w:style>
  <w:style w:type="character" w:customStyle="1" w:styleId="Heading2Char">
    <w:name w:val="Heading 2 Char"/>
    <w:basedOn w:val="DefaultParagraphFont"/>
    <w:link w:val="Heading2"/>
    <w:rsid w:val="00AC691B"/>
    <w:rPr>
      <w:rFonts w:ascii="Liberation Serif" w:eastAsia="font325" w:hAnsi="Liberation Serif" w:cs="font325"/>
      <w:b/>
      <w:bCs/>
      <w:kern w:val="2"/>
      <w:sz w:val="24"/>
      <w:szCs w:val="26"/>
      <w:lang w:eastAsia="zh-CN"/>
    </w:rPr>
  </w:style>
  <w:style w:type="character" w:customStyle="1" w:styleId="Heading3Char">
    <w:name w:val="Heading 3 Char"/>
    <w:basedOn w:val="DefaultParagraphFont"/>
    <w:link w:val="Heading3"/>
    <w:uiPriority w:val="9"/>
    <w:rsid w:val="00AC691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C691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C69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C691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C691B"/>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AC691B"/>
  </w:style>
  <w:style w:type="numbering" w:customStyle="1" w:styleId="NoList11">
    <w:name w:val="No List11"/>
    <w:next w:val="NoList"/>
    <w:uiPriority w:val="99"/>
    <w:semiHidden/>
    <w:unhideWhenUsed/>
    <w:rsid w:val="00AC691B"/>
  </w:style>
  <w:style w:type="character" w:customStyle="1" w:styleId="IndexLink">
    <w:name w:val="Index Link"/>
    <w:rsid w:val="00AC691B"/>
  </w:style>
  <w:style w:type="character" w:styleId="Strong">
    <w:name w:val="Strong"/>
    <w:qFormat/>
    <w:rsid w:val="00AC691B"/>
    <w:rPr>
      <w:b/>
      <w:bCs/>
    </w:rPr>
  </w:style>
  <w:style w:type="character" w:customStyle="1" w:styleId="FootnoteCharacters">
    <w:name w:val="Footnote Characters"/>
    <w:link w:val="Ref"/>
    <w:uiPriority w:val="99"/>
    <w:qFormat/>
    <w:rsid w:val="00AC691B"/>
  </w:style>
  <w:style w:type="character" w:styleId="FootnoteReference">
    <w:name w:val="footnote reference"/>
    <w:aliases w:val="4_G,Footnote Reference (Alt+R),Fn Ref,BVI fnr,Footnotes refss,ftref,16 Point,Superscript 6 Point,Footnote Reference Number,nota pié di pagina,Times 10 Point, Exposant 3 Point,Footnote symbol,Footnote reference number,Exposant 3 Point"/>
    <w:link w:val="BVIfnrChar"/>
    <w:uiPriority w:val="99"/>
    <w:qFormat/>
    <w:rsid w:val="00AC691B"/>
    <w:rPr>
      <w:vertAlign w:val="superscript"/>
    </w:rPr>
  </w:style>
  <w:style w:type="character" w:customStyle="1" w:styleId="NoneA">
    <w:name w:val="None A"/>
    <w:rsid w:val="00AC691B"/>
  </w:style>
  <w:style w:type="character" w:customStyle="1" w:styleId="None">
    <w:name w:val="None"/>
    <w:rsid w:val="00AC691B"/>
  </w:style>
  <w:style w:type="character" w:customStyle="1" w:styleId="im">
    <w:name w:val="im"/>
    <w:basedOn w:val="DefaultParagraphFont"/>
    <w:rsid w:val="00AC691B"/>
  </w:style>
  <w:style w:type="paragraph" w:styleId="TOC2">
    <w:name w:val="toc 2"/>
    <w:basedOn w:val="Normal"/>
    <w:next w:val="Normal"/>
    <w:rsid w:val="00AC691B"/>
    <w:pPr>
      <w:suppressAutoHyphens/>
      <w:spacing w:before="240" w:after="0" w:line="240" w:lineRule="auto"/>
    </w:pPr>
    <w:rPr>
      <w:rFonts w:ascii="Calibri" w:eastAsia="Noto Serif CJK SC" w:hAnsi="Calibri" w:cs="Calibri"/>
      <w:b/>
      <w:bCs/>
      <w:kern w:val="2"/>
      <w:sz w:val="20"/>
      <w:szCs w:val="20"/>
      <w:lang w:eastAsia="zh-CN"/>
    </w:rPr>
  </w:style>
  <w:style w:type="paragraph" w:styleId="TOCHeading">
    <w:name w:val="TOC Heading"/>
    <w:basedOn w:val="Heading1"/>
    <w:next w:val="Normal"/>
    <w:qFormat/>
    <w:rsid w:val="00AC691B"/>
    <w:pPr>
      <w:numPr>
        <w:numId w:val="0"/>
      </w:numPr>
      <w:spacing w:after="0" w:line="252" w:lineRule="auto"/>
    </w:pPr>
    <w:rPr>
      <w:rFonts w:ascii="Cambria" w:hAnsi="Cambria" w:cs="Cambria"/>
      <w:b w:val="0"/>
      <w:bCs w:val="0"/>
      <w:color w:val="365F91"/>
      <w:sz w:val="32"/>
      <w:szCs w:val="32"/>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AC691B"/>
    <w:pPr>
      <w:suppressAutoHyphens/>
      <w:spacing w:after="200" w:line="240" w:lineRule="auto"/>
      <w:ind w:left="720"/>
      <w:contextualSpacing/>
    </w:pPr>
    <w:rPr>
      <w:rFonts w:ascii="Liberation Serif" w:eastAsia="Noto Serif CJK SC" w:hAnsi="Liberation Serif" w:cs="Times New Roman"/>
      <w:kern w:val="2"/>
      <w:sz w:val="24"/>
      <w:szCs w:val="24"/>
      <w:lang w:eastAsia="zh-CN"/>
    </w:rPr>
  </w:style>
  <w:style w:type="paragraph" w:styleId="FootnoteText">
    <w:name w:val="footnote text"/>
    <w:basedOn w:val="Normal"/>
    <w:link w:val="FootnoteTextChar"/>
    <w:uiPriority w:val="99"/>
    <w:rsid w:val="00AC691B"/>
    <w:pPr>
      <w:suppressLineNumbers/>
      <w:suppressAutoHyphens/>
      <w:spacing w:after="0" w:line="240" w:lineRule="auto"/>
      <w:ind w:left="339" w:hanging="339"/>
    </w:pPr>
    <w:rPr>
      <w:rFonts w:ascii="Liberation Serif" w:eastAsia="Noto Serif CJK SC" w:hAnsi="Liberation Serif" w:cs="Times New Roman"/>
      <w:kern w:val="2"/>
      <w:sz w:val="20"/>
      <w:szCs w:val="20"/>
      <w:lang w:eastAsia="zh-CN"/>
    </w:rPr>
  </w:style>
  <w:style w:type="character" w:customStyle="1" w:styleId="FootnoteTextChar">
    <w:name w:val="Footnote Text Char"/>
    <w:basedOn w:val="DefaultParagraphFont"/>
    <w:link w:val="FootnoteText"/>
    <w:uiPriority w:val="99"/>
    <w:qFormat/>
    <w:rsid w:val="00AC691B"/>
    <w:rPr>
      <w:rFonts w:ascii="Liberation Serif" w:eastAsia="Noto Serif CJK SC" w:hAnsi="Liberation Serif" w:cs="Times New Roman"/>
      <w:kern w:val="2"/>
      <w:sz w:val="20"/>
      <w:szCs w:val="20"/>
      <w:lang w:eastAsia="zh-CN"/>
    </w:rPr>
  </w:style>
  <w:style w:type="paragraph" w:customStyle="1" w:styleId="Default">
    <w:name w:val="Default"/>
    <w:rsid w:val="00AC691B"/>
    <w:pPr>
      <w:suppressAutoHyphens/>
      <w:spacing w:after="0" w:line="240" w:lineRule="auto"/>
    </w:pPr>
    <w:rPr>
      <w:rFonts w:ascii="Helvetica Neue" w:eastAsia="Arial Unicode MS" w:hAnsi="Helvetica Neue" w:cs="Arial Unicode MS"/>
      <w:color w:val="000000"/>
      <w:kern w:val="2"/>
      <w:lang w:eastAsia="zh-CN"/>
    </w:rPr>
  </w:style>
  <w:style w:type="paragraph" w:customStyle="1" w:styleId="BodyBAA">
    <w:name w:val="Body B A A"/>
    <w:rsid w:val="00AC691B"/>
    <w:pPr>
      <w:suppressAutoHyphens/>
      <w:spacing w:after="0" w:line="240" w:lineRule="auto"/>
    </w:pPr>
    <w:rPr>
      <w:rFonts w:ascii="Times New Roman" w:eastAsia="Arial Unicode MS" w:hAnsi="Times New Roman" w:cs="Arial Unicode MS"/>
      <w:color w:val="000000"/>
      <w:kern w:val="2"/>
      <w:sz w:val="24"/>
      <w:szCs w:val="24"/>
      <w:lang w:eastAsia="zh-CN"/>
    </w:rPr>
  </w:style>
  <w:style w:type="paragraph" w:styleId="Footer">
    <w:name w:val="footer"/>
    <w:basedOn w:val="Normal"/>
    <w:link w:val="FooterChar"/>
    <w:uiPriority w:val="99"/>
    <w:rsid w:val="00AC691B"/>
    <w:pPr>
      <w:tabs>
        <w:tab w:val="center" w:pos="4703"/>
        <w:tab w:val="right" w:pos="9406"/>
      </w:tabs>
      <w:suppressAutoHyphens/>
      <w:spacing w:after="0" w:line="240" w:lineRule="auto"/>
    </w:pPr>
    <w:rPr>
      <w:rFonts w:ascii="Liberation Serif" w:eastAsia="Noto Serif CJK SC" w:hAnsi="Liberation Serif" w:cs="Times New Roman"/>
      <w:kern w:val="2"/>
      <w:sz w:val="24"/>
      <w:szCs w:val="24"/>
      <w:lang w:eastAsia="zh-CN"/>
    </w:rPr>
  </w:style>
  <w:style w:type="character" w:customStyle="1" w:styleId="FooterChar">
    <w:name w:val="Footer Char"/>
    <w:basedOn w:val="DefaultParagraphFont"/>
    <w:link w:val="Footer"/>
    <w:uiPriority w:val="99"/>
    <w:rsid w:val="00AC691B"/>
    <w:rPr>
      <w:rFonts w:ascii="Liberation Serif" w:eastAsia="Noto Serif CJK SC" w:hAnsi="Liberation Serif" w:cs="Times New Roman"/>
      <w:kern w:val="2"/>
      <w:sz w:val="24"/>
      <w:szCs w:val="24"/>
      <w:lang w:eastAsia="zh-CN"/>
    </w:rPr>
  </w:style>
  <w:style w:type="paragraph" w:customStyle="1" w:styleId="CommentText1">
    <w:name w:val="Comment Text1"/>
    <w:basedOn w:val="Normal"/>
    <w:rsid w:val="00AC691B"/>
    <w:pPr>
      <w:suppressAutoHyphens/>
      <w:spacing w:after="0" w:line="240" w:lineRule="auto"/>
    </w:pPr>
    <w:rPr>
      <w:rFonts w:ascii="Liberation Serif" w:eastAsia="Noto Serif CJK SC" w:hAnsi="Liberation Serif" w:cs="Times New Roman"/>
      <w:kern w:val="2"/>
      <w:sz w:val="20"/>
      <w:szCs w:val="20"/>
      <w:lang w:eastAsia="zh-CN"/>
    </w:rPr>
  </w:style>
  <w:style w:type="paragraph" w:customStyle="1" w:styleId="BodyB">
    <w:name w:val="Body B"/>
    <w:rsid w:val="00AC691B"/>
    <w:pPr>
      <w:suppressAutoHyphens/>
      <w:spacing w:after="0" w:line="240" w:lineRule="auto"/>
    </w:pPr>
    <w:rPr>
      <w:rFonts w:ascii="Times New Roman" w:eastAsia="Arial Unicode MS" w:hAnsi="Times New Roman" w:cs="Arial Unicode MS"/>
      <w:color w:val="000000"/>
      <w:kern w:val="2"/>
      <w:sz w:val="24"/>
      <w:szCs w:val="24"/>
      <w:lang w:eastAsia="zh-CN"/>
    </w:rPr>
  </w:style>
  <w:style w:type="paragraph" w:customStyle="1" w:styleId="TableContents">
    <w:name w:val="Table Contents"/>
    <w:basedOn w:val="Normal"/>
    <w:rsid w:val="00AC691B"/>
    <w:pPr>
      <w:suppressLineNumbers/>
      <w:suppressAutoHyphens/>
      <w:spacing w:after="0" w:line="240" w:lineRule="auto"/>
    </w:pPr>
    <w:rPr>
      <w:rFonts w:ascii="Liberation Serif" w:eastAsia="Noto Serif CJK SC" w:hAnsi="Liberation Serif" w:cs="Times New Roman"/>
      <w:kern w:val="2"/>
      <w:sz w:val="24"/>
      <w:szCs w:val="24"/>
      <w:lang w:eastAsia="zh-CN"/>
    </w:rPr>
  </w:style>
  <w:style w:type="paragraph" w:customStyle="1" w:styleId="BodyAAA">
    <w:name w:val="Body A A A"/>
    <w:rsid w:val="00AC691B"/>
    <w:pPr>
      <w:suppressAutoHyphens/>
      <w:spacing w:after="0" w:line="240" w:lineRule="auto"/>
    </w:pPr>
    <w:rPr>
      <w:rFonts w:ascii="Calibri" w:eastAsia="Calibri" w:hAnsi="Calibri" w:cs="Times New Roman"/>
      <w:color w:val="000000"/>
      <w:sz w:val="24"/>
      <w:szCs w:val="24"/>
      <w:u w:color="000000"/>
      <w:lang w:eastAsia="zh-CN"/>
    </w:rPr>
  </w:style>
  <w:style w:type="paragraph" w:customStyle="1" w:styleId="BodyDAAAAAAAAA">
    <w:name w:val="Body D A A A A A A A A A"/>
    <w:qFormat/>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DAAAAAA">
    <w:name w:val="Body D A A A A A A"/>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CAA">
    <w:name w:val="Body C A A"/>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DAAA">
    <w:name w:val="Body D A A A"/>
    <w:qFormat/>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DA">
    <w:name w:val="Body D A"/>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CAAA">
    <w:name w:val="Body C A A A"/>
    <w:qFormat/>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DAAAA">
    <w:name w:val="Body D A A A A"/>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DAAAAAAA">
    <w:name w:val="Body D A A A A A A A"/>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DAAB">
    <w:name w:val="Body D A A B"/>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customStyle="1" w:styleId="BodyAA">
    <w:name w:val="Body A A"/>
    <w:qFormat/>
    <w:rsid w:val="00AC691B"/>
    <w:pPr>
      <w:suppressAutoHyphens/>
      <w:spacing w:after="0" w:line="240" w:lineRule="auto"/>
    </w:pPr>
    <w:rPr>
      <w:rFonts w:ascii="Times New Roman" w:eastAsia="Times New Roman" w:hAnsi="Times New Roman" w:cs="Times New Roman"/>
      <w:color w:val="000000"/>
      <w:sz w:val="24"/>
      <w:szCs w:val="24"/>
      <w:u w:color="000000"/>
      <w:lang w:eastAsia="zh-CN"/>
    </w:rPr>
  </w:style>
  <w:style w:type="paragraph" w:customStyle="1" w:styleId="BodyC">
    <w:name w:val="Body C"/>
    <w:qFormat/>
    <w:rsid w:val="00AC691B"/>
    <w:pPr>
      <w:suppressAutoHyphens/>
      <w:spacing w:after="0" w:line="240" w:lineRule="auto"/>
    </w:pPr>
    <w:rPr>
      <w:rFonts w:ascii="Times New Roman" w:eastAsia="Times New Roman" w:hAnsi="Times New Roman" w:cs="Times New Roman"/>
      <w:color w:val="000000"/>
      <w:sz w:val="24"/>
      <w:szCs w:val="24"/>
      <w:u w:color="000000"/>
      <w:lang w:eastAsia="zh-CN"/>
    </w:rPr>
  </w:style>
  <w:style w:type="paragraph" w:customStyle="1" w:styleId="BodyCA">
    <w:name w:val="Body C A"/>
    <w:rsid w:val="00AC691B"/>
    <w:pPr>
      <w:suppressAutoHyphens/>
      <w:spacing w:after="0" w:line="240" w:lineRule="auto"/>
    </w:pPr>
    <w:rPr>
      <w:rFonts w:ascii="Times New Roman" w:eastAsia="Arial Unicode MS" w:hAnsi="Times New Roman" w:cs="Times New Roman"/>
      <w:color w:val="000000"/>
      <w:sz w:val="24"/>
      <w:szCs w:val="24"/>
      <w:u w:color="000000"/>
      <w:lang w:eastAsia="zh-CN"/>
    </w:rPr>
  </w:style>
  <w:style w:type="paragraph" w:styleId="TOC1">
    <w:name w:val="toc 1"/>
    <w:basedOn w:val="Normal"/>
    <w:rsid w:val="00AC691B"/>
    <w:pPr>
      <w:suppressLineNumbers/>
      <w:tabs>
        <w:tab w:val="right" w:leader="dot" w:pos="9972"/>
      </w:tabs>
      <w:suppressAutoHyphens/>
      <w:spacing w:after="0" w:line="240" w:lineRule="auto"/>
    </w:pPr>
    <w:rPr>
      <w:rFonts w:ascii="Liberation Serif" w:eastAsia="Noto Serif CJK SC" w:hAnsi="Liberation Serif" w:cs="DejaVu Sans"/>
      <w:kern w:val="2"/>
      <w:sz w:val="24"/>
      <w:szCs w:val="24"/>
      <w:lang w:eastAsia="zh-CN"/>
    </w:rPr>
  </w:style>
  <w:style w:type="paragraph" w:styleId="Header">
    <w:name w:val="header"/>
    <w:basedOn w:val="Normal"/>
    <w:link w:val="HeaderChar"/>
    <w:uiPriority w:val="99"/>
    <w:unhideWhenUsed/>
    <w:rsid w:val="00AC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91B"/>
  </w:style>
  <w:style w:type="character" w:customStyle="1" w:styleId="WW8Num15z1">
    <w:name w:val="WW8Num15z1"/>
    <w:qFormat/>
    <w:rsid w:val="00AC691B"/>
    <w:rPr>
      <w:rFonts w:ascii="Courier New" w:hAnsi="Courier New" w:cs="Courier New"/>
    </w:rPr>
  </w:style>
  <w:style w:type="paragraph" w:styleId="NoSpacing">
    <w:name w:val="No Spacing"/>
    <w:uiPriority w:val="1"/>
    <w:qFormat/>
    <w:rsid w:val="00AC691B"/>
    <w:pPr>
      <w:spacing w:after="0" w:line="240" w:lineRule="auto"/>
    </w:pPr>
  </w:style>
  <w:style w:type="paragraph" w:styleId="Caption">
    <w:name w:val="caption"/>
    <w:basedOn w:val="Normal"/>
    <w:next w:val="Normal"/>
    <w:uiPriority w:val="35"/>
    <w:semiHidden/>
    <w:unhideWhenUsed/>
    <w:qFormat/>
    <w:rsid w:val="00AC691B"/>
    <w:pPr>
      <w:spacing w:after="200" w:line="240" w:lineRule="auto"/>
    </w:pPr>
    <w:rPr>
      <w:i/>
      <w:iCs/>
      <w:color w:val="44546A" w:themeColor="text2"/>
      <w:sz w:val="18"/>
      <w:szCs w:val="18"/>
    </w:rPr>
  </w:style>
  <w:style w:type="paragraph" w:customStyle="1" w:styleId="BodyA">
    <w:name w:val="Body A"/>
    <w:qFormat/>
    <w:rsid w:val="00150590"/>
    <w:pPr>
      <w:suppressAutoHyphens/>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150590"/>
    <w:rPr>
      <w:rFonts w:ascii="Liberation Serif" w:eastAsia="Noto Serif CJK SC" w:hAnsi="Liberation Serif" w:cs="Times New Roman"/>
      <w:kern w:val="2"/>
      <w:sz w:val="24"/>
      <w:szCs w:val="24"/>
      <w:lang w:eastAsia="zh-CN"/>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Exposant 3 Point Ch"/>
    <w:basedOn w:val="Normal"/>
    <w:link w:val="FootnoteReference"/>
    <w:uiPriority w:val="99"/>
    <w:rsid w:val="00E05E6A"/>
    <w:pPr>
      <w:spacing w:line="240" w:lineRule="exact"/>
    </w:pPr>
    <w:rPr>
      <w:vertAlign w:val="superscript"/>
    </w:rPr>
  </w:style>
  <w:style w:type="numbering" w:customStyle="1" w:styleId="NoList2">
    <w:name w:val="No List2"/>
    <w:next w:val="NoList"/>
    <w:uiPriority w:val="99"/>
    <w:semiHidden/>
    <w:unhideWhenUsed/>
    <w:rsid w:val="00E912D5"/>
  </w:style>
  <w:style w:type="numbering" w:customStyle="1" w:styleId="NoList3">
    <w:name w:val="No List3"/>
    <w:next w:val="NoList"/>
    <w:uiPriority w:val="99"/>
    <w:semiHidden/>
    <w:unhideWhenUsed/>
    <w:rsid w:val="00027A46"/>
  </w:style>
  <w:style w:type="numbering" w:customStyle="1" w:styleId="NoList12">
    <w:name w:val="No List12"/>
    <w:next w:val="NoList"/>
    <w:uiPriority w:val="99"/>
    <w:semiHidden/>
    <w:unhideWhenUsed/>
    <w:rsid w:val="00027A46"/>
  </w:style>
  <w:style w:type="numbering" w:customStyle="1" w:styleId="NoList111">
    <w:name w:val="No List111"/>
    <w:next w:val="NoList"/>
    <w:uiPriority w:val="99"/>
    <w:semiHidden/>
    <w:unhideWhenUsed/>
    <w:rsid w:val="00027A46"/>
  </w:style>
  <w:style w:type="numbering" w:customStyle="1" w:styleId="NoList21">
    <w:name w:val="No List21"/>
    <w:next w:val="NoList"/>
    <w:uiPriority w:val="99"/>
    <w:semiHidden/>
    <w:unhideWhenUsed/>
    <w:rsid w:val="00027A46"/>
  </w:style>
  <w:style w:type="paragraph" w:customStyle="1" w:styleId="BodyE">
    <w:name w:val="Body E"/>
    <w:qFormat/>
    <w:rsid w:val="00027A46"/>
    <w:pPr>
      <w:suppressAutoHyphens/>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numbering" w:customStyle="1" w:styleId="NoList4">
    <w:name w:val="No List4"/>
    <w:next w:val="NoList"/>
    <w:uiPriority w:val="99"/>
    <w:semiHidden/>
    <w:unhideWhenUsed/>
    <w:rsid w:val="00B523C1"/>
  </w:style>
  <w:style w:type="numbering" w:customStyle="1" w:styleId="NoList13">
    <w:name w:val="No List13"/>
    <w:next w:val="NoList"/>
    <w:uiPriority w:val="99"/>
    <w:semiHidden/>
    <w:unhideWhenUsed/>
    <w:rsid w:val="00B523C1"/>
  </w:style>
  <w:style w:type="numbering" w:customStyle="1" w:styleId="NoList112">
    <w:name w:val="No List112"/>
    <w:next w:val="NoList"/>
    <w:uiPriority w:val="99"/>
    <w:semiHidden/>
    <w:unhideWhenUsed/>
    <w:rsid w:val="00B523C1"/>
  </w:style>
  <w:style w:type="numbering" w:customStyle="1" w:styleId="NoList22">
    <w:name w:val="No List22"/>
    <w:next w:val="NoList"/>
    <w:uiPriority w:val="99"/>
    <w:semiHidden/>
    <w:unhideWhenUsed/>
    <w:rsid w:val="00B523C1"/>
  </w:style>
  <w:style w:type="paragraph" w:customStyle="1" w:styleId="Ref">
    <w:name w:val="Ref"/>
    <w:basedOn w:val="Normal"/>
    <w:link w:val="FootnoteCharacters"/>
    <w:uiPriority w:val="99"/>
    <w:qFormat/>
    <w:rsid w:val="00B523C1"/>
    <w:pPr>
      <w:suppressAutoHyphens/>
      <w:spacing w:before="120" w:after="60" w:line="240" w:lineRule="exact"/>
      <w:ind w:firstLine="357"/>
      <w:jc w:val="both"/>
    </w:pPr>
  </w:style>
  <w:style w:type="character" w:customStyle="1" w:styleId="FootnoteAnchor">
    <w:name w:val="Footnote Anchor"/>
    <w:rsid w:val="00B523C1"/>
    <w:rPr>
      <w:vertAlign w:val="superscript"/>
    </w:rPr>
  </w:style>
  <w:style w:type="table" w:styleId="TableGridLight">
    <w:name w:val="Grid Table Light"/>
    <w:basedOn w:val="TableNormal"/>
    <w:uiPriority w:val="40"/>
    <w:rsid w:val="00B523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5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B0ABF"/>
    <w:pPr>
      <w:spacing w:line="240" w:lineRule="auto"/>
    </w:pPr>
    <w:rPr>
      <w:sz w:val="20"/>
      <w:szCs w:val="20"/>
    </w:rPr>
  </w:style>
  <w:style w:type="character" w:customStyle="1" w:styleId="CommentTextChar">
    <w:name w:val="Comment Text Char"/>
    <w:basedOn w:val="DefaultParagraphFont"/>
    <w:link w:val="CommentText"/>
    <w:uiPriority w:val="99"/>
    <w:rsid w:val="001B0ABF"/>
    <w:rPr>
      <w:sz w:val="20"/>
      <w:szCs w:val="20"/>
    </w:rPr>
  </w:style>
  <w:style w:type="character" w:styleId="CommentReference">
    <w:name w:val="annotation reference"/>
    <w:basedOn w:val="DefaultParagraphFont"/>
    <w:uiPriority w:val="99"/>
    <w:semiHidden/>
    <w:unhideWhenUsed/>
    <w:rsid w:val="00B85923"/>
    <w:rPr>
      <w:sz w:val="16"/>
      <w:szCs w:val="16"/>
    </w:rPr>
  </w:style>
  <w:style w:type="paragraph" w:styleId="BalloonText">
    <w:name w:val="Balloon Text"/>
    <w:basedOn w:val="Normal"/>
    <w:link w:val="BalloonTextChar"/>
    <w:uiPriority w:val="99"/>
    <w:semiHidden/>
    <w:unhideWhenUsed/>
    <w:rsid w:val="00B85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923"/>
    <w:rPr>
      <w:rFonts w:ascii="Segoe UI" w:hAnsi="Segoe UI" w:cs="Segoe UI"/>
      <w:sz w:val="18"/>
      <w:szCs w:val="18"/>
    </w:rPr>
  </w:style>
  <w:style w:type="numbering" w:customStyle="1" w:styleId="NoList5">
    <w:name w:val="No List5"/>
    <w:next w:val="NoList"/>
    <w:uiPriority w:val="99"/>
    <w:semiHidden/>
    <w:unhideWhenUsed/>
    <w:rsid w:val="00D94AA5"/>
  </w:style>
  <w:style w:type="numbering" w:customStyle="1" w:styleId="NoList14">
    <w:name w:val="No List14"/>
    <w:next w:val="NoList"/>
    <w:uiPriority w:val="99"/>
    <w:semiHidden/>
    <w:unhideWhenUsed/>
    <w:rsid w:val="00D94AA5"/>
  </w:style>
  <w:style w:type="numbering" w:customStyle="1" w:styleId="NoList113">
    <w:name w:val="No List113"/>
    <w:next w:val="NoList"/>
    <w:uiPriority w:val="99"/>
    <w:semiHidden/>
    <w:unhideWhenUsed/>
    <w:rsid w:val="00D94AA5"/>
  </w:style>
  <w:style w:type="numbering" w:customStyle="1" w:styleId="NoList23">
    <w:name w:val="No List23"/>
    <w:next w:val="NoList"/>
    <w:uiPriority w:val="99"/>
    <w:semiHidden/>
    <w:unhideWhenUsed/>
    <w:rsid w:val="00D94AA5"/>
  </w:style>
  <w:style w:type="table" w:customStyle="1" w:styleId="TableGridLight1">
    <w:name w:val="Table Grid Light1"/>
    <w:basedOn w:val="TableNormal"/>
    <w:next w:val="TableGridLight"/>
    <w:uiPriority w:val="40"/>
    <w:rsid w:val="00D94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D9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94AA5"/>
  </w:style>
  <w:style w:type="numbering" w:customStyle="1" w:styleId="NoList121">
    <w:name w:val="No List121"/>
    <w:next w:val="NoList"/>
    <w:uiPriority w:val="99"/>
    <w:semiHidden/>
    <w:unhideWhenUsed/>
    <w:rsid w:val="00D94AA5"/>
  </w:style>
  <w:style w:type="numbering" w:customStyle="1" w:styleId="NoList1111">
    <w:name w:val="No List1111"/>
    <w:next w:val="NoList"/>
    <w:uiPriority w:val="99"/>
    <w:semiHidden/>
    <w:unhideWhenUsed/>
    <w:rsid w:val="00D94AA5"/>
  </w:style>
  <w:style w:type="numbering" w:customStyle="1" w:styleId="NoList211">
    <w:name w:val="No List211"/>
    <w:next w:val="NoList"/>
    <w:uiPriority w:val="99"/>
    <w:semiHidden/>
    <w:unhideWhenUsed/>
    <w:rsid w:val="00D94AA5"/>
  </w:style>
  <w:style w:type="numbering" w:customStyle="1" w:styleId="NoList311">
    <w:name w:val="No List311"/>
    <w:next w:val="NoList"/>
    <w:uiPriority w:val="99"/>
    <w:semiHidden/>
    <w:unhideWhenUsed/>
    <w:rsid w:val="00D94AA5"/>
  </w:style>
  <w:style w:type="numbering" w:customStyle="1" w:styleId="NoList1211">
    <w:name w:val="No List1211"/>
    <w:next w:val="NoList"/>
    <w:uiPriority w:val="99"/>
    <w:semiHidden/>
    <w:unhideWhenUsed/>
    <w:rsid w:val="00D94AA5"/>
  </w:style>
  <w:style w:type="numbering" w:customStyle="1" w:styleId="NoList11111">
    <w:name w:val="No List11111"/>
    <w:next w:val="NoList"/>
    <w:uiPriority w:val="99"/>
    <w:semiHidden/>
    <w:unhideWhenUsed/>
    <w:rsid w:val="00D94AA5"/>
  </w:style>
  <w:style w:type="numbering" w:customStyle="1" w:styleId="NoList2111">
    <w:name w:val="No List2111"/>
    <w:next w:val="NoList"/>
    <w:uiPriority w:val="99"/>
    <w:semiHidden/>
    <w:unhideWhenUsed/>
    <w:rsid w:val="00D94AA5"/>
  </w:style>
  <w:style w:type="numbering" w:customStyle="1" w:styleId="NoList41">
    <w:name w:val="No List41"/>
    <w:next w:val="NoList"/>
    <w:uiPriority w:val="99"/>
    <w:semiHidden/>
    <w:unhideWhenUsed/>
    <w:rsid w:val="00D94AA5"/>
  </w:style>
  <w:style w:type="numbering" w:customStyle="1" w:styleId="NoList131">
    <w:name w:val="No List131"/>
    <w:next w:val="NoList"/>
    <w:uiPriority w:val="99"/>
    <w:semiHidden/>
    <w:unhideWhenUsed/>
    <w:rsid w:val="00D94AA5"/>
  </w:style>
  <w:style w:type="numbering" w:customStyle="1" w:styleId="NoList1121">
    <w:name w:val="No List1121"/>
    <w:next w:val="NoList"/>
    <w:uiPriority w:val="99"/>
    <w:semiHidden/>
    <w:unhideWhenUsed/>
    <w:rsid w:val="00D94AA5"/>
  </w:style>
  <w:style w:type="numbering" w:customStyle="1" w:styleId="NoList221">
    <w:name w:val="No List221"/>
    <w:next w:val="NoList"/>
    <w:uiPriority w:val="99"/>
    <w:semiHidden/>
    <w:unhideWhenUsed/>
    <w:rsid w:val="00D94AA5"/>
  </w:style>
  <w:style w:type="numbering" w:customStyle="1" w:styleId="NoList51">
    <w:name w:val="No List51"/>
    <w:next w:val="NoList"/>
    <w:uiPriority w:val="99"/>
    <w:semiHidden/>
    <w:unhideWhenUsed/>
    <w:rsid w:val="00D94AA5"/>
  </w:style>
  <w:style w:type="numbering" w:customStyle="1" w:styleId="NoList141">
    <w:name w:val="No List141"/>
    <w:next w:val="NoList"/>
    <w:uiPriority w:val="99"/>
    <w:semiHidden/>
    <w:unhideWhenUsed/>
    <w:rsid w:val="00D94AA5"/>
  </w:style>
  <w:style w:type="numbering" w:customStyle="1" w:styleId="NoList1131">
    <w:name w:val="No List1131"/>
    <w:next w:val="NoList"/>
    <w:uiPriority w:val="99"/>
    <w:semiHidden/>
    <w:unhideWhenUsed/>
    <w:rsid w:val="00D94AA5"/>
  </w:style>
  <w:style w:type="numbering" w:customStyle="1" w:styleId="NoList231">
    <w:name w:val="No List231"/>
    <w:next w:val="NoList"/>
    <w:uiPriority w:val="99"/>
    <w:semiHidden/>
    <w:unhideWhenUsed/>
    <w:rsid w:val="00D94AA5"/>
  </w:style>
  <w:style w:type="numbering" w:customStyle="1" w:styleId="NoList32">
    <w:name w:val="No List32"/>
    <w:next w:val="NoList"/>
    <w:uiPriority w:val="99"/>
    <w:semiHidden/>
    <w:unhideWhenUsed/>
    <w:rsid w:val="00D94AA5"/>
  </w:style>
  <w:style w:type="numbering" w:customStyle="1" w:styleId="NoList122">
    <w:name w:val="No List122"/>
    <w:next w:val="NoList"/>
    <w:uiPriority w:val="99"/>
    <w:semiHidden/>
    <w:unhideWhenUsed/>
    <w:rsid w:val="00D94AA5"/>
  </w:style>
  <w:style w:type="numbering" w:customStyle="1" w:styleId="NoList1112">
    <w:name w:val="No List1112"/>
    <w:next w:val="NoList"/>
    <w:uiPriority w:val="99"/>
    <w:semiHidden/>
    <w:unhideWhenUsed/>
    <w:rsid w:val="00D94AA5"/>
  </w:style>
  <w:style w:type="numbering" w:customStyle="1" w:styleId="NoList212">
    <w:name w:val="No List212"/>
    <w:next w:val="NoList"/>
    <w:uiPriority w:val="99"/>
    <w:semiHidden/>
    <w:unhideWhenUsed/>
    <w:rsid w:val="00D94AA5"/>
  </w:style>
  <w:style w:type="numbering" w:customStyle="1" w:styleId="NoList411">
    <w:name w:val="No List411"/>
    <w:next w:val="NoList"/>
    <w:uiPriority w:val="99"/>
    <w:semiHidden/>
    <w:unhideWhenUsed/>
    <w:rsid w:val="00D94AA5"/>
  </w:style>
  <w:style w:type="numbering" w:customStyle="1" w:styleId="NoList1311">
    <w:name w:val="No List1311"/>
    <w:next w:val="NoList"/>
    <w:uiPriority w:val="99"/>
    <w:semiHidden/>
    <w:unhideWhenUsed/>
    <w:rsid w:val="00D94AA5"/>
  </w:style>
  <w:style w:type="numbering" w:customStyle="1" w:styleId="NoList11211">
    <w:name w:val="No List11211"/>
    <w:next w:val="NoList"/>
    <w:uiPriority w:val="99"/>
    <w:semiHidden/>
    <w:unhideWhenUsed/>
    <w:rsid w:val="00D94AA5"/>
  </w:style>
  <w:style w:type="numbering" w:customStyle="1" w:styleId="NoList2211">
    <w:name w:val="No List2211"/>
    <w:next w:val="NoList"/>
    <w:uiPriority w:val="99"/>
    <w:semiHidden/>
    <w:unhideWhenUsed/>
    <w:rsid w:val="00D94AA5"/>
  </w:style>
  <w:style w:type="table" w:customStyle="1" w:styleId="TableGridLight2">
    <w:name w:val="Table Grid Light2"/>
    <w:basedOn w:val="TableNormal"/>
    <w:next w:val="TableGridLight"/>
    <w:uiPriority w:val="40"/>
    <w:rsid w:val="00D94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9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94AA5"/>
  </w:style>
  <w:style w:type="numbering" w:customStyle="1" w:styleId="NoList15">
    <w:name w:val="No List15"/>
    <w:next w:val="NoList"/>
    <w:uiPriority w:val="99"/>
    <w:semiHidden/>
    <w:unhideWhenUsed/>
    <w:rsid w:val="00D94AA5"/>
  </w:style>
  <w:style w:type="numbering" w:customStyle="1" w:styleId="NoList114">
    <w:name w:val="No List114"/>
    <w:next w:val="NoList"/>
    <w:uiPriority w:val="99"/>
    <w:semiHidden/>
    <w:unhideWhenUsed/>
    <w:rsid w:val="00D94AA5"/>
  </w:style>
  <w:style w:type="numbering" w:customStyle="1" w:styleId="NoList24">
    <w:name w:val="No List24"/>
    <w:next w:val="NoList"/>
    <w:uiPriority w:val="99"/>
    <w:semiHidden/>
    <w:unhideWhenUsed/>
    <w:rsid w:val="00D94AA5"/>
  </w:style>
  <w:style w:type="numbering" w:customStyle="1" w:styleId="NoList33">
    <w:name w:val="No List33"/>
    <w:next w:val="NoList"/>
    <w:uiPriority w:val="99"/>
    <w:semiHidden/>
    <w:unhideWhenUsed/>
    <w:rsid w:val="00D94AA5"/>
  </w:style>
  <w:style w:type="numbering" w:customStyle="1" w:styleId="NoList123">
    <w:name w:val="No List123"/>
    <w:next w:val="NoList"/>
    <w:uiPriority w:val="99"/>
    <w:semiHidden/>
    <w:unhideWhenUsed/>
    <w:rsid w:val="00D94AA5"/>
  </w:style>
  <w:style w:type="numbering" w:customStyle="1" w:styleId="NoList1113">
    <w:name w:val="No List1113"/>
    <w:next w:val="NoList"/>
    <w:uiPriority w:val="99"/>
    <w:semiHidden/>
    <w:unhideWhenUsed/>
    <w:rsid w:val="00D94AA5"/>
  </w:style>
  <w:style w:type="numbering" w:customStyle="1" w:styleId="NoList213">
    <w:name w:val="No List213"/>
    <w:next w:val="NoList"/>
    <w:uiPriority w:val="99"/>
    <w:semiHidden/>
    <w:unhideWhenUsed/>
    <w:rsid w:val="00D94AA5"/>
  </w:style>
  <w:style w:type="numbering" w:customStyle="1" w:styleId="NoList42">
    <w:name w:val="No List42"/>
    <w:next w:val="NoList"/>
    <w:uiPriority w:val="99"/>
    <w:semiHidden/>
    <w:unhideWhenUsed/>
    <w:rsid w:val="00D94AA5"/>
  </w:style>
  <w:style w:type="numbering" w:customStyle="1" w:styleId="NoList132">
    <w:name w:val="No List132"/>
    <w:next w:val="NoList"/>
    <w:uiPriority w:val="99"/>
    <w:semiHidden/>
    <w:unhideWhenUsed/>
    <w:rsid w:val="00D94AA5"/>
  </w:style>
  <w:style w:type="numbering" w:customStyle="1" w:styleId="NoList1122">
    <w:name w:val="No List1122"/>
    <w:next w:val="NoList"/>
    <w:uiPriority w:val="99"/>
    <w:semiHidden/>
    <w:unhideWhenUsed/>
    <w:rsid w:val="00D94AA5"/>
  </w:style>
  <w:style w:type="numbering" w:customStyle="1" w:styleId="NoList222">
    <w:name w:val="No List222"/>
    <w:next w:val="NoList"/>
    <w:uiPriority w:val="99"/>
    <w:semiHidden/>
    <w:unhideWhenUsed/>
    <w:rsid w:val="00D94AA5"/>
  </w:style>
  <w:style w:type="table" w:customStyle="1" w:styleId="TableGridLight3">
    <w:name w:val="Table Grid Light3"/>
    <w:basedOn w:val="TableNormal"/>
    <w:next w:val="TableGridLight"/>
    <w:uiPriority w:val="40"/>
    <w:rsid w:val="00D94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D9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94AA5"/>
  </w:style>
  <w:style w:type="numbering" w:customStyle="1" w:styleId="NoList16">
    <w:name w:val="No List16"/>
    <w:next w:val="NoList"/>
    <w:uiPriority w:val="99"/>
    <w:semiHidden/>
    <w:unhideWhenUsed/>
    <w:rsid w:val="00D94AA5"/>
  </w:style>
  <w:style w:type="numbering" w:customStyle="1" w:styleId="NoList115">
    <w:name w:val="No List115"/>
    <w:next w:val="NoList"/>
    <w:uiPriority w:val="99"/>
    <w:semiHidden/>
    <w:unhideWhenUsed/>
    <w:rsid w:val="00D94AA5"/>
  </w:style>
  <w:style w:type="numbering" w:customStyle="1" w:styleId="NoList25">
    <w:name w:val="No List25"/>
    <w:next w:val="NoList"/>
    <w:uiPriority w:val="99"/>
    <w:semiHidden/>
    <w:unhideWhenUsed/>
    <w:rsid w:val="00D94AA5"/>
  </w:style>
  <w:style w:type="numbering" w:customStyle="1" w:styleId="NoList34">
    <w:name w:val="No List34"/>
    <w:next w:val="NoList"/>
    <w:uiPriority w:val="99"/>
    <w:semiHidden/>
    <w:unhideWhenUsed/>
    <w:rsid w:val="00D94AA5"/>
  </w:style>
  <w:style w:type="numbering" w:customStyle="1" w:styleId="NoList124">
    <w:name w:val="No List124"/>
    <w:next w:val="NoList"/>
    <w:uiPriority w:val="99"/>
    <w:semiHidden/>
    <w:unhideWhenUsed/>
    <w:rsid w:val="00D94AA5"/>
  </w:style>
  <w:style w:type="numbering" w:customStyle="1" w:styleId="NoList1114">
    <w:name w:val="No List1114"/>
    <w:next w:val="NoList"/>
    <w:uiPriority w:val="99"/>
    <w:semiHidden/>
    <w:unhideWhenUsed/>
    <w:rsid w:val="00D94AA5"/>
  </w:style>
  <w:style w:type="numbering" w:customStyle="1" w:styleId="NoList214">
    <w:name w:val="No List214"/>
    <w:next w:val="NoList"/>
    <w:uiPriority w:val="99"/>
    <w:semiHidden/>
    <w:unhideWhenUsed/>
    <w:rsid w:val="00D94AA5"/>
  </w:style>
  <w:style w:type="numbering" w:customStyle="1" w:styleId="NoList43">
    <w:name w:val="No List43"/>
    <w:next w:val="NoList"/>
    <w:uiPriority w:val="99"/>
    <w:semiHidden/>
    <w:unhideWhenUsed/>
    <w:rsid w:val="00D94AA5"/>
  </w:style>
  <w:style w:type="numbering" w:customStyle="1" w:styleId="NoList133">
    <w:name w:val="No List133"/>
    <w:next w:val="NoList"/>
    <w:uiPriority w:val="99"/>
    <w:semiHidden/>
    <w:unhideWhenUsed/>
    <w:rsid w:val="00D94AA5"/>
  </w:style>
  <w:style w:type="numbering" w:customStyle="1" w:styleId="NoList1123">
    <w:name w:val="No List1123"/>
    <w:next w:val="NoList"/>
    <w:uiPriority w:val="99"/>
    <w:semiHidden/>
    <w:unhideWhenUsed/>
    <w:rsid w:val="00D94AA5"/>
  </w:style>
  <w:style w:type="numbering" w:customStyle="1" w:styleId="NoList223">
    <w:name w:val="No List223"/>
    <w:next w:val="NoList"/>
    <w:uiPriority w:val="99"/>
    <w:semiHidden/>
    <w:unhideWhenUsed/>
    <w:rsid w:val="00D94AA5"/>
  </w:style>
  <w:style w:type="table" w:customStyle="1" w:styleId="TableGridLight4">
    <w:name w:val="Table Grid Light4"/>
    <w:basedOn w:val="TableNormal"/>
    <w:next w:val="TableGridLight"/>
    <w:uiPriority w:val="40"/>
    <w:rsid w:val="00D94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rsid w:val="00D9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94AA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D94AA5"/>
  </w:style>
  <w:style w:type="numbering" w:customStyle="1" w:styleId="NoList17">
    <w:name w:val="No List17"/>
    <w:next w:val="NoList"/>
    <w:uiPriority w:val="99"/>
    <w:semiHidden/>
    <w:unhideWhenUsed/>
    <w:rsid w:val="00D94AA5"/>
  </w:style>
  <w:style w:type="numbering" w:customStyle="1" w:styleId="NoList116">
    <w:name w:val="No List116"/>
    <w:next w:val="NoList"/>
    <w:uiPriority w:val="99"/>
    <w:semiHidden/>
    <w:unhideWhenUsed/>
    <w:rsid w:val="00D94AA5"/>
  </w:style>
  <w:style w:type="numbering" w:customStyle="1" w:styleId="NoList26">
    <w:name w:val="No List26"/>
    <w:next w:val="NoList"/>
    <w:uiPriority w:val="99"/>
    <w:semiHidden/>
    <w:unhideWhenUsed/>
    <w:rsid w:val="00D94AA5"/>
  </w:style>
  <w:style w:type="numbering" w:customStyle="1" w:styleId="NoList35">
    <w:name w:val="No List35"/>
    <w:next w:val="NoList"/>
    <w:uiPriority w:val="99"/>
    <w:semiHidden/>
    <w:unhideWhenUsed/>
    <w:rsid w:val="00D94AA5"/>
  </w:style>
  <w:style w:type="numbering" w:customStyle="1" w:styleId="NoList125">
    <w:name w:val="No List125"/>
    <w:next w:val="NoList"/>
    <w:uiPriority w:val="99"/>
    <w:semiHidden/>
    <w:unhideWhenUsed/>
    <w:rsid w:val="00D94AA5"/>
  </w:style>
  <w:style w:type="numbering" w:customStyle="1" w:styleId="NoList1115">
    <w:name w:val="No List1115"/>
    <w:next w:val="NoList"/>
    <w:uiPriority w:val="99"/>
    <w:semiHidden/>
    <w:unhideWhenUsed/>
    <w:rsid w:val="00D94AA5"/>
  </w:style>
  <w:style w:type="numbering" w:customStyle="1" w:styleId="NoList215">
    <w:name w:val="No List215"/>
    <w:next w:val="NoList"/>
    <w:uiPriority w:val="99"/>
    <w:semiHidden/>
    <w:unhideWhenUsed/>
    <w:rsid w:val="00D94AA5"/>
  </w:style>
  <w:style w:type="numbering" w:customStyle="1" w:styleId="NoList44">
    <w:name w:val="No List44"/>
    <w:next w:val="NoList"/>
    <w:uiPriority w:val="99"/>
    <w:semiHidden/>
    <w:unhideWhenUsed/>
    <w:rsid w:val="00D94AA5"/>
  </w:style>
  <w:style w:type="numbering" w:customStyle="1" w:styleId="NoList134">
    <w:name w:val="No List134"/>
    <w:next w:val="NoList"/>
    <w:uiPriority w:val="99"/>
    <w:semiHidden/>
    <w:unhideWhenUsed/>
    <w:rsid w:val="00D94AA5"/>
  </w:style>
  <w:style w:type="numbering" w:customStyle="1" w:styleId="NoList1124">
    <w:name w:val="No List1124"/>
    <w:next w:val="NoList"/>
    <w:uiPriority w:val="99"/>
    <w:semiHidden/>
    <w:unhideWhenUsed/>
    <w:rsid w:val="00D94AA5"/>
  </w:style>
  <w:style w:type="numbering" w:customStyle="1" w:styleId="NoList224">
    <w:name w:val="No List224"/>
    <w:next w:val="NoList"/>
    <w:uiPriority w:val="99"/>
    <w:semiHidden/>
    <w:unhideWhenUsed/>
    <w:rsid w:val="00D94AA5"/>
  </w:style>
  <w:style w:type="table" w:customStyle="1" w:styleId="TableGridLight5">
    <w:name w:val="Table Grid Light5"/>
    <w:basedOn w:val="TableNormal"/>
    <w:next w:val="TableGridLight"/>
    <w:uiPriority w:val="40"/>
    <w:rsid w:val="00D94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next w:val="TableGrid"/>
    <w:uiPriority w:val="39"/>
    <w:rsid w:val="00D9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94AA5"/>
  </w:style>
  <w:style w:type="numbering" w:customStyle="1" w:styleId="NoList18">
    <w:name w:val="No List18"/>
    <w:next w:val="NoList"/>
    <w:uiPriority w:val="99"/>
    <w:semiHidden/>
    <w:unhideWhenUsed/>
    <w:rsid w:val="00D94AA5"/>
  </w:style>
  <w:style w:type="numbering" w:customStyle="1" w:styleId="NoList117">
    <w:name w:val="No List117"/>
    <w:next w:val="NoList"/>
    <w:uiPriority w:val="99"/>
    <w:semiHidden/>
    <w:unhideWhenUsed/>
    <w:rsid w:val="00D94AA5"/>
  </w:style>
  <w:style w:type="numbering" w:customStyle="1" w:styleId="NoList27">
    <w:name w:val="No List27"/>
    <w:next w:val="NoList"/>
    <w:uiPriority w:val="99"/>
    <w:semiHidden/>
    <w:unhideWhenUsed/>
    <w:rsid w:val="00D94AA5"/>
  </w:style>
  <w:style w:type="numbering" w:customStyle="1" w:styleId="NoList36">
    <w:name w:val="No List36"/>
    <w:next w:val="NoList"/>
    <w:uiPriority w:val="99"/>
    <w:semiHidden/>
    <w:unhideWhenUsed/>
    <w:rsid w:val="00D94AA5"/>
  </w:style>
  <w:style w:type="numbering" w:customStyle="1" w:styleId="NoList126">
    <w:name w:val="No List126"/>
    <w:next w:val="NoList"/>
    <w:uiPriority w:val="99"/>
    <w:semiHidden/>
    <w:unhideWhenUsed/>
    <w:rsid w:val="00D94AA5"/>
  </w:style>
  <w:style w:type="numbering" w:customStyle="1" w:styleId="NoList1116">
    <w:name w:val="No List1116"/>
    <w:next w:val="NoList"/>
    <w:uiPriority w:val="99"/>
    <w:semiHidden/>
    <w:unhideWhenUsed/>
    <w:rsid w:val="00D94AA5"/>
  </w:style>
  <w:style w:type="numbering" w:customStyle="1" w:styleId="NoList216">
    <w:name w:val="No List216"/>
    <w:next w:val="NoList"/>
    <w:uiPriority w:val="99"/>
    <w:semiHidden/>
    <w:unhideWhenUsed/>
    <w:rsid w:val="00D94AA5"/>
  </w:style>
  <w:style w:type="numbering" w:customStyle="1" w:styleId="NoList45">
    <w:name w:val="No List45"/>
    <w:next w:val="NoList"/>
    <w:uiPriority w:val="99"/>
    <w:semiHidden/>
    <w:unhideWhenUsed/>
    <w:rsid w:val="00D94AA5"/>
  </w:style>
  <w:style w:type="numbering" w:customStyle="1" w:styleId="NoList135">
    <w:name w:val="No List135"/>
    <w:next w:val="NoList"/>
    <w:uiPriority w:val="99"/>
    <w:semiHidden/>
    <w:unhideWhenUsed/>
    <w:rsid w:val="00D94AA5"/>
  </w:style>
  <w:style w:type="numbering" w:customStyle="1" w:styleId="NoList1125">
    <w:name w:val="No List1125"/>
    <w:next w:val="NoList"/>
    <w:uiPriority w:val="99"/>
    <w:semiHidden/>
    <w:unhideWhenUsed/>
    <w:rsid w:val="00D94AA5"/>
  </w:style>
  <w:style w:type="numbering" w:customStyle="1" w:styleId="NoList225">
    <w:name w:val="No List225"/>
    <w:next w:val="NoList"/>
    <w:uiPriority w:val="99"/>
    <w:semiHidden/>
    <w:unhideWhenUsed/>
    <w:rsid w:val="00D94AA5"/>
  </w:style>
  <w:style w:type="table" w:customStyle="1" w:styleId="TableGridLight6">
    <w:name w:val="Table Grid Light6"/>
    <w:basedOn w:val="TableNormal"/>
    <w:next w:val="TableGridLight"/>
    <w:uiPriority w:val="40"/>
    <w:rsid w:val="00D94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
    <w:name w:val="Table Grid6"/>
    <w:basedOn w:val="TableNormal"/>
    <w:next w:val="TableGrid"/>
    <w:uiPriority w:val="39"/>
    <w:rsid w:val="00D9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67D38"/>
  </w:style>
  <w:style w:type="numbering" w:customStyle="1" w:styleId="NoList19">
    <w:name w:val="No List19"/>
    <w:next w:val="NoList"/>
    <w:uiPriority w:val="99"/>
    <w:semiHidden/>
    <w:unhideWhenUsed/>
    <w:rsid w:val="00C67D38"/>
  </w:style>
  <w:style w:type="numbering" w:customStyle="1" w:styleId="NoList118">
    <w:name w:val="No List118"/>
    <w:next w:val="NoList"/>
    <w:uiPriority w:val="99"/>
    <w:semiHidden/>
    <w:unhideWhenUsed/>
    <w:rsid w:val="00C67D38"/>
  </w:style>
  <w:style w:type="numbering" w:customStyle="1" w:styleId="NoList28">
    <w:name w:val="No List28"/>
    <w:next w:val="NoList"/>
    <w:uiPriority w:val="99"/>
    <w:semiHidden/>
    <w:unhideWhenUsed/>
    <w:rsid w:val="00C67D38"/>
  </w:style>
  <w:style w:type="table" w:customStyle="1" w:styleId="TableGridLight7">
    <w:name w:val="Table Grid Light7"/>
    <w:basedOn w:val="TableNormal"/>
    <w:next w:val="TableGridLight"/>
    <w:uiPriority w:val="40"/>
    <w:rsid w:val="00C67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Normal"/>
    <w:next w:val="TableGrid"/>
    <w:uiPriority w:val="39"/>
    <w:rsid w:val="00C6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C67D38"/>
  </w:style>
  <w:style w:type="numbering" w:customStyle="1" w:styleId="NoList127">
    <w:name w:val="No List127"/>
    <w:next w:val="NoList"/>
    <w:uiPriority w:val="99"/>
    <w:semiHidden/>
    <w:unhideWhenUsed/>
    <w:rsid w:val="00C67D38"/>
  </w:style>
  <w:style w:type="numbering" w:customStyle="1" w:styleId="NoList1117">
    <w:name w:val="No List1117"/>
    <w:next w:val="NoList"/>
    <w:uiPriority w:val="99"/>
    <w:semiHidden/>
    <w:unhideWhenUsed/>
    <w:rsid w:val="00C67D38"/>
  </w:style>
  <w:style w:type="numbering" w:customStyle="1" w:styleId="NoList217">
    <w:name w:val="No List217"/>
    <w:next w:val="NoList"/>
    <w:uiPriority w:val="99"/>
    <w:semiHidden/>
    <w:unhideWhenUsed/>
    <w:rsid w:val="00C67D38"/>
  </w:style>
  <w:style w:type="numbering" w:customStyle="1" w:styleId="NoList312">
    <w:name w:val="No List312"/>
    <w:next w:val="NoList"/>
    <w:uiPriority w:val="99"/>
    <w:semiHidden/>
    <w:unhideWhenUsed/>
    <w:rsid w:val="00C67D38"/>
  </w:style>
  <w:style w:type="numbering" w:customStyle="1" w:styleId="NoList1212">
    <w:name w:val="No List1212"/>
    <w:next w:val="NoList"/>
    <w:uiPriority w:val="99"/>
    <w:semiHidden/>
    <w:unhideWhenUsed/>
    <w:rsid w:val="00C67D38"/>
  </w:style>
  <w:style w:type="numbering" w:customStyle="1" w:styleId="NoList11112">
    <w:name w:val="No List11112"/>
    <w:next w:val="NoList"/>
    <w:uiPriority w:val="99"/>
    <w:semiHidden/>
    <w:unhideWhenUsed/>
    <w:rsid w:val="00C67D38"/>
  </w:style>
  <w:style w:type="numbering" w:customStyle="1" w:styleId="NoList2112">
    <w:name w:val="No List2112"/>
    <w:next w:val="NoList"/>
    <w:uiPriority w:val="99"/>
    <w:semiHidden/>
    <w:unhideWhenUsed/>
    <w:rsid w:val="00C67D38"/>
  </w:style>
  <w:style w:type="numbering" w:customStyle="1" w:styleId="NoList46">
    <w:name w:val="No List46"/>
    <w:next w:val="NoList"/>
    <w:uiPriority w:val="99"/>
    <w:semiHidden/>
    <w:unhideWhenUsed/>
    <w:rsid w:val="00C67D38"/>
  </w:style>
  <w:style w:type="numbering" w:customStyle="1" w:styleId="NoList136">
    <w:name w:val="No List136"/>
    <w:next w:val="NoList"/>
    <w:uiPriority w:val="99"/>
    <w:semiHidden/>
    <w:unhideWhenUsed/>
    <w:rsid w:val="00C67D38"/>
  </w:style>
  <w:style w:type="numbering" w:customStyle="1" w:styleId="NoList1126">
    <w:name w:val="No List1126"/>
    <w:next w:val="NoList"/>
    <w:uiPriority w:val="99"/>
    <w:semiHidden/>
    <w:unhideWhenUsed/>
    <w:rsid w:val="00C67D38"/>
  </w:style>
  <w:style w:type="numbering" w:customStyle="1" w:styleId="NoList226">
    <w:name w:val="No List226"/>
    <w:next w:val="NoList"/>
    <w:uiPriority w:val="99"/>
    <w:semiHidden/>
    <w:unhideWhenUsed/>
    <w:rsid w:val="00C67D38"/>
  </w:style>
  <w:style w:type="table" w:customStyle="1" w:styleId="TableGridLight11">
    <w:name w:val="Table Grid Light11"/>
    <w:basedOn w:val="TableNormal"/>
    <w:next w:val="TableGridLight"/>
    <w:uiPriority w:val="40"/>
    <w:rsid w:val="00C67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39"/>
    <w:rsid w:val="00C6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D38"/>
  </w:style>
  <w:style w:type="numbering" w:customStyle="1" w:styleId="NoList142">
    <w:name w:val="No List142"/>
    <w:next w:val="NoList"/>
    <w:uiPriority w:val="99"/>
    <w:semiHidden/>
    <w:unhideWhenUsed/>
    <w:rsid w:val="00C67D38"/>
  </w:style>
  <w:style w:type="numbering" w:customStyle="1" w:styleId="NoList1132">
    <w:name w:val="No List1132"/>
    <w:next w:val="NoList"/>
    <w:uiPriority w:val="99"/>
    <w:semiHidden/>
    <w:unhideWhenUsed/>
    <w:rsid w:val="00C67D38"/>
  </w:style>
  <w:style w:type="numbering" w:customStyle="1" w:styleId="NoList232">
    <w:name w:val="No List232"/>
    <w:next w:val="NoList"/>
    <w:uiPriority w:val="99"/>
    <w:semiHidden/>
    <w:unhideWhenUsed/>
    <w:rsid w:val="00C67D38"/>
  </w:style>
  <w:style w:type="numbering" w:customStyle="1" w:styleId="NoList321">
    <w:name w:val="No List321"/>
    <w:next w:val="NoList"/>
    <w:uiPriority w:val="99"/>
    <w:semiHidden/>
    <w:unhideWhenUsed/>
    <w:rsid w:val="00C67D38"/>
  </w:style>
  <w:style w:type="numbering" w:customStyle="1" w:styleId="NoList1221">
    <w:name w:val="No List1221"/>
    <w:next w:val="NoList"/>
    <w:uiPriority w:val="99"/>
    <w:semiHidden/>
    <w:unhideWhenUsed/>
    <w:rsid w:val="00C67D38"/>
  </w:style>
  <w:style w:type="numbering" w:customStyle="1" w:styleId="NoList11121">
    <w:name w:val="No List11121"/>
    <w:next w:val="NoList"/>
    <w:uiPriority w:val="99"/>
    <w:semiHidden/>
    <w:unhideWhenUsed/>
    <w:rsid w:val="00C67D38"/>
  </w:style>
  <w:style w:type="numbering" w:customStyle="1" w:styleId="NoList2121">
    <w:name w:val="No List2121"/>
    <w:next w:val="NoList"/>
    <w:uiPriority w:val="99"/>
    <w:semiHidden/>
    <w:unhideWhenUsed/>
    <w:rsid w:val="00C67D38"/>
  </w:style>
  <w:style w:type="numbering" w:customStyle="1" w:styleId="NoList412">
    <w:name w:val="No List412"/>
    <w:next w:val="NoList"/>
    <w:uiPriority w:val="99"/>
    <w:semiHidden/>
    <w:unhideWhenUsed/>
    <w:rsid w:val="00C67D38"/>
  </w:style>
  <w:style w:type="numbering" w:customStyle="1" w:styleId="NoList1312">
    <w:name w:val="No List1312"/>
    <w:next w:val="NoList"/>
    <w:uiPriority w:val="99"/>
    <w:semiHidden/>
    <w:unhideWhenUsed/>
    <w:rsid w:val="00C67D38"/>
  </w:style>
  <w:style w:type="numbering" w:customStyle="1" w:styleId="NoList11212">
    <w:name w:val="No List11212"/>
    <w:next w:val="NoList"/>
    <w:uiPriority w:val="99"/>
    <w:semiHidden/>
    <w:unhideWhenUsed/>
    <w:rsid w:val="00C67D38"/>
  </w:style>
  <w:style w:type="numbering" w:customStyle="1" w:styleId="NoList2212">
    <w:name w:val="No List2212"/>
    <w:next w:val="NoList"/>
    <w:uiPriority w:val="99"/>
    <w:semiHidden/>
    <w:unhideWhenUsed/>
    <w:rsid w:val="00C67D38"/>
  </w:style>
  <w:style w:type="table" w:customStyle="1" w:styleId="TableGridLight21">
    <w:name w:val="Table Grid Light21"/>
    <w:basedOn w:val="TableNormal"/>
    <w:next w:val="TableGridLight"/>
    <w:uiPriority w:val="40"/>
    <w:rsid w:val="00C67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1">
    <w:name w:val="Table Grid21"/>
    <w:basedOn w:val="TableNormal"/>
    <w:next w:val="TableGrid"/>
    <w:uiPriority w:val="39"/>
    <w:rsid w:val="00C6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67D38"/>
  </w:style>
  <w:style w:type="numbering" w:customStyle="1" w:styleId="NoList151">
    <w:name w:val="No List151"/>
    <w:next w:val="NoList"/>
    <w:uiPriority w:val="99"/>
    <w:semiHidden/>
    <w:unhideWhenUsed/>
    <w:rsid w:val="00C67D38"/>
  </w:style>
  <w:style w:type="numbering" w:customStyle="1" w:styleId="NoList1141">
    <w:name w:val="No List1141"/>
    <w:next w:val="NoList"/>
    <w:uiPriority w:val="99"/>
    <w:semiHidden/>
    <w:unhideWhenUsed/>
    <w:rsid w:val="00C67D38"/>
  </w:style>
  <w:style w:type="numbering" w:customStyle="1" w:styleId="NoList241">
    <w:name w:val="No List241"/>
    <w:next w:val="NoList"/>
    <w:uiPriority w:val="99"/>
    <w:semiHidden/>
    <w:unhideWhenUsed/>
    <w:rsid w:val="00C67D38"/>
  </w:style>
  <w:style w:type="numbering" w:customStyle="1" w:styleId="NoList331">
    <w:name w:val="No List331"/>
    <w:next w:val="NoList"/>
    <w:uiPriority w:val="99"/>
    <w:semiHidden/>
    <w:unhideWhenUsed/>
    <w:rsid w:val="00C67D38"/>
  </w:style>
  <w:style w:type="numbering" w:customStyle="1" w:styleId="NoList1231">
    <w:name w:val="No List1231"/>
    <w:next w:val="NoList"/>
    <w:uiPriority w:val="99"/>
    <w:semiHidden/>
    <w:unhideWhenUsed/>
    <w:rsid w:val="00C67D38"/>
  </w:style>
  <w:style w:type="numbering" w:customStyle="1" w:styleId="NoList11131">
    <w:name w:val="No List11131"/>
    <w:next w:val="NoList"/>
    <w:uiPriority w:val="99"/>
    <w:semiHidden/>
    <w:unhideWhenUsed/>
    <w:rsid w:val="00C67D38"/>
  </w:style>
  <w:style w:type="numbering" w:customStyle="1" w:styleId="NoList2131">
    <w:name w:val="No List2131"/>
    <w:next w:val="NoList"/>
    <w:uiPriority w:val="99"/>
    <w:semiHidden/>
    <w:unhideWhenUsed/>
    <w:rsid w:val="00C67D38"/>
  </w:style>
  <w:style w:type="numbering" w:customStyle="1" w:styleId="NoList421">
    <w:name w:val="No List421"/>
    <w:next w:val="NoList"/>
    <w:uiPriority w:val="99"/>
    <w:semiHidden/>
    <w:unhideWhenUsed/>
    <w:rsid w:val="00C67D38"/>
  </w:style>
  <w:style w:type="numbering" w:customStyle="1" w:styleId="NoList1321">
    <w:name w:val="No List1321"/>
    <w:next w:val="NoList"/>
    <w:uiPriority w:val="99"/>
    <w:semiHidden/>
    <w:unhideWhenUsed/>
    <w:rsid w:val="00C67D38"/>
  </w:style>
  <w:style w:type="numbering" w:customStyle="1" w:styleId="NoList11221">
    <w:name w:val="No List11221"/>
    <w:next w:val="NoList"/>
    <w:uiPriority w:val="99"/>
    <w:semiHidden/>
    <w:unhideWhenUsed/>
    <w:rsid w:val="00C67D38"/>
  </w:style>
  <w:style w:type="numbering" w:customStyle="1" w:styleId="NoList2221">
    <w:name w:val="No List2221"/>
    <w:next w:val="NoList"/>
    <w:uiPriority w:val="99"/>
    <w:semiHidden/>
    <w:unhideWhenUsed/>
    <w:rsid w:val="00C67D38"/>
  </w:style>
  <w:style w:type="table" w:customStyle="1" w:styleId="TableGridLight31">
    <w:name w:val="Table Grid Light31"/>
    <w:basedOn w:val="TableNormal"/>
    <w:next w:val="TableGridLight"/>
    <w:uiPriority w:val="40"/>
    <w:rsid w:val="00C67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1">
    <w:name w:val="Table Grid31"/>
    <w:basedOn w:val="TableNormal"/>
    <w:next w:val="TableGrid"/>
    <w:uiPriority w:val="39"/>
    <w:rsid w:val="00C6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67D38"/>
  </w:style>
  <w:style w:type="numbering" w:customStyle="1" w:styleId="NoList161">
    <w:name w:val="No List161"/>
    <w:next w:val="NoList"/>
    <w:uiPriority w:val="99"/>
    <w:semiHidden/>
    <w:unhideWhenUsed/>
    <w:rsid w:val="00C67D38"/>
  </w:style>
  <w:style w:type="numbering" w:customStyle="1" w:styleId="NoList1151">
    <w:name w:val="No List1151"/>
    <w:next w:val="NoList"/>
    <w:uiPriority w:val="99"/>
    <w:semiHidden/>
    <w:unhideWhenUsed/>
    <w:rsid w:val="00C67D38"/>
  </w:style>
  <w:style w:type="numbering" w:customStyle="1" w:styleId="NoList251">
    <w:name w:val="No List251"/>
    <w:next w:val="NoList"/>
    <w:uiPriority w:val="99"/>
    <w:semiHidden/>
    <w:unhideWhenUsed/>
    <w:rsid w:val="00C67D38"/>
  </w:style>
  <w:style w:type="numbering" w:customStyle="1" w:styleId="NoList341">
    <w:name w:val="No List341"/>
    <w:next w:val="NoList"/>
    <w:uiPriority w:val="99"/>
    <w:semiHidden/>
    <w:unhideWhenUsed/>
    <w:rsid w:val="00C67D38"/>
  </w:style>
  <w:style w:type="numbering" w:customStyle="1" w:styleId="NoList1241">
    <w:name w:val="No List1241"/>
    <w:next w:val="NoList"/>
    <w:uiPriority w:val="99"/>
    <w:semiHidden/>
    <w:unhideWhenUsed/>
    <w:rsid w:val="00C67D38"/>
  </w:style>
  <w:style w:type="numbering" w:customStyle="1" w:styleId="NoList11141">
    <w:name w:val="No List11141"/>
    <w:next w:val="NoList"/>
    <w:uiPriority w:val="99"/>
    <w:semiHidden/>
    <w:unhideWhenUsed/>
    <w:rsid w:val="00C67D38"/>
  </w:style>
  <w:style w:type="numbering" w:customStyle="1" w:styleId="NoList2141">
    <w:name w:val="No List2141"/>
    <w:next w:val="NoList"/>
    <w:uiPriority w:val="99"/>
    <w:semiHidden/>
    <w:unhideWhenUsed/>
    <w:rsid w:val="00C67D38"/>
  </w:style>
  <w:style w:type="numbering" w:customStyle="1" w:styleId="NoList431">
    <w:name w:val="No List431"/>
    <w:next w:val="NoList"/>
    <w:uiPriority w:val="99"/>
    <w:semiHidden/>
    <w:unhideWhenUsed/>
    <w:rsid w:val="00C67D38"/>
  </w:style>
  <w:style w:type="numbering" w:customStyle="1" w:styleId="NoList1331">
    <w:name w:val="No List1331"/>
    <w:next w:val="NoList"/>
    <w:uiPriority w:val="99"/>
    <w:semiHidden/>
    <w:unhideWhenUsed/>
    <w:rsid w:val="00C67D38"/>
  </w:style>
  <w:style w:type="numbering" w:customStyle="1" w:styleId="NoList11231">
    <w:name w:val="No List11231"/>
    <w:next w:val="NoList"/>
    <w:uiPriority w:val="99"/>
    <w:semiHidden/>
    <w:unhideWhenUsed/>
    <w:rsid w:val="00C67D38"/>
  </w:style>
  <w:style w:type="numbering" w:customStyle="1" w:styleId="NoList2231">
    <w:name w:val="No List2231"/>
    <w:next w:val="NoList"/>
    <w:uiPriority w:val="99"/>
    <w:semiHidden/>
    <w:unhideWhenUsed/>
    <w:rsid w:val="00C67D38"/>
  </w:style>
  <w:style w:type="table" w:customStyle="1" w:styleId="TableGridLight41">
    <w:name w:val="Table Grid Light41"/>
    <w:basedOn w:val="TableNormal"/>
    <w:next w:val="TableGridLight"/>
    <w:uiPriority w:val="40"/>
    <w:rsid w:val="00C67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1">
    <w:name w:val="Table Grid41"/>
    <w:basedOn w:val="TableNormal"/>
    <w:next w:val="TableGrid"/>
    <w:uiPriority w:val="39"/>
    <w:rsid w:val="00C6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67D38"/>
  </w:style>
  <w:style w:type="numbering" w:customStyle="1" w:styleId="NoList171">
    <w:name w:val="No List171"/>
    <w:next w:val="NoList"/>
    <w:uiPriority w:val="99"/>
    <w:semiHidden/>
    <w:unhideWhenUsed/>
    <w:rsid w:val="00C67D38"/>
  </w:style>
  <w:style w:type="numbering" w:customStyle="1" w:styleId="NoList1161">
    <w:name w:val="No List1161"/>
    <w:next w:val="NoList"/>
    <w:uiPriority w:val="99"/>
    <w:semiHidden/>
    <w:unhideWhenUsed/>
    <w:rsid w:val="00C67D38"/>
  </w:style>
  <w:style w:type="numbering" w:customStyle="1" w:styleId="NoList261">
    <w:name w:val="No List261"/>
    <w:next w:val="NoList"/>
    <w:uiPriority w:val="99"/>
    <w:semiHidden/>
    <w:unhideWhenUsed/>
    <w:rsid w:val="00C67D38"/>
  </w:style>
  <w:style w:type="numbering" w:customStyle="1" w:styleId="NoList351">
    <w:name w:val="No List351"/>
    <w:next w:val="NoList"/>
    <w:uiPriority w:val="99"/>
    <w:semiHidden/>
    <w:unhideWhenUsed/>
    <w:rsid w:val="00C67D38"/>
  </w:style>
  <w:style w:type="numbering" w:customStyle="1" w:styleId="NoList1251">
    <w:name w:val="No List1251"/>
    <w:next w:val="NoList"/>
    <w:uiPriority w:val="99"/>
    <w:semiHidden/>
    <w:unhideWhenUsed/>
    <w:rsid w:val="00C67D38"/>
  </w:style>
  <w:style w:type="numbering" w:customStyle="1" w:styleId="NoList11151">
    <w:name w:val="No List11151"/>
    <w:next w:val="NoList"/>
    <w:uiPriority w:val="99"/>
    <w:semiHidden/>
    <w:unhideWhenUsed/>
    <w:rsid w:val="00C67D38"/>
  </w:style>
  <w:style w:type="numbering" w:customStyle="1" w:styleId="NoList2151">
    <w:name w:val="No List2151"/>
    <w:next w:val="NoList"/>
    <w:uiPriority w:val="99"/>
    <w:semiHidden/>
    <w:unhideWhenUsed/>
    <w:rsid w:val="00C67D38"/>
  </w:style>
  <w:style w:type="numbering" w:customStyle="1" w:styleId="NoList441">
    <w:name w:val="No List441"/>
    <w:next w:val="NoList"/>
    <w:uiPriority w:val="99"/>
    <w:semiHidden/>
    <w:unhideWhenUsed/>
    <w:rsid w:val="00C67D38"/>
  </w:style>
  <w:style w:type="numbering" w:customStyle="1" w:styleId="NoList1341">
    <w:name w:val="No List1341"/>
    <w:next w:val="NoList"/>
    <w:uiPriority w:val="99"/>
    <w:semiHidden/>
    <w:unhideWhenUsed/>
    <w:rsid w:val="00C67D38"/>
  </w:style>
  <w:style w:type="numbering" w:customStyle="1" w:styleId="NoList11241">
    <w:name w:val="No List11241"/>
    <w:next w:val="NoList"/>
    <w:uiPriority w:val="99"/>
    <w:semiHidden/>
    <w:unhideWhenUsed/>
    <w:rsid w:val="00C67D38"/>
  </w:style>
  <w:style w:type="numbering" w:customStyle="1" w:styleId="NoList2241">
    <w:name w:val="No List2241"/>
    <w:next w:val="NoList"/>
    <w:uiPriority w:val="99"/>
    <w:semiHidden/>
    <w:unhideWhenUsed/>
    <w:rsid w:val="00C67D38"/>
  </w:style>
  <w:style w:type="table" w:customStyle="1" w:styleId="TableGridLight51">
    <w:name w:val="Table Grid Light51"/>
    <w:basedOn w:val="TableNormal"/>
    <w:next w:val="TableGridLight"/>
    <w:uiPriority w:val="40"/>
    <w:rsid w:val="00C67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1">
    <w:name w:val="Table Grid51"/>
    <w:basedOn w:val="TableNormal"/>
    <w:next w:val="TableGrid"/>
    <w:uiPriority w:val="39"/>
    <w:rsid w:val="00C6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67D38"/>
  </w:style>
  <w:style w:type="numbering" w:customStyle="1" w:styleId="NoList181">
    <w:name w:val="No List181"/>
    <w:next w:val="NoList"/>
    <w:uiPriority w:val="99"/>
    <w:semiHidden/>
    <w:unhideWhenUsed/>
    <w:rsid w:val="00C67D38"/>
  </w:style>
  <w:style w:type="numbering" w:customStyle="1" w:styleId="NoList1171">
    <w:name w:val="No List1171"/>
    <w:next w:val="NoList"/>
    <w:uiPriority w:val="99"/>
    <w:semiHidden/>
    <w:unhideWhenUsed/>
    <w:rsid w:val="00C67D38"/>
  </w:style>
  <w:style w:type="numbering" w:customStyle="1" w:styleId="NoList271">
    <w:name w:val="No List271"/>
    <w:next w:val="NoList"/>
    <w:uiPriority w:val="99"/>
    <w:semiHidden/>
    <w:unhideWhenUsed/>
    <w:rsid w:val="00C67D38"/>
  </w:style>
  <w:style w:type="numbering" w:customStyle="1" w:styleId="NoList361">
    <w:name w:val="No List361"/>
    <w:next w:val="NoList"/>
    <w:uiPriority w:val="99"/>
    <w:semiHidden/>
    <w:unhideWhenUsed/>
    <w:rsid w:val="00C67D38"/>
  </w:style>
  <w:style w:type="numbering" w:customStyle="1" w:styleId="NoList1261">
    <w:name w:val="No List1261"/>
    <w:next w:val="NoList"/>
    <w:uiPriority w:val="99"/>
    <w:semiHidden/>
    <w:unhideWhenUsed/>
    <w:rsid w:val="00C67D38"/>
  </w:style>
  <w:style w:type="numbering" w:customStyle="1" w:styleId="NoList11161">
    <w:name w:val="No List11161"/>
    <w:next w:val="NoList"/>
    <w:uiPriority w:val="99"/>
    <w:semiHidden/>
    <w:unhideWhenUsed/>
    <w:rsid w:val="00C67D38"/>
  </w:style>
  <w:style w:type="numbering" w:customStyle="1" w:styleId="NoList2161">
    <w:name w:val="No List2161"/>
    <w:next w:val="NoList"/>
    <w:uiPriority w:val="99"/>
    <w:semiHidden/>
    <w:unhideWhenUsed/>
    <w:rsid w:val="00C67D38"/>
  </w:style>
  <w:style w:type="numbering" w:customStyle="1" w:styleId="NoList451">
    <w:name w:val="No List451"/>
    <w:next w:val="NoList"/>
    <w:uiPriority w:val="99"/>
    <w:semiHidden/>
    <w:unhideWhenUsed/>
    <w:rsid w:val="00C67D38"/>
  </w:style>
  <w:style w:type="numbering" w:customStyle="1" w:styleId="NoList1351">
    <w:name w:val="No List1351"/>
    <w:next w:val="NoList"/>
    <w:uiPriority w:val="99"/>
    <w:semiHidden/>
    <w:unhideWhenUsed/>
    <w:rsid w:val="00C67D38"/>
  </w:style>
  <w:style w:type="numbering" w:customStyle="1" w:styleId="NoList11251">
    <w:name w:val="No List11251"/>
    <w:next w:val="NoList"/>
    <w:uiPriority w:val="99"/>
    <w:semiHidden/>
    <w:unhideWhenUsed/>
    <w:rsid w:val="00C67D38"/>
  </w:style>
  <w:style w:type="numbering" w:customStyle="1" w:styleId="NoList2251">
    <w:name w:val="No List2251"/>
    <w:next w:val="NoList"/>
    <w:uiPriority w:val="99"/>
    <w:semiHidden/>
    <w:unhideWhenUsed/>
    <w:rsid w:val="00C67D38"/>
  </w:style>
  <w:style w:type="table" w:customStyle="1" w:styleId="TableGridLight61">
    <w:name w:val="Table Grid Light61"/>
    <w:basedOn w:val="TableNormal"/>
    <w:next w:val="TableGridLight"/>
    <w:uiPriority w:val="40"/>
    <w:rsid w:val="00C67D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1">
    <w:name w:val="Table Grid61"/>
    <w:basedOn w:val="TableNormal"/>
    <w:next w:val="TableGrid"/>
    <w:uiPriority w:val="39"/>
    <w:rsid w:val="00C6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C67D38"/>
  </w:style>
  <w:style w:type="numbering" w:customStyle="1" w:styleId="NoList12111">
    <w:name w:val="No List12111"/>
    <w:next w:val="NoList"/>
    <w:uiPriority w:val="99"/>
    <w:semiHidden/>
    <w:unhideWhenUsed/>
    <w:rsid w:val="00C67D38"/>
  </w:style>
  <w:style w:type="numbering" w:customStyle="1" w:styleId="NoList111111">
    <w:name w:val="No List111111"/>
    <w:next w:val="NoList"/>
    <w:uiPriority w:val="99"/>
    <w:semiHidden/>
    <w:unhideWhenUsed/>
    <w:rsid w:val="00C67D38"/>
  </w:style>
  <w:style w:type="numbering" w:customStyle="1" w:styleId="NoList21111">
    <w:name w:val="No List21111"/>
    <w:next w:val="NoList"/>
    <w:uiPriority w:val="99"/>
    <w:semiHidden/>
    <w:unhideWhenUsed/>
    <w:rsid w:val="00C67D38"/>
  </w:style>
  <w:style w:type="numbering" w:customStyle="1" w:styleId="NoList511">
    <w:name w:val="No List511"/>
    <w:next w:val="NoList"/>
    <w:uiPriority w:val="99"/>
    <w:semiHidden/>
    <w:unhideWhenUsed/>
    <w:rsid w:val="00C67D38"/>
  </w:style>
  <w:style w:type="numbering" w:customStyle="1" w:styleId="NoList1411">
    <w:name w:val="No List1411"/>
    <w:next w:val="NoList"/>
    <w:uiPriority w:val="99"/>
    <w:semiHidden/>
    <w:unhideWhenUsed/>
    <w:rsid w:val="00C67D38"/>
  </w:style>
  <w:style w:type="numbering" w:customStyle="1" w:styleId="NoList11311">
    <w:name w:val="No List11311"/>
    <w:next w:val="NoList"/>
    <w:uiPriority w:val="99"/>
    <w:semiHidden/>
    <w:unhideWhenUsed/>
    <w:rsid w:val="00C67D38"/>
  </w:style>
  <w:style w:type="numbering" w:customStyle="1" w:styleId="NoList2311">
    <w:name w:val="No List2311"/>
    <w:next w:val="NoList"/>
    <w:uiPriority w:val="99"/>
    <w:semiHidden/>
    <w:unhideWhenUsed/>
    <w:rsid w:val="00C67D38"/>
  </w:style>
  <w:style w:type="numbering" w:customStyle="1" w:styleId="NoList4111">
    <w:name w:val="No List4111"/>
    <w:next w:val="NoList"/>
    <w:uiPriority w:val="99"/>
    <w:semiHidden/>
    <w:unhideWhenUsed/>
    <w:rsid w:val="00C67D38"/>
  </w:style>
  <w:style w:type="numbering" w:customStyle="1" w:styleId="NoList13111">
    <w:name w:val="No List13111"/>
    <w:next w:val="NoList"/>
    <w:uiPriority w:val="99"/>
    <w:semiHidden/>
    <w:unhideWhenUsed/>
    <w:rsid w:val="00C67D38"/>
  </w:style>
  <w:style w:type="numbering" w:customStyle="1" w:styleId="NoList112111">
    <w:name w:val="No List112111"/>
    <w:next w:val="NoList"/>
    <w:uiPriority w:val="99"/>
    <w:semiHidden/>
    <w:unhideWhenUsed/>
    <w:rsid w:val="00C67D38"/>
  </w:style>
  <w:style w:type="numbering" w:customStyle="1" w:styleId="NoList22111">
    <w:name w:val="No List22111"/>
    <w:next w:val="NoList"/>
    <w:uiPriority w:val="99"/>
    <w:semiHidden/>
    <w:unhideWhenUsed/>
    <w:rsid w:val="00C67D38"/>
  </w:style>
  <w:style w:type="paragraph" w:customStyle="1" w:styleId="BodyCAB">
    <w:name w:val="Body C A B"/>
    <w:qFormat/>
    <w:rsid w:val="00C67D38"/>
    <w:pPr>
      <w:suppressAutoHyphens/>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670932">
      <w:bodyDiv w:val="1"/>
      <w:marLeft w:val="0"/>
      <w:marRight w:val="0"/>
      <w:marTop w:val="0"/>
      <w:marBottom w:val="0"/>
      <w:divBdr>
        <w:top w:val="none" w:sz="0" w:space="0" w:color="auto"/>
        <w:left w:val="none" w:sz="0" w:space="0" w:color="auto"/>
        <w:bottom w:val="none" w:sz="0" w:space="0" w:color="auto"/>
        <w:right w:val="none" w:sz="0" w:space="0" w:color="auto"/>
      </w:divBdr>
    </w:div>
    <w:div w:id="1793665768">
      <w:bodyDiv w:val="1"/>
      <w:marLeft w:val="0"/>
      <w:marRight w:val="0"/>
      <w:marTop w:val="0"/>
      <w:marBottom w:val="0"/>
      <w:divBdr>
        <w:top w:val="none" w:sz="0" w:space="0" w:color="auto"/>
        <w:left w:val="none" w:sz="0" w:space="0" w:color="auto"/>
        <w:bottom w:val="none" w:sz="0" w:space="0" w:color="auto"/>
        <w:right w:val="none" w:sz="0" w:space="0" w:color="auto"/>
      </w:divBdr>
    </w:div>
    <w:div w:id="19316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0BA8-AB3A-42BB-966A-61D83090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14862</TotalTime>
  <Pages>63</Pages>
  <Words>22833</Words>
  <Characters>130152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MStankovic</dc:creator>
  <cp:keywords/>
  <dc:description/>
  <cp:lastModifiedBy>Ljiljana MStankovic</cp:lastModifiedBy>
  <cp:revision>275</cp:revision>
  <dcterms:created xsi:type="dcterms:W3CDTF">2025-04-28T08:48:00Z</dcterms:created>
  <dcterms:modified xsi:type="dcterms:W3CDTF">2025-07-03T06:33:00Z</dcterms:modified>
</cp:coreProperties>
</file>