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22A8" w14:textId="42212E6D" w:rsidR="005D72C1" w:rsidRPr="00414A1D" w:rsidRDefault="005D72C1" w:rsidP="005D72C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Style w:val="Strong"/>
          <w:rFonts w:ascii="Tahoma" w:hAnsi="Tahoma" w:cs="Tahoma"/>
          <w:color w:val="3C3D41"/>
          <w:sz w:val="20"/>
          <w:szCs w:val="20"/>
          <w:lang w:val="sr-Latn-RS"/>
        </w:rPr>
        <w:t>Javni poziv za podnošenje predloga projekata u oblasti socijalne zaštite i inkluzije Roma (Referenca: 17/1)</w:t>
      </w:r>
    </w:p>
    <w:p w14:paraId="1772623D" w14:textId="77777777" w:rsidR="00BA52E8" w:rsidRDefault="00BA52E8" w:rsidP="00D94AB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</w:p>
    <w:p w14:paraId="7EE42292" w14:textId="61B27D00" w:rsidR="00D94ABD" w:rsidRPr="005C2657" w:rsidRDefault="00D94ABD" w:rsidP="00D94AB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  <w:r w:rsidRPr="005C2657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 xml:space="preserve">NAPOMENA: Ovaj tekst je samo informativnog karaktera. Procedure i uslovi prijavljivanja u okviru ovog Poziva za podnošenje predloga projekata navedene su u zvaničnim dokumentima Poziva, na engleskom  jeziku koji je zvanični jezik Poziva. </w:t>
      </w:r>
    </w:p>
    <w:p w14:paraId="4E0B049D" w14:textId="5C62DCC3" w:rsidR="00A2359C" w:rsidRPr="00414A1D" w:rsidRDefault="005673F3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6F0E1B">
        <w:rPr>
          <w:rFonts w:ascii="Tahoma" w:hAnsi="Tahoma" w:cs="Tahoma"/>
          <w:sz w:val="20"/>
          <w:szCs w:val="20"/>
          <w:lang w:val="sr-Latn-RS"/>
        </w:rPr>
        <w:t xml:space="preserve">Stalna konferencija gradova i opština raspisuje </w:t>
      </w:r>
      <w:r w:rsidR="00800601" w:rsidRPr="00414A1D">
        <w:rPr>
          <w:rFonts w:ascii="Tahoma" w:hAnsi="Tahoma" w:cs="Tahoma"/>
          <w:color w:val="3C3D41"/>
          <w:sz w:val="20"/>
          <w:szCs w:val="20"/>
          <w:lang w:val="sr-Latn-RS"/>
        </w:rPr>
        <w:t>Javni p</w:t>
      </w:r>
      <w:r w:rsidR="00A2359C"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oziv za podnošenje predloga projekata - grant šema u okviru </w:t>
      </w:r>
      <w:r w:rsidR="00800601" w:rsidRPr="00414A1D">
        <w:rPr>
          <w:rFonts w:ascii="Tahoma" w:hAnsi="Tahoma" w:cs="Tahoma"/>
          <w:color w:val="3C3D41"/>
          <w:sz w:val="20"/>
          <w:szCs w:val="20"/>
          <w:lang w:val="sr-Latn-RS"/>
        </w:rPr>
        <w:t>projekta</w:t>
      </w:r>
      <w:r w:rsidR="00A2359C"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“Podrška održivim uslugama socijalne zaštite u zajednici i politikama uključivanja na lokalnom nivou”, koji finansira Evropska unija. Telo za ugovaranje je Ministarstvo finansija – Sektor za ugovaranje i finansiranje programa iz sredstava Evropske unije, nadležno ministarstvo za realizaciju pro</w:t>
      </w:r>
      <w:r w:rsidR="005C2657">
        <w:rPr>
          <w:rFonts w:ascii="Tahoma" w:hAnsi="Tahoma" w:cs="Tahoma"/>
          <w:color w:val="3C3D41"/>
          <w:sz w:val="20"/>
          <w:szCs w:val="20"/>
          <w:lang w:val="sr-Latn-RS"/>
        </w:rPr>
        <w:t>jekta</w:t>
      </w:r>
      <w:r w:rsidR="00A2359C"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je Ministarstvo za rad, zapošljavanje, boračka i socijalna pitanja, dok je Stalna konferencija gradova i opština – Savez gradova i opština Srbije zadužena za njegovu implementaciju.  </w:t>
      </w:r>
    </w:p>
    <w:p w14:paraId="17BCDBFF" w14:textId="77777777" w:rsidR="00A2359C" w:rsidRPr="00414A1D" w:rsidRDefault="00A2359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Predmet ovog konkursa za dodelu bespovratnih sredstava (grantova) je jačanje kapaciteta lokalnih samouprava u Republici Srbiji u oblasti socijalne zaštite i inkluzije Roma. </w:t>
      </w:r>
    </w:p>
    <w:p w14:paraId="43507AC3" w14:textId="77777777" w:rsidR="00A2359C" w:rsidRPr="00414A1D" w:rsidRDefault="00A2359C" w:rsidP="00A235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Telo za ugovaranje projekata izabranih za finansiranje u okviru grant šeme je Stalna konferencija gradova i opština.</w:t>
      </w:r>
    </w:p>
    <w:p w14:paraId="2C59804F" w14:textId="77777777" w:rsidR="009473E1" w:rsidRPr="00414A1D" w:rsidRDefault="00A2359C" w:rsidP="009473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br/>
      </w:r>
      <w:r w:rsidR="00AF752F" w:rsidRPr="00414A1D">
        <w:rPr>
          <w:rFonts w:ascii="Tahoma" w:hAnsi="Tahoma" w:cs="Tahoma"/>
          <w:color w:val="3C3D41"/>
          <w:sz w:val="20"/>
          <w:szCs w:val="20"/>
          <w:lang w:val="sr-Latn-RS"/>
        </w:rPr>
        <w:t>Ukupan i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znos sredstava na raspolaganju za ovaj Poziv je </w:t>
      </w:r>
      <w:r w:rsidRPr="00414A1D">
        <w:rPr>
          <w:rFonts w:ascii="Tahoma" w:hAnsi="Tahoma" w:cs="Tahoma"/>
          <w:b/>
          <w:bCs/>
          <w:sz w:val="20"/>
          <w:szCs w:val="20"/>
          <w:lang w:val="sr-Latn-RS"/>
        </w:rPr>
        <w:t>2.365.750,00</w:t>
      </w:r>
      <w:r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 xml:space="preserve"> evra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koja će biti raspodeljena kroz dve partije (lota). Za Partiju 1</w:t>
      </w:r>
      <w:r w:rsidR="00AF752F"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- 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Socijalna zaštita opredeljeno je </w:t>
      </w:r>
      <w:r w:rsidRPr="00414A1D">
        <w:rPr>
          <w:rFonts w:ascii="Tahoma" w:hAnsi="Tahoma" w:cs="Tahoma"/>
          <w:sz w:val="20"/>
          <w:szCs w:val="20"/>
          <w:lang w:val="sr-Cyrl-RS"/>
        </w:rPr>
        <w:t>1</w:t>
      </w:r>
      <w:r w:rsidRPr="00414A1D">
        <w:rPr>
          <w:rFonts w:ascii="Tahoma" w:hAnsi="Tahoma" w:cs="Tahoma"/>
          <w:b/>
          <w:sz w:val="20"/>
          <w:szCs w:val="20"/>
          <w:lang w:val="sr-Cyrl-RS"/>
        </w:rPr>
        <w:t>.</w:t>
      </w:r>
      <w:r w:rsidRPr="00414A1D">
        <w:rPr>
          <w:rFonts w:ascii="Tahoma" w:hAnsi="Tahoma" w:cs="Tahoma"/>
          <w:bCs/>
          <w:sz w:val="20"/>
          <w:szCs w:val="20"/>
          <w:lang w:val="sr-Cyrl-RS"/>
        </w:rPr>
        <w:t>800.000,00</w:t>
      </w:r>
      <w:r w:rsidRPr="00414A1D">
        <w:rPr>
          <w:rFonts w:ascii="Tahoma" w:hAnsi="Tahoma" w:cs="Tahoma"/>
          <w:bCs/>
          <w:sz w:val="20"/>
          <w:szCs w:val="20"/>
          <w:lang w:val="sr-Latn-RS"/>
        </w:rPr>
        <w:t xml:space="preserve"> evra, </w:t>
      </w:r>
      <w:r w:rsidR="009473E1" w:rsidRPr="00414A1D">
        <w:rPr>
          <w:rFonts w:ascii="Tahoma" w:hAnsi="Tahoma" w:cs="Tahoma"/>
          <w:bCs/>
          <w:sz w:val="20"/>
          <w:szCs w:val="20"/>
          <w:lang w:val="sr-Latn-RS"/>
        </w:rPr>
        <w:t>dok je za Partiju 2 - Inkluzija Roma raspoloživo 565.750,00 evra.</w:t>
      </w:r>
    </w:p>
    <w:p w14:paraId="01BCFE4B" w14:textId="77777777" w:rsidR="009473E1" w:rsidRPr="00414A1D" w:rsidRDefault="009473E1" w:rsidP="009473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</w:p>
    <w:p w14:paraId="011E273E" w14:textId="009C2827" w:rsidR="00A2359C" w:rsidRPr="00414A1D" w:rsidRDefault="00A2359C" w:rsidP="009473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Style w:val="Strong"/>
          <w:rFonts w:ascii="Tahoma" w:hAnsi="Tahoma" w:cs="Tahoma"/>
          <w:color w:val="3C3D41"/>
          <w:sz w:val="20"/>
          <w:szCs w:val="20"/>
          <w:lang w:val="sr-Latn-RS"/>
        </w:rPr>
        <w:t>Iznos pojedinačnog granta (donacije):</w:t>
      </w:r>
    </w:p>
    <w:p w14:paraId="6780F315" w14:textId="77777777" w:rsidR="009473E1" w:rsidRPr="00414A1D" w:rsidRDefault="009473E1" w:rsidP="00A2359C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</w:p>
    <w:p w14:paraId="7CD425A0" w14:textId="1248A0F8" w:rsidR="00A2359C" w:rsidRPr="00414A1D" w:rsidRDefault="00A2359C" w:rsidP="00A2359C">
      <w:pPr>
        <w:shd w:val="clear" w:color="auto" w:fill="FFFFFF"/>
        <w:spacing w:after="0" w:line="240" w:lineRule="auto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Za Partiju 1</w:t>
      </w:r>
      <w:r w:rsidR="009473E1"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- Socijalna zaštita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:</w:t>
      </w:r>
    </w:p>
    <w:p w14:paraId="71B467FD" w14:textId="77777777" w:rsidR="00A2359C" w:rsidRPr="00414A1D" w:rsidRDefault="00A2359C" w:rsidP="00A2359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Minimalno: 40.000 evra</w:t>
      </w:r>
    </w:p>
    <w:p w14:paraId="310645FA" w14:textId="77777777" w:rsidR="00A2359C" w:rsidRPr="00414A1D" w:rsidRDefault="00A2359C" w:rsidP="00A2359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Maksimalno: 100.000 evra</w:t>
      </w:r>
    </w:p>
    <w:p w14:paraId="18706D19" w14:textId="77777777" w:rsidR="009473E1" w:rsidRPr="00414A1D" w:rsidRDefault="009473E1" w:rsidP="00A2359C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</w:p>
    <w:p w14:paraId="58B76568" w14:textId="5DBCDD07" w:rsidR="00A2359C" w:rsidRPr="00414A1D" w:rsidRDefault="00A2359C" w:rsidP="00A2359C">
      <w:pPr>
        <w:shd w:val="clear" w:color="auto" w:fill="FFFFFF"/>
        <w:spacing w:after="0" w:line="240" w:lineRule="auto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Za Partiju 2</w:t>
      </w:r>
      <w:r w:rsidR="009473E1"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 xml:space="preserve"> - Inkluzija Roma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:</w:t>
      </w:r>
    </w:p>
    <w:p w14:paraId="0EBA1B9A" w14:textId="77777777" w:rsidR="00A2359C" w:rsidRPr="00414A1D" w:rsidRDefault="00A2359C" w:rsidP="00A2359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Minimalno: 40.000 evra</w:t>
      </w:r>
    </w:p>
    <w:p w14:paraId="14C1AE1A" w14:textId="77777777" w:rsidR="00A2359C" w:rsidRPr="00414A1D" w:rsidRDefault="00A2359C" w:rsidP="00A2359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Maksimalno: 60.000 evra.</w:t>
      </w:r>
    </w:p>
    <w:p w14:paraId="6540D60A" w14:textId="77777777" w:rsidR="00A2359C" w:rsidRPr="00414A1D" w:rsidRDefault="00A2359C" w:rsidP="00A2359C">
      <w:pPr>
        <w:shd w:val="clear" w:color="auto" w:fill="FFFFFF"/>
        <w:spacing w:after="0" w:line="240" w:lineRule="auto"/>
        <w:ind w:left="945"/>
        <w:rPr>
          <w:rFonts w:ascii="Tahoma" w:hAnsi="Tahoma" w:cs="Tahoma"/>
          <w:color w:val="3C3D41"/>
          <w:sz w:val="20"/>
          <w:szCs w:val="20"/>
          <w:lang w:val="sr-Latn-RS"/>
        </w:rPr>
      </w:pPr>
    </w:p>
    <w:p w14:paraId="7B607C3F" w14:textId="2350F6B0" w:rsidR="00414A1D" w:rsidRPr="00414A1D" w:rsidRDefault="00414A1D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USLOVI ZA KONKURISANJE</w:t>
      </w:r>
    </w:p>
    <w:p w14:paraId="13A9DE94" w14:textId="77777777" w:rsidR="00715CA3" w:rsidRPr="00414A1D" w:rsidRDefault="00715CA3" w:rsidP="00715C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Podnosilac predloga projekta – Vodeći aplikant:</w:t>
      </w:r>
    </w:p>
    <w:p w14:paraId="76CC80DF" w14:textId="77777777" w:rsidR="00715CA3" w:rsidRPr="00214075" w:rsidRDefault="00715CA3" w:rsidP="00715CA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214075">
        <w:rPr>
          <w:rFonts w:ascii="Tahoma" w:hAnsi="Tahoma" w:cs="Tahoma"/>
          <w:color w:val="3C3D41"/>
          <w:sz w:val="20"/>
          <w:szCs w:val="20"/>
          <w:lang w:val="sr-Latn-RS"/>
        </w:rPr>
        <w:t>1) Za Partiju 1 –jedinica lokalne samouprave u Republici Srbiji, opština ili grad, koja nije već podržana kroz opštinski paket podrške za uspostavljanje/unapređenje lokalnog sistema socijalne zaštite, koji se sprovodi u okviru Programa „Podrška održivim uslugama socijalne zaštite u zajednici i politikama uključivanja na lokalnom nivou“,</w:t>
      </w:r>
    </w:p>
    <w:p w14:paraId="1E78D231" w14:textId="0D285103" w:rsidR="00715CA3" w:rsidRDefault="00715CA3" w:rsidP="00715CA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214075">
        <w:rPr>
          <w:rFonts w:ascii="Tahoma" w:hAnsi="Tahoma" w:cs="Tahoma"/>
          <w:color w:val="3C3D41"/>
          <w:sz w:val="20"/>
          <w:szCs w:val="20"/>
          <w:lang w:val="sr-Latn-RS"/>
        </w:rPr>
        <w:t>2) Za Partiju 2 - lokaln</w:t>
      </w:r>
      <w:r w:rsidR="00CA0B2E">
        <w:rPr>
          <w:rFonts w:ascii="Tahoma" w:hAnsi="Tahoma" w:cs="Tahoma"/>
          <w:color w:val="3C3D41"/>
          <w:sz w:val="20"/>
          <w:szCs w:val="20"/>
          <w:lang w:val="sr-Latn-RS"/>
        </w:rPr>
        <w:t>a</w:t>
      </w:r>
      <w:r w:rsidRPr="00214075">
        <w:rPr>
          <w:rFonts w:ascii="Tahoma" w:hAnsi="Tahoma" w:cs="Tahoma"/>
          <w:color w:val="3C3D41"/>
          <w:sz w:val="20"/>
          <w:szCs w:val="20"/>
          <w:lang w:val="sr-Latn-RS"/>
        </w:rPr>
        <w:t xml:space="preserve"> samouprav</w:t>
      </w:r>
      <w:r w:rsidR="00CA0B2E">
        <w:rPr>
          <w:rFonts w:ascii="Tahoma" w:hAnsi="Tahoma" w:cs="Tahoma"/>
          <w:color w:val="3C3D41"/>
          <w:sz w:val="20"/>
          <w:szCs w:val="20"/>
          <w:lang w:val="sr-Latn-RS"/>
        </w:rPr>
        <w:t>a</w:t>
      </w:r>
      <w:r w:rsidRPr="00214075">
        <w:rPr>
          <w:rFonts w:ascii="Tahoma" w:hAnsi="Tahoma" w:cs="Tahoma"/>
          <w:color w:val="3C3D41"/>
          <w:sz w:val="20"/>
          <w:szCs w:val="20"/>
          <w:lang w:val="sr-Latn-RS"/>
        </w:rPr>
        <w:t xml:space="preserve"> u Republici Srbiji, opština ili grad ili gradska opština.</w:t>
      </w:r>
    </w:p>
    <w:p w14:paraId="1C2459ED" w14:textId="77777777" w:rsidR="00715CA3" w:rsidRDefault="00715CA3" w:rsidP="00715C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Vodeći aplikant mora podneti projektni predlog u saradnji sa najmanje jednim ko-aplikantom, </w:t>
      </w:r>
      <w:r w:rsidRPr="00414A1D">
        <w:rPr>
          <w:rFonts w:ascii="Tahoma" w:hAnsi="Tahoma" w:cs="Tahoma"/>
          <w:color w:val="3C3D41"/>
          <w:sz w:val="20"/>
          <w:szCs w:val="20"/>
          <w:u w:val="single"/>
          <w:lang w:val="sr-Latn-RS"/>
        </w:rPr>
        <w:t>osim za Partiju 1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3C3D41"/>
          <w:sz w:val="20"/>
          <w:szCs w:val="20"/>
          <w:lang w:val="sr-Latn-RS"/>
        </w:rPr>
        <w:t>-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</w:t>
      </w:r>
      <w:r w:rsidRPr="00414A1D">
        <w:rPr>
          <w:rFonts w:ascii="Tahoma" w:hAnsi="Tahoma" w:cs="Tahoma"/>
          <w:color w:val="3C3D41"/>
          <w:sz w:val="20"/>
          <w:szCs w:val="20"/>
          <w:u w:val="single"/>
          <w:lang w:val="sr-Latn-RS"/>
        </w:rPr>
        <w:t>standardizovane usluge socijalne zaštite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.</w:t>
      </w:r>
    </w:p>
    <w:p w14:paraId="399A8E73" w14:textId="77777777" w:rsidR="00715CA3" w:rsidRPr="00214075" w:rsidRDefault="00715CA3" w:rsidP="00715CA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  <w:r w:rsidRPr="00214075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Ko-aplikanti:</w:t>
      </w:r>
    </w:p>
    <w:p w14:paraId="47EF6979" w14:textId="77777777" w:rsidR="00A2359C" w:rsidRPr="00414A1D" w:rsidRDefault="00A2359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Za </w:t>
      </w:r>
      <w:r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Partiju 1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, obavezni ko-aplikant:</w:t>
      </w:r>
    </w:p>
    <w:p w14:paraId="46AE1D6D" w14:textId="77777777" w:rsidR="00A2359C" w:rsidRPr="00414A1D" w:rsidRDefault="00A2359C" w:rsidP="00A2359C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Za </w:t>
      </w:r>
      <w:r w:rsidRPr="00414A1D">
        <w:rPr>
          <w:rFonts w:ascii="Tahoma" w:hAnsi="Tahoma" w:cs="Tahoma"/>
          <w:color w:val="3C3D41"/>
          <w:sz w:val="20"/>
          <w:szCs w:val="20"/>
          <w:u w:val="single"/>
          <w:lang w:val="sr-Latn-RS"/>
        </w:rPr>
        <w:t>međusektorske usluge socijalne zaštite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– institucije neophodne za pružanje usluga/e socijalne zaštite (obrazovne ustanove, zdravstvene ustanove itd.) koje će biti razvijene/unapređene u okviru projekta; </w:t>
      </w:r>
    </w:p>
    <w:p w14:paraId="20ABA99A" w14:textId="77777777" w:rsidR="00A2359C" w:rsidRPr="00414A1D" w:rsidRDefault="00A2359C" w:rsidP="00A235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lastRenderedPageBreak/>
        <w:t xml:space="preserve">Za </w:t>
      </w:r>
      <w:r w:rsidRPr="00414A1D">
        <w:rPr>
          <w:rFonts w:ascii="Tahoma" w:hAnsi="Tahoma" w:cs="Tahoma"/>
          <w:color w:val="3C3D41"/>
          <w:sz w:val="20"/>
          <w:szCs w:val="20"/>
          <w:u w:val="single"/>
          <w:lang w:val="sr-Latn-RS"/>
        </w:rPr>
        <w:t>međuopštinske usluge socijalne zaštite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– najmanje jedna jedinica lokalne samouprave – opština ili grad.</w:t>
      </w:r>
    </w:p>
    <w:p w14:paraId="74964BF7" w14:textId="77777777" w:rsidR="00A2359C" w:rsidRPr="00414A1D" w:rsidRDefault="00A2359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Za </w:t>
      </w:r>
      <w:r w:rsidRPr="00414A1D"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  <w:t>Partiju 2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, obavezni ko-aplikant:</w:t>
      </w:r>
    </w:p>
    <w:p w14:paraId="44ED2676" w14:textId="77777777" w:rsidR="00A2359C" w:rsidRPr="00414A1D" w:rsidRDefault="00A2359C" w:rsidP="00A235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Organizacija civilnog društva koja deluje na teritoriji obuhvaćenoj projektom i u sektorima relevantnim za ovu Partiju, osnovana u Republici Srbiji najmanje dve godine pre objavljivanja Poziva.</w:t>
      </w:r>
    </w:p>
    <w:p w14:paraId="58E94DB7" w14:textId="77777777" w:rsidR="00A2359C" w:rsidRPr="00414A1D" w:rsidRDefault="00A2359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Pored navedenih obaveznih ko-aplikanata, kao ko-aplikanti mogu u predmetnom Pozivu učestvovati i organizacije/institucije navedene u Smernicama za pripremu predloga projekata.</w:t>
      </w:r>
    </w:p>
    <w:p w14:paraId="09573EF3" w14:textId="77777777" w:rsidR="00A2359C" w:rsidRDefault="00A2359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Style w:val="Strong"/>
          <w:rFonts w:ascii="Tahoma" w:hAnsi="Tahoma" w:cs="Tahoma"/>
          <w:color w:val="3C3D41"/>
          <w:sz w:val="20"/>
          <w:szCs w:val="20"/>
          <w:lang w:val="sr-Latn-RS"/>
        </w:rPr>
        <w:t>Planirano trajanje projekta je najmanje 10 meseci, a najviše 12 meseci.</w:t>
      </w:r>
    </w:p>
    <w:p w14:paraId="4EDF6FC6" w14:textId="32FCEFA7" w:rsidR="007B5ABC" w:rsidRPr="00414A1D" w:rsidRDefault="007B5AB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7B5ABC">
        <w:rPr>
          <w:rFonts w:ascii="Tahoma" w:hAnsi="Tahoma" w:cs="Tahoma"/>
          <w:color w:val="3C3D41"/>
          <w:sz w:val="20"/>
          <w:szCs w:val="20"/>
          <w:lang w:val="sr-Latn-RS"/>
        </w:rPr>
        <w:t xml:space="preserve">Tekst javnog poziva i smernice za prijavu sa svim neophodnim detaljima i dokumentima u vezi sa ovim konkursom dostupni su za preuzimanje na stranici </w:t>
      </w:r>
      <w:r w:rsidR="002810F3">
        <w:rPr>
          <w:rFonts w:ascii="Tahoma" w:hAnsi="Tahoma" w:cs="Tahoma"/>
          <w:color w:val="3C3D41"/>
          <w:sz w:val="20"/>
          <w:szCs w:val="20"/>
          <w:lang w:val="sr-Latn-RS"/>
        </w:rPr>
        <w:fldChar w:fldCharType="begin"/>
      </w:r>
      <w:r w:rsidR="002810F3">
        <w:rPr>
          <w:rFonts w:ascii="Tahoma" w:hAnsi="Tahoma" w:cs="Tahoma"/>
          <w:color w:val="3C3D41"/>
          <w:sz w:val="20"/>
          <w:szCs w:val="20"/>
          <w:lang w:val="sr-Latn-RS"/>
        </w:rPr>
        <w:instrText>HYPERLINK "</w:instrText>
      </w:r>
      <w:r w:rsidR="002810F3" w:rsidRPr="002810F3">
        <w:rPr>
          <w:rFonts w:ascii="Tahoma" w:hAnsi="Tahoma" w:cs="Tahoma"/>
          <w:color w:val="3C3D41"/>
          <w:sz w:val="20"/>
          <w:szCs w:val="20"/>
          <w:lang w:val="sr-Latn-RS"/>
        </w:rPr>
        <w:instrText>http://www.skgo.org/konkursi</w:instrText>
      </w:r>
      <w:r w:rsidR="002810F3">
        <w:rPr>
          <w:rFonts w:ascii="Tahoma" w:hAnsi="Tahoma" w:cs="Tahoma"/>
          <w:color w:val="3C3D41"/>
          <w:sz w:val="20"/>
          <w:szCs w:val="20"/>
          <w:lang w:val="sr-Latn-RS"/>
        </w:rPr>
        <w:instrText>"</w:instrText>
      </w:r>
      <w:r w:rsidR="002810F3">
        <w:rPr>
          <w:rFonts w:ascii="Tahoma" w:hAnsi="Tahoma" w:cs="Tahoma"/>
          <w:color w:val="3C3D41"/>
          <w:sz w:val="20"/>
          <w:szCs w:val="20"/>
          <w:lang w:val="sr-Latn-RS"/>
        </w:rPr>
        <w:fldChar w:fldCharType="separate"/>
      </w:r>
      <w:r w:rsidR="002810F3" w:rsidRPr="00D31C9D">
        <w:rPr>
          <w:rStyle w:val="Hyperlink"/>
          <w:rFonts w:ascii="Tahoma" w:hAnsi="Tahoma" w:cs="Tahoma"/>
          <w:sz w:val="20"/>
          <w:szCs w:val="20"/>
          <w:lang w:val="sr-Latn-RS"/>
        </w:rPr>
        <w:t>http://www.skgo.org/konkursi</w:t>
      </w:r>
      <w:r w:rsidR="002810F3">
        <w:rPr>
          <w:rFonts w:ascii="Tahoma" w:hAnsi="Tahoma" w:cs="Tahoma"/>
          <w:color w:val="3C3D41"/>
          <w:sz w:val="20"/>
          <w:szCs w:val="20"/>
          <w:lang w:val="sr-Latn-RS"/>
        </w:rPr>
        <w:fldChar w:fldCharType="end"/>
      </w:r>
      <w:r w:rsidRPr="007B5ABC">
        <w:rPr>
          <w:rFonts w:ascii="Tahoma" w:hAnsi="Tahoma" w:cs="Tahoma"/>
          <w:color w:val="3C3D41"/>
          <w:sz w:val="20"/>
          <w:szCs w:val="20"/>
          <w:lang w:val="sr-Latn-RS"/>
        </w:rPr>
        <w:t>.</w:t>
      </w:r>
      <w:r>
        <w:rPr>
          <w:rFonts w:ascii="Tahoma" w:hAnsi="Tahoma" w:cs="Tahoma"/>
          <w:color w:val="3C3D41"/>
          <w:sz w:val="20"/>
          <w:szCs w:val="20"/>
          <w:lang w:val="sr-Latn-RS"/>
        </w:rPr>
        <w:t xml:space="preserve"> </w:t>
      </w:r>
    </w:p>
    <w:p w14:paraId="45E2BCCE" w14:textId="77777777" w:rsidR="00A2359C" w:rsidRPr="00414A1D" w:rsidRDefault="00A2359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Style w:val="Strong"/>
          <w:rFonts w:ascii="Tahoma" w:hAnsi="Tahoma" w:cs="Tahoma"/>
          <w:color w:val="3C3D41"/>
          <w:sz w:val="20"/>
          <w:szCs w:val="20"/>
          <w:lang w:val="sr-Latn-RS"/>
        </w:rPr>
        <w:t>Rok za podnošenje Koncepta predloga projekata je 04. mart 2024. godine. U slučaju lične dostave, rok za prijem je 15:00 časova navedenog dana na sledeću adresu:</w:t>
      </w:r>
    </w:p>
    <w:p w14:paraId="2671F731" w14:textId="77777777" w:rsidR="00A2359C" w:rsidRPr="00414A1D" w:rsidRDefault="00A2359C" w:rsidP="00A235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Stalna konferencija gradova i opština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br/>
        <w:t>Makedonska 22/VIII sprat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br/>
        <w:t>11000 Beograd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br/>
        <w:t>Republika Srbija</w:t>
      </w:r>
    </w:p>
    <w:p w14:paraId="7D24C9CB" w14:textId="539BC18A" w:rsidR="00A2359C" w:rsidRPr="00414A1D" w:rsidRDefault="00A2359C" w:rsidP="00A2359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>Sva pitanja u vezi sa ovim konkursom mogu se poslati elektronskom poštom najkasnije 21 dan pre roka za podnošenje Koncepta predloga projekta na elektronsku adresu</w:t>
      </w:r>
      <w:r w:rsidR="00AA40D8">
        <w:rPr>
          <w:rFonts w:ascii="Tahoma" w:hAnsi="Tahoma" w:cs="Tahoma"/>
          <w:color w:val="3C3D41"/>
          <w:sz w:val="20"/>
          <w:szCs w:val="20"/>
          <w:lang w:val="sr-Latn-RS"/>
        </w:rPr>
        <w:t xml:space="preserve"> </w:t>
      </w:r>
      <w:hyperlink r:id="rId5" w:history="1">
        <w:r w:rsidR="00AA40D8" w:rsidRPr="00722E56">
          <w:rPr>
            <w:rStyle w:val="Hyperlink"/>
            <w:rFonts w:ascii="Tahoma" w:hAnsi="Tahoma" w:cs="Tahoma"/>
            <w:sz w:val="20"/>
            <w:szCs w:val="20"/>
            <w:lang w:val="sr-Latn-RS"/>
          </w:rPr>
          <w:t>pitanjaGS@skgo.org</w:t>
        </w:r>
      </w:hyperlink>
      <w:r w:rsidR="00AA40D8">
        <w:rPr>
          <w:rFonts w:ascii="Tahoma" w:hAnsi="Tahoma" w:cs="Tahoma"/>
          <w:color w:val="3C3D41"/>
          <w:sz w:val="20"/>
          <w:szCs w:val="20"/>
          <w:lang w:val="sr-Latn-RS"/>
        </w:rPr>
        <w:t>,</w:t>
      </w: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 sa jasno navedenim referentnim brojem javnog Poziva za podnošenje predloga projekata</w:t>
      </w:r>
      <w:r w:rsidR="00655D12">
        <w:rPr>
          <w:rFonts w:ascii="Tahoma" w:hAnsi="Tahoma" w:cs="Tahoma"/>
          <w:color w:val="3C3D41"/>
          <w:sz w:val="20"/>
          <w:szCs w:val="20"/>
          <w:lang w:val="sr-Latn-RS"/>
        </w:rPr>
        <w:t xml:space="preserve">. </w:t>
      </w:r>
      <w:r w:rsidR="00655D12" w:rsidRPr="00BA52E8">
        <w:rPr>
          <w:rFonts w:ascii="Tahoma" w:hAnsi="Tahoma" w:cs="Tahoma"/>
          <w:color w:val="3C3D41"/>
          <w:sz w:val="20"/>
          <w:szCs w:val="20"/>
          <w:lang w:val="sr-Latn-RS"/>
        </w:rPr>
        <w:t xml:space="preserve">Odgovori na pitanja </w:t>
      </w:r>
      <w:r w:rsidR="001E71F5" w:rsidRPr="00BA52E8">
        <w:rPr>
          <w:rFonts w:ascii="Tahoma" w:hAnsi="Tahoma" w:cs="Tahoma"/>
          <w:color w:val="3C3D41"/>
          <w:sz w:val="20"/>
          <w:szCs w:val="20"/>
          <w:lang w:val="sr-Latn-RS"/>
        </w:rPr>
        <w:t xml:space="preserve">biće objavljeni u </w:t>
      </w:r>
      <w:r w:rsidR="008D0680" w:rsidRPr="00BA52E8">
        <w:rPr>
          <w:rFonts w:ascii="Tahoma" w:hAnsi="Tahoma" w:cs="Tahoma"/>
          <w:sz w:val="20"/>
          <w:szCs w:val="20"/>
          <w:lang w:val="sr-Latn-RS"/>
        </w:rPr>
        <w:t>posebnom dokumentu na ovoj stranici</w:t>
      </w:r>
      <w:r w:rsidR="001E71F5" w:rsidRPr="00BA52E8">
        <w:rPr>
          <w:rFonts w:ascii="Tahoma" w:hAnsi="Tahoma" w:cs="Tahoma"/>
          <w:sz w:val="20"/>
          <w:szCs w:val="20"/>
          <w:lang w:val="sr-Latn-RS"/>
        </w:rPr>
        <w:t>, najkasnije</w:t>
      </w:r>
      <w:r w:rsidR="00B552FC" w:rsidRPr="00BA52E8">
        <w:rPr>
          <w:rFonts w:ascii="Tahoma" w:hAnsi="Tahoma" w:cs="Tahoma"/>
          <w:sz w:val="20"/>
          <w:szCs w:val="20"/>
          <w:lang w:val="sr-Latn-RS"/>
        </w:rPr>
        <w:t xml:space="preserve"> 11 dana pre roka za podnošenje Koncepta predloga projekata.</w:t>
      </w:r>
    </w:p>
    <w:p w14:paraId="704A9534" w14:textId="67F918C3" w:rsidR="00912390" w:rsidRDefault="00A2359C" w:rsidP="005D72C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color w:val="3C3D41"/>
          <w:sz w:val="20"/>
          <w:szCs w:val="20"/>
          <w:lang w:val="sr-Latn-RS"/>
        </w:rPr>
      </w:pPr>
      <w:r w:rsidRPr="00414A1D">
        <w:rPr>
          <w:rFonts w:ascii="Tahoma" w:hAnsi="Tahoma" w:cs="Tahoma"/>
          <w:color w:val="3C3D41"/>
          <w:sz w:val="20"/>
          <w:szCs w:val="20"/>
          <w:lang w:val="sr-Latn-RS"/>
        </w:rPr>
        <w:t xml:space="preserve">Raspored regionalnih informativnih radionica u vezi sa ovim Pozivom biće blagovremeno objavljen na internet stranici Stalne konferencije gradova i opština </w:t>
      </w:r>
      <w:hyperlink r:id="rId6" w:history="1">
        <w:r w:rsidRPr="00414A1D">
          <w:rPr>
            <w:rStyle w:val="Hyperlink"/>
            <w:rFonts w:ascii="Tahoma" w:eastAsiaTheme="majorEastAsia" w:hAnsi="Tahoma" w:cs="Tahoma"/>
            <w:color w:val="A02B93" w:themeColor="accent5"/>
            <w:sz w:val="20"/>
            <w:szCs w:val="20"/>
            <w:lang w:val="sr-Latn-RS"/>
          </w:rPr>
          <w:t>www.skgo.org</w:t>
        </w:r>
      </w:hyperlink>
      <w:r w:rsidR="00F73AB8">
        <w:rPr>
          <w:rFonts w:ascii="Tahoma" w:hAnsi="Tahoma" w:cs="Tahoma"/>
          <w:color w:val="3C3D41"/>
          <w:sz w:val="20"/>
          <w:szCs w:val="20"/>
          <w:lang w:val="sr-Latn-RS"/>
        </w:rPr>
        <w:t xml:space="preserve">. </w:t>
      </w:r>
    </w:p>
    <w:p w14:paraId="5E572C63" w14:textId="7AAFDD08" w:rsidR="00A2359C" w:rsidRPr="00414A1D" w:rsidRDefault="00A2359C" w:rsidP="00A2359C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ahoma" w:hAnsi="Tahoma" w:cs="Tahoma"/>
          <w:color w:val="3C3D41"/>
          <w:sz w:val="20"/>
          <w:szCs w:val="20"/>
          <w:lang w:val="sr-Latn-RS"/>
        </w:rPr>
      </w:pPr>
    </w:p>
    <w:p w14:paraId="514EB3E5" w14:textId="77777777" w:rsidR="00A2359C" w:rsidRPr="00414A1D" w:rsidRDefault="00A2359C" w:rsidP="00A2359C">
      <w:pPr>
        <w:jc w:val="both"/>
        <w:rPr>
          <w:rStyle w:val="rynqvb"/>
          <w:rFonts w:ascii="Tahoma" w:hAnsi="Tahoma" w:cs="Tahoma"/>
          <w:sz w:val="20"/>
          <w:szCs w:val="20"/>
          <w:lang w:val="sr-Latn-RS"/>
        </w:rPr>
      </w:pPr>
    </w:p>
    <w:p w14:paraId="1302E5CF" w14:textId="77777777" w:rsidR="00944B2D" w:rsidRPr="00414A1D" w:rsidRDefault="00944B2D">
      <w:pPr>
        <w:rPr>
          <w:rFonts w:ascii="Tahoma" w:hAnsi="Tahoma" w:cs="Tahoma"/>
          <w:sz w:val="20"/>
          <w:szCs w:val="20"/>
          <w:lang w:val="sr-Latn-RS"/>
        </w:rPr>
      </w:pPr>
    </w:p>
    <w:sectPr w:rsidR="00944B2D" w:rsidRPr="00414A1D" w:rsidSect="000F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CF4"/>
    <w:multiLevelType w:val="hybridMultilevel"/>
    <w:tmpl w:val="E84AF220"/>
    <w:lvl w:ilvl="0" w:tplc="4766A05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7980"/>
    <w:multiLevelType w:val="multilevel"/>
    <w:tmpl w:val="FF82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030732">
    <w:abstractNumId w:val="1"/>
  </w:num>
  <w:num w:numId="2" w16cid:durableId="125674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BA"/>
    <w:rsid w:val="00012E11"/>
    <w:rsid w:val="00054F3F"/>
    <w:rsid w:val="00084AA8"/>
    <w:rsid w:val="000F737B"/>
    <w:rsid w:val="001E71F5"/>
    <w:rsid w:val="00233B8D"/>
    <w:rsid w:val="00266D47"/>
    <w:rsid w:val="002765FC"/>
    <w:rsid w:val="002810F3"/>
    <w:rsid w:val="00341187"/>
    <w:rsid w:val="003662BA"/>
    <w:rsid w:val="00414A1D"/>
    <w:rsid w:val="004A7F59"/>
    <w:rsid w:val="005673F3"/>
    <w:rsid w:val="005953B9"/>
    <w:rsid w:val="005A7847"/>
    <w:rsid w:val="005C2657"/>
    <w:rsid w:val="005D72C1"/>
    <w:rsid w:val="00627ADC"/>
    <w:rsid w:val="00655D12"/>
    <w:rsid w:val="006F0E1B"/>
    <w:rsid w:val="00714920"/>
    <w:rsid w:val="00715CA3"/>
    <w:rsid w:val="007B5ABC"/>
    <w:rsid w:val="007E1FDD"/>
    <w:rsid w:val="00800601"/>
    <w:rsid w:val="00886F6E"/>
    <w:rsid w:val="008D0680"/>
    <w:rsid w:val="00907110"/>
    <w:rsid w:val="00912390"/>
    <w:rsid w:val="009330A9"/>
    <w:rsid w:val="009350A3"/>
    <w:rsid w:val="00944B2D"/>
    <w:rsid w:val="009473E1"/>
    <w:rsid w:val="00A2359C"/>
    <w:rsid w:val="00AA40D8"/>
    <w:rsid w:val="00AF752F"/>
    <w:rsid w:val="00B4012B"/>
    <w:rsid w:val="00B5396E"/>
    <w:rsid w:val="00B552FC"/>
    <w:rsid w:val="00BA52E8"/>
    <w:rsid w:val="00C1735A"/>
    <w:rsid w:val="00CA0B2E"/>
    <w:rsid w:val="00CF3F03"/>
    <w:rsid w:val="00D94ABD"/>
    <w:rsid w:val="00E64795"/>
    <w:rsid w:val="00F72CCC"/>
    <w:rsid w:val="00F73AB8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E131"/>
  <w15:chartTrackingRefBased/>
  <w15:docId w15:val="{34B06C83-0989-411D-90E2-EACFA6F6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59C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2BA"/>
    <w:rPr>
      <w:b/>
      <w:bCs/>
      <w:smallCaps/>
      <w:color w:val="0F4761" w:themeColor="accent1" w:themeShade="BF"/>
      <w:spacing w:val="5"/>
    </w:rPr>
  </w:style>
  <w:style w:type="character" w:customStyle="1" w:styleId="rynqvb">
    <w:name w:val="rynqvb"/>
    <w:basedOn w:val="DefaultParagraphFont"/>
    <w:rsid w:val="00A2359C"/>
  </w:style>
  <w:style w:type="character" w:styleId="Hyperlink">
    <w:name w:val="Hyperlink"/>
    <w:uiPriority w:val="99"/>
    <w:rsid w:val="00A235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235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23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59C"/>
    <w:rPr>
      <w:kern w:val="0"/>
      <w:sz w:val="20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40D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E11"/>
    <w:rPr>
      <w:b/>
      <w:bCs/>
      <w:kern w:val="0"/>
      <w:sz w:val="20"/>
      <w:szCs w:val="2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73A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go.org/" TargetMode="External"/><Relationship Id="rId5" Type="http://schemas.openxmlformats.org/officeDocument/2006/relationships/hyperlink" Target="mailto:pitanjaGS@skg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Zeljko Krnetic</cp:lastModifiedBy>
  <cp:revision>37</cp:revision>
  <dcterms:created xsi:type="dcterms:W3CDTF">2024-01-16T13:39:00Z</dcterms:created>
  <dcterms:modified xsi:type="dcterms:W3CDTF">2024-01-19T11:49:00Z</dcterms:modified>
</cp:coreProperties>
</file>