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28" w:rsidRPr="0016459B" w:rsidRDefault="00C63228" w:rsidP="00C63228">
      <w:pPr>
        <w:jc w:val="center"/>
        <w:rPr>
          <w:lang w:val="ru-RU"/>
        </w:rPr>
      </w:pPr>
      <w:r w:rsidRPr="0016459B">
        <w:rPr>
          <w:noProof/>
        </w:rPr>
        <w:drawing>
          <wp:inline distT="0" distB="0" distL="0" distR="0">
            <wp:extent cx="361950" cy="657225"/>
            <wp:effectExtent l="0" t="0" r="0" b="9525"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8" w:rsidRPr="0016459B" w:rsidRDefault="00C63228" w:rsidP="00C63228">
      <w:pPr>
        <w:jc w:val="center"/>
        <w:rPr>
          <w:spacing w:val="6"/>
          <w:lang w:val="sr-Cyrl-CS"/>
        </w:rPr>
      </w:pPr>
    </w:p>
    <w:p w:rsidR="00C63228" w:rsidRPr="0016459B" w:rsidRDefault="00C63228" w:rsidP="00C63228">
      <w:pPr>
        <w:pStyle w:val="Heading1"/>
      </w:pPr>
      <w:r w:rsidRPr="0016459B">
        <w:t>Влада Републике Србије</w:t>
      </w:r>
    </w:p>
    <w:p w:rsidR="00C63228" w:rsidRPr="0016459B" w:rsidRDefault="00C63228" w:rsidP="00C63228">
      <w:pPr>
        <w:pStyle w:val="Heading1"/>
        <w:rPr>
          <w:spacing w:val="0"/>
        </w:rPr>
      </w:pPr>
      <w:r w:rsidRPr="0016459B">
        <w:rPr>
          <w:spacing w:val="0"/>
        </w:rPr>
        <w:t>Министарство за рад, запошљавање, борачка и социјална питања</w:t>
      </w:r>
    </w:p>
    <w:p w:rsidR="00C63228" w:rsidRPr="0016459B" w:rsidRDefault="00C63228" w:rsidP="00C63228">
      <w:pPr>
        <w:jc w:val="center"/>
        <w:rPr>
          <w:b/>
          <w:bCs/>
          <w:lang w:val="sr-Cyrl-CS"/>
        </w:rPr>
      </w:pPr>
      <w:r w:rsidRPr="0016459B">
        <w:rPr>
          <w:b/>
          <w:bCs/>
          <w:lang w:val="sr-Cyrl-CS"/>
        </w:rPr>
        <w:t>Сектор за заштиту особа са инвалидитетом</w:t>
      </w:r>
      <w:r w:rsidRPr="0016459B">
        <w:rPr>
          <w:b/>
          <w:bCs/>
          <w:highlight w:val="yellow"/>
          <w:lang w:val="sr-Cyrl-CS"/>
        </w:rPr>
        <w:t xml:space="preserve"> </w:t>
      </w:r>
    </w:p>
    <w:p w:rsidR="00C63228" w:rsidRPr="0016459B" w:rsidRDefault="00C63228" w:rsidP="00C63228">
      <w:pPr>
        <w:tabs>
          <w:tab w:val="left" w:pos="1440"/>
          <w:tab w:val="left" w:pos="8640"/>
        </w:tabs>
        <w:jc w:val="both"/>
      </w:pPr>
    </w:p>
    <w:p w:rsidR="00C63228" w:rsidRPr="0016459B" w:rsidRDefault="00C63228" w:rsidP="00C63228">
      <w:pPr>
        <w:tabs>
          <w:tab w:val="left" w:pos="1440"/>
          <w:tab w:val="left" w:pos="8640"/>
        </w:tabs>
        <w:jc w:val="both"/>
      </w:pPr>
      <w:r w:rsidRPr="0016459B">
        <w:rPr>
          <w:lang w:val="sr-Cyrl-RS"/>
        </w:rPr>
        <w:t xml:space="preserve">            </w:t>
      </w:r>
      <w:proofErr w:type="spellStart"/>
      <w:r w:rsidRPr="0016459B">
        <w:t>Дана</w:t>
      </w:r>
      <w:proofErr w:type="spellEnd"/>
      <w:r w:rsidRPr="0016459B">
        <w:t xml:space="preserve"> </w:t>
      </w:r>
      <w:r w:rsidR="00CC262F" w:rsidRPr="0016459B">
        <w:rPr>
          <w:lang w:val="sr-Cyrl-RS"/>
        </w:rPr>
        <w:t>2</w:t>
      </w:r>
      <w:r w:rsidR="007450F1">
        <w:rPr>
          <w:lang w:val="sr-Cyrl-RS"/>
        </w:rPr>
        <w:t>9</w:t>
      </w:r>
      <w:r w:rsidR="009E0096" w:rsidRPr="0016459B">
        <w:rPr>
          <w:lang w:val="sr-Cyrl-RS"/>
        </w:rPr>
        <w:t>.</w:t>
      </w:r>
      <w:r w:rsidRPr="0016459B">
        <w:rPr>
          <w:lang w:val="sr-Latn-RS"/>
        </w:rPr>
        <w:t xml:space="preserve"> </w:t>
      </w:r>
      <w:r w:rsidRPr="0016459B">
        <w:rPr>
          <w:lang w:val="sr-Cyrl-RS"/>
        </w:rPr>
        <w:t xml:space="preserve">децембра </w:t>
      </w:r>
      <w:r w:rsidRPr="0016459B">
        <w:t>20</w:t>
      </w:r>
      <w:r w:rsidRPr="0016459B">
        <w:rPr>
          <w:lang w:val="sr-Cyrl-RS"/>
        </w:rPr>
        <w:t>2</w:t>
      </w:r>
      <w:r w:rsidR="00917967" w:rsidRPr="0016459B">
        <w:rPr>
          <w:lang w:val="sr-Cyrl-RS"/>
        </w:rPr>
        <w:t>3</w:t>
      </w:r>
      <w:r w:rsidRPr="0016459B">
        <w:t xml:space="preserve">. </w:t>
      </w:r>
      <w:proofErr w:type="spellStart"/>
      <w:r w:rsidRPr="0016459B">
        <w:t>године</w:t>
      </w:r>
      <w:proofErr w:type="spellEnd"/>
      <w:r w:rsidRPr="0016459B">
        <w:rPr>
          <w:lang w:val="sr-Cyrl-CS"/>
        </w:rPr>
        <w:t>,</w:t>
      </w:r>
      <w:r w:rsidRPr="0016459B">
        <w:t xml:space="preserve"> </w:t>
      </w:r>
      <w:proofErr w:type="spellStart"/>
      <w:r w:rsidRPr="0016459B">
        <w:t>Министарство</w:t>
      </w:r>
      <w:proofErr w:type="spellEnd"/>
      <w:r w:rsidRPr="0016459B">
        <w:t xml:space="preserve"> </w:t>
      </w:r>
      <w:proofErr w:type="spellStart"/>
      <w:r w:rsidRPr="0016459B">
        <w:t>за</w:t>
      </w:r>
      <w:proofErr w:type="spellEnd"/>
      <w:r w:rsidRPr="0016459B">
        <w:t xml:space="preserve"> </w:t>
      </w:r>
      <w:proofErr w:type="spellStart"/>
      <w:r w:rsidRPr="0016459B">
        <w:t>рад</w:t>
      </w:r>
      <w:proofErr w:type="spellEnd"/>
      <w:r w:rsidRPr="0016459B">
        <w:t xml:space="preserve">, </w:t>
      </w:r>
      <w:proofErr w:type="spellStart"/>
      <w:r w:rsidRPr="0016459B">
        <w:t>запошљавање</w:t>
      </w:r>
      <w:proofErr w:type="spellEnd"/>
      <w:r w:rsidRPr="0016459B">
        <w:t xml:space="preserve">, </w:t>
      </w:r>
      <w:proofErr w:type="spellStart"/>
      <w:r w:rsidRPr="0016459B">
        <w:t>борачка</w:t>
      </w:r>
      <w:proofErr w:type="spellEnd"/>
      <w:r w:rsidRPr="0016459B">
        <w:t xml:space="preserve"> и </w:t>
      </w:r>
      <w:proofErr w:type="spellStart"/>
      <w:r w:rsidRPr="0016459B">
        <w:t>социјална</w:t>
      </w:r>
      <w:proofErr w:type="spellEnd"/>
      <w:r w:rsidRPr="0016459B">
        <w:t xml:space="preserve"> </w:t>
      </w:r>
      <w:proofErr w:type="spellStart"/>
      <w:r w:rsidRPr="0016459B">
        <w:t>питања</w:t>
      </w:r>
      <w:proofErr w:type="spellEnd"/>
      <w:r w:rsidRPr="0016459B">
        <w:t xml:space="preserve">, </w:t>
      </w:r>
      <w:proofErr w:type="spellStart"/>
      <w:r w:rsidRPr="0016459B">
        <w:t>на</w:t>
      </w:r>
      <w:proofErr w:type="spellEnd"/>
      <w:r w:rsidRPr="0016459B">
        <w:t xml:space="preserve"> </w:t>
      </w:r>
      <w:proofErr w:type="spellStart"/>
      <w:r w:rsidRPr="0016459B">
        <w:t>основу</w:t>
      </w:r>
      <w:proofErr w:type="spellEnd"/>
      <w:r w:rsidRPr="0016459B">
        <w:t xml:space="preserve"> </w:t>
      </w:r>
      <w:proofErr w:type="spellStart"/>
      <w:r w:rsidRPr="0016459B">
        <w:t>члана</w:t>
      </w:r>
      <w:proofErr w:type="spellEnd"/>
      <w:r w:rsidRPr="0016459B">
        <w:t xml:space="preserve"> 38. </w:t>
      </w:r>
      <w:proofErr w:type="spellStart"/>
      <w:r w:rsidRPr="0016459B">
        <w:t>Закона</w:t>
      </w:r>
      <w:proofErr w:type="spellEnd"/>
      <w:r w:rsidRPr="0016459B">
        <w:t xml:space="preserve"> о </w:t>
      </w:r>
      <w:proofErr w:type="spellStart"/>
      <w:r w:rsidRPr="0016459B">
        <w:t>удружењима</w:t>
      </w:r>
      <w:proofErr w:type="spellEnd"/>
      <w:r w:rsidRPr="0016459B">
        <w:t xml:space="preserve"> („</w:t>
      </w:r>
      <w:proofErr w:type="spellStart"/>
      <w:r w:rsidRPr="0016459B">
        <w:t>Сл</w:t>
      </w:r>
      <w:proofErr w:type="spellEnd"/>
      <w:r w:rsidRPr="0016459B">
        <w:t xml:space="preserve">. </w:t>
      </w:r>
      <w:proofErr w:type="spellStart"/>
      <w:r w:rsidRPr="0016459B">
        <w:t>гласник</w:t>
      </w:r>
      <w:proofErr w:type="spellEnd"/>
      <w:r w:rsidRPr="0016459B">
        <w:t xml:space="preserve"> РС”, </w:t>
      </w:r>
      <w:proofErr w:type="spellStart"/>
      <w:r w:rsidRPr="0016459B">
        <w:t>бр</w:t>
      </w:r>
      <w:proofErr w:type="spellEnd"/>
      <w:r w:rsidRPr="0016459B">
        <w:t xml:space="preserve">. 51/09, 99/11-др.закон и </w:t>
      </w:r>
      <w:r w:rsidRPr="0016459B">
        <w:rPr>
          <w:bCs/>
          <w:lang w:val="sr-Cyrl-RS"/>
        </w:rPr>
        <w:t>44/18 - др. закони</w:t>
      </w:r>
      <w:r w:rsidRPr="0016459B">
        <w:t xml:space="preserve">), </w:t>
      </w:r>
      <w:r w:rsidRPr="0016459B">
        <w:rPr>
          <w:lang w:val="ru-RU"/>
        </w:rPr>
        <w:t>члана 6.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 број 16/18)</w:t>
      </w:r>
      <w:r w:rsidRPr="0016459B">
        <w:t xml:space="preserve"> </w:t>
      </w:r>
      <w:r w:rsidRPr="0016459B">
        <w:rPr>
          <w:lang w:val="sr-Cyrl-CS"/>
        </w:rPr>
        <w:t xml:space="preserve">и </w:t>
      </w:r>
      <w:proofErr w:type="spellStart"/>
      <w:r w:rsidRPr="0016459B">
        <w:t>Одлуке</w:t>
      </w:r>
      <w:proofErr w:type="spellEnd"/>
      <w:r w:rsidRPr="0016459B">
        <w:t xml:space="preserve"> </w:t>
      </w:r>
      <w:r w:rsidRPr="0016459B">
        <w:rPr>
          <w:lang w:val="ru-RU"/>
        </w:rPr>
        <w:t xml:space="preserve">о расписивању Јавног конкурса за подношење предлога </w:t>
      </w:r>
      <w:r w:rsidRPr="0016459B">
        <w:rPr>
          <w:lang w:val="sr-Cyrl-CS"/>
        </w:rPr>
        <w:t>програма</w:t>
      </w:r>
      <w:r w:rsidRPr="0016459B">
        <w:t xml:space="preserve"> </w:t>
      </w:r>
      <w:r w:rsidRPr="0016459B">
        <w:rPr>
          <w:lang w:val="sr-Cyrl-CS"/>
        </w:rPr>
        <w:t>на Програмски конкурс</w:t>
      </w:r>
      <w:r w:rsidRPr="0016459B">
        <w:rPr>
          <w:lang w:val="ru-RU"/>
        </w:rPr>
        <w:t xml:space="preserve"> за унапређење полож</w:t>
      </w:r>
      <w:r w:rsidR="00917967" w:rsidRPr="0016459B">
        <w:rPr>
          <w:lang w:val="ru-RU"/>
        </w:rPr>
        <w:t>а</w:t>
      </w:r>
      <w:r w:rsidRPr="0016459B">
        <w:rPr>
          <w:lang w:val="ru-RU"/>
        </w:rPr>
        <w:t>ја особа са инвалидитетом у Републици Србији у 20</w:t>
      </w:r>
      <w:r w:rsidRPr="0016459B">
        <w:t>2</w:t>
      </w:r>
      <w:r w:rsidR="00917967" w:rsidRPr="0016459B">
        <w:rPr>
          <w:lang w:val="sr-Cyrl-RS"/>
        </w:rPr>
        <w:t>4</w:t>
      </w:r>
      <w:r w:rsidRPr="0016459B">
        <w:t>.</w:t>
      </w:r>
      <w:r w:rsidRPr="0016459B">
        <w:rPr>
          <w:lang w:val="ru-RU"/>
        </w:rPr>
        <w:t xml:space="preserve"> години</w:t>
      </w:r>
      <w:r w:rsidRPr="0016459B">
        <w:rPr>
          <w:lang w:val="sr-Cyrl-CS"/>
        </w:rPr>
        <w:t xml:space="preserve"> </w:t>
      </w:r>
      <w:proofErr w:type="spellStart"/>
      <w:r w:rsidRPr="0016459B">
        <w:t>број</w:t>
      </w:r>
      <w:proofErr w:type="spellEnd"/>
      <w:r w:rsidRPr="0016459B">
        <w:t xml:space="preserve"> </w:t>
      </w:r>
      <w:r w:rsidR="00CC262F" w:rsidRPr="0016459B">
        <w:rPr>
          <w:lang w:val="sr-Cyrl-CS"/>
        </w:rPr>
        <w:t>000491830 2023</w:t>
      </w:r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</w:t>
      </w:r>
      <w:r w:rsidR="00CC262F" w:rsidRPr="0016459B">
        <w:rPr>
          <w:lang w:val="sr-Cyrl-CS"/>
        </w:rPr>
        <w:t>2</w:t>
      </w:r>
      <w:r w:rsidR="007450F1">
        <w:rPr>
          <w:lang w:val="sr-Cyrl-CS"/>
        </w:rPr>
        <w:t>9</w:t>
      </w:r>
      <w:r w:rsidR="009E0096" w:rsidRPr="0016459B">
        <w:rPr>
          <w:lang w:val="sr-Cyrl-CS"/>
        </w:rPr>
        <w:t>.</w:t>
      </w:r>
      <w:r w:rsidRPr="0016459B">
        <w:rPr>
          <w:lang w:val="sr-Cyrl-RS"/>
        </w:rPr>
        <w:t xml:space="preserve"> децембра 202</w:t>
      </w:r>
      <w:r w:rsidR="00917967" w:rsidRPr="0016459B">
        <w:rPr>
          <w:lang w:val="sr-Cyrl-RS"/>
        </w:rPr>
        <w:t>3</w:t>
      </w:r>
      <w:r w:rsidRPr="0016459B">
        <w:rPr>
          <w:lang w:val="sr-Cyrl-RS"/>
        </w:rPr>
        <w:t>. године,</w:t>
      </w:r>
      <w:r w:rsidRPr="0016459B">
        <w:t xml:space="preserve"> </w:t>
      </w:r>
      <w:proofErr w:type="spellStart"/>
      <w:r w:rsidRPr="0016459B">
        <w:t>расписује</w:t>
      </w:r>
      <w:proofErr w:type="spellEnd"/>
    </w:p>
    <w:p w:rsidR="00C63228" w:rsidRPr="0016459B" w:rsidRDefault="00C63228" w:rsidP="00C63228">
      <w:pPr>
        <w:jc w:val="both"/>
        <w:rPr>
          <w:highlight w:val="yellow"/>
          <w:lang w:val="sr-Cyrl-CS"/>
        </w:rPr>
      </w:pPr>
    </w:p>
    <w:p w:rsidR="00C63228" w:rsidRPr="0016459B" w:rsidRDefault="00C63228" w:rsidP="00C63228">
      <w:pPr>
        <w:jc w:val="center"/>
        <w:rPr>
          <w:b/>
          <w:lang w:val="sr-Cyrl-CS"/>
        </w:rPr>
      </w:pPr>
      <w:r w:rsidRPr="0016459B">
        <w:rPr>
          <w:b/>
        </w:rPr>
        <w:t xml:space="preserve">ЈАВНИ </w:t>
      </w:r>
      <w:r w:rsidRPr="0016459B">
        <w:rPr>
          <w:b/>
          <w:lang w:val="sr-Cyrl-CS"/>
        </w:rPr>
        <w:t xml:space="preserve">КОНКУРС </w:t>
      </w:r>
    </w:p>
    <w:p w:rsidR="00C63228" w:rsidRPr="0016459B" w:rsidRDefault="00C63228" w:rsidP="00C63228">
      <w:pPr>
        <w:jc w:val="center"/>
        <w:rPr>
          <w:b/>
          <w:lang w:val="sr-Cyrl-CS"/>
        </w:rPr>
      </w:pPr>
      <w:proofErr w:type="spellStart"/>
      <w:r w:rsidRPr="0016459B">
        <w:rPr>
          <w:b/>
        </w:rPr>
        <w:t>за</w:t>
      </w:r>
      <w:proofErr w:type="spellEnd"/>
      <w:r w:rsidRPr="0016459B">
        <w:rPr>
          <w:b/>
          <w:lang w:val="sr-Cyrl-CS"/>
        </w:rPr>
        <w:t xml:space="preserve"> </w:t>
      </w:r>
      <w:proofErr w:type="spellStart"/>
      <w:r w:rsidRPr="0016459B">
        <w:rPr>
          <w:b/>
        </w:rPr>
        <w:t>подношење</w:t>
      </w:r>
      <w:proofErr w:type="spellEnd"/>
      <w:r w:rsidRPr="0016459B">
        <w:rPr>
          <w:b/>
        </w:rPr>
        <w:t xml:space="preserve"> </w:t>
      </w:r>
      <w:proofErr w:type="spellStart"/>
      <w:r w:rsidRPr="0016459B">
        <w:rPr>
          <w:b/>
        </w:rPr>
        <w:t>предлога</w:t>
      </w:r>
      <w:proofErr w:type="spellEnd"/>
      <w:r w:rsidRPr="0016459B">
        <w:rPr>
          <w:b/>
        </w:rPr>
        <w:t xml:space="preserve"> </w:t>
      </w:r>
      <w:r w:rsidRPr="0016459B">
        <w:rPr>
          <w:b/>
          <w:lang w:val="sr-Cyrl-CS"/>
        </w:rPr>
        <w:t>програма на</w:t>
      </w:r>
    </w:p>
    <w:p w:rsidR="00C63228" w:rsidRPr="0016459B" w:rsidRDefault="00C63228" w:rsidP="00C63228">
      <w:pPr>
        <w:rPr>
          <w:lang w:val="sr-Cyrl-CS"/>
        </w:rPr>
      </w:pPr>
    </w:p>
    <w:p w:rsidR="00C63228" w:rsidRPr="0016459B" w:rsidRDefault="00C63228" w:rsidP="00C63228">
      <w:pPr>
        <w:pStyle w:val="Heading2"/>
        <w:rPr>
          <w:bCs w:val="0"/>
          <w:sz w:val="24"/>
          <w:lang w:val="ru-RU"/>
        </w:rPr>
      </w:pPr>
      <w:r w:rsidRPr="0016459B">
        <w:rPr>
          <w:bCs w:val="0"/>
          <w:sz w:val="24"/>
          <w:lang w:val="ru-RU"/>
        </w:rPr>
        <w:t xml:space="preserve">ПРОГРАМСКИ КОНКУРС </w:t>
      </w:r>
    </w:p>
    <w:p w:rsidR="00C63228" w:rsidRPr="0016459B" w:rsidRDefault="00C63228" w:rsidP="00C63228">
      <w:pPr>
        <w:pStyle w:val="BodyText2"/>
        <w:rPr>
          <w:sz w:val="24"/>
        </w:rPr>
      </w:pPr>
      <w:r w:rsidRPr="0016459B">
        <w:rPr>
          <w:sz w:val="24"/>
        </w:rPr>
        <w:t>ЗА УНАПРЕЂЕЊЕ ПОЛОЖАЈА ОСОБА СА ИНВАЛИДИТЕТОМ У РЕПУБЛИЦИ СРБИЈИ У 20</w:t>
      </w:r>
      <w:r w:rsidRPr="0016459B">
        <w:rPr>
          <w:sz w:val="24"/>
          <w:lang w:val="en-US"/>
        </w:rPr>
        <w:t>2</w:t>
      </w:r>
      <w:r w:rsidR="00917967" w:rsidRPr="0016459B">
        <w:rPr>
          <w:sz w:val="24"/>
          <w:lang w:val="sr-Cyrl-RS"/>
        </w:rPr>
        <w:t>4</w:t>
      </w:r>
      <w:r w:rsidRPr="0016459B">
        <w:rPr>
          <w:sz w:val="24"/>
        </w:rPr>
        <w:t>. ГОДИНИ</w:t>
      </w:r>
    </w:p>
    <w:p w:rsidR="00C63228" w:rsidRPr="0016459B" w:rsidRDefault="00C63228" w:rsidP="00C63228">
      <w:pPr>
        <w:pStyle w:val="BodyText2"/>
        <w:rPr>
          <w:sz w:val="24"/>
        </w:rPr>
      </w:pPr>
    </w:p>
    <w:p w:rsidR="00C63228" w:rsidRPr="0016459B" w:rsidRDefault="00C63228" w:rsidP="00C63228">
      <w:pPr>
        <w:pStyle w:val="NormalWeb"/>
        <w:numPr>
          <w:ilvl w:val="0"/>
          <w:numId w:val="7"/>
        </w:numPr>
        <w:spacing w:before="0" w:beforeAutospacing="0" w:after="120" w:afterAutospacing="0"/>
        <w:jc w:val="center"/>
        <w:rPr>
          <w:b/>
          <w:lang w:val="ru-RU"/>
        </w:rPr>
      </w:pPr>
      <w:r w:rsidRPr="0016459B">
        <w:rPr>
          <w:b/>
          <w:lang w:val="ru-RU"/>
        </w:rPr>
        <w:t>Предмет оглашавања</w:t>
      </w:r>
      <w:r w:rsidRPr="0016459B">
        <w:t xml:space="preserve"> </w:t>
      </w:r>
    </w:p>
    <w:p w:rsidR="00C63228" w:rsidRPr="0016459B" w:rsidRDefault="00C63228" w:rsidP="00C63228">
      <w:pPr>
        <w:pStyle w:val="NormalWeb"/>
        <w:spacing w:before="0" w:beforeAutospacing="0" w:after="120" w:afterAutospacing="0"/>
        <w:ind w:firstLine="720"/>
        <w:jc w:val="both"/>
        <w:rPr>
          <w:lang w:val="ru-RU"/>
        </w:rPr>
      </w:pPr>
      <w:r w:rsidRPr="0016459B">
        <w:rPr>
          <w:lang w:val="ru-RU"/>
        </w:rPr>
        <w:t xml:space="preserve">Предмет овог конкурса је </w:t>
      </w:r>
      <w:r w:rsidRPr="0016459B">
        <w:rPr>
          <w:lang w:val="sr-Cyrl-CS"/>
        </w:rPr>
        <w:t>подстицање програма или недостајућег дела средстава за финансирање програма савеза удружења особа са инвалидитетом на републичком или покрајинском нивоу који активности реализују непосредно</w:t>
      </w:r>
      <w:r w:rsidRPr="0016459B">
        <w:rPr>
          <w:lang w:val="en-US"/>
        </w:rPr>
        <w:t>,</w:t>
      </w:r>
      <w:r w:rsidRPr="0016459B">
        <w:rPr>
          <w:lang w:val="sr-Cyrl-CS"/>
        </w:rPr>
        <w:t xml:space="preserve"> или кроз рад локалних удружења у свом систему, са циљем унапређења положаја особа са инвалидитетом</w:t>
      </w:r>
      <w:r w:rsidRPr="0016459B">
        <w:rPr>
          <w:lang w:val="ru-RU"/>
        </w:rPr>
        <w:t xml:space="preserve">. </w:t>
      </w:r>
    </w:p>
    <w:p w:rsidR="00C63228" w:rsidRPr="0016459B" w:rsidRDefault="00C63228" w:rsidP="00C63228">
      <w:pPr>
        <w:pStyle w:val="ListParagraph"/>
        <w:widowControl w:val="0"/>
        <w:ind w:left="0" w:firstLine="720"/>
        <w:jc w:val="both"/>
        <w:rPr>
          <w:lang w:val="sr-Cyrl-CS"/>
        </w:rPr>
      </w:pPr>
      <w:r w:rsidRPr="0016459B">
        <w:rPr>
          <w:lang w:val="ru-RU"/>
        </w:rPr>
        <w:t xml:space="preserve">Средства за овај конкурс обезбеђена су </w:t>
      </w:r>
      <w:r w:rsidRPr="0016459B">
        <w:rPr>
          <w:lang w:val="sr-Cyrl-CS"/>
        </w:rPr>
        <w:t xml:space="preserve">у оквиру буџета Републике </w:t>
      </w:r>
      <w:proofErr w:type="spellStart"/>
      <w:r w:rsidRPr="0016459B">
        <w:rPr>
          <w:lang w:val="sr-Cyrl-CS"/>
        </w:rPr>
        <w:t>Србиј</w:t>
      </w:r>
      <w:proofErr w:type="spellEnd"/>
      <w:r w:rsidRPr="0016459B">
        <w:rPr>
          <w:lang w:val="sr-Latn-RS"/>
        </w:rPr>
        <w:t xml:space="preserve">e </w:t>
      </w:r>
      <w:r w:rsidRPr="0016459B">
        <w:rPr>
          <w:lang w:val="ru-RU"/>
        </w:rPr>
        <w:t xml:space="preserve">у укупном </w:t>
      </w:r>
      <w:r w:rsidR="00836534" w:rsidRPr="0016459B">
        <w:rPr>
          <w:lang w:val="ru-RU"/>
        </w:rPr>
        <w:t>износу од</w:t>
      </w:r>
      <w:r w:rsidR="00320736">
        <w:rPr>
          <w:lang w:val="ru-RU"/>
        </w:rPr>
        <w:t xml:space="preserve"> </w:t>
      </w:r>
      <w:r w:rsidR="00DD4493" w:rsidRPr="0016459B">
        <w:rPr>
          <w:lang w:val="sr-Latn-BA"/>
        </w:rPr>
        <w:t>270.000.000,00</w:t>
      </w:r>
      <w:r w:rsidRPr="0016459B">
        <w:rPr>
          <w:lang w:val="ru-RU"/>
        </w:rPr>
        <w:t xml:space="preserve"> динара чиме се обезбеђује</w:t>
      </w:r>
      <w:r w:rsidRPr="0016459B">
        <w:rPr>
          <w:lang w:val="sr-Cyrl-CS"/>
        </w:rPr>
        <w:t xml:space="preserve"> финансирање програма или недостајућег дела средстава за финансирање</w:t>
      </w:r>
      <w:r w:rsidRPr="0016459B">
        <w:rPr>
          <w:lang w:val="ru-RU"/>
        </w:rPr>
        <w:t xml:space="preserve"> програма који за циљ имају </w:t>
      </w:r>
      <w:proofErr w:type="spellStart"/>
      <w:r w:rsidRPr="0016459B">
        <w:t>побољшањ</w:t>
      </w:r>
      <w:proofErr w:type="spellEnd"/>
      <w:r w:rsidRPr="0016459B">
        <w:rPr>
          <w:lang w:val="sr-Cyrl-CS"/>
        </w:rPr>
        <w:t>е</w:t>
      </w:r>
      <w:r w:rsidRPr="0016459B">
        <w:t xml:space="preserve"> </w:t>
      </w:r>
      <w:proofErr w:type="spellStart"/>
      <w:r w:rsidRPr="0016459B">
        <w:t>положаја</w:t>
      </w:r>
      <w:proofErr w:type="spellEnd"/>
      <w:r w:rsidRPr="0016459B">
        <w:t xml:space="preserve"> </w:t>
      </w:r>
      <w:proofErr w:type="spellStart"/>
      <w:r w:rsidRPr="0016459B">
        <w:t>особа</w:t>
      </w:r>
      <w:proofErr w:type="spellEnd"/>
      <w:r w:rsidRPr="0016459B">
        <w:t xml:space="preserve"> </w:t>
      </w:r>
      <w:proofErr w:type="spellStart"/>
      <w:r w:rsidRPr="0016459B">
        <w:t>са</w:t>
      </w:r>
      <w:proofErr w:type="spellEnd"/>
      <w:r w:rsidRPr="0016459B">
        <w:t xml:space="preserve"> </w:t>
      </w:r>
      <w:proofErr w:type="spellStart"/>
      <w:r w:rsidRPr="0016459B">
        <w:t>инвалидитетом</w:t>
      </w:r>
      <w:proofErr w:type="spellEnd"/>
      <w:r w:rsidRPr="0016459B">
        <w:rPr>
          <w:lang w:val="sr-Cyrl-CS"/>
        </w:rPr>
        <w:t xml:space="preserve"> кроз:</w:t>
      </w:r>
    </w:p>
    <w:p w:rsidR="00DE1AE6" w:rsidRPr="0016459B" w:rsidRDefault="00DE1AE6" w:rsidP="00DE1AE6">
      <w:pPr>
        <w:pStyle w:val="NoSpacing"/>
        <w:ind w:firstLine="720"/>
        <w:jc w:val="both"/>
        <w:rPr>
          <w:lang w:val="sr-Cyrl-RS"/>
        </w:rPr>
      </w:pPr>
    </w:p>
    <w:p w:rsidR="00DE1AE6" w:rsidRPr="0016459B" w:rsidRDefault="00DE1AE6" w:rsidP="00122EC1">
      <w:pPr>
        <w:pStyle w:val="NoSpacing"/>
        <w:numPr>
          <w:ilvl w:val="0"/>
          <w:numId w:val="19"/>
        </w:numPr>
        <w:jc w:val="both"/>
        <w:rPr>
          <w:lang w:val="sr-Cyrl-RS"/>
        </w:rPr>
      </w:pPr>
      <w:r w:rsidRPr="0016459B">
        <w:rPr>
          <w:lang w:val="sr-Cyrl-RS"/>
        </w:rPr>
        <w:t>Побољшање приступачности информација и отклањања комуникацијских баријера;</w:t>
      </w:r>
    </w:p>
    <w:p w:rsidR="00DE1AE6" w:rsidRPr="0016459B" w:rsidRDefault="00DE1AE6" w:rsidP="00122EC1">
      <w:pPr>
        <w:pStyle w:val="NoSpacing"/>
        <w:numPr>
          <w:ilvl w:val="0"/>
          <w:numId w:val="19"/>
        </w:numPr>
        <w:jc w:val="both"/>
        <w:rPr>
          <w:lang w:val="sr-Cyrl-RS"/>
        </w:rPr>
      </w:pPr>
      <w:r w:rsidRPr="0016459B">
        <w:rPr>
          <w:lang w:val="sr-Cyrl-RS"/>
        </w:rPr>
        <w:t>Активности које ће бити реализоване у оквиру кампање СРБИЈА БЕЗ БАРИЈЕРА, које ће имати за циљ подизање нивоа свести заједнице о могућностима и правима особа са инвалидитетом, њиховој већој видљивости, равноправности и потпунијој укључености у друштво;</w:t>
      </w:r>
    </w:p>
    <w:p w:rsidR="00DE1AE6" w:rsidRPr="0016459B" w:rsidRDefault="00DE1AE6" w:rsidP="00122EC1">
      <w:pPr>
        <w:pStyle w:val="NoSpacing"/>
        <w:numPr>
          <w:ilvl w:val="0"/>
          <w:numId w:val="19"/>
        </w:numPr>
        <w:jc w:val="both"/>
        <w:rPr>
          <w:lang w:val="sr-Cyrl-RS"/>
        </w:rPr>
      </w:pPr>
      <w:r w:rsidRPr="0016459B">
        <w:rPr>
          <w:lang w:val="sr-Cyrl-RS"/>
        </w:rPr>
        <w:t xml:space="preserve">Реализација програма и активности које ће за циљ имати јачање капацитета особа са инвалидитетом за самосталнији живот, побољшање квалитета живота и већу социјалну укљученост (реализација едукативних програма, терапијских, саветодавних, стимулативних, </w:t>
      </w:r>
      <w:proofErr w:type="spellStart"/>
      <w:r w:rsidRPr="0016459B">
        <w:rPr>
          <w:lang w:val="sr-Cyrl-RS"/>
        </w:rPr>
        <w:t>инклузивних</w:t>
      </w:r>
      <w:proofErr w:type="spellEnd"/>
      <w:r w:rsidRPr="0016459B">
        <w:rPr>
          <w:lang w:val="sr-Cyrl-RS"/>
        </w:rPr>
        <w:t xml:space="preserve"> и других  активности);</w:t>
      </w:r>
    </w:p>
    <w:p w:rsidR="00DE1AE6" w:rsidRPr="0016459B" w:rsidRDefault="00DE1AE6" w:rsidP="00122EC1">
      <w:pPr>
        <w:pStyle w:val="NoSpacing"/>
        <w:numPr>
          <w:ilvl w:val="0"/>
          <w:numId w:val="19"/>
        </w:numPr>
        <w:jc w:val="both"/>
        <w:rPr>
          <w:lang w:val="sr-Cyrl-RS"/>
        </w:rPr>
      </w:pPr>
      <w:r w:rsidRPr="0016459B">
        <w:rPr>
          <w:lang w:val="sr-Cyrl-RS"/>
        </w:rPr>
        <w:t xml:space="preserve">Реализација активности које за циљ имају јачање капацитета организација особа са инвалидитетом за пружање подршке члановима, </w:t>
      </w:r>
      <w:proofErr w:type="spellStart"/>
      <w:r w:rsidR="00DC17D8" w:rsidRPr="0016459B">
        <w:rPr>
          <w:lang w:val="sr-Latn-RS"/>
        </w:rPr>
        <w:t>стварања</w:t>
      </w:r>
      <w:proofErr w:type="spellEnd"/>
      <w:r w:rsidR="00DC17D8" w:rsidRPr="0016459B">
        <w:rPr>
          <w:lang w:val="sr-Latn-RS"/>
        </w:rPr>
        <w:t xml:space="preserve"> </w:t>
      </w:r>
      <w:proofErr w:type="spellStart"/>
      <w:r w:rsidR="00DC17D8" w:rsidRPr="0016459B">
        <w:rPr>
          <w:lang w:val="sr-Latn-RS"/>
        </w:rPr>
        <w:t>једнаких</w:t>
      </w:r>
      <w:proofErr w:type="spellEnd"/>
      <w:r w:rsidR="00DC17D8" w:rsidRPr="0016459B">
        <w:rPr>
          <w:lang w:val="sr-Latn-RS"/>
        </w:rPr>
        <w:t xml:space="preserve"> </w:t>
      </w:r>
      <w:proofErr w:type="spellStart"/>
      <w:r w:rsidR="00DC17D8" w:rsidRPr="0016459B">
        <w:rPr>
          <w:lang w:val="sr-Latn-RS"/>
        </w:rPr>
        <w:t>могућности</w:t>
      </w:r>
      <w:proofErr w:type="spellEnd"/>
      <w:r w:rsidR="00DC17D8" w:rsidRPr="0016459B">
        <w:rPr>
          <w:lang w:val="sr-Cyrl-RS"/>
        </w:rPr>
        <w:t xml:space="preserve"> за </w:t>
      </w:r>
      <w:r w:rsidR="00DC17D8" w:rsidRPr="0016459B">
        <w:rPr>
          <w:lang w:val="sr-Cyrl-RS"/>
        </w:rPr>
        <w:lastRenderedPageBreak/>
        <w:t xml:space="preserve">што самосталнији живот и </w:t>
      </w:r>
      <w:r w:rsidRPr="0016459B">
        <w:rPr>
          <w:lang w:val="sr-Cyrl-RS"/>
        </w:rPr>
        <w:t>промоцију стваралаштва особа са инвалидитетом, организовање активности којима ће бити обележени важни датуми за особе са инвалидитетом и друго.</w:t>
      </w:r>
    </w:p>
    <w:p w:rsidR="002B41F0" w:rsidRPr="0016459B" w:rsidRDefault="002B41F0" w:rsidP="002B41F0">
      <w:pPr>
        <w:pStyle w:val="NoSpacing"/>
        <w:jc w:val="both"/>
        <w:rPr>
          <w:lang w:val="sr-Cyrl-RS"/>
        </w:rPr>
      </w:pPr>
    </w:p>
    <w:p w:rsidR="00C63228" w:rsidRPr="0016459B" w:rsidRDefault="002B41F0" w:rsidP="002B41F0">
      <w:pPr>
        <w:spacing w:after="120"/>
        <w:ind w:left="360"/>
        <w:jc w:val="center"/>
        <w:rPr>
          <w:b/>
          <w:lang w:val="sr-Cyrl-CS"/>
        </w:rPr>
      </w:pPr>
      <w:r w:rsidRPr="0016459B">
        <w:rPr>
          <w:b/>
          <w:lang w:val="sr-Cyrl-CS"/>
        </w:rPr>
        <w:t>2.</w:t>
      </w:r>
      <w:r w:rsidR="00C63228" w:rsidRPr="0016459B">
        <w:rPr>
          <w:b/>
          <w:lang w:val="sr-Cyrl-CS"/>
        </w:rPr>
        <w:t>Подносиоци предлога програма</w:t>
      </w:r>
    </w:p>
    <w:p w:rsidR="00C63228" w:rsidRPr="0016459B" w:rsidRDefault="00C63228" w:rsidP="00C63228">
      <w:pPr>
        <w:spacing w:after="120"/>
        <w:ind w:firstLine="720"/>
        <w:jc w:val="both"/>
        <w:rPr>
          <w:b/>
          <w:lang w:val="sr-Cyrl-CS"/>
        </w:rPr>
      </w:pPr>
      <w:r w:rsidRPr="0016459B">
        <w:rPr>
          <w:b/>
          <w:lang w:val="sr-Cyrl-CS"/>
        </w:rPr>
        <w:t>Подносиоци предлога програма морају испуњавати следеће услове:</w:t>
      </w:r>
    </w:p>
    <w:p w:rsidR="00C63228" w:rsidRPr="0016459B" w:rsidRDefault="00C63228" w:rsidP="00C63228">
      <w:pPr>
        <w:numPr>
          <w:ilvl w:val="0"/>
          <w:numId w:val="2"/>
        </w:numPr>
        <w:jc w:val="both"/>
        <w:rPr>
          <w:lang w:val="sr-Cyrl-CS"/>
        </w:rPr>
      </w:pPr>
      <w:r w:rsidRPr="0016459B">
        <w:rPr>
          <w:lang w:val="sr-Cyrl-CS"/>
        </w:rPr>
        <w:t>да су регистровани као савези удружења грађана</w:t>
      </w:r>
      <w:r w:rsidRPr="0016459B">
        <w:t xml:space="preserve"> </w:t>
      </w:r>
      <w:r w:rsidRPr="0016459B">
        <w:rPr>
          <w:lang w:val="sr-Cyrl-CS"/>
        </w:rPr>
        <w:t>најмање пет година, са седиштем у Републици Србији, чија је област деловања заштита и унапређење положаја особа са инвалидитетом;</w:t>
      </w:r>
    </w:p>
    <w:p w:rsidR="00C63228" w:rsidRPr="0016459B" w:rsidRDefault="00C63228" w:rsidP="00C63228">
      <w:pPr>
        <w:numPr>
          <w:ilvl w:val="0"/>
          <w:numId w:val="1"/>
        </w:numPr>
        <w:tabs>
          <w:tab w:val="clear" w:pos="720"/>
          <w:tab w:val="num" w:pos="1080"/>
          <w:tab w:val="left" w:pos="3960"/>
        </w:tabs>
        <w:ind w:left="1080"/>
        <w:jc w:val="both"/>
        <w:rPr>
          <w:lang w:val="sr-Cyrl-CS"/>
        </w:rPr>
      </w:pPr>
      <w:r w:rsidRPr="0016459B">
        <w:rPr>
          <w:lang w:val="sr-Cyrl-CS"/>
        </w:rPr>
        <w:t>да у свом саставу имају најмање три локална удружења која имају искуства и непосредно спроводе активности у реализацији програма из области унапређења положаја особа са инвалидитетом;</w:t>
      </w:r>
    </w:p>
    <w:p w:rsidR="00C63228" w:rsidRPr="0016459B" w:rsidRDefault="00C63228" w:rsidP="00C6322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sr-Cyrl-CS"/>
        </w:rPr>
      </w:pPr>
      <w:r w:rsidRPr="0016459B">
        <w:rPr>
          <w:lang w:val="sr-Cyrl-CS"/>
        </w:rPr>
        <w:t xml:space="preserve">да су директно одговорни за припрему и реализацију програма и </w:t>
      </w:r>
    </w:p>
    <w:p w:rsidR="00C63228" w:rsidRPr="0016459B" w:rsidRDefault="00C63228" w:rsidP="00C6322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sr-Cyrl-CS"/>
        </w:rPr>
      </w:pPr>
      <w:r w:rsidRPr="0016459B">
        <w:rPr>
          <w:lang w:val="sr-Cyrl-CS"/>
        </w:rPr>
        <w:t>да су раније преузете обавезе из уговора са Министарством за рад, запошљавање, борачка и социјална питања благовремено, ефикасно и у потпуности извршили.</w:t>
      </w:r>
    </w:p>
    <w:p w:rsidR="00C63228" w:rsidRPr="0016459B" w:rsidRDefault="00C63228" w:rsidP="00C63228">
      <w:pPr>
        <w:spacing w:after="120"/>
        <w:jc w:val="both"/>
        <w:rPr>
          <w:lang w:val="sr-Cyrl-CS"/>
        </w:rPr>
      </w:pPr>
    </w:p>
    <w:p w:rsidR="00C63228" w:rsidRPr="0016459B" w:rsidRDefault="00C63228" w:rsidP="00C63228">
      <w:pPr>
        <w:ind w:firstLine="720"/>
        <w:rPr>
          <w:b/>
          <w:lang w:val="sr-Cyrl-CS"/>
        </w:rPr>
      </w:pPr>
      <w:r w:rsidRPr="0016459B">
        <w:rPr>
          <w:b/>
          <w:lang w:val="sr-Cyrl-CS"/>
        </w:rPr>
        <w:t>Предлози програма који се подносе на овај конкурс морају испуњавати следеће услове:</w:t>
      </w:r>
    </w:p>
    <w:p w:rsidR="00C63228" w:rsidRPr="0016459B" w:rsidRDefault="00C63228" w:rsidP="00C63228">
      <w:pPr>
        <w:numPr>
          <w:ilvl w:val="0"/>
          <w:numId w:val="5"/>
        </w:numPr>
        <w:jc w:val="both"/>
        <w:rPr>
          <w:lang w:val="sr-Cyrl-CS"/>
        </w:rPr>
      </w:pPr>
      <w:r w:rsidRPr="0016459B">
        <w:rPr>
          <w:lang w:val="sr-Cyrl-CS"/>
        </w:rPr>
        <w:t>трајање програма може бити максимално 12 месеци;</w:t>
      </w:r>
    </w:p>
    <w:p w:rsidR="00C63228" w:rsidRPr="0016459B" w:rsidRDefault="00C63228" w:rsidP="00C63228">
      <w:pPr>
        <w:numPr>
          <w:ilvl w:val="0"/>
          <w:numId w:val="5"/>
        </w:numPr>
        <w:rPr>
          <w:lang w:val="sr-Cyrl-CS"/>
        </w:rPr>
      </w:pPr>
      <w:r w:rsidRPr="0016459B">
        <w:rPr>
          <w:lang w:val="sr-Cyrl-CS"/>
        </w:rPr>
        <w:t>све програмске активности се морају реализовати на територији Републике Србије</w:t>
      </w:r>
      <w:r w:rsidRPr="0016459B">
        <w:t xml:space="preserve"> </w:t>
      </w:r>
      <w:r w:rsidRPr="0016459B">
        <w:rPr>
          <w:lang w:val="sr-Cyrl-CS"/>
        </w:rPr>
        <w:t>и</w:t>
      </w:r>
    </w:p>
    <w:p w:rsidR="00C63228" w:rsidRPr="0016459B" w:rsidRDefault="00C63228" w:rsidP="00C63228">
      <w:pPr>
        <w:numPr>
          <w:ilvl w:val="0"/>
          <w:numId w:val="5"/>
        </w:numPr>
        <w:jc w:val="both"/>
        <w:rPr>
          <w:lang w:val="sr-Cyrl-CS"/>
        </w:rPr>
      </w:pPr>
      <w:r w:rsidRPr="0016459B">
        <w:rPr>
          <w:lang w:val="sr-Cyrl-CS"/>
        </w:rPr>
        <w:t>подносилац може да поднесе само један предлог програма у оквиру овог конкурса.</w:t>
      </w:r>
    </w:p>
    <w:p w:rsidR="00C63228" w:rsidRPr="0016459B" w:rsidRDefault="00C63228" w:rsidP="00C63228">
      <w:pPr>
        <w:ind w:left="1080"/>
        <w:jc w:val="both"/>
        <w:rPr>
          <w:lang w:val="sr-Cyrl-CS"/>
        </w:rPr>
      </w:pPr>
    </w:p>
    <w:p w:rsidR="00C63228" w:rsidRPr="0016459B" w:rsidRDefault="00C63228" w:rsidP="00C63228">
      <w:pPr>
        <w:spacing w:after="120"/>
        <w:jc w:val="center"/>
        <w:rPr>
          <w:b/>
          <w:lang w:val="sr-Cyrl-CS"/>
        </w:rPr>
      </w:pPr>
      <w:r w:rsidRPr="0016459B">
        <w:rPr>
          <w:b/>
          <w:lang w:val="ru-RU" w:eastAsia="en-GB"/>
        </w:rPr>
        <w:t>3. Критерујуми за избор</w:t>
      </w:r>
      <w:r w:rsidRPr="0016459B">
        <w:rPr>
          <w:b/>
          <w:lang w:val="sr-Cyrl-CS"/>
        </w:rPr>
        <w:t xml:space="preserve"> програма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ru-RU" w:eastAsia="en-GB"/>
        </w:rPr>
      </w:pPr>
      <w:r w:rsidRPr="0016459B">
        <w:rPr>
          <w:lang w:val="ru-RU" w:eastAsia="en-GB"/>
        </w:rPr>
        <w:t>Вредновање и рангирање предлога програма врши се применом критеријума за избор програма у складу са:</w:t>
      </w:r>
    </w:p>
    <w:p w:rsidR="00C63228" w:rsidRPr="0016459B" w:rsidRDefault="00C63228" w:rsidP="00C63228">
      <w:pPr>
        <w:pStyle w:val="NoSpacing"/>
        <w:numPr>
          <w:ilvl w:val="0"/>
          <w:numId w:val="9"/>
        </w:numPr>
        <w:jc w:val="both"/>
        <w:rPr>
          <w:b/>
          <w:bCs/>
          <w:lang w:val="sr-Cyrl-CS"/>
        </w:rPr>
      </w:pPr>
      <w:r w:rsidRPr="0016459B">
        <w:rPr>
          <w:bCs/>
          <w:lang w:val="sr-Cyrl-CS"/>
        </w:rPr>
        <w:t>Уредбом о средствима за подстицање програма или недостајућег дела средстава за финансирање програма од јавног интереса која реализују удружења (</w:t>
      </w:r>
      <w:r w:rsidRPr="0016459B">
        <w:rPr>
          <w:bCs/>
          <w:lang w:val="ru-RU"/>
        </w:rPr>
        <w:t>„</w:t>
      </w:r>
      <w:r w:rsidRPr="0016459B">
        <w:rPr>
          <w:bCs/>
          <w:lang w:val="sr-Cyrl-CS"/>
        </w:rPr>
        <w:t>Службени гласник РС</w:t>
      </w:r>
      <w:r w:rsidRPr="0016459B">
        <w:rPr>
          <w:lang w:val="sr-Cyrl-CS"/>
        </w:rPr>
        <w:t>”,</w:t>
      </w:r>
      <w:r w:rsidRPr="0016459B">
        <w:rPr>
          <w:bCs/>
          <w:lang w:val="sr-Cyrl-CS"/>
        </w:rPr>
        <w:t xml:space="preserve"> број 16/18);</w:t>
      </w:r>
    </w:p>
    <w:p w:rsidR="00C63228" w:rsidRPr="0016459B" w:rsidRDefault="00C63228" w:rsidP="00C63228">
      <w:pPr>
        <w:pStyle w:val="NoSpacing"/>
        <w:numPr>
          <w:ilvl w:val="0"/>
          <w:numId w:val="9"/>
        </w:numPr>
        <w:jc w:val="both"/>
        <w:rPr>
          <w:b/>
          <w:bCs/>
          <w:lang w:val="sr-Cyrl-CS"/>
        </w:rPr>
      </w:pPr>
      <w:r w:rsidRPr="0016459B">
        <w:rPr>
          <w:bCs/>
          <w:lang w:val="ru-RU"/>
        </w:rPr>
        <w:t>Правилник</w:t>
      </w:r>
      <w:r w:rsidRPr="0016459B">
        <w:rPr>
          <w:bCs/>
          <w:lang w:val="sr-Cyrl-CS"/>
        </w:rPr>
        <w:t>ом</w:t>
      </w:r>
      <w:r w:rsidRPr="0016459B">
        <w:rPr>
          <w:bCs/>
          <w:lang w:val="ru-RU"/>
        </w:rPr>
        <w:t xml:space="preserve"> о расподели средстава за програме заштите и унапређења положаја особа са инвалидитетом и за финансирање установа социјалне заштите („</w:t>
      </w:r>
      <w:r w:rsidRPr="0016459B">
        <w:rPr>
          <w:rStyle w:val="resultsdescriptionlinkclass1"/>
          <w:bCs/>
          <w:lang w:val="ru-RU"/>
        </w:rPr>
        <w:t>Сл</w:t>
      </w:r>
      <w:proofErr w:type="spellStart"/>
      <w:r w:rsidRPr="0016459B">
        <w:rPr>
          <w:rStyle w:val="resultsdescriptionlinkclass1"/>
          <w:bCs/>
          <w:lang w:val="sr-Cyrl-CS"/>
        </w:rPr>
        <w:t>ужбени</w:t>
      </w:r>
      <w:proofErr w:type="spellEnd"/>
      <w:r w:rsidRPr="0016459B">
        <w:rPr>
          <w:rStyle w:val="resultsdescriptionlinkclass1"/>
          <w:bCs/>
          <w:lang w:val="ru-RU"/>
        </w:rPr>
        <w:t xml:space="preserve"> </w:t>
      </w:r>
      <w:r w:rsidRPr="0016459B">
        <w:rPr>
          <w:rStyle w:val="resultsdescriptionlinkclass1"/>
          <w:bCs/>
          <w:lang w:val="sr-Cyrl-CS"/>
        </w:rPr>
        <w:t>г</w:t>
      </w:r>
      <w:r w:rsidRPr="0016459B">
        <w:rPr>
          <w:rStyle w:val="resultsdescriptionlinkclass1"/>
          <w:bCs/>
          <w:lang w:val="ru-RU"/>
        </w:rPr>
        <w:t>ласник РС</w:t>
      </w:r>
      <w:r w:rsidRPr="0016459B">
        <w:rPr>
          <w:bCs/>
          <w:lang w:val="ru-RU"/>
        </w:rPr>
        <w:t>”</w:t>
      </w:r>
      <w:r w:rsidRPr="0016459B">
        <w:rPr>
          <w:bCs/>
          <w:lang w:val="sr-Cyrl-CS"/>
        </w:rPr>
        <w:t>,</w:t>
      </w:r>
      <w:r w:rsidRPr="0016459B">
        <w:rPr>
          <w:rStyle w:val="resultsdescriptionlinkclass1"/>
          <w:bCs/>
          <w:lang w:val="ru-RU"/>
        </w:rPr>
        <w:t xml:space="preserve"> бр. 109/12 </w:t>
      </w:r>
      <w:r w:rsidRPr="0016459B">
        <w:rPr>
          <w:bCs/>
          <w:lang w:val="ru-RU"/>
        </w:rPr>
        <w:t>и 10/18</w:t>
      </w:r>
      <w:r w:rsidRPr="0016459B">
        <w:rPr>
          <w:rStyle w:val="resultsdescriptionlinkclass1"/>
          <w:bCs/>
          <w:lang w:val="ru-RU"/>
        </w:rPr>
        <w:t xml:space="preserve">) </w:t>
      </w:r>
      <w:r w:rsidRPr="0016459B">
        <w:rPr>
          <w:bCs/>
          <w:lang w:val="sr-Cyrl-CS"/>
        </w:rPr>
        <w:t>и</w:t>
      </w:r>
      <w:r w:rsidRPr="0016459B">
        <w:rPr>
          <w:highlight w:val="yellow"/>
          <w:lang w:val="sr-Cyrl-CS"/>
        </w:rPr>
        <w:t xml:space="preserve"> </w:t>
      </w:r>
    </w:p>
    <w:p w:rsidR="00C63228" w:rsidRPr="0016459B" w:rsidRDefault="00C63228" w:rsidP="00C63228">
      <w:pPr>
        <w:pStyle w:val="NoSpacing"/>
        <w:numPr>
          <w:ilvl w:val="0"/>
          <w:numId w:val="9"/>
        </w:numPr>
        <w:jc w:val="both"/>
        <w:rPr>
          <w:lang w:val="sr-Cyrl-CS"/>
        </w:rPr>
      </w:pPr>
      <w:r w:rsidRPr="0016459B">
        <w:rPr>
          <w:lang w:val="sr-Cyrl-CS"/>
        </w:rPr>
        <w:t xml:space="preserve">Директивом </w:t>
      </w:r>
      <w:r w:rsidRPr="0016459B">
        <w:t xml:space="preserve">о </w:t>
      </w:r>
      <w:proofErr w:type="spellStart"/>
      <w:r w:rsidRPr="0016459B">
        <w:t>начину</w:t>
      </w:r>
      <w:proofErr w:type="spellEnd"/>
      <w:r w:rsidRPr="0016459B">
        <w:t xml:space="preserve"> </w:t>
      </w:r>
      <w:proofErr w:type="spellStart"/>
      <w:r w:rsidRPr="0016459B">
        <w:t>рада</w:t>
      </w:r>
      <w:proofErr w:type="spellEnd"/>
      <w:r w:rsidRPr="0016459B">
        <w:t xml:space="preserve">, </w:t>
      </w:r>
      <w:proofErr w:type="spellStart"/>
      <w:r w:rsidRPr="0016459B">
        <w:t>поступања</w:t>
      </w:r>
      <w:proofErr w:type="spellEnd"/>
      <w:r w:rsidRPr="0016459B">
        <w:t xml:space="preserve"> и </w:t>
      </w:r>
      <w:proofErr w:type="spellStart"/>
      <w:r w:rsidRPr="0016459B">
        <w:t>понашања</w:t>
      </w:r>
      <w:proofErr w:type="spellEnd"/>
      <w:r w:rsidRPr="0016459B">
        <w:t xml:space="preserve"> у </w:t>
      </w:r>
      <w:proofErr w:type="spellStart"/>
      <w:r w:rsidRPr="0016459B">
        <w:t>поступку</w:t>
      </w:r>
      <w:proofErr w:type="spellEnd"/>
      <w:r w:rsidRPr="0016459B">
        <w:t xml:space="preserve"> </w:t>
      </w:r>
      <w:proofErr w:type="spellStart"/>
      <w:r w:rsidRPr="0016459B">
        <w:t>расподеле</w:t>
      </w:r>
      <w:proofErr w:type="spellEnd"/>
      <w:r w:rsidRPr="0016459B">
        <w:t xml:space="preserve"> </w:t>
      </w:r>
      <w:proofErr w:type="spellStart"/>
      <w:r w:rsidRPr="0016459B">
        <w:t>средстава</w:t>
      </w:r>
      <w:proofErr w:type="spellEnd"/>
      <w:r w:rsidRPr="0016459B">
        <w:t xml:space="preserve"> </w:t>
      </w:r>
      <w:proofErr w:type="spellStart"/>
      <w:r w:rsidRPr="0016459B">
        <w:t>за</w:t>
      </w:r>
      <w:proofErr w:type="spellEnd"/>
      <w:r w:rsidRPr="0016459B">
        <w:t xml:space="preserve"> </w:t>
      </w:r>
      <w:proofErr w:type="spellStart"/>
      <w:r w:rsidRPr="0016459B">
        <w:t>подстицање</w:t>
      </w:r>
      <w:proofErr w:type="spellEnd"/>
      <w:r w:rsidRPr="0016459B">
        <w:t xml:space="preserve"> </w:t>
      </w:r>
      <w:proofErr w:type="spellStart"/>
      <w:r w:rsidRPr="0016459B">
        <w:t>програма</w:t>
      </w:r>
      <w:proofErr w:type="spellEnd"/>
      <w:r w:rsidRPr="0016459B">
        <w:t xml:space="preserve"> </w:t>
      </w:r>
      <w:proofErr w:type="spellStart"/>
      <w:r w:rsidRPr="0016459B">
        <w:rPr>
          <w:lang w:eastAsia="en-GB"/>
        </w:rPr>
        <w:t>или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недостајућег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дела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средстава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за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финансирање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програма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од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јавног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интереса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са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rPr>
          <w:lang w:eastAsia="en-GB"/>
        </w:rPr>
        <w:t>циљем</w:t>
      </w:r>
      <w:proofErr w:type="spellEnd"/>
      <w:r w:rsidRPr="0016459B">
        <w:rPr>
          <w:lang w:eastAsia="en-GB"/>
        </w:rPr>
        <w:t xml:space="preserve"> </w:t>
      </w:r>
      <w:proofErr w:type="spellStart"/>
      <w:r w:rsidRPr="0016459B">
        <w:t>заштите</w:t>
      </w:r>
      <w:proofErr w:type="spellEnd"/>
      <w:r w:rsidRPr="0016459B">
        <w:t xml:space="preserve"> и </w:t>
      </w:r>
      <w:proofErr w:type="spellStart"/>
      <w:r w:rsidRPr="0016459B">
        <w:t>унапређења</w:t>
      </w:r>
      <w:proofErr w:type="spellEnd"/>
      <w:r w:rsidRPr="0016459B">
        <w:t xml:space="preserve"> </w:t>
      </w:r>
      <w:proofErr w:type="spellStart"/>
      <w:r w:rsidRPr="0016459B">
        <w:t>положаја</w:t>
      </w:r>
      <w:proofErr w:type="spellEnd"/>
      <w:r w:rsidRPr="0016459B">
        <w:t xml:space="preserve"> </w:t>
      </w:r>
      <w:proofErr w:type="spellStart"/>
      <w:r w:rsidRPr="0016459B">
        <w:t>особа</w:t>
      </w:r>
      <w:proofErr w:type="spellEnd"/>
      <w:r w:rsidRPr="0016459B">
        <w:t xml:space="preserve"> </w:t>
      </w:r>
      <w:proofErr w:type="spellStart"/>
      <w:r w:rsidRPr="0016459B">
        <w:t>са</w:t>
      </w:r>
      <w:proofErr w:type="spellEnd"/>
      <w:r w:rsidRPr="0016459B">
        <w:t xml:space="preserve"> </w:t>
      </w:r>
      <w:proofErr w:type="spellStart"/>
      <w:r w:rsidRPr="0016459B">
        <w:t>инвалидитетом</w:t>
      </w:r>
      <w:proofErr w:type="spellEnd"/>
      <w:r w:rsidRPr="0016459B">
        <w:rPr>
          <w:bCs/>
          <w:lang w:val="sr-Cyrl-CS"/>
        </w:rPr>
        <w:t xml:space="preserve"> </w:t>
      </w:r>
      <w:proofErr w:type="spellStart"/>
      <w:r w:rsidRPr="0016459B">
        <w:rPr>
          <w:bCs/>
          <w:lang w:val="sr-Cyrl-RS"/>
        </w:rPr>
        <w:t>брoj</w:t>
      </w:r>
      <w:proofErr w:type="spellEnd"/>
      <w:r w:rsidRPr="0016459B">
        <w:rPr>
          <w:bCs/>
          <w:lang w:val="sr-Cyrl-RS"/>
        </w:rPr>
        <w:t xml:space="preserve"> 110-00-148/2021-15 од 19. марта 2021. године.</w:t>
      </w:r>
    </w:p>
    <w:p w:rsidR="00C63228" w:rsidRPr="0016459B" w:rsidRDefault="00C63228" w:rsidP="00C63228">
      <w:pPr>
        <w:pStyle w:val="NoSpacing"/>
        <w:ind w:left="720"/>
        <w:jc w:val="both"/>
        <w:rPr>
          <w:lang w:val="sr-Cyrl-CS"/>
        </w:rPr>
      </w:pPr>
    </w:p>
    <w:p w:rsidR="00C63228" w:rsidRPr="0016459B" w:rsidRDefault="00C63228" w:rsidP="00C63228">
      <w:pPr>
        <w:ind w:firstLine="720"/>
        <w:jc w:val="both"/>
        <w:rPr>
          <w:lang w:val="sr-Cyrl-CS"/>
        </w:rPr>
      </w:pPr>
      <w:r w:rsidRPr="0016459B">
        <w:rPr>
          <w:lang w:val="sr-Cyrl-CS"/>
        </w:rPr>
        <w:t>Прописи којима је ближе уређено вредновање и рангирање предлога програма доступни су и на интернет презентацији Министарства за рад, запошљавање, борачка и социјална питања https://www.minrzs.gov.rs/sr/dokumenti/ostalo/sektor-za-zastitu-osoba-sa-invaliditetom.</w:t>
      </w:r>
    </w:p>
    <w:p w:rsidR="00C63228" w:rsidRPr="0016459B" w:rsidRDefault="00C63228" w:rsidP="00C63228">
      <w:pPr>
        <w:ind w:firstLine="720"/>
        <w:jc w:val="both"/>
        <w:rPr>
          <w:lang w:val="sr-Cyrl-CS"/>
        </w:rPr>
      </w:pPr>
      <w:r w:rsidRPr="0016459B">
        <w:rPr>
          <w:lang w:val="sr-Cyrl-CS"/>
        </w:rPr>
        <w:t xml:space="preserve">Комисија </w:t>
      </w:r>
      <w:r w:rsidRPr="0016459B">
        <w:rPr>
          <w:lang w:val="ru-RU"/>
        </w:rPr>
        <w:t xml:space="preserve">за </w:t>
      </w:r>
      <w:r w:rsidRPr="0016459B">
        <w:rPr>
          <w:bCs/>
          <w:lang w:val="sr-Cyrl-CS"/>
        </w:rPr>
        <w:t xml:space="preserve">сагледавање и процену </w:t>
      </w:r>
      <w:r w:rsidRPr="0016459B">
        <w:rPr>
          <w:lang w:val="ru-RU"/>
        </w:rPr>
        <w:t xml:space="preserve">програма врши процену </w:t>
      </w:r>
      <w:r w:rsidRPr="0016459B">
        <w:rPr>
          <w:lang w:val="sr-Cyrl-CS"/>
        </w:rPr>
        <w:t>поднетих програма узимајући у обзир следеће критеријуме:</w:t>
      </w:r>
    </w:p>
    <w:p w:rsidR="00C63228" w:rsidRPr="0016459B" w:rsidRDefault="00C63228" w:rsidP="00C63228">
      <w:pPr>
        <w:pStyle w:val="NoSpacing"/>
        <w:numPr>
          <w:ilvl w:val="0"/>
          <w:numId w:val="6"/>
        </w:numPr>
        <w:jc w:val="both"/>
        <w:rPr>
          <w:lang w:val="ru-RU"/>
        </w:rPr>
      </w:pPr>
      <w:r w:rsidRPr="0016459B">
        <w:rPr>
          <w:lang w:val="ru-RU"/>
        </w:rPr>
        <w:lastRenderedPageBreak/>
        <w:t>референце програма:</w:t>
      </w:r>
    </w:p>
    <w:p w:rsidR="00C63228" w:rsidRPr="0016459B" w:rsidRDefault="00C63228" w:rsidP="00C6322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16459B">
        <w:rPr>
          <w:lang w:val="ru-RU"/>
        </w:rPr>
        <w:t>област у којој се реализује програм</w:t>
      </w:r>
    </w:p>
    <w:p w:rsidR="00C63228" w:rsidRPr="0016459B" w:rsidRDefault="00C63228" w:rsidP="00C6322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16459B">
        <w:rPr>
          <w:lang w:val="ru-RU"/>
        </w:rPr>
        <w:t>број корисника програма</w:t>
      </w:r>
    </w:p>
    <w:p w:rsidR="00C63228" w:rsidRPr="0016459B" w:rsidRDefault="00C63228" w:rsidP="00C6322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16459B">
        <w:rPr>
          <w:lang w:val="ru-RU"/>
        </w:rPr>
        <w:t>иновативност и могућност даљег развијања програма</w:t>
      </w:r>
    </w:p>
    <w:p w:rsidR="00C63228" w:rsidRPr="0016459B" w:rsidRDefault="00C63228" w:rsidP="00C6322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16459B">
        <w:rPr>
          <w:lang w:val="ru-RU"/>
        </w:rPr>
        <w:t>одрживост програма</w:t>
      </w:r>
    </w:p>
    <w:p w:rsidR="00C63228" w:rsidRPr="0016459B" w:rsidRDefault="00C63228" w:rsidP="00C63228">
      <w:pPr>
        <w:pStyle w:val="NoSpacing"/>
        <w:numPr>
          <w:ilvl w:val="0"/>
          <w:numId w:val="6"/>
        </w:numPr>
        <w:jc w:val="both"/>
        <w:rPr>
          <w:lang w:val="ru-RU"/>
        </w:rPr>
      </w:pPr>
      <w:r w:rsidRPr="0016459B">
        <w:rPr>
          <w:lang w:val="ru-RU"/>
        </w:rPr>
        <w:t xml:space="preserve">циљеве који се постижу: </w:t>
      </w:r>
    </w:p>
    <w:p w:rsidR="00C63228" w:rsidRPr="0016459B" w:rsidRDefault="00C63228" w:rsidP="00C63228">
      <w:pPr>
        <w:pStyle w:val="NoSpacing"/>
        <w:numPr>
          <w:ilvl w:val="0"/>
          <w:numId w:val="11"/>
        </w:numPr>
        <w:jc w:val="both"/>
        <w:rPr>
          <w:lang w:val="ru-RU"/>
        </w:rPr>
      </w:pPr>
      <w:r w:rsidRPr="0016459B">
        <w:rPr>
          <w:lang w:val="ru-RU"/>
        </w:rPr>
        <w:t>обим задовољавања јавног интереса, односно релевантност у односу на циљеве и приоритет конкурса</w:t>
      </w:r>
    </w:p>
    <w:p w:rsidR="00C63228" w:rsidRPr="0016459B" w:rsidRDefault="00C63228" w:rsidP="00C63228">
      <w:pPr>
        <w:pStyle w:val="NoSpacing"/>
        <w:numPr>
          <w:ilvl w:val="0"/>
          <w:numId w:val="11"/>
        </w:numPr>
        <w:jc w:val="both"/>
        <w:rPr>
          <w:lang w:val="ru-RU"/>
        </w:rPr>
      </w:pPr>
      <w:r w:rsidRPr="0016459B">
        <w:rPr>
          <w:lang w:val="ru-RU"/>
        </w:rPr>
        <w:t>мерљивост резултата програма</w:t>
      </w:r>
    </w:p>
    <w:p w:rsidR="00C63228" w:rsidRPr="0016459B" w:rsidRDefault="00C63228" w:rsidP="00C63228">
      <w:pPr>
        <w:pStyle w:val="NoSpacing"/>
        <w:numPr>
          <w:ilvl w:val="0"/>
          <w:numId w:val="6"/>
        </w:numPr>
        <w:jc w:val="both"/>
        <w:rPr>
          <w:lang w:val="ru-RU"/>
        </w:rPr>
      </w:pPr>
      <w:r w:rsidRPr="0016459B">
        <w:rPr>
          <w:lang w:val="ru-RU"/>
        </w:rPr>
        <w:t>буџет и рационалност трошкова:</w:t>
      </w:r>
    </w:p>
    <w:p w:rsidR="00C63228" w:rsidRPr="0016459B" w:rsidRDefault="00C63228" w:rsidP="00C63228">
      <w:pPr>
        <w:pStyle w:val="NoSpacing"/>
        <w:numPr>
          <w:ilvl w:val="0"/>
          <w:numId w:val="12"/>
        </w:numPr>
        <w:jc w:val="both"/>
        <w:rPr>
          <w:lang w:val="ru-RU"/>
        </w:rPr>
      </w:pPr>
      <w:r w:rsidRPr="0016459B">
        <w:rPr>
          <w:lang w:val="ru-RU"/>
        </w:rPr>
        <w:t>да ли су предложени трошкови неопходни за реализацију програма</w:t>
      </w:r>
    </w:p>
    <w:p w:rsidR="00C63228" w:rsidRPr="0016459B" w:rsidRDefault="00C63228" w:rsidP="00C63228">
      <w:pPr>
        <w:pStyle w:val="NoSpacing"/>
        <w:numPr>
          <w:ilvl w:val="0"/>
          <w:numId w:val="12"/>
        </w:numPr>
        <w:jc w:val="both"/>
        <w:rPr>
          <w:lang w:val="ru-RU"/>
        </w:rPr>
      </w:pPr>
      <w:r w:rsidRPr="0016459B">
        <w:rPr>
          <w:lang w:val="ru-RU"/>
        </w:rPr>
        <w:t>да ли је однос између процењених трошкова и очекиваних резултата задовољавајући</w:t>
      </w:r>
    </w:p>
    <w:p w:rsidR="00C63228" w:rsidRPr="0016459B" w:rsidRDefault="00C63228" w:rsidP="00C63228">
      <w:pPr>
        <w:pStyle w:val="NoSpacing"/>
        <w:numPr>
          <w:ilvl w:val="0"/>
          <w:numId w:val="12"/>
        </w:numPr>
        <w:jc w:val="both"/>
        <w:rPr>
          <w:lang w:val="ru-RU"/>
        </w:rPr>
      </w:pPr>
      <w:r w:rsidRPr="0016459B">
        <w:rPr>
          <w:lang w:val="ru-RU"/>
        </w:rPr>
        <w:t>да ли је буџет јасан</w:t>
      </w:r>
    </w:p>
    <w:p w:rsidR="00C63228" w:rsidRPr="0016459B" w:rsidRDefault="00C63228" w:rsidP="00C63228">
      <w:pPr>
        <w:pStyle w:val="NoSpacing"/>
        <w:numPr>
          <w:ilvl w:val="0"/>
          <w:numId w:val="6"/>
        </w:numPr>
        <w:jc w:val="both"/>
        <w:rPr>
          <w:lang w:val="ru-RU"/>
        </w:rPr>
      </w:pPr>
      <w:r w:rsidRPr="0016459B">
        <w:rPr>
          <w:lang w:val="ru-RU"/>
        </w:rPr>
        <w:t>суфинансирање програма из других извора:</w:t>
      </w:r>
    </w:p>
    <w:p w:rsidR="00C63228" w:rsidRPr="0016459B" w:rsidRDefault="00C63228" w:rsidP="00C63228">
      <w:pPr>
        <w:pStyle w:val="NoSpacing"/>
        <w:numPr>
          <w:ilvl w:val="0"/>
          <w:numId w:val="16"/>
        </w:numPr>
        <w:jc w:val="both"/>
        <w:rPr>
          <w:lang w:val="ru-RU"/>
        </w:rPr>
      </w:pPr>
      <w:r w:rsidRPr="0016459B">
        <w:rPr>
          <w:lang w:val="ru-RU"/>
        </w:rPr>
        <w:t>да ли је предвиђено финансирање програма из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</w:t>
      </w:r>
    </w:p>
    <w:p w:rsidR="00C63228" w:rsidRPr="0016459B" w:rsidRDefault="00C63228" w:rsidP="00C63228">
      <w:pPr>
        <w:pStyle w:val="NoSpacing"/>
        <w:numPr>
          <w:ilvl w:val="0"/>
          <w:numId w:val="6"/>
        </w:numPr>
        <w:jc w:val="both"/>
        <w:rPr>
          <w:lang w:val="ru-RU"/>
        </w:rPr>
      </w:pPr>
      <w:r w:rsidRPr="0016459B">
        <w:rPr>
          <w:lang w:val="ru-RU"/>
        </w:rPr>
        <w:t>капацитете подносиоца програма за реализацију програмских активности:</w:t>
      </w:r>
    </w:p>
    <w:p w:rsidR="00C63228" w:rsidRPr="0016459B" w:rsidRDefault="00C63228" w:rsidP="00C63228">
      <w:pPr>
        <w:pStyle w:val="NoSpacing"/>
        <w:numPr>
          <w:ilvl w:val="0"/>
          <w:numId w:val="13"/>
        </w:numPr>
        <w:jc w:val="both"/>
        <w:rPr>
          <w:lang w:val="ru-RU"/>
        </w:rPr>
      </w:pPr>
      <w:r w:rsidRPr="0016459B">
        <w:rPr>
          <w:lang w:val="ru-RU"/>
        </w:rPr>
        <w:t>да ли подносилац има стручне и техничке капацитете за реализацију програма и искуство у области на коју се програм односи</w:t>
      </w:r>
    </w:p>
    <w:p w:rsidR="00C63228" w:rsidRPr="0016459B" w:rsidRDefault="00C63228" w:rsidP="00C63228">
      <w:pPr>
        <w:pStyle w:val="NoSpacing"/>
        <w:numPr>
          <w:ilvl w:val="0"/>
          <w:numId w:val="13"/>
        </w:numPr>
        <w:jc w:val="both"/>
        <w:rPr>
          <w:lang w:val="ru-RU"/>
        </w:rPr>
      </w:pPr>
      <w:r w:rsidRPr="0016459B">
        <w:rPr>
          <w:lang w:val="ru-RU"/>
        </w:rPr>
        <w:t>да ли подносилац има управљачке капацитете.</w:t>
      </w:r>
    </w:p>
    <w:p w:rsidR="00C63228" w:rsidRPr="0016459B" w:rsidRDefault="00C63228" w:rsidP="00C63228">
      <w:pPr>
        <w:jc w:val="both"/>
      </w:pPr>
    </w:p>
    <w:p w:rsidR="00C63228" w:rsidRPr="0016459B" w:rsidRDefault="00C63228" w:rsidP="00C63228">
      <w:pPr>
        <w:ind w:firstLine="720"/>
        <w:jc w:val="both"/>
        <w:rPr>
          <w:lang w:val="sr-Cyrl-RS"/>
        </w:rPr>
      </w:pPr>
      <w:r w:rsidRPr="0016459B">
        <w:rPr>
          <w:lang w:val="sr-Cyrl-RS"/>
        </w:rPr>
        <w:t xml:space="preserve">Ради потпунијег сагледавања квалитета предлога програма Комисија за сагледавање и процену програма може затражити појашњење програма и достављање додатне документације. </w:t>
      </w:r>
    </w:p>
    <w:p w:rsidR="00C63228" w:rsidRPr="0016459B" w:rsidRDefault="00C63228" w:rsidP="00C63228">
      <w:pPr>
        <w:ind w:firstLine="720"/>
        <w:jc w:val="both"/>
        <w:rPr>
          <w:lang w:val="sr-Cyrl-RS"/>
        </w:rPr>
      </w:pPr>
    </w:p>
    <w:p w:rsidR="00C63228" w:rsidRPr="0016459B" w:rsidRDefault="00C63228" w:rsidP="00C63228">
      <w:pPr>
        <w:pStyle w:val="NoSpacing"/>
        <w:jc w:val="center"/>
        <w:rPr>
          <w:b/>
          <w:lang w:val="sr-Latn-RS"/>
        </w:rPr>
      </w:pPr>
      <w:r w:rsidRPr="0016459B">
        <w:rPr>
          <w:b/>
          <w:lang w:val="sr-Latn-RS"/>
        </w:rPr>
        <w:t>4</w:t>
      </w:r>
      <w:r w:rsidRPr="0016459B">
        <w:rPr>
          <w:b/>
          <w:lang w:val="sr-Cyrl-RS"/>
        </w:rPr>
        <w:t>. Поступак за доделу средстава</w:t>
      </w:r>
    </w:p>
    <w:p w:rsidR="00C63228" w:rsidRPr="0016459B" w:rsidRDefault="00C63228" w:rsidP="00C63228">
      <w:pPr>
        <w:pStyle w:val="NoSpacing"/>
        <w:jc w:val="center"/>
        <w:rPr>
          <w:b/>
          <w:lang w:val="sr-Cyrl-RS"/>
        </w:rPr>
      </w:pPr>
    </w:p>
    <w:p w:rsidR="00C63228" w:rsidRPr="0016459B" w:rsidRDefault="00C63228" w:rsidP="00C63228">
      <w:pPr>
        <w:pStyle w:val="NoSpacing"/>
        <w:ind w:firstLine="720"/>
        <w:jc w:val="both"/>
        <w:rPr>
          <w:lang w:val="sr-Cyrl-RS"/>
        </w:rPr>
      </w:pPr>
      <w:r w:rsidRPr="0016459B">
        <w:rPr>
          <w:lang w:val="sr-Cyrl-RS"/>
        </w:rPr>
        <w:t>Предлози програма биће размотрени и процењени од стране Комисије за сагледавање и процену програма коју образује руководилац надлежног органа која ће вршити процену у фазама које су међусобно условљене испуњеношћу услова претходне фазе и то:</w:t>
      </w:r>
    </w:p>
    <w:p w:rsidR="00C63228" w:rsidRPr="0016459B" w:rsidRDefault="00C63228" w:rsidP="00C63228">
      <w:pPr>
        <w:pStyle w:val="NoSpacing"/>
        <w:numPr>
          <w:ilvl w:val="0"/>
          <w:numId w:val="8"/>
        </w:numPr>
        <w:jc w:val="both"/>
        <w:rPr>
          <w:lang w:val="sr-Cyrl-RS"/>
        </w:rPr>
      </w:pPr>
      <w:r w:rsidRPr="0016459B">
        <w:rPr>
          <w:lang w:val="sr-Cyrl-RS"/>
        </w:rPr>
        <w:t>испуњеност формално правних услова;</w:t>
      </w:r>
    </w:p>
    <w:p w:rsidR="00C63228" w:rsidRPr="0016459B" w:rsidRDefault="00C63228" w:rsidP="00C63228">
      <w:pPr>
        <w:pStyle w:val="NoSpacing"/>
        <w:numPr>
          <w:ilvl w:val="0"/>
          <w:numId w:val="8"/>
        </w:numPr>
        <w:jc w:val="both"/>
        <w:rPr>
          <w:lang w:val="sr-Cyrl-RS"/>
        </w:rPr>
      </w:pPr>
      <w:r w:rsidRPr="0016459B">
        <w:rPr>
          <w:lang w:val="sr-Cyrl-RS"/>
        </w:rPr>
        <w:t>испуњеност услова који се тичу подносиоца и предлога програма;</w:t>
      </w:r>
    </w:p>
    <w:p w:rsidR="00C63228" w:rsidRPr="0016459B" w:rsidRDefault="00C63228" w:rsidP="00C63228">
      <w:pPr>
        <w:pStyle w:val="NoSpacing"/>
        <w:numPr>
          <w:ilvl w:val="0"/>
          <w:numId w:val="8"/>
        </w:numPr>
        <w:jc w:val="both"/>
        <w:rPr>
          <w:lang w:val="sr-Cyrl-RS"/>
        </w:rPr>
      </w:pPr>
      <w:r w:rsidRPr="0016459B">
        <w:rPr>
          <w:lang w:val="sr-Cyrl-RS"/>
        </w:rPr>
        <w:t>процена квалитета програма и финансијска евалуација.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RS"/>
        </w:rPr>
      </w:pPr>
      <w:r w:rsidRPr="0016459B">
        <w:rPr>
          <w:lang w:val="sr-Cyrl-RS"/>
        </w:rPr>
        <w:t>Критеријуми за доделу средстава омогућавају да се квалитет поднетих предлога програма процени на основу приоритета утврђених конкурсом, а средства одобре по основу активности које максимизирају општи ефекат самог предлога програма.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RS"/>
        </w:rPr>
      </w:pPr>
      <w:r w:rsidRPr="0016459B">
        <w:rPr>
          <w:lang w:val="sr-Cyrl-RS"/>
        </w:rPr>
        <w:t xml:space="preserve">Критеријуми за доделу средстава су подељени на </w:t>
      </w:r>
      <w:proofErr w:type="spellStart"/>
      <w:r w:rsidRPr="0016459B">
        <w:rPr>
          <w:lang w:val="sr-Cyrl-RS"/>
        </w:rPr>
        <w:t>подсекције</w:t>
      </w:r>
      <w:proofErr w:type="spellEnd"/>
      <w:r w:rsidRPr="0016459B">
        <w:rPr>
          <w:lang w:val="sr-Cyrl-RS"/>
        </w:rPr>
        <w:t xml:space="preserve"> тако да се свака </w:t>
      </w:r>
      <w:proofErr w:type="spellStart"/>
      <w:r w:rsidRPr="0016459B">
        <w:rPr>
          <w:lang w:val="sr-Cyrl-RS"/>
        </w:rPr>
        <w:t>подсекција</w:t>
      </w:r>
      <w:proofErr w:type="spellEnd"/>
      <w:r w:rsidRPr="0016459B">
        <w:rPr>
          <w:lang w:val="sr-Cyrl-RS"/>
        </w:rPr>
        <w:t xml:space="preserve"> вреднује бодовима од 1 до 5 и то на следећи начин: 1 – веома лоше, 2 – лоше, 3 – одговарајуће, 4 – добро и 5 – веома добро.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RS"/>
        </w:rPr>
      </w:pPr>
      <w:r w:rsidRPr="0016459B">
        <w:rPr>
          <w:lang w:val="sr-Cyrl-RS"/>
        </w:rPr>
        <w:t>Рангирање предлога програма се врши на начин да је првопласирани предлог програма онај који има највећи просечни збир бодова, затим следи програм са првим следећим нижим збиром бодова и тако до најнижег збира освојених бодова.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RS"/>
        </w:rPr>
      </w:pPr>
      <w:r w:rsidRPr="0016459B">
        <w:rPr>
          <w:lang w:val="sr-Cyrl-RS"/>
        </w:rPr>
        <w:lastRenderedPageBreak/>
        <w:t>Само програми који су добили преко 50% бодова ће бити разматрани за финансирање, јер предлози програма који су добили испод овог прага нису задовољили постављене стандарде и ефикасност њихове имплементације би могла бити упитна.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CS"/>
        </w:rPr>
      </w:pPr>
      <w:r w:rsidRPr="0016459B">
        <w:rPr>
          <w:lang w:val="sr-Cyrl-CS"/>
        </w:rPr>
        <w:t>Комисија за сагледавање и процену програма може да предложи ревидирање активности и буџета програма водећи рачуна о укупном износу расположивих средстава по Конкурсу, усаглашености трошкова за поједине намене са истим или сличним трошковима код других програма и другим чињеницама од утицаја на суфинансирање.</w:t>
      </w:r>
    </w:p>
    <w:p w:rsidR="00C63228" w:rsidRPr="0016459B" w:rsidRDefault="00C63228" w:rsidP="00C63228">
      <w:pPr>
        <w:spacing w:before="120" w:line="236" w:lineRule="auto"/>
        <w:ind w:firstLine="720"/>
        <w:jc w:val="both"/>
        <w:rPr>
          <w:lang w:val="ru-RU"/>
        </w:rPr>
      </w:pPr>
      <w:r w:rsidRPr="0016459B">
        <w:rPr>
          <w:lang w:val="ru-RU"/>
        </w:rPr>
        <w:t>Министарство задржава право да на овом конкурсу не додели укупно опредељена средства, уколико квалитет предложених програма није задовољавајући, односно нису испуњени захтевани услови.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CS"/>
        </w:rPr>
      </w:pPr>
      <w:proofErr w:type="spellStart"/>
      <w:r w:rsidRPr="0016459B">
        <w:t>Лист</w:t>
      </w:r>
      <w:proofErr w:type="spellEnd"/>
      <w:r w:rsidRPr="0016459B">
        <w:rPr>
          <w:lang w:val="sr-Cyrl-CS"/>
        </w:rPr>
        <w:t>у</w:t>
      </w:r>
      <w:r w:rsidRPr="0016459B">
        <w:t xml:space="preserve"> </w:t>
      </w:r>
      <w:proofErr w:type="spellStart"/>
      <w:r w:rsidRPr="0016459B">
        <w:t>вредновања</w:t>
      </w:r>
      <w:proofErr w:type="spellEnd"/>
      <w:r w:rsidRPr="0016459B">
        <w:t xml:space="preserve"> и </w:t>
      </w:r>
      <w:proofErr w:type="spellStart"/>
      <w:r w:rsidRPr="0016459B">
        <w:t>рангирања</w:t>
      </w:r>
      <w:proofErr w:type="spellEnd"/>
      <w:r w:rsidRPr="0016459B">
        <w:t xml:space="preserve"> </w:t>
      </w:r>
      <w:r w:rsidRPr="0016459B">
        <w:rPr>
          <w:lang w:val="sr-Cyrl-RS"/>
        </w:rPr>
        <w:t>поднетих</w:t>
      </w:r>
      <w:r w:rsidRPr="0016459B">
        <w:t xml:space="preserve"> </w:t>
      </w:r>
      <w:proofErr w:type="spellStart"/>
      <w:r w:rsidRPr="0016459B">
        <w:t>програма</w:t>
      </w:r>
      <w:proofErr w:type="spellEnd"/>
      <w:r w:rsidRPr="0016459B">
        <w:rPr>
          <w:lang w:val="sr-Cyrl-CS"/>
        </w:rPr>
        <w:t xml:space="preserve"> доноси Комисија за сагледавање и процену програма </w:t>
      </w:r>
      <w:r w:rsidRPr="0016459B">
        <w:t xml:space="preserve">у </w:t>
      </w:r>
      <w:proofErr w:type="spellStart"/>
      <w:r w:rsidRPr="0016459B">
        <w:t>року</w:t>
      </w:r>
      <w:proofErr w:type="spellEnd"/>
      <w:r w:rsidRPr="0016459B">
        <w:t xml:space="preserve"> </w:t>
      </w:r>
      <w:proofErr w:type="spellStart"/>
      <w:r w:rsidRPr="0016459B">
        <w:t>не</w:t>
      </w:r>
      <w:proofErr w:type="spellEnd"/>
      <w:r w:rsidRPr="0016459B">
        <w:t xml:space="preserve"> </w:t>
      </w:r>
      <w:r w:rsidRPr="0016459B">
        <w:rPr>
          <w:lang w:val="sr-Cyrl-CS"/>
        </w:rPr>
        <w:t>дужем</w:t>
      </w:r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60 </w:t>
      </w:r>
      <w:proofErr w:type="spellStart"/>
      <w:r w:rsidRPr="0016459B">
        <w:t>дана</w:t>
      </w:r>
      <w:proofErr w:type="spellEnd"/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</w:t>
      </w:r>
      <w:proofErr w:type="spellStart"/>
      <w:r w:rsidRPr="0016459B">
        <w:t>дана</w:t>
      </w:r>
      <w:proofErr w:type="spellEnd"/>
      <w:r w:rsidRPr="0016459B">
        <w:t xml:space="preserve"> </w:t>
      </w:r>
      <w:proofErr w:type="spellStart"/>
      <w:r w:rsidRPr="0016459B">
        <w:t>истека</w:t>
      </w:r>
      <w:proofErr w:type="spellEnd"/>
      <w:r w:rsidRPr="0016459B">
        <w:t xml:space="preserve"> </w:t>
      </w:r>
      <w:proofErr w:type="spellStart"/>
      <w:r w:rsidRPr="0016459B">
        <w:t>рока</w:t>
      </w:r>
      <w:proofErr w:type="spellEnd"/>
      <w:r w:rsidRPr="0016459B">
        <w:t xml:space="preserve"> </w:t>
      </w:r>
      <w:proofErr w:type="spellStart"/>
      <w:r w:rsidRPr="0016459B">
        <w:t>за</w:t>
      </w:r>
      <w:proofErr w:type="spellEnd"/>
      <w:r w:rsidRPr="0016459B">
        <w:t xml:space="preserve"> </w:t>
      </w:r>
      <w:proofErr w:type="spellStart"/>
      <w:r w:rsidRPr="0016459B">
        <w:t>подношење</w:t>
      </w:r>
      <w:proofErr w:type="spellEnd"/>
      <w:r w:rsidRPr="0016459B">
        <w:t xml:space="preserve"> </w:t>
      </w:r>
      <w:proofErr w:type="spellStart"/>
      <w:r w:rsidRPr="0016459B">
        <w:t>пријава</w:t>
      </w:r>
      <w:proofErr w:type="spellEnd"/>
      <w:r w:rsidRPr="0016459B">
        <w:rPr>
          <w:lang w:val="sr-Cyrl-CS"/>
        </w:rPr>
        <w:t xml:space="preserve"> и објављује се </w:t>
      </w:r>
      <w:proofErr w:type="spellStart"/>
      <w:r w:rsidRPr="0016459B">
        <w:t>на</w:t>
      </w:r>
      <w:proofErr w:type="spellEnd"/>
      <w:r w:rsidRPr="0016459B">
        <w:t xml:space="preserve"> </w:t>
      </w:r>
      <w:proofErr w:type="spellStart"/>
      <w:r w:rsidRPr="0016459B">
        <w:t>званичној</w:t>
      </w:r>
      <w:proofErr w:type="spellEnd"/>
      <w:r w:rsidRPr="0016459B">
        <w:t xml:space="preserve"> </w:t>
      </w:r>
      <w:proofErr w:type="spellStart"/>
      <w:r w:rsidRPr="0016459B">
        <w:t>интернет</w:t>
      </w:r>
      <w:proofErr w:type="spellEnd"/>
      <w:r w:rsidRPr="0016459B">
        <w:t xml:space="preserve"> </w:t>
      </w:r>
      <w:proofErr w:type="spellStart"/>
      <w:r w:rsidRPr="0016459B">
        <w:t>страници</w:t>
      </w:r>
      <w:proofErr w:type="spellEnd"/>
      <w:r w:rsidRPr="0016459B">
        <w:t xml:space="preserve"> </w:t>
      </w:r>
      <w:r w:rsidRPr="0016459B">
        <w:rPr>
          <w:lang w:val="sr-Cyrl-CS"/>
        </w:rPr>
        <w:t xml:space="preserve">овог </w:t>
      </w:r>
      <w:proofErr w:type="spellStart"/>
      <w:r w:rsidRPr="0016459B">
        <w:t>министарства</w:t>
      </w:r>
      <w:proofErr w:type="spellEnd"/>
      <w:r w:rsidRPr="0016459B">
        <w:rPr>
          <w:lang w:val="sr-Cyrl-CS"/>
        </w:rPr>
        <w:t xml:space="preserve"> </w:t>
      </w:r>
      <w:hyperlink r:id="rId6" w:history="1">
        <w:r w:rsidRPr="0016459B">
          <w:rPr>
            <w:rStyle w:val="Hyperlink"/>
            <w:color w:val="auto"/>
          </w:rPr>
          <w:t>www.minrzs.gov.rs</w:t>
        </w:r>
      </w:hyperlink>
      <w:r w:rsidRPr="0016459B">
        <w:rPr>
          <w:lang w:val="sr-Cyrl-CS"/>
        </w:rPr>
        <w:t xml:space="preserve"> и Порталу е-Управа </w:t>
      </w:r>
      <w:hyperlink r:id="rId7" w:history="1">
        <w:r w:rsidRPr="0016459B">
          <w:rPr>
            <w:rStyle w:val="Hyperlink"/>
            <w:color w:val="auto"/>
            <w:lang w:val="ru-RU"/>
          </w:rPr>
          <w:t>www.euprava.gov.rs</w:t>
        </w:r>
      </w:hyperlink>
      <w:r w:rsidRPr="0016459B">
        <w:rPr>
          <w:lang w:val="sr-Cyrl-CS"/>
        </w:rPr>
        <w:t xml:space="preserve">. 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CS"/>
        </w:rPr>
      </w:pPr>
      <w:proofErr w:type="spellStart"/>
      <w:r w:rsidRPr="0016459B">
        <w:t>На</w:t>
      </w:r>
      <w:proofErr w:type="spellEnd"/>
      <w:r w:rsidRPr="0016459B">
        <w:t xml:space="preserve"> </w:t>
      </w:r>
      <w:r w:rsidRPr="0016459B">
        <w:rPr>
          <w:lang w:val="sr-Cyrl-CS"/>
        </w:rPr>
        <w:t>Л</w:t>
      </w:r>
      <w:proofErr w:type="spellStart"/>
      <w:r w:rsidRPr="0016459B">
        <w:t>исту</w:t>
      </w:r>
      <w:proofErr w:type="spellEnd"/>
      <w:r w:rsidRPr="0016459B">
        <w:t xml:space="preserve"> </w:t>
      </w:r>
      <w:proofErr w:type="spellStart"/>
      <w:r w:rsidRPr="0016459B">
        <w:t>вредновања</w:t>
      </w:r>
      <w:proofErr w:type="spellEnd"/>
      <w:r w:rsidRPr="0016459B">
        <w:t xml:space="preserve"> и </w:t>
      </w:r>
      <w:proofErr w:type="spellStart"/>
      <w:r w:rsidRPr="0016459B">
        <w:t>рангирања</w:t>
      </w:r>
      <w:proofErr w:type="spellEnd"/>
      <w:r w:rsidRPr="0016459B">
        <w:t xml:space="preserve"> </w:t>
      </w:r>
      <w:proofErr w:type="spellStart"/>
      <w:r w:rsidRPr="0016459B">
        <w:t>пријављених</w:t>
      </w:r>
      <w:proofErr w:type="spellEnd"/>
      <w:r w:rsidRPr="0016459B">
        <w:t xml:space="preserve"> </w:t>
      </w:r>
      <w:proofErr w:type="spellStart"/>
      <w:r w:rsidRPr="0016459B">
        <w:t>програма</w:t>
      </w:r>
      <w:proofErr w:type="spellEnd"/>
      <w:r w:rsidRPr="0016459B">
        <w:t xml:space="preserve"> </w:t>
      </w:r>
      <w:proofErr w:type="spellStart"/>
      <w:r w:rsidRPr="0016459B">
        <w:t>учесници</w:t>
      </w:r>
      <w:proofErr w:type="spellEnd"/>
      <w:r w:rsidRPr="0016459B">
        <w:t xml:space="preserve"> </w:t>
      </w:r>
      <w:proofErr w:type="spellStart"/>
      <w:r w:rsidRPr="0016459B">
        <w:t>конкурса</w:t>
      </w:r>
      <w:proofErr w:type="spellEnd"/>
      <w:r w:rsidRPr="0016459B">
        <w:t xml:space="preserve"> </w:t>
      </w:r>
      <w:proofErr w:type="spellStart"/>
      <w:r w:rsidRPr="0016459B">
        <w:t>имају</w:t>
      </w:r>
      <w:proofErr w:type="spellEnd"/>
      <w:r w:rsidRPr="0016459B">
        <w:t xml:space="preserve"> </w:t>
      </w:r>
      <w:proofErr w:type="spellStart"/>
      <w:r w:rsidRPr="0016459B">
        <w:t>право</w:t>
      </w:r>
      <w:proofErr w:type="spellEnd"/>
      <w:r w:rsidRPr="0016459B">
        <w:t xml:space="preserve"> </w:t>
      </w:r>
      <w:proofErr w:type="spellStart"/>
      <w:r w:rsidRPr="0016459B">
        <w:t>приговора</w:t>
      </w:r>
      <w:proofErr w:type="spellEnd"/>
      <w:r w:rsidRPr="0016459B">
        <w:t xml:space="preserve"> у </w:t>
      </w:r>
      <w:proofErr w:type="spellStart"/>
      <w:r w:rsidRPr="0016459B">
        <w:t>року</w:t>
      </w:r>
      <w:proofErr w:type="spellEnd"/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</w:t>
      </w:r>
      <w:r w:rsidRPr="0016459B">
        <w:rPr>
          <w:lang w:val="sr-Cyrl-RS"/>
        </w:rPr>
        <w:t>8</w:t>
      </w:r>
      <w:r w:rsidRPr="0016459B">
        <w:t xml:space="preserve"> </w:t>
      </w:r>
      <w:proofErr w:type="spellStart"/>
      <w:r w:rsidRPr="0016459B">
        <w:t>дана</w:t>
      </w:r>
      <w:proofErr w:type="spellEnd"/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</w:t>
      </w:r>
      <w:proofErr w:type="spellStart"/>
      <w:r w:rsidRPr="0016459B">
        <w:t>дана</w:t>
      </w:r>
      <w:proofErr w:type="spellEnd"/>
      <w:r w:rsidRPr="0016459B">
        <w:t xml:space="preserve"> </w:t>
      </w:r>
      <w:proofErr w:type="spellStart"/>
      <w:r w:rsidRPr="0016459B">
        <w:t>њеног</w:t>
      </w:r>
      <w:proofErr w:type="spellEnd"/>
      <w:r w:rsidRPr="0016459B">
        <w:t xml:space="preserve"> </w:t>
      </w:r>
      <w:proofErr w:type="spellStart"/>
      <w:r w:rsidRPr="0016459B">
        <w:t>објављивања</w:t>
      </w:r>
      <w:proofErr w:type="spellEnd"/>
      <w:r w:rsidRPr="0016459B">
        <w:t>.</w:t>
      </w:r>
    </w:p>
    <w:p w:rsidR="00C63228" w:rsidRPr="0016459B" w:rsidRDefault="00C63228" w:rsidP="00C63228">
      <w:pPr>
        <w:pStyle w:val="NoSpacing"/>
        <w:ind w:firstLine="720"/>
        <w:jc w:val="both"/>
      </w:pPr>
      <w:proofErr w:type="spellStart"/>
      <w:r w:rsidRPr="0016459B">
        <w:t>Одлуку</w:t>
      </w:r>
      <w:proofErr w:type="spellEnd"/>
      <w:r w:rsidRPr="0016459B">
        <w:t xml:space="preserve"> о </w:t>
      </w:r>
      <w:proofErr w:type="spellStart"/>
      <w:r w:rsidRPr="0016459B">
        <w:t>приговору</w:t>
      </w:r>
      <w:proofErr w:type="spellEnd"/>
      <w:r w:rsidRPr="0016459B">
        <w:t xml:space="preserve"> </w:t>
      </w:r>
      <w:r w:rsidRPr="0016459B">
        <w:rPr>
          <w:lang w:val="sr-Cyrl-RS"/>
        </w:rPr>
        <w:t xml:space="preserve">надлежни орган </w:t>
      </w:r>
      <w:proofErr w:type="spellStart"/>
      <w:r w:rsidRPr="0016459B">
        <w:t>доноси</w:t>
      </w:r>
      <w:proofErr w:type="spellEnd"/>
      <w:r w:rsidRPr="0016459B">
        <w:t xml:space="preserve"> у </w:t>
      </w:r>
      <w:proofErr w:type="spellStart"/>
      <w:r w:rsidRPr="0016459B">
        <w:t>року</w:t>
      </w:r>
      <w:proofErr w:type="spellEnd"/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</w:t>
      </w:r>
      <w:r w:rsidRPr="0016459B">
        <w:rPr>
          <w:lang w:val="sr-Cyrl-CS"/>
        </w:rPr>
        <w:t>15</w:t>
      </w:r>
      <w:r w:rsidRPr="0016459B">
        <w:t xml:space="preserve"> </w:t>
      </w:r>
      <w:proofErr w:type="spellStart"/>
      <w:r w:rsidRPr="0016459B">
        <w:t>дана</w:t>
      </w:r>
      <w:proofErr w:type="spellEnd"/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</w:t>
      </w:r>
      <w:proofErr w:type="spellStart"/>
      <w:r w:rsidRPr="0016459B">
        <w:t>дана</w:t>
      </w:r>
      <w:proofErr w:type="spellEnd"/>
      <w:r w:rsidRPr="0016459B">
        <w:t xml:space="preserve"> </w:t>
      </w:r>
      <w:proofErr w:type="spellStart"/>
      <w:r w:rsidRPr="0016459B">
        <w:t>његовог</w:t>
      </w:r>
      <w:proofErr w:type="spellEnd"/>
      <w:r w:rsidRPr="0016459B">
        <w:t xml:space="preserve"> </w:t>
      </w:r>
      <w:proofErr w:type="spellStart"/>
      <w:r w:rsidRPr="0016459B">
        <w:t>пријема</w:t>
      </w:r>
      <w:proofErr w:type="spellEnd"/>
      <w:r w:rsidRPr="0016459B">
        <w:t>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CS"/>
        </w:rPr>
      </w:pPr>
      <w:proofErr w:type="spellStart"/>
      <w:r w:rsidRPr="0016459B">
        <w:t>Одлуку</w:t>
      </w:r>
      <w:proofErr w:type="spellEnd"/>
      <w:r w:rsidRPr="0016459B">
        <w:t xml:space="preserve"> о </w:t>
      </w:r>
      <w:proofErr w:type="spellStart"/>
      <w:r w:rsidRPr="0016459B">
        <w:t>избору</w:t>
      </w:r>
      <w:proofErr w:type="spellEnd"/>
      <w:r w:rsidRPr="0016459B">
        <w:t xml:space="preserve"> </w:t>
      </w:r>
      <w:proofErr w:type="spellStart"/>
      <w:r w:rsidRPr="0016459B">
        <w:t>програма</w:t>
      </w:r>
      <w:proofErr w:type="spellEnd"/>
      <w:r w:rsidRPr="0016459B">
        <w:t xml:space="preserve"> </w:t>
      </w:r>
      <w:proofErr w:type="spellStart"/>
      <w:r w:rsidRPr="0016459B">
        <w:t>којима</w:t>
      </w:r>
      <w:proofErr w:type="spellEnd"/>
      <w:r w:rsidRPr="0016459B">
        <w:t xml:space="preserve"> </w:t>
      </w:r>
      <w:proofErr w:type="spellStart"/>
      <w:r w:rsidRPr="0016459B">
        <w:t>се</w:t>
      </w:r>
      <w:proofErr w:type="spellEnd"/>
      <w:r w:rsidRPr="0016459B">
        <w:t xml:space="preserve"> </w:t>
      </w:r>
      <w:proofErr w:type="spellStart"/>
      <w:r w:rsidRPr="0016459B">
        <w:t>додељују</w:t>
      </w:r>
      <w:proofErr w:type="spellEnd"/>
      <w:r w:rsidRPr="0016459B">
        <w:t xml:space="preserve"> </w:t>
      </w:r>
      <w:proofErr w:type="spellStart"/>
      <w:r w:rsidRPr="0016459B">
        <w:t>средства</w:t>
      </w:r>
      <w:proofErr w:type="spellEnd"/>
      <w:r w:rsidRPr="0016459B">
        <w:t xml:space="preserve"> </w:t>
      </w:r>
      <w:proofErr w:type="spellStart"/>
      <w:r w:rsidRPr="0016459B">
        <w:t>из</w:t>
      </w:r>
      <w:proofErr w:type="spellEnd"/>
      <w:r w:rsidRPr="0016459B">
        <w:t xml:space="preserve"> </w:t>
      </w:r>
      <w:proofErr w:type="spellStart"/>
      <w:r w:rsidRPr="0016459B">
        <w:t>буџета</w:t>
      </w:r>
      <w:proofErr w:type="spellEnd"/>
      <w:r w:rsidRPr="0016459B">
        <w:t xml:space="preserve"> </w:t>
      </w:r>
      <w:proofErr w:type="spellStart"/>
      <w:r w:rsidRPr="0016459B">
        <w:t>Републике</w:t>
      </w:r>
      <w:proofErr w:type="spellEnd"/>
      <w:r w:rsidRPr="0016459B">
        <w:t xml:space="preserve"> </w:t>
      </w:r>
      <w:proofErr w:type="spellStart"/>
      <w:r w:rsidRPr="0016459B">
        <w:t>Србије</w:t>
      </w:r>
      <w:proofErr w:type="spellEnd"/>
      <w:r w:rsidRPr="0016459B">
        <w:t xml:space="preserve"> </w:t>
      </w:r>
      <w:proofErr w:type="spellStart"/>
      <w:r w:rsidRPr="0016459B">
        <w:t>за</w:t>
      </w:r>
      <w:proofErr w:type="spellEnd"/>
      <w:r w:rsidRPr="0016459B">
        <w:t xml:space="preserve"> </w:t>
      </w:r>
      <w:proofErr w:type="spellStart"/>
      <w:r w:rsidRPr="0016459B">
        <w:t>подстицање</w:t>
      </w:r>
      <w:proofErr w:type="spellEnd"/>
      <w:r w:rsidRPr="0016459B">
        <w:t xml:space="preserve"> </w:t>
      </w:r>
      <w:proofErr w:type="spellStart"/>
      <w:r w:rsidRPr="0016459B">
        <w:t>програма</w:t>
      </w:r>
      <w:proofErr w:type="spellEnd"/>
      <w:r w:rsidRPr="0016459B">
        <w:t xml:space="preserve"> </w:t>
      </w:r>
      <w:proofErr w:type="spellStart"/>
      <w:r w:rsidRPr="0016459B">
        <w:t>или</w:t>
      </w:r>
      <w:proofErr w:type="spellEnd"/>
      <w:r w:rsidRPr="0016459B">
        <w:t xml:space="preserve"> </w:t>
      </w:r>
      <w:proofErr w:type="spellStart"/>
      <w:r w:rsidRPr="0016459B">
        <w:t>недостајућег</w:t>
      </w:r>
      <w:proofErr w:type="spellEnd"/>
      <w:r w:rsidRPr="0016459B">
        <w:t xml:space="preserve"> </w:t>
      </w:r>
      <w:proofErr w:type="spellStart"/>
      <w:r w:rsidRPr="0016459B">
        <w:t>дела</w:t>
      </w:r>
      <w:proofErr w:type="spellEnd"/>
      <w:r w:rsidRPr="0016459B">
        <w:t xml:space="preserve"> </w:t>
      </w:r>
      <w:proofErr w:type="spellStart"/>
      <w:r w:rsidRPr="0016459B">
        <w:t>средстава</w:t>
      </w:r>
      <w:proofErr w:type="spellEnd"/>
      <w:r w:rsidRPr="0016459B">
        <w:t xml:space="preserve"> </w:t>
      </w:r>
      <w:proofErr w:type="spellStart"/>
      <w:r w:rsidRPr="0016459B">
        <w:t>за</w:t>
      </w:r>
      <w:proofErr w:type="spellEnd"/>
      <w:r w:rsidRPr="0016459B">
        <w:t xml:space="preserve"> </w:t>
      </w:r>
      <w:proofErr w:type="spellStart"/>
      <w:r w:rsidRPr="0016459B">
        <w:t>финансирање</w:t>
      </w:r>
      <w:proofErr w:type="spellEnd"/>
      <w:r w:rsidRPr="0016459B">
        <w:t xml:space="preserve"> </w:t>
      </w:r>
      <w:proofErr w:type="spellStart"/>
      <w:r w:rsidRPr="0016459B">
        <w:t>програма</w:t>
      </w:r>
      <w:proofErr w:type="spellEnd"/>
      <w:r w:rsidRPr="0016459B">
        <w:t xml:space="preserve"> </w:t>
      </w:r>
      <w:proofErr w:type="spellStart"/>
      <w:r w:rsidRPr="0016459B">
        <w:t>надлежни</w:t>
      </w:r>
      <w:proofErr w:type="spellEnd"/>
      <w:r w:rsidRPr="0016459B">
        <w:t xml:space="preserve"> </w:t>
      </w:r>
      <w:proofErr w:type="spellStart"/>
      <w:r w:rsidRPr="0016459B">
        <w:t>орган</w:t>
      </w:r>
      <w:proofErr w:type="spellEnd"/>
      <w:r w:rsidRPr="0016459B">
        <w:t xml:space="preserve"> </w:t>
      </w:r>
      <w:proofErr w:type="spellStart"/>
      <w:r w:rsidRPr="0016459B">
        <w:t>доноси</w:t>
      </w:r>
      <w:proofErr w:type="spellEnd"/>
      <w:r w:rsidRPr="0016459B">
        <w:t xml:space="preserve"> у </w:t>
      </w:r>
      <w:proofErr w:type="spellStart"/>
      <w:r w:rsidRPr="0016459B">
        <w:t>року</w:t>
      </w:r>
      <w:proofErr w:type="spellEnd"/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30 </w:t>
      </w:r>
      <w:proofErr w:type="spellStart"/>
      <w:r w:rsidRPr="0016459B">
        <w:t>дана</w:t>
      </w:r>
      <w:proofErr w:type="spellEnd"/>
      <w:r w:rsidRPr="0016459B">
        <w:t xml:space="preserve"> </w:t>
      </w:r>
      <w:proofErr w:type="spellStart"/>
      <w:r w:rsidRPr="0016459B">
        <w:t>од</w:t>
      </w:r>
      <w:proofErr w:type="spellEnd"/>
      <w:r w:rsidRPr="0016459B">
        <w:t xml:space="preserve"> </w:t>
      </w:r>
      <w:proofErr w:type="spellStart"/>
      <w:r w:rsidRPr="0016459B">
        <w:t>дана</w:t>
      </w:r>
      <w:proofErr w:type="spellEnd"/>
      <w:r w:rsidRPr="0016459B">
        <w:t xml:space="preserve"> </w:t>
      </w:r>
      <w:r w:rsidRPr="0016459B">
        <w:rPr>
          <w:lang w:val="sr-Cyrl-CS"/>
        </w:rPr>
        <w:t>истека рока за подношење приговора и иста се објављује на званичној интернет страници овог министарства, порталу е-Управа и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CS"/>
        </w:rPr>
      </w:pPr>
      <w:r w:rsidRPr="0016459B">
        <w:rPr>
          <w:lang w:val="sr-Cyrl-CS"/>
        </w:rPr>
        <w:t xml:space="preserve"> </w:t>
      </w:r>
      <w:r w:rsidRPr="0016459B">
        <w:rPr>
          <w:bCs/>
          <w:lang w:val="sr-Cyrl-CS"/>
        </w:rPr>
        <w:t>На основу наведене одлуке</w:t>
      </w:r>
      <w:r w:rsidRPr="0016459B">
        <w:rPr>
          <w:lang w:val="sr-Cyrl-CS"/>
        </w:rPr>
        <w:t>, а ради регулисања м</w:t>
      </w:r>
      <w:r w:rsidRPr="0016459B">
        <w:rPr>
          <w:bCs/>
          <w:lang w:val="sr-Cyrl-CS"/>
        </w:rPr>
        <w:t xml:space="preserve">еђусобних права и обавеза, </w:t>
      </w:r>
      <w:r w:rsidRPr="0016459B">
        <w:rPr>
          <w:lang w:val="sr-Cyrl-CS"/>
        </w:rPr>
        <w:t xml:space="preserve">Министарство за рад, запошљавање, борачка и социјална питања ће са подносиоцима програма чије се финансирање одобрава </w:t>
      </w:r>
      <w:r w:rsidRPr="0016459B">
        <w:rPr>
          <w:bCs/>
          <w:lang w:val="sr-Cyrl-CS"/>
        </w:rPr>
        <w:t>закључити уговоре о реализацији програма.</w:t>
      </w:r>
      <w:r w:rsidRPr="0016459B">
        <w:rPr>
          <w:lang w:val="sr-Cyrl-CS"/>
        </w:rPr>
        <w:t xml:space="preserve"> 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CS"/>
        </w:rPr>
      </w:pPr>
      <w:r w:rsidRPr="0016459B">
        <w:rPr>
          <w:lang w:val="sr-Cyrl-CS"/>
        </w:rPr>
        <w:t xml:space="preserve">Корисници средстава дужни су да пре склапања уговора Министарству за рад, запошљавање, борачка и социјална питања доставе изјаву да средства за реализацију одобреног програма нису на други начин већ обезбеђена, изјаву о </w:t>
      </w:r>
      <w:proofErr w:type="spellStart"/>
      <w:r w:rsidRPr="0016459B">
        <w:rPr>
          <w:lang w:val="sr-Cyrl-CS"/>
        </w:rPr>
        <w:t>непостајању</w:t>
      </w:r>
      <w:proofErr w:type="spellEnd"/>
      <w:r w:rsidRPr="0016459B">
        <w:rPr>
          <w:lang w:val="sr-Cyrl-CS"/>
        </w:rPr>
        <w:t xml:space="preserve"> сукоба интереса и интерни акт о </w:t>
      </w:r>
      <w:proofErr w:type="spellStart"/>
      <w:r w:rsidRPr="0016459B">
        <w:rPr>
          <w:lang w:val="sr-Cyrl-CS"/>
        </w:rPr>
        <w:t>антикорупцијској</w:t>
      </w:r>
      <w:proofErr w:type="spellEnd"/>
      <w:r w:rsidRPr="0016459B">
        <w:rPr>
          <w:lang w:val="sr-Cyrl-CS"/>
        </w:rPr>
        <w:t xml:space="preserve"> политици.</w:t>
      </w:r>
    </w:p>
    <w:p w:rsidR="00C63228" w:rsidRPr="0016459B" w:rsidRDefault="00C63228" w:rsidP="00C63228">
      <w:pPr>
        <w:pStyle w:val="NoSpacing"/>
        <w:ind w:firstLine="720"/>
        <w:jc w:val="both"/>
        <w:rPr>
          <w:lang w:val="sr-Cyrl-CS"/>
        </w:rPr>
      </w:pPr>
    </w:p>
    <w:p w:rsidR="00C63228" w:rsidRPr="0016459B" w:rsidRDefault="00C63228" w:rsidP="00C63228">
      <w:pPr>
        <w:ind w:firstLine="720"/>
        <w:jc w:val="both"/>
      </w:pPr>
    </w:p>
    <w:p w:rsidR="00C63228" w:rsidRPr="0016459B" w:rsidRDefault="00C63228" w:rsidP="00C63228">
      <w:pPr>
        <w:spacing w:after="120"/>
        <w:jc w:val="center"/>
        <w:rPr>
          <w:b/>
          <w:lang w:val="sr-Cyrl-CS"/>
        </w:rPr>
      </w:pPr>
      <w:r w:rsidRPr="0016459B">
        <w:rPr>
          <w:b/>
          <w:lang w:val="sr-Latn-RS"/>
        </w:rPr>
        <w:t>5</w:t>
      </w:r>
      <w:r w:rsidRPr="0016459B">
        <w:rPr>
          <w:b/>
          <w:lang w:val="sr-Cyrl-CS"/>
        </w:rPr>
        <w:t>. Подношење предлога програма и потребна документација</w:t>
      </w:r>
    </w:p>
    <w:p w:rsidR="00C63228" w:rsidRPr="0016459B" w:rsidRDefault="00C63228" w:rsidP="00C63228">
      <w:pPr>
        <w:pStyle w:val="BodyTextIndent2"/>
        <w:spacing w:after="120"/>
        <w:rPr>
          <w:rFonts w:eastAsia="Times New Roman"/>
          <w:szCs w:val="24"/>
        </w:rPr>
      </w:pPr>
      <w:r w:rsidRPr="0016459B">
        <w:rPr>
          <w:rFonts w:eastAsia="Times New Roman"/>
          <w:szCs w:val="24"/>
        </w:rPr>
        <w:t xml:space="preserve">Предлог програма доставља се на српском језику, ћирилицом, написан на персоналном рачунару и прописаним обрасцима који чине обавезну документацију. </w:t>
      </w:r>
    </w:p>
    <w:p w:rsidR="00C63228" w:rsidRPr="0016459B" w:rsidRDefault="00C63228" w:rsidP="00C63228">
      <w:pPr>
        <w:pStyle w:val="BodyTextIndent2"/>
        <w:spacing w:after="120"/>
        <w:rPr>
          <w:rFonts w:eastAsia="Times New Roman"/>
          <w:szCs w:val="24"/>
        </w:rPr>
      </w:pPr>
      <w:r w:rsidRPr="0016459B">
        <w:rPr>
          <w:rFonts w:eastAsia="Times New Roman"/>
          <w:szCs w:val="24"/>
        </w:rPr>
        <w:t xml:space="preserve">Пријаву за учешће на конкурсу подноси овлашћено лице и одговорно је за све податке из пријаве. Заједно са </w:t>
      </w:r>
      <w:proofErr w:type="spellStart"/>
      <w:r w:rsidRPr="0016459B">
        <w:rPr>
          <w:rFonts w:eastAsia="Times New Roman"/>
          <w:szCs w:val="24"/>
        </w:rPr>
        <w:t>одштамп</w:t>
      </w:r>
      <w:proofErr w:type="spellEnd"/>
      <w:r w:rsidRPr="0016459B">
        <w:rPr>
          <w:rFonts w:eastAsia="Times New Roman"/>
          <w:szCs w:val="24"/>
          <w:lang w:val="sr-Cyrl-RS"/>
        </w:rPr>
        <w:t>а</w:t>
      </w:r>
      <w:proofErr w:type="spellStart"/>
      <w:r w:rsidRPr="0016459B">
        <w:rPr>
          <w:rFonts w:eastAsia="Times New Roman"/>
          <w:szCs w:val="24"/>
        </w:rPr>
        <w:t>ном</w:t>
      </w:r>
      <w:proofErr w:type="spellEnd"/>
      <w:r w:rsidRPr="0016459B">
        <w:rPr>
          <w:rFonts w:eastAsia="Times New Roman"/>
          <w:szCs w:val="24"/>
        </w:rPr>
        <w:t xml:space="preserve"> и овереном документацијом, потребно је доставити и електронску верзију </w:t>
      </w:r>
      <w:r w:rsidRPr="0016459B">
        <w:rPr>
          <w:rFonts w:eastAsia="Times New Roman"/>
          <w:szCs w:val="24"/>
          <w:lang w:val="sr-Cyrl-RS"/>
        </w:rPr>
        <w:t>образаца, односно анекса</w:t>
      </w:r>
      <w:r w:rsidRPr="0016459B">
        <w:rPr>
          <w:rFonts w:eastAsia="Times New Roman"/>
          <w:szCs w:val="24"/>
        </w:rPr>
        <w:t>.</w:t>
      </w:r>
    </w:p>
    <w:p w:rsidR="00C63228" w:rsidRPr="0016459B" w:rsidRDefault="00C63228" w:rsidP="00C63228">
      <w:pPr>
        <w:pStyle w:val="BodyTextIndent2"/>
        <w:spacing w:after="120"/>
        <w:rPr>
          <w:rFonts w:eastAsia="Times New Roman"/>
          <w:szCs w:val="24"/>
        </w:rPr>
      </w:pPr>
      <w:r w:rsidRPr="0016459B">
        <w:rPr>
          <w:rFonts w:eastAsia="Times New Roman"/>
          <w:szCs w:val="24"/>
        </w:rPr>
        <w:t xml:space="preserve"> Предлози програма писани руком или писаћом машином, као и они ван прописан</w:t>
      </w:r>
      <w:r w:rsidRPr="0016459B">
        <w:rPr>
          <w:rFonts w:eastAsia="Times New Roman"/>
          <w:szCs w:val="24"/>
          <w:lang w:val="sr-Cyrl-RS"/>
        </w:rPr>
        <w:t>их</w:t>
      </w:r>
      <w:r w:rsidRPr="0016459B">
        <w:rPr>
          <w:rFonts w:eastAsia="Times New Roman"/>
          <w:szCs w:val="24"/>
        </w:rPr>
        <w:t xml:space="preserve"> обра</w:t>
      </w:r>
      <w:proofErr w:type="spellStart"/>
      <w:r w:rsidRPr="0016459B">
        <w:rPr>
          <w:rFonts w:eastAsia="Times New Roman"/>
          <w:szCs w:val="24"/>
          <w:lang w:val="sr-Cyrl-RS"/>
        </w:rPr>
        <w:t>заца</w:t>
      </w:r>
      <w:proofErr w:type="spellEnd"/>
      <w:r w:rsidRPr="0016459B">
        <w:rPr>
          <w:rFonts w:eastAsia="Times New Roman"/>
          <w:szCs w:val="24"/>
        </w:rPr>
        <w:t xml:space="preserve">, неће се узети у разматрање. </w:t>
      </w:r>
    </w:p>
    <w:p w:rsidR="00C63228" w:rsidRPr="0016459B" w:rsidRDefault="00C63228" w:rsidP="00C63228">
      <w:pPr>
        <w:pStyle w:val="BodyTextIndent2"/>
        <w:spacing w:after="120"/>
        <w:rPr>
          <w:rFonts w:eastAsia="Times New Roman"/>
          <w:szCs w:val="24"/>
        </w:rPr>
      </w:pPr>
      <w:r w:rsidRPr="0016459B">
        <w:rPr>
          <w:rFonts w:eastAsia="Times New Roman"/>
          <w:szCs w:val="24"/>
        </w:rPr>
        <w:t xml:space="preserve">Обавезну документацију чине комплетно попуњени обрасци: </w:t>
      </w:r>
    </w:p>
    <w:p w:rsidR="00C63228" w:rsidRPr="0016459B" w:rsidRDefault="00C63228" w:rsidP="00C63228">
      <w:pPr>
        <w:numPr>
          <w:ilvl w:val="0"/>
          <w:numId w:val="4"/>
        </w:numPr>
        <w:jc w:val="both"/>
        <w:rPr>
          <w:lang w:val="sr-Cyrl-CS"/>
        </w:rPr>
      </w:pPr>
      <w:r w:rsidRPr="0016459B">
        <w:rPr>
          <w:lang w:val="sr-Cyrl-CS"/>
        </w:rPr>
        <w:t>Анекс 1 – Образац за писање предлога програма</w:t>
      </w:r>
    </w:p>
    <w:p w:rsidR="00C63228" w:rsidRPr="0016459B" w:rsidRDefault="00C63228" w:rsidP="00C63228">
      <w:pPr>
        <w:numPr>
          <w:ilvl w:val="0"/>
          <w:numId w:val="4"/>
        </w:numPr>
        <w:jc w:val="both"/>
        <w:rPr>
          <w:lang w:val="sr-Cyrl-CS"/>
        </w:rPr>
      </w:pPr>
      <w:r w:rsidRPr="0016459B">
        <w:rPr>
          <w:lang w:val="sr-Cyrl-CS"/>
        </w:rPr>
        <w:t>Анекс 2 – Образац буџета програма</w:t>
      </w:r>
    </w:p>
    <w:p w:rsidR="00C63228" w:rsidRPr="0016459B" w:rsidRDefault="00C63228" w:rsidP="00C63228">
      <w:pPr>
        <w:numPr>
          <w:ilvl w:val="0"/>
          <w:numId w:val="4"/>
        </w:numPr>
        <w:jc w:val="both"/>
        <w:rPr>
          <w:lang w:val="sr-Cyrl-CS"/>
        </w:rPr>
      </w:pPr>
      <w:r w:rsidRPr="0016459B">
        <w:rPr>
          <w:lang w:val="sr-Cyrl-CS"/>
        </w:rPr>
        <w:t>Анекс 3 – Образац наративног буџета програма</w:t>
      </w:r>
    </w:p>
    <w:p w:rsidR="00C63228" w:rsidRPr="0016459B" w:rsidRDefault="00C63228" w:rsidP="00C63228">
      <w:pPr>
        <w:jc w:val="both"/>
        <w:rPr>
          <w:lang w:val="sr-Cyrl-CS"/>
        </w:rPr>
      </w:pPr>
      <w:bookmarkStart w:id="0" w:name="_Hlk152940115"/>
    </w:p>
    <w:bookmarkEnd w:id="0"/>
    <w:p w:rsidR="00C63228" w:rsidRPr="0016459B" w:rsidRDefault="00C63228" w:rsidP="00C63228">
      <w:pPr>
        <w:ind w:firstLine="720"/>
        <w:jc w:val="both"/>
        <w:rPr>
          <w:lang w:val="sr-Cyrl-CS"/>
        </w:rPr>
      </w:pPr>
      <w:r w:rsidRPr="0016459B">
        <w:rPr>
          <w:lang w:val="sr-Cyrl-CS"/>
        </w:rPr>
        <w:lastRenderedPageBreak/>
        <w:t>Поред наведеног, подносилац предлога програма као обавезну документацију доставља и:</w:t>
      </w:r>
    </w:p>
    <w:p w:rsidR="00C63228" w:rsidRPr="0016459B" w:rsidRDefault="00C63228" w:rsidP="00C63228">
      <w:pPr>
        <w:numPr>
          <w:ilvl w:val="0"/>
          <w:numId w:val="15"/>
        </w:numPr>
        <w:ind w:left="1080"/>
        <w:jc w:val="both"/>
        <w:rPr>
          <w:lang w:val="sr-Cyrl-CS"/>
        </w:rPr>
      </w:pPr>
      <w:bookmarkStart w:id="1" w:name="_Hlk152940229"/>
      <w:r w:rsidRPr="0016459B">
        <w:rPr>
          <w:lang w:val="sr-Cyrl-CS"/>
        </w:rPr>
        <w:t>фотокопију статута савеза</w:t>
      </w:r>
    </w:p>
    <w:bookmarkEnd w:id="1"/>
    <w:p w:rsidR="00C63228" w:rsidRPr="0016459B" w:rsidRDefault="00C63228" w:rsidP="00C63228">
      <w:pPr>
        <w:numPr>
          <w:ilvl w:val="0"/>
          <w:numId w:val="15"/>
        </w:numPr>
        <w:ind w:left="1080"/>
        <w:jc w:val="both"/>
        <w:rPr>
          <w:lang w:val="sr-Cyrl-CS"/>
        </w:rPr>
      </w:pPr>
      <w:r w:rsidRPr="0016459B">
        <w:rPr>
          <w:lang w:val="sr-Cyrl-CS"/>
        </w:rPr>
        <w:t xml:space="preserve">уговор о закупу као основу права коришћења простора </w:t>
      </w:r>
    </w:p>
    <w:p w:rsidR="00C63228" w:rsidRPr="0016459B" w:rsidRDefault="00C63228" w:rsidP="00C63228">
      <w:pPr>
        <w:numPr>
          <w:ilvl w:val="0"/>
          <w:numId w:val="14"/>
        </w:numPr>
        <w:ind w:left="1080"/>
        <w:jc w:val="both"/>
        <w:rPr>
          <w:lang w:val="sr-Cyrl-CS"/>
        </w:rPr>
      </w:pPr>
      <w:r w:rsidRPr="0016459B">
        <w:rPr>
          <w:lang w:val="sr-Cyrl-CS"/>
        </w:rPr>
        <w:t>изјаву заступника савеза о свим видовима финансијске подршке у 202</w:t>
      </w:r>
      <w:r w:rsidR="00B539B4" w:rsidRPr="0016459B">
        <w:rPr>
          <w:lang w:val="sr-Cyrl-CS"/>
        </w:rPr>
        <w:t>2</w:t>
      </w:r>
      <w:r w:rsidRPr="0016459B">
        <w:rPr>
          <w:lang w:val="sr-Cyrl-CS"/>
        </w:rPr>
        <w:t>. и 202</w:t>
      </w:r>
      <w:r w:rsidR="00B539B4" w:rsidRPr="0016459B">
        <w:rPr>
          <w:lang w:val="sr-Cyrl-CS"/>
        </w:rPr>
        <w:t>3</w:t>
      </w:r>
      <w:r w:rsidRPr="0016459B">
        <w:rPr>
          <w:lang w:val="sr-Cyrl-CS"/>
        </w:rPr>
        <w:t>. години (са извором финансирања, наменом, износом и периодом финансирања)</w:t>
      </w:r>
    </w:p>
    <w:p w:rsidR="00C63228" w:rsidRPr="0016459B" w:rsidRDefault="00C63228" w:rsidP="00C63228">
      <w:pPr>
        <w:numPr>
          <w:ilvl w:val="0"/>
          <w:numId w:val="14"/>
        </w:numPr>
        <w:ind w:left="1080"/>
        <w:jc w:val="both"/>
        <w:rPr>
          <w:lang w:val="sr-Cyrl-CS"/>
        </w:rPr>
      </w:pPr>
      <w:r w:rsidRPr="0016459B">
        <w:rPr>
          <w:lang w:val="sr-Cyrl-CS"/>
        </w:rPr>
        <w:t>изјаву заступника савеза о броју чланица у саставу, са податком о званичном називу чланице</w:t>
      </w:r>
      <w:r w:rsidR="00B84D19" w:rsidRPr="0016459B">
        <w:rPr>
          <w:lang w:val="sr-Cyrl-CS"/>
        </w:rPr>
        <w:t>,</w:t>
      </w:r>
      <w:r w:rsidRPr="0016459B">
        <w:rPr>
          <w:lang w:val="sr-Cyrl-CS"/>
        </w:rPr>
        <w:t xml:space="preserve"> матичним бројем</w:t>
      </w:r>
      <w:r w:rsidR="00CF1F95" w:rsidRPr="0016459B">
        <w:rPr>
          <w:lang w:val="sr-Cyrl-CS"/>
        </w:rPr>
        <w:t>, адресом седишта и бројем телефона</w:t>
      </w:r>
      <w:r w:rsidRPr="0016459B">
        <w:rPr>
          <w:lang w:val="sr-Cyrl-CS"/>
        </w:rPr>
        <w:t xml:space="preserve"> за сваку чланицу.</w:t>
      </w:r>
    </w:p>
    <w:p w:rsidR="00F003AD" w:rsidRPr="0016459B" w:rsidRDefault="00F003AD" w:rsidP="00F003AD">
      <w:pPr>
        <w:ind w:left="720"/>
        <w:jc w:val="both"/>
        <w:rPr>
          <w:lang w:val="sr-Cyrl-CS"/>
        </w:rPr>
      </w:pPr>
    </w:p>
    <w:p w:rsidR="005E416B" w:rsidRPr="0016459B" w:rsidRDefault="00F003AD" w:rsidP="00B539B4">
      <w:pPr>
        <w:ind w:firstLine="720"/>
        <w:jc w:val="both"/>
        <w:rPr>
          <w:lang w:val="sr-Cyrl-CS"/>
        </w:rPr>
      </w:pPr>
      <w:r w:rsidRPr="0016459B">
        <w:rPr>
          <w:lang w:val="sr-Cyrl-CS"/>
        </w:rPr>
        <w:t xml:space="preserve">Потребно је да се </w:t>
      </w:r>
      <w:r w:rsidR="0046684E" w:rsidRPr="0016459B">
        <w:rPr>
          <w:lang w:val="sr-Cyrl-RS"/>
        </w:rPr>
        <w:t>укупна</w:t>
      </w:r>
      <w:r w:rsidRPr="0016459B">
        <w:rPr>
          <w:lang w:val="sr-Cyrl-CS"/>
        </w:rPr>
        <w:t xml:space="preserve"> </w:t>
      </w:r>
      <w:r w:rsidR="00DD1036" w:rsidRPr="0016459B">
        <w:rPr>
          <w:lang w:val="sr-Cyrl-CS"/>
        </w:rPr>
        <w:t>конкурсна</w:t>
      </w:r>
      <w:r w:rsidRPr="0016459B">
        <w:rPr>
          <w:lang w:val="sr-Cyrl-CS"/>
        </w:rPr>
        <w:t xml:space="preserve"> документација достави у електронској форми на </w:t>
      </w:r>
      <w:r w:rsidR="00FF2CDA" w:rsidRPr="0016459B">
        <w:rPr>
          <w:lang w:val="sr-Cyrl-CS"/>
        </w:rPr>
        <w:t>УСБ</w:t>
      </w:r>
      <w:r w:rsidRPr="0016459B">
        <w:rPr>
          <w:lang w:val="sr-Cyrl-CS"/>
        </w:rPr>
        <w:t>-у</w:t>
      </w:r>
      <w:r w:rsidR="00DD1036" w:rsidRPr="0016459B">
        <w:rPr>
          <w:lang w:val="sr-Cyrl-CS"/>
        </w:rPr>
        <w:t xml:space="preserve"> </w:t>
      </w:r>
      <w:r w:rsidR="0046684E" w:rsidRPr="0016459B">
        <w:rPr>
          <w:lang w:val="sr-Cyrl-CS"/>
        </w:rPr>
        <w:t>у ПДФ формату и додатно</w:t>
      </w:r>
    </w:p>
    <w:p w:rsidR="00DD1036" w:rsidRPr="0016459B" w:rsidRDefault="00247F41" w:rsidP="00DD1036">
      <w:pPr>
        <w:pStyle w:val="ListParagraph"/>
        <w:numPr>
          <w:ilvl w:val="0"/>
          <w:numId w:val="20"/>
        </w:numPr>
        <w:ind w:left="1080"/>
        <w:jc w:val="both"/>
        <w:rPr>
          <w:lang w:val="sr-Cyrl-CS"/>
        </w:rPr>
      </w:pPr>
      <w:r w:rsidRPr="0016459B">
        <w:rPr>
          <w:lang w:val="sr-Cyrl-CS"/>
        </w:rPr>
        <w:t>о</w:t>
      </w:r>
      <w:r w:rsidR="00DD1036" w:rsidRPr="0016459B">
        <w:rPr>
          <w:lang w:val="sr-Cyrl-CS"/>
        </w:rPr>
        <w:t xml:space="preserve">брасци </w:t>
      </w:r>
      <w:r w:rsidR="00B539B4" w:rsidRPr="0016459B">
        <w:rPr>
          <w:lang w:val="sr-Cyrl-CS"/>
        </w:rPr>
        <w:t>А</w:t>
      </w:r>
      <w:r w:rsidR="00F003AD" w:rsidRPr="0016459B">
        <w:rPr>
          <w:lang w:val="sr-Cyrl-CS"/>
        </w:rPr>
        <w:t>некс</w:t>
      </w:r>
      <w:r w:rsidR="00B539B4" w:rsidRPr="0016459B">
        <w:rPr>
          <w:lang w:val="sr-Cyrl-CS"/>
        </w:rPr>
        <w:t xml:space="preserve"> 1,</w:t>
      </w:r>
      <w:r w:rsidR="00EA2992" w:rsidRPr="0016459B">
        <w:rPr>
          <w:lang w:val="sr-Cyrl-CS"/>
        </w:rPr>
        <w:t xml:space="preserve"> Анекс </w:t>
      </w:r>
      <w:r w:rsidR="00B539B4" w:rsidRPr="0016459B">
        <w:rPr>
          <w:lang w:val="sr-Cyrl-CS"/>
        </w:rPr>
        <w:t>2</w:t>
      </w:r>
      <w:r w:rsidR="00DD1036" w:rsidRPr="0016459B">
        <w:rPr>
          <w:lang w:val="sr-Cyrl-CS"/>
        </w:rPr>
        <w:t xml:space="preserve"> и </w:t>
      </w:r>
      <w:r w:rsidR="00EA2992" w:rsidRPr="0016459B">
        <w:rPr>
          <w:lang w:val="sr-Cyrl-CS"/>
        </w:rPr>
        <w:t xml:space="preserve">Анекс </w:t>
      </w:r>
      <w:r w:rsidR="00B539B4" w:rsidRPr="0016459B">
        <w:rPr>
          <w:lang w:val="sr-Cyrl-CS"/>
        </w:rPr>
        <w:t>3</w:t>
      </w:r>
      <w:r w:rsidR="00F003AD" w:rsidRPr="0016459B">
        <w:rPr>
          <w:lang w:val="sr-Cyrl-CS"/>
        </w:rPr>
        <w:t>,</w:t>
      </w:r>
      <w:r w:rsidR="00DD1036" w:rsidRPr="0016459B">
        <w:t xml:space="preserve"> </w:t>
      </w:r>
      <w:r w:rsidR="00DD1036" w:rsidRPr="0016459B">
        <w:rPr>
          <w:lang w:val="sr-Cyrl-CS"/>
        </w:rPr>
        <w:t>у форматима Word и Excel</w:t>
      </w:r>
      <w:r w:rsidR="0046684E" w:rsidRPr="0016459B">
        <w:rPr>
          <w:lang w:val="sr-Cyrl-CS"/>
        </w:rPr>
        <w:t>.</w:t>
      </w:r>
    </w:p>
    <w:p w:rsidR="0046684E" w:rsidRPr="0016459B" w:rsidRDefault="0046684E" w:rsidP="0046684E">
      <w:pPr>
        <w:jc w:val="both"/>
        <w:rPr>
          <w:lang w:val="sr-Cyrl-CS"/>
        </w:rPr>
      </w:pPr>
    </w:p>
    <w:p w:rsidR="00C63228" w:rsidRPr="0016459B" w:rsidRDefault="00C63228" w:rsidP="00C63228">
      <w:pPr>
        <w:spacing w:after="120"/>
        <w:ind w:firstLine="720"/>
        <w:jc w:val="both"/>
        <w:rPr>
          <w:lang w:val="ru-RU"/>
        </w:rPr>
      </w:pPr>
      <w:r w:rsidRPr="0016459B">
        <w:rPr>
          <w:bCs/>
          <w:lang w:val="sr-Cyrl-CS"/>
        </w:rPr>
        <w:t xml:space="preserve">Обрасци конкурсне документације </w:t>
      </w:r>
      <w:r w:rsidRPr="0016459B">
        <w:rPr>
          <w:lang w:val="sr-Cyrl-CS"/>
        </w:rPr>
        <w:t>се могу преузети у електронској форми</w:t>
      </w:r>
      <w:r w:rsidRPr="0016459B">
        <w:rPr>
          <w:bCs/>
          <w:lang w:val="sr-Cyrl-CS"/>
        </w:rPr>
        <w:t xml:space="preserve"> </w:t>
      </w:r>
      <w:r w:rsidRPr="0016459B">
        <w:rPr>
          <w:lang w:val="sr-Cyrl-CS"/>
        </w:rPr>
        <w:t xml:space="preserve">са интернет презентације Министарства за рад, запошљавање, борачка и социјална питања у делу Конкурси </w:t>
      </w:r>
      <w:hyperlink r:id="rId8" w:history="1">
        <w:r w:rsidRPr="0016459B">
          <w:rPr>
            <w:rStyle w:val="Hyperlink"/>
            <w:color w:val="auto"/>
          </w:rPr>
          <w:t>www.minrzs.gov.rs</w:t>
        </w:r>
      </w:hyperlink>
      <w:r w:rsidRPr="0016459B">
        <w:rPr>
          <w:lang w:val="sr-Latn-RS"/>
        </w:rPr>
        <w:t xml:space="preserve"> </w:t>
      </w:r>
      <w:r w:rsidRPr="0016459B">
        <w:rPr>
          <w:lang w:val="sr-Cyrl-RS"/>
        </w:rPr>
        <w:t xml:space="preserve">и </w:t>
      </w:r>
      <w:r w:rsidRPr="0016459B">
        <w:rPr>
          <w:lang w:val="ru-RU"/>
        </w:rPr>
        <w:t xml:space="preserve">Порталу е-Управа </w:t>
      </w:r>
      <w:hyperlink r:id="rId9" w:history="1">
        <w:r w:rsidRPr="0016459B">
          <w:rPr>
            <w:rStyle w:val="Hyperlink"/>
            <w:color w:val="auto"/>
            <w:lang w:val="ru-RU"/>
          </w:rPr>
          <w:t>www.euprava.gov.rs</w:t>
        </w:r>
      </w:hyperlink>
      <w:r w:rsidRPr="0016459B">
        <w:rPr>
          <w:lang w:val="ru-RU"/>
        </w:rPr>
        <w:t>.</w:t>
      </w:r>
    </w:p>
    <w:p w:rsidR="00C63228" w:rsidRPr="0016459B" w:rsidRDefault="00C63228" w:rsidP="00C63228">
      <w:pPr>
        <w:spacing w:after="120"/>
        <w:jc w:val="center"/>
        <w:rPr>
          <w:b/>
          <w:bCs/>
          <w:lang w:val="sr-Cyrl-CS"/>
        </w:rPr>
      </w:pPr>
      <w:r w:rsidRPr="0016459B">
        <w:rPr>
          <w:b/>
          <w:bCs/>
          <w:lang w:val="sr-Latn-RS"/>
        </w:rPr>
        <w:t>6</w:t>
      </w:r>
      <w:r w:rsidRPr="0016459B">
        <w:rPr>
          <w:b/>
          <w:bCs/>
          <w:lang w:val="sr-Cyrl-CS"/>
        </w:rPr>
        <w:t>. Рок и начин достављања предлога програма</w:t>
      </w:r>
    </w:p>
    <w:p w:rsidR="00C63228" w:rsidRPr="0016459B" w:rsidRDefault="00C63228" w:rsidP="00C63228">
      <w:pPr>
        <w:spacing w:after="120"/>
        <w:ind w:firstLine="720"/>
        <w:jc w:val="both"/>
        <w:rPr>
          <w:lang w:val="sr-Cyrl-CS"/>
        </w:rPr>
      </w:pPr>
      <w:r w:rsidRPr="0016459B">
        <w:rPr>
          <w:lang w:val="sr-Cyrl-CS"/>
        </w:rPr>
        <w:t>Целокупна документација се доставља у једном одштампаном и овереном примерку, поштом, препоручено или личном доставом. Заједно са штампаном и овереном документацијом неопходно је доставити и електронску верзију исте.</w:t>
      </w:r>
    </w:p>
    <w:p w:rsidR="00C63228" w:rsidRPr="0016459B" w:rsidRDefault="00C63228" w:rsidP="00C63228">
      <w:pPr>
        <w:spacing w:after="120"/>
        <w:ind w:firstLine="720"/>
        <w:jc w:val="both"/>
        <w:rPr>
          <w:lang w:val="sr-Cyrl-CS"/>
        </w:rPr>
      </w:pPr>
      <w:r w:rsidRPr="0016459B">
        <w:rPr>
          <w:lang w:val="sr-Cyrl-CS"/>
        </w:rPr>
        <w:t xml:space="preserve">Предлози програма се достављају почев </w:t>
      </w:r>
      <w:r w:rsidRPr="0016459B">
        <w:rPr>
          <w:b/>
          <w:lang w:val="sr-Cyrl-CS"/>
        </w:rPr>
        <w:t>од 03. јануара 202</w:t>
      </w:r>
      <w:r w:rsidR="008A3C08" w:rsidRPr="0016459B">
        <w:rPr>
          <w:b/>
          <w:lang w:val="sr-Cyrl-CS"/>
        </w:rPr>
        <w:t>4</w:t>
      </w:r>
      <w:r w:rsidRPr="0016459B">
        <w:rPr>
          <w:b/>
          <w:lang w:val="sr-Cyrl-CS"/>
        </w:rPr>
        <w:t>. године закључно</w:t>
      </w:r>
      <w:r w:rsidRPr="0016459B">
        <w:rPr>
          <w:b/>
          <w:bCs/>
          <w:lang w:val="sr-Cyrl-CS"/>
        </w:rPr>
        <w:t xml:space="preserve"> </w:t>
      </w:r>
      <w:r w:rsidRPr="0016459B">
        <w:rPr>
          <w:b/>
          <w:lang w:val="sr-Cyrl-CS"/>
        </w:rPr>
        <w:t>са</w:t>
      </w:r>
      <w:r w:rsidRPr="0016459B">
        <w:rPr>
          <w:b/>
          <w:lang w:val="sr-Latn-RS"/>
        </w:rPr>
        <w:t xml:space="preserve"> </w:t>
      </w:r>
      <w:r w:rsidRPr="0016459B">
        <w:rPr>
          <w:b/>
          <w:lang w:val="sr-Cyrl-CS"/>
        </w:rPr>
        <w:t>2</w:t>
      </w:r>
      <w:r w:rsidR="000B1572">
        <w:rPr>
          <w:b/>
          <w:lang w:val="sr-Cyrl-CS"/>
        </w:rPr>
        <w:t>2</w:t>
      </w:r>
      <w:bookmarkStart w:id="2" w:name="_GoBack"/>
      <w:bookmarkEnd w:id="2"/>
      <w:r w:rsidRPr="0016459B">
        <w:rPr>
          <w:b/>
          <w:bCs/>
          <w:lang w:val="sr-Cyrl-CS"/>
        </w:rPr>
        <w:t>. јануаром 202</w:t>
      </w:r>
      <w:r w:rsidR="008A3C08" w:rsidRPr="0016459B">
        <w:rPr>
          <w:b/>
          <w:bCs/>
          <w:lang w:val="sr-Cyrl-CS"/>
        </w:rPr>
        <w:t>4</w:t>
      </w:r>
      <w:r w:rsidRPr="0016459B">
        <w:rPr>
          <w:b/>
          <w:bCs/>
          <w:lang w:val="sr-Cyrl-CS"/>
        </w:rPr>
        <w:t>. године</w:t>
      </w:r>
      <w:r w:rsidRPr="0016459B">
        <w:rPr>
          <w:bCs/>
          <w:lang w:val="sr-Cyrl-CS"/>
        </w:rPr>
        <w:t>,</w:t>
      </w:r>
      <w:r w:rsidRPr="0016459B">
        <w:rPr>
          <w:lang w:val="sr-Cyrl-CS"/>
        </w:rPr>
        <w:t xml:space="preserve"> у затвореној коверти, на адресу:</w:t>
      </w:r>
    </w:p>
    <w:p w:rsidR="00C63228" w:rsidRPr="0016459B" w:rsidRDefault="00C63228" w:rsidP="00C63228">
      <w:pPr>
        <w:pStyle w:val="NoSpacing"/>
        <w:jc w:val="center"/>
        <w:rPr>
          <w:b/>
          <w:lang w:val="sr-Cyrl-CS"/>
        </w:rPr>
      </w:pPr>
      <w:r w:rsidRPr="0016459B">
        <w:rPr>
          <w:b/>
          <w:lang w:val="sr-Cyrl-CS"/>
        </w:rPr>
        <w:t>Министарство за рад, запошљавање, борачка и социјална питања</w:t>
      </w:r>
    </w:p>
    <w:p w:rsidR="00C63228" w:rsidRPr="0016459B" w:rsidRDefault="00C63228" w:rsidP="00C63228">
      <w:pPr>
        <w:pStyle w:val="NoSpacing"/>
        <w:jc w:val="center"/>
        <w:rPr>
          <w:b/>
          <w:lang w:val="sr-Cyrl-CS"/>
        </w:rPr>
      </w:pPr>
      <w:r w:rsidRPr="0016459B">
        <w:rPr>
          <w:b/>
          <w:lang w:val="sr-Cyrl-CS"/>
        </w:rPr>
        <w:t>Сектор за заштиту особа са инвалидитетом</w:t>
      </w:r>
    </w:p>
    <w:p w:rsidR="00C63228" w:rsidRPr="0016459B" w:rsidRDefault="00C63228" w:rsidP="00C63228">
      <w:pPr>
        <w:pStyle w:val="NoSpacing"/>
        <w:jc w:val="center"/>
        <w:rPr>
          <w:b/>
          <w:lang w:val="sr-Cyrl-CS"/>
        </w:rPr>
      </w:pPr>
      <w:r w:rsidRPr="0016459B">
        <w:rPr>
          <w:b/>
          <w:lang w:val="sr-Cyrl-CS"/>
        </w:rPr>
        <w:t>Немањина 22-26, Београд</w:t>
      </w:r>
    </w:p>
    <w:p w:rsidR="00C63228" w:rsidRPr="0016459B" w:rsidRDefault="00C63228" w:rsidP="00C63228">
      <w:pPr>
        <w:spacing w:after="120"/>
        <w:ind w:firstLine="720"/>
        <w:jc w:val="both"/>
        <w:rPr>
          <w:lang w:val="sr-Cyrl-CS"/>
        </w:rPr>
      </w:pPr>
      <w:r w:rsidRPr="0016459B">
        <w:rPr>
          <w:lang w:val="sr-Cyrl-CS"/>
        </w:rPr>
        <w:t>На коверти обавезно треба назначити пуно име и адресу пошиљаоца</w:t>
      </w:r>
      <w:r w:rsidRPr="0016459B">
        <w:t xml:space="preserve">, </w:t>
      </w:r>
      <w:r w:rsidRPr="0016459B">
        <w:rPr>
          <w:lang w:val="sr-Cyrl-CS"/>
        </w:rPr>
        <w:t xml:space="preserve">назив програма и следећи текст: </w:t>
      </w:r>
      <w:r w:rsidRPr="0016459B">
        <w:rPr>
          <w:b/>
          <w:lang w:val="sr-Cyrl-CS"/>
        </w:rPr>
        <w:t>„ЗА ПРОГРАМСКИ КОНКУРС – НЕ ОТВАРАТИ”</w:t>
      </w:r>
      <w:r w:rsidRPr="0016459B">
        <w:rPr>
          <w:lang w:val="sr-Cyrl-CS"/>
        </w:rPr>
        <w:t xml:space="preserve">. </w:t>
      </w:r>
    </w:p>
    <w:p w:rsidR="00D963A7" w:rsidRPr="0016459B" w:rsidRDefault="00C63228" w:rsidP="00C63228">
      <w:r w:rsidRPr="0016459B">
        <w:rPr>
          <w:lang w:val="sr-Cyrl-CS"/>
        </w:rPr>
        <w:t>Пријаве послате на било који други начин или испоручене на другу адресу, неће бити узете у</w:t>
      </w:r>
      <w:r w:rsidR="00BF3F84" w:rsidRPr="0016459B">
        <w:rPr>
          <w:lang w:val="sr-Cyrl-CS"/>
        </w:rPr>
        <w:t xml:space="preserve"> разматрање.</w:t>
      </w:r>
    </w:p>
    <w:sectPr w:rsidR="00D963A7" w:rsidRPr="0016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483"/>
    <w:multiLevelType w:val="hybridMultilevel"/>
    <w:tmpl w:val="D9088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1AE"/>
    <w:multiLevelType w:val="hybridMultilevel"/>
    <w:tmpl w:val="8238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01823"/>
    <w:multiLevelType w:val="hybridMultilevel"/>
    <w:tmpl w:val="4D180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91A7F"/>
    <w:multiLevelType w:val="hybridMultilevel"/>
    <w:tmpl w:val="83C4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CE3"/>
    <w:multiLevelType w:val="hybridMultilevel"/>
    <w:tmpl w:val="D928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E16C7"/>
    <w:multiLevelType w:val="hybridMultilevel"/>
    <w:tmpl w:val="F4564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3008C"/>
    <w:multiLevelType w:val="hybridMultilevel"/>
    <w:tmpl w:val="48880D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C5F7B"/>
    <w:multiLevelType w:val="hybridMultilevel"/>
    <w:tmpl w:val="72603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270EF"/>
    <w:multiLevelType w:val="hybridMultilevel"/>
    <w:tmpl w:val="8D0EF5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3144"/>
    <w:multiLevelType w:val="hybridMultilevel"/>
    <w:tmpl w:val="7666B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91DE5"/>
    <w:multiLevelType w:val="hybridMultilevel"/>
    <w:tmpl w:val="2A42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A5774"/>
    <w:multiLevelType w:val="hybridMultilevel"/>
    <w:tmpl w:val="81889D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352A0"/>
    <w:multiLevelType w:val="hybridMultilevel"/>
    <w:tmpl w:val="CCE27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049"/>
    <w:multiLevelType w:val="hybridMultilevel"/>
    <w:tmpl w:val="41886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D64C0"/>
    <w:multiLevelType w:val="hybridMultilevel"/>
    <w:tmpl w:val="EA64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F58DE"/>
    <w:multiLevelType w:val="hybridMultilevel"/>
    <w:tmpl w:val="0658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9570E"/>
    <w:multiLevelType w:val="hybridMultilevel"/>
    <w:tmpl w:val="5044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23662"/>
    <w:multiLevelType w:val="hybridMultilevel"/>
    <w:tmpl w:val="5044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7D33"/>
    <w:multiLevelType w:val="hybridMultilevel"/>
    <w:tmpl w:val="CD141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984935"/>
    <w:multiLevelType w:val="hybridMultilevel"/>
    <w:tmpl w:val="6960F8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17"/>
  </w:num>
  <w:num w:numId="8">
    <w:abstractNumId w:val="16"/>
  </w:num>
  <w:num w:numId="9">
    <w:abstractNumId w:val="3"/>
  </w:num>
  <w:num w:numId="10">
    <w:abstractNumId w:val="1"/>
  </w:num>
  <w:num w:numId="11">
    <w:abstractNumId w:val="18"/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7"/>
  </w:num>
  <w:num w:numId="17">
    <w:abstractNumId w:val="2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28"/>
    <w:rsid w:val="000B1572"/>
    <w:rsid w:val="0011269E"/>
    <w:rsid w:val="00122EC1"/>
    <w:rsid w:val="0016459B"/>
    <w:rsid w:val="00247F41"/>
    <w:rsid w:val="002755BF"/>
    <w:rsid w:val="002B41F0"/>
    <w:rsid w:val="00320736"/>
    <w:rsid w:val="003818C4"/>
    <w:rsid w:val="0040054C"/>
    <w:rsid w:val="0046684E"/>
    <w:rsid w:val="005E416B"/>
    <w:rsid w:val="006039A2"/>
    <w:rsid w:val="007450F1"/>
    <w:rsid w:val="00836534"/>
    <w:rsid w:val="008925BB"/>
    <w:rsid w:val="008A3C08"/>
    <w:rsid w:val="00917967"/>
    <w:rsid w:val="009E0096"/>
    <w:rsid w:val="009F2DCF"/>
    <w:rsid w:val="00B539B4"/>
    <w:rsid w:val="00B84D19"/>
    <w:rsid w:val="00BB2395"/>
    <w:rsid w:val="00BF3F84"/>
    <w:rsid w:val="00C63228"/>
    <w:rsid w:val="00CC262F"/>
    <w:rsid w:val="00CE5011"/>
    <w:rsid w:val="00CF1F95"/>
    <w:rsid w:val="00D963A7"/>
    <w:rsid w:val="00D976E6"/>
    <w:rsid w:val="00DC17D8"/>
    <w:rsid w:val="00DD1036"/>
    <w:rsid w:val="00DD4493"/>
    <w:rsid w:val="00DE1AE6"/>
    <w:rsid w:val="00EA2992"/>
    <w:rsid w:val="00F003AD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018F"/>
  <w15:chartTrackingRefBased/>
  <w15:docId w15:val="{C953BE7C-4B87-43B8-A1EE-5D0577D1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3228"/>
    <w:pPr>
      <w:keepNext/>
      <w:jc w:val="center"/>
      <w:outlineLvl w:val="0"/>
    </w:pPr>
    <w:rPr>
      <w:b/>
      <w:bCs/>
      <w:spacing w:val="6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C63228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228"/>
    <w:rPr>
      <w:rFonts w:ascii="Times New Roman" w:eastAsia="Times New Roman" w:hAnsi="Times New Roman" w:cs="Times New Roman"/>
      <w:b/>
      <w:bCs/>
      <w:spacing w:val="6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C63228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styleId="Hyperlink">
    <w:name w:val="Hyperlink"/>
    <w:semiHidden/>
    <w:rsid w:val="00C63228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C63228"/>
    <w:pPr>
      <w:jc w:val="center"/>
    </w:pPr>
    <w:rPr>
      <w:b/>
      <w:bCs/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C63228"/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paragraph" w:styleId="NormalWeb">
    <w:name w:val="Normal (Web)"/>
    <w:basedOn w:val="Normal"/>
    <w:semiHidden/>
    <w:rsid w:val="00C63228"/>
    <w:pPr>
      <w:spacing w:before="100" w:beforeAutospacing="1" w:after="100" w:afterAutospacing="1"/>
    </w:pPr>
    <w:rPr>
      <w:lang w:val="en-GB"/>
    </w:rPr>
  </w:style>
  <w:style w:type="paragraph" w:styleId="BodyTextIndent2">
    <w:name w:val="Body Text Indent 2"/>
    <w:basedOn w:val="Normal"/>
    <w:link w:val="BodyTextIndent2Char"/>
    <w:semiHidden/>
    <w:rsid w:val="00C63228"/>
    <w:pPr>
      <w:ind w:firstLine="720"/>
      <w:jc w:val="both"/>
    </w:pPr>
    <w:rPr>
      <w:rFonts w:eastAsia="Arial Unicode MS"/>
      <w:szCs w:val="22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63228"/>
    <w:rPr>
      <w:rFonts w:ascii="Times New Roman" w:eastAsia="Arial Unicode MS" w:hAnsi="Times New Roman" w:cs="Times New Roman"/>
      <w:sz w:val="24"/>
      <w:lang w:val="sr-Cyrl-CS"/>
    </w:rPr>
  </w:style>
  <w:style w:type="paragraph" w:styleId="ListParagraph">
    <w:name w:val="List Paragraph"/>
    <w:basedOn w:val="Normal"/>
    <w:qFormat/>
    <w:rsid w:val="00C63228"/>
    <w:pPr>
      <w:ind w:left="720"/>
    </w:pPr>
  </w:style>
  <w:style w:type="character" w:customStyle="1" w:styleId="resultsdescriptionlinkclass1">
    <w:name w:val="resultsdescriptionlinkclass1"/>
    <w:rsid w:val="00C63228"/>
    <w:rPr>
      <w:b w:val="0"/>
      <w:bCs w:val="0"/>
      <w:sz w:val="23"/>
      <w:szCs w:val="23"/>
    </w:rPr>
  </w:style>
  <w:style w:type="paragraph" w:styleId="NoSpacing">
    <w:name w:val="No Spacing"/>
    <w:uiPriority w:val="1"/>
    <w:qFormat/>
    <w:rsid w:val="00C6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prav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zs.go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Svetlana Jokic</cp:lastModifiedBy>
  <cp:revision>39</cp:revision>
  <cp:lastPrinted>2023-12-26T07:12:00Z</cp:lastPrinted>
  <dcterms:created xsi:type="dcterms:W3CDTF">2023-12-08T13:35:00Z</dcterms:created>
  <dcterms:modified xsi:type="dcterms:W3CDTF">2024-01-11T07:03:00Z</dcterms:modified>
</cp:coreProperties>
</file>