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EE0" w:rsidRDefault="005F4EFE" w:rsidP="00024EE0">
      <w:pPr>
        <w:jc w:val="right"/>
        <w:rPr>
          <w:color w:val="000000"/>
          <w:lang w:val="sr-Cyrl-CS"/>
        </w:rPr>
      </w:pPr>
      <w:r>
        <w:rPr>
          <w:color w:val="000000"/>
          <w:lang w:val="sr-Cyrl-CS"/>
        </w:rPr>
        <w:tab/>
      </w:r>
      <w:r w:rsidR="00024EE0">
        <w:rPr>
          <w:color w:val="000000"/>
          <w:lang w:val="sr-Cyrl-CS"/>
        </w:rPr>
        <w:t>ПРЕДЛОГ</w:t>
      </w:r>
    </w:p>
    <w:p w:rsidR="00557845" w:rsidRPr="00563372" w:rsidRDefault="00024EE0" w:rsidP="00557845">
      <w:pPr>
        <w:rPr>
          <w:noProof/>
          <w:lang w:val="sr-Cyrl-CS"/>
        </w:rPr>
      </w:pPr>
      <w:r>
        <w:rPr>
          <w:color w:val="000000"/>
          <w:lang w:val="sr-Cyrl-CS"/>
        </w:rPr>
        <w:tab/>
      </w:r>
      <w:r w:rsidR="00557845" w:rsidRPr="00563372">
        <w:rPr>
          <w:color w:val="000000"/>
          <w:lang w:val="sr-Cyrl-CS"/>
        </w:rPr>
        <w:t>На основу члана 123. тачка 3. Устава Републике Србије</w:t>
      </w:r>
      <w:r w:rsidR="00557845" w:rsidRPr="00563372">
        <w:rPr>
          <w:color w:val="000000"/>
          <w:lang w:val="sr-Latn-CS"/>
        </w:rPr>
        <w:t>,</w:t>
      </w:r>
      <w:r w:rsidR="00557845" w:rsidRPr="00563372">
        <w:rPr>
          <w:color w:val="000000"/>
          <w:lang w:val="sr-Cyrl-CS"/>
        </w:rPr>
        <w:t xml:space="preserve"> а у</w:t>
      </w:r>
      <w:r w:rsidR="00557845" w:rsidRPr="00563372">
        <w:rPr>
          <w:color w:val="000000"/>
          <w:lang w:val="sr-Latn-CS"/>
        </w:rPr>
        <w:t xml:space="preserve"> </w:t>
      </w:r>
      <w:r w:rsidR="00557845" w:rsidRPr="00563372">
        <w:rPr>
          <w:color w:val="000000"/>
          <w:lang w:val="sr-Cyrl-CS"/>
        </w:rPr>
        <w:t xml:space="preserve">вези са чланом 7. Закона о безбедности и здрављу на раду </w:t>
      </w:r>
      <w:r w:rsidR="00557845" w:rsidRPr="00563372">
        <w:rPr>
          <w:color w:val="000000"/>
          <w:lang w:val="ru-RU"/>
        </w:rPr>
        <w:t>(„</w:t>
      </w:r>
      <w:proofErr w:type="spellStart"/>
      <w:r w:rsidR="00557845" w:rsidRPr="00563372">
        <w:rPr>
          <w:color w:val="000000"/>
          <w:lang w:val="ru-RU"/>
        </w:rPr>
        <w:t>Службени</w:t>
      </w:r>
      <w:proofErr w:type="spellEnd"/>
      <w:r w:rsidR="00557845" w:rsidRPr="00563372">
        <w:rPr>
          <w:color w:val="000000"/>
          <w:lang w:val="ru-RU"/>
        </w:rPr>
        <w:t xml:space="preserve"> </w:t>
      </w:r>
      <w:proofErr w:type="spellStart"/>
      <w:r w:rsidR="00557845" w:rsidRPr="00563372">
        <w:rPr>
          <w:color w:val="000000"/>
          <w:lang w:val="ru-RU"/>
        </w:rPr>
        <w:t>гласник</w:t>
      </w:r>
      <w:proofErr w:type="spellEnd"/>
      <w:r w:rsidR="00557845" w:rsidRPr="00563372">
        <w:rPr>
          <w:color w:val="000000"/>
          <w:lang w:val="ru-RU"/>
        </w:rPr>
        <w:t xml:space="preserve"> РС”, </w:t>
      </w:r>
      <w:proofErr w:type="spellStart"/>
      <w:r w:rsidR="00557845" w:rsidRPr="00563372">
        <w:rPr>
          <w:color w:val="000000"/>
          <w:lang w:val="ru-RU"/>
        </w:rPr>
        <w:t>бр</w:t>
      </w:r>
      <w:proofErr w:type="spellEnd"/>
      <w:r w:rsidR="00FF0F8A">
        <w:rPr>
          <w:color w:val="000000"/>
          <w:lang w:val="sr-Cyrl-CS"/>
        </w:rPr>
        <w:t>ој 35/23</w:t>
      </w:r>
      <w:r w:rsidR="00557845" w:rsidRPr="00563372">
        <w:rPr>
          <w:color w:val="000000"/>
          <w:lang w:val="sr-Cyrl-CS"/>
        </w:rPr>
        <w:t>),</w:t>
      </w:r>
    </w:p>
    <w:p w:rsidR="00557845" w:rsidRPr="00563372" w:rsidRDefault="00557845" w:rsidP="00557845">
      <w:pPr>
        <w:tabs>
          <w:tab w:val="left" w:pos="567"/>
        </w:tabs>
        <w:rPr>
          <w:color w:val="000000"/>
        </w:rPr>
      </w:pPr>
      <w:r w:rsidRPr="00563372">
        <w:rPr>
          <w:color w:val="000000"/>
        </w:rPr>
        <w:tab/>
      </w:r>
    </w:p>
    <w:p w:rsidR="00557845" w:rsidRPr="00563372" w:rsidRDefault="00557845" w:rsidP="00557845">
      <w:pPr>
        <w:tabs>
          <w:tab w:val="left" w:pos="567"/>
        </w:tabs>
        <w:rPr>
          <w:color w:val="000000"/>
          <w:lang w:val="sr-Cyrl-CS"/>
        </w:rPr>
      </w:pPr>
      <w:r w:rsidRPr="00563372">
        <w:rPr>
          <w:color w:val="000000"/>
        </w:rPr>
        <w:tab/>
      </w:r>
      <w:r>
        <w:rPr>
          <w:color w:val="000000"/>
        </w:rPr>
        <w:tab/>
      </w:r>
      <w:r w:rsidRPr="00563372">
        <w:rPr>
          <w:color w:val="000000"/>
          <w:lang w:val="sr-Cyrl-CS"/>
        </w:rPr>
        <w:t>Влада доноси</w:t>
      </w:r>
    </w:p>
    <w:p w:rsidR="00557845" w:rsidRDefault="00557845" w:rsidP="00557845">
      <w:pPr>
        <w:tabs>
          <w:tab w:val="left" w:pos="567"/>
        </w:tabs>
        <w:rPr>
          <w:color w:val="000000"/>
          <w:lang w:val="sr-Cyrl-CS"/>
        </w:rPr>
      </w:pPr>
    </w:p>
    <w:p w:rsidR="00CE78EC" w:rsidRPr="00563372" w:rsidRDefault="00CE78EC" w:rsidP="00557845">
      <w:pPr>
        <w:tabs>
          <w:tab w:val="left" w:pos="567"/>
        </w:tabs>
        <w:rPr>
          <w:color w:val="000000"/>
          <w:lang w:val="sr-Cyrl-CS"/>
        </w:rPr>
      </w:pPr>
    </w:p>
    <w:p w:rsidR="00557845" w:rsidRPr="00563372" w:rsidRDefault="00557845" w:rsidP="00557845">
      <w:pPr>
        <w:keepNext/>
        <w:tabs>
          <w:tab w:val="left" w:pos="567"/>
        </w:tabs>
        <w:jc w:val="center"/>
        <w:outlineLvl w:val="1"/>
        <w:rPr>
          <w:b/>
          <w:color w:val="000000"/>
          <w:sz w:val="26"/>
          <w:lang w:val="sr-Cyrl-CS"/>
        </w:rPr>
      </w:pPr>
      <w:r w:rsidRPr="00563372">
        <w:rPr>
          <w:b/>
          <w:color w:val="000000"/>
          <w:sz w:val="26"/>
          <w:lang w:val="sr-Cyrl-CS"/>
        </w:rPr>
        <w:t xml:space="preserve">УРЕДБУ </w:t>
      </w:r>
    </w:p>
    <w:p w:rsidR="00557845" w:rsidRPr="0066395E" w:rsidRDefault="00557845" w:rsidP="00557845">
      <w:pPr>
        <w:tabs>
          <w:tab w:val="left" w:pos="567"/>
        </w:tabs>
        <w:jc w:val="center"/>
        <w:rPr>
          <w:b/>
          <w:color w:val="000000"/>
          <w:sz w:val="26"/>
          <w:lang w:val="sr-Cyrl-RS"/>
        </w:rPr>
      </w:pPr>
      <w:r w:rsidRPr="00563372">
        <w:rPr>
          <w:b/>
          <w:color w:val="000000"/>
          <w:sz w:val="26"/>
          <w:lang w:val="sr-Cyrl-CS"/>
        </w:rPr>
        <w:t xml:space="preserve">О ИЗМЕНАМА И </w:t>
      </w:r>
      <w:r w:rsidRPr="00563372">
        <w:rPr>
          <w:b/>
          <w:sz w:val="26"/>
          <w:lang w:val="sr-Cyrl-CS"/>
        </w:rPr>
        <w:t>ДОПУНАМА УРЕДБЕ</w:t>
      </w:r>
      <w:r w:rsidRPr="00563372">
        <w:rPr>
          <w:b/>
          <w:color w:val="000000"/>
          <w:sz w:val="26"/>
          <w:lang w:val="sr-Cyrl-CS"/>
        </w:rPr>
        <w:t xml:space="preserve"> О БЕЗБЕДНОСТИ И ЗДРАВЉУ НА РАДУ НА ПРИВРЕМ</w:t>
      </w:r>
      <w:r>
        <w:rPr>
          <w:b/>
          <w:color w:val="000000"/>
          <w:sz w:val="26"/>
          <w:lang w:val="sr-Cyrl-CS"/>
        </w:rPr>
        <w:t>ЕНИМ ИЛИ ПОКРЕТНИМ ГРАДИЛИШТИМА</w:t>
      </w:r>
    </w:p>
    <w:p w:rsidR="00557845" w:rsidRPr="00563372" w:rsidRDefault="00557845" w:rsidP="00557845">
      <w:pPr>
        <w:rPr>
          <w:lang w:val="sr-Cyrl-CS"/>
        </w:rPr>
      </w:pPr>
    </w:p>
    <w:p w:rsidR="00557845" w:rsidRPr="00563372" w:rsidRDefault="00557845" w:rsidP="00557845">
      <w:pPr>
        <w:tabs>
          <w:tab w:val="left" w:pos="567"/>
        </w:tabs>
        <w:jc w:val="center"/>
        <w:rPr>
          <w:color w:val="000000"/>
          <w:lang w:val="sr-Cyrl-CS"/>
        </w:rPr>
      </w:pPr>
      <w:r w:rsidRPr="00563372">
        <w:rPr>
          <w:color w:val="000000"/>
          <w:lang w:val="ru-RU"/>
        </w:rPr>
        <w:t xml:space="preserve">Члан </w:t>
      </w:r>
      <w:r w:rsidRPr="00563372">
        <w:rPr>
          <w:color w:val="000000"/>
          <w:lang w:val="sr-Cyrl-CS"/>
        </w:rPr>
        <w:t>1.</w:t>
      </w:r>
    </w:p>
    <w:p w:rsidR="00557845" w:rsidRDefault="00557845" w:rsidP="00AA331A">
      <w:pPr>
        <w:spacing w:before="120"/>
        <w:rPr>
          <w:lang w:val="ru-RU"/>
        </w:rPr>
      </w:pPr>
      <w:r w:rsidRPr="00563372">
        <w:rPr>
          <w:color w:val="000000"/>
          <w:lang w:val="sr-Cyrl-CS"/>
        </w:rPr>
        <w:tab/>
      </w:r>
      <w:r>
        <w:rPr>
          <w:color w:val="000000"/>
          <w:lang w:val="sr-Cyrl-CS"/>
        </w:rPr>
        <w:tab/>
      </w:r>
      <w:r w:rsidRPr="00563372">
        <w:rPr>
          <w:color w:val="000000"/>
          <w:lang w:val="sr-Cyrl-CS"/>
        </w:rPr>
        <w:t xml:space="preserve">У Уредби о безбедности и здрављу на раду на привременим или покретним градилиштима </w:t>
      </w:r>
      <w:r w:rsidRPr="00563372">
        <w:rPr>
          <w:color w:val="000000"/>
          <w:lang w:val="ru-RU"/>
        </w:rPr>
        <w:t>(„Службени гласник РС”, бр</w:t>
      </w:r>
      <w:r w:rsidR="004A3206">
        <w:rPr>
          <w:color w:val="000000"/>
          <w:lang w:val="sr-Cyrl-CS"/>
        </w:rPr>
        <w:t xml:space="preserve">. 14/09, </w:t>
      </w:r>
      <w:r w:rsidRPr="00563372">
        <w:rPr>
          <w:color w:val="000000"/>
          <w:lang w:val="sr-Cyrl-CS"/>
        </w:rPr>
        <w:t>95/10</w:t>
      </w:r>
      <w:r w:rsidR="00237D1A">
        <w:rPr>
          <w:color w:val="000000"/>
          <w:lang w:val="sr-Cyrl-CS"/>
        </w:rPr>
        <w:t xml:space="preserve">, </w:t>
      </w:r>
      <w:r w:rsidR="004A3206">
        <w:rPr>
          <w:color w:val="000000"/>
          <w:lang w:val="sr-Cyrl-CS"/>
        </w:rPr>
        <w:t>98/18</w:t>
      </w:r>
      <w:r w:rsidR="00237D1A">
        <w:rPr>
          <w:color w:val="000000"/>
        </w:rPr>
        <w:t xml:space="preserve"> </w:t>
      </w:r>
      <w:r w:rsidR="00237D1A">
        <w:rPr>
          <w:color w:val="000000"/>
          <w:lang w:val="sr-Cyrl-RS"/>
        </w:rPr>
        <w:t>и 35/23 – др. закон</w:t>
      </w:r>
      <w:r w:rsidR="00C13884">
        <w:rPr>
          <w:color w:val="000000"/>
          <w:lang w:val="sr-Cyrl-CS"/>
        </w:rPr>
        <w:t>), у члану 3. став 1. тачка 6</w:t>
      </w:r>
      <w:r w:rsidR="006B20A4">
        <w:rPr>
          <w:color w:val="000000"/>
          <w:lang w:val="sr-Cyrl-CS"/>
        </w:rPr>
        <w:t xml:space="preserve">) </w:t>
      </w:r>
      <w:r w:rsidRPr="00563372">
        <w:rPr>
          <w:color w:val="000000"/>
          <w:lang w:val="sr-Cyrl-CS"/>
        </w:rPr>
        <w:t xml:space="preserve">речи: </w:t>
      </w:r>
      <w:r w:rsidR="006B20A4">
        <w:rPr>
          <w:color w:val="000000"/>
          <w:lang w:val="ru-RU"/>
        </w:rPr>
        <w:t>„</w:t>
      </w:r>
      <w:r w:rsidR="00D1122D">
        <w:rPr>
          <w:color w:val="000000"/>
          <w:lang w:val="sr-Cyrl-CS"/>
        </w:rPr>
        <w:t>било које друго</w:t>
      </w:r>
      <w:r w:rsidR="006B20A4">
        <w:rPr>
          <w:color w:val="000000"/>
          <w:lang w:val="ru-RU"/>
        </w:rPr>
        <w:t xml:space="preserve">” </w:t>
      </w:r>
      <w:proofErr w:type="spellStart"/>
      <w:r w:rsidR="00D1122D">
        <w:rPr>
          <w:color w:val="000000"/>
          <w:lang w:val="ru-RU"/>
        </w:rPr>
        <w:t>бришу</w:t>
      </w:r>
      <w:proofErr w:type="spellEnd"/>
      <w:r w:rsidR="00D1122D">
        <w:rPr>
          <w:color w:val="000000"/>
          <w:lang w:val="ru-RU"/>
        </w:rPr>
        <w:t xml:space="preserve"> се</w:t>
      </w:r>
      <w:r w:rsidR="006B20A4" w:rsidRPr="006B20A4">
        <w:rPr>
          <w:lang w:val="ru-RU"/>
        </w:rPr>
        <w:t>.</w:t>
      </w:r>
    </w:p>
    <w:p w:rsidR="00E24DDC" w:rsidRPr="006B20A4" w:rsidRDefault="00E24DDC" w:rsidP="00AA331A">
      <w:pPr>
        <w:spacing w:before="120"/>
        <w:rPr>
          <w:lang w:val="ru-RU"/>
        </w:rPr>
      </w:pPr>
    </w:p>
    <w:p w:rsidR="00E24DDC" w:rsidRDefault="00E24DDC" w:rsidP="00E24DDC">
      <w:pPr>
        <w:tabs>
          <w:tab w:val="left" w:pos="567"/>
        </w:tabs>
        <w:jc w:val="center"/>
        <w:rPr>
          <w:color w:val="000000"/>
          <w:lang w:val="ru-RU"/>
        </w:rPr>
      </w:pPr>
      <w:proofErr w:type="spellStart"/>
      <w:r>
        <w:rPr>
          <w:color w:val="000000"/>
          <w:lang w:val="ru-RU"/>
        </w:rPr>
        <w:t>Члан</w:t>
      </w:r>
      <w:proofErr w:type="spellEnd"/>
      <w:r>
        <w:rPr>
          <w:color w:val="000000"/>
          <w:lang w:val="ru-RU"/>
        </w:rPr>
        <w:t xml:space="preserve"> 2. </w:t>
      </w:r>
    </w:p>
    <w:p w:rsidR="00E24DDC" w:rsidRDefault="00E24DDC" w:rsidP="00E24DDC">
      <w:pPr>
        <w:tabs>
          <w:tab w:val="left" w:pos="567"/>
        </w:tabs>
        <w:spacing w:before="120" w:after="120"/>
        <w:rPr>
          <w:lang w:val="ru-RU"/>
        </w:rPr>
      </w:pPr>
      <w:r>
        <w:rPr>
          <w:color w:val="000000"/>
          <w:lang w:val="ru-RU"/>
        </w:rPr>
        <w:tab/>
      </w:r>
      <w:r>
        <w:rPr>
          <w:color w:val="000000"/>
          <w:lang w:val="ru-RU"/>
        </w:rPr>
        <w:tab/>
        <w:t xml:space="preserve">У </w:t>
      </w:r>
      <w:proofErr w:type="spellStart"/>
      <w:r>
        <w:rPr>
          <w:color w:val="000000"/>
          <w:lang w:val="ru-RU"/>
        </w:rPr>
        <w:t>члану</w:t>
      </w:r>
      <w:proofErr w:type="spellEnd"/>
      <w:r>
        <w:rPr>
          <w:color w:val="000000"/>
          <w:lang w:val="ru-RU"/>
        </w:rPr>
        <w:t xml:space="preserve"> 8. став 2. и </w:t>
      </w:r>
      <w:proofErr w:type="spellStart"/>
      <w:r>
        <w:rPr>
          <w:color w:val="000000"/>
          <w:lang w:val="ru-RU"/>
        </w:rPr>
        <w:t>члану</w:t>
      </w:r>
      <w:proofErr w:type="spellEnd"/>
      <w:r>
        <w:rPr>
          <w:color w:val="000000"/>
          <w:lang w:val="ru-RU"/>
        </w:rPr>
        <w:t xml:space="preserve"> 15. став 1. тачка 1) речи</w:t>
      </w:r>
      <w:proofErr w:type="gramStart"/>
      <w:r>
        <w:rPr>
          <w:color w:val="000000"/>
          <w:lang w:val="ru-RU"/>
        </w:rPr>
        <w:t xml:space="preserve">: </w:t>
      </w:r>
      <w:r w:rsidRPr="00883249">
        <w:rPr>
          <w:lang w:val="ru-RU"/>
        </w:rPr>
        <w:t>,,</w:t>
      </w:r>
      <w:r>
        <w:rPr>
          <w:bCs/>
          <w:lang w:val="sr-Cyrl-RS"/>
        </w:rPr>
        <w:t>радној</w:t>
      </w:r>
      <w:proofErr w:type="gramEnd"/>
      <w:r>
        <w:rPr>
          <w:bCs/>
          <w:lang w:val="sr-Cyrl-RS"/>
        </w:rPr>
        <w:t xml:space="preserve"> околини</w:t>
      </w:r>
      <w:r w:rsidRPr="00883249">
        <w:rPr>
          <w:lang w:val="ru-RU"/>
        </w:rPr>
        <w:t>”</w:t>
      </w:r>
      <w:r>
        <w:rPr>
          <w:bCs/>
          <w:lang w:val="sr-Cyrl-RS"/>
        </w:rPr>
        <w:t xml:space="preserve"> замењују се речима</w:t>
      </w:r>
      <w:r w:rsidRPr="00883249">
        <w:rPr>
          <w:bCs/>
          <w:lang w:val="sr-Cyrl-RS"/>
        </w:rPr>
        <w:t xml:space="preserve">: </w:t>
      </w:r>
      <w:r w:rsidRPr="00883249">
        <w:rPr>
          <w:lang w:val="ru-RU"/>
        </w:rPr>
        <w:t>,,</w:t>
      </w:r>
      <w:r>
        <w:rPr>
          <w:bCs/>
          <w:lang w:val="sr-Cyrl-RS"/>
        </w:rPr>
        <w:t>радној средини</w:t>
      </w:r>
      <w:r w:rsidRPr="00761AB2">
        <w:rPr>
          <w:lang w:val="ru-RU"/>
        </w:rPr>
        <w:t>”.</w:t>
      </w:r>
    </w:p>
    <w:p w:rsidR="00557845" w:rsidRDefault="00557845" w:rsidP="00557845">
      <w:pPr>
        <w:tabs>
          <w:tab w:val="left" w:pos="567"/>
        </w:tabs>
        <w:jc w:val="center"/>
        <w:rPr>
          <w:color w:val="000000"/>
          <w:lang w:val="ru-RU"/>
        </w:rPr>
      </w:pPr>
    </w:p>
    <w:p w:rsidR="00557845" w:rsidRDefault="00557845" w:rsidP="00557845">
      <w:pPr>
        <w:tabs>
          <w:tab w:val="left" w:pos="567"/>
        </w:tabs>
        <w:jc w:val="center"/>
        <w:rPr>
          <w:color w:val="000000"/>
          <w:lang w:val="sr-Cyrl-CS"/>
        </w:rPr>
      </w:pPr>
      <w:proofErr w:type="spellStart"/>
      <w:r w:rsidRPr="00563372">
        <w:rPr>
          <w:color w:val="000000"/>
          <w:lang w:val="ru-RU"/>
        </w:rPr>
        <w:t>Члан</w:t>
      </w:r>
      <w:proofErr w:type="spellEnd"/>
      <w:r w:rsidRPr="00563372">
        <w:rPr>
          <w:color w:val="000000"/>
          <w:lang w:val="ru-RU"/>
        </w:rPr>
        <w:t xml:space="preserve"> </w:t>
      </w:r>
      <w:r w:rsidR="00E24DDC">
        <w:rPr>
          <w:color w:val="000000"/>
          <w:lang w:val="sr-Cyrl-CS"/>
        </w:rPr>
        <w:t>3</w:t>
      </w:r>
      <w:r w:rsidRPr="00563372">
        <w:rPr>
          <w:color w:val="000000"/>
          <w:lang w:val="sr-Cyrl-CS"/>
        </w:rPr>
        <w:t>.</w:t>
      </w:r>
    </w:p>
    <w:p w:rsidR="002B5E6C" w:rsidRPr="002B5E6C" w:rsidRDefault="00220CD2" w:rsidP="00220CD2">
      <w:pPr>
        <w:spacing w:before="120"/>
        <w:rPr>
          <w:color w:val="000000"/>
          <w:lang w:val="sr-Cyrl-CS"/>
        </w:rPr>
      </w:pPr>
      <w:r w:rsidRPr="002B5E6C">
        <w:rPr>
          <w:color w:val="000000"/>
          <w:lang w:val="sr-Cyrl-CS"/>
        </w:rPr>
        <w:tab/>
      </w:r>
      <w:r w:rsidR="0056404E" w:rsidRPr="002B5E6C">
        <w:rPr>
          <w:color w:val="000000"/>
          <w:lang w:val="sr-Cyrl-CS"/>
        </w:rPr>
        <w:t>У члану</w:t>
      </w:r>
      <w:r w:rsidRPr="002B5E6C">
        <w:rPr>
          <w:color w:val="000000"/>
          <w:lang w:val="sr-Cyrl-CS"/>
        </w:rPr>
        <w:t xml:space="preserve"> 9. став 5. мења се и гласи:</w:t>
      </w:r>
    </w:p>
    <w:p w:rsidR="00220CD2" w:rsidRDefault="002B5E6C" w:rsidP="00220CD2">
      <w:pPr>
        <w:spacing w:before="120"/>
        <w:rPr>
          <w:color w:val="000000"/>
          <w:lang w:val="sr-Cyrl-CS"/>
        </w:rPr>
      </w:pPr>
      <w:r w:rsidRPr="002B5E6C">
        <w:rPr>
          <w:color w:val="000000"/>
          <w:lang w:val="sr-Cyrl-CS"/>
        </w:rPr>
        <w:tab/>
      </w:r>
      <w:r w:rsidR="00220CD2" w:rsidRPr="002B5E6C">
        <w:rPr>
          <w:color w:val="000000"/>
          <w:lang w:val="sr-Cyrl-CS"/>
        </w:rPr>
        <w:t xml:space="preserve">„Инвеститор, односно заступник инвеститора </w:t>
      </w:r>
      <w:r w:rsidR="0045149C" w:rsidRPr="002B5E6C">
        <w:rPr>
          <w:color w:val="000000"/>
          <w:lang w:val="sr-Cyrl-CS"/>
        </w:rPr>
        <w:t xml:space="preserve">је дужан </w:t>
      </w:r>
      <w:r w:rsidR="00220CD2" w:rsidRPr="002B5E6C">
        <w:rPr>
          <w:color w:val="000000"/>
          <w:lang w:val="sr-Cyrl-CS"/>
        </w:rPr>
        <w:t xml:space="preserve">да упозна координатора за извођење радова са увођењем послодавца или другог лица </w:t>
      </w:r>
      <w:r w:rsidR="00960D09" w:rsidRPr="002B5E6C">
        <w:rPr>
          <w:color w:val="000000"/>
          <w:lang w:val="sr-Cyrl-CS"/>
        </w:rPr>
        <w:t xml:space="preserve">најкасније седам дана </w:t>
      </w:r>
      <w:r w:rsidR="00220CD2" w:rsidRPr="002B5E6C">
        <w:rPr>
          <w:color w:val="000000"/>
          <w:lang w:val="sr-Cyrl-CS"/>
        </w:rPr>
        <w:t>пре почетка њиховог рада на градилишту.”</w:t>
      </w:r>
    </w:p>
    <w:p w:rsidR="00E24DDC" w:rsidRPr="002B5E6C" w:rsidRDefault="00E24DDC" w:rsidP="00220CD2">
      <w:pPr>
        <w:spacing w:before="120"/>
        <w:rPr>
          <w:color w:val="000000"/>
          <w:lang w:val="sr-Cyrl-CS"/>
        </w:rPr>
      </w:pPr>
    </w:p>
    <w:p w:rsidR="00E24DDC" w:rsidRDefault="00E24DDC" w:rsidP="00E24DDC">
      <w:pPr>
        <w:tabs>
          <w:tab w:val="left" w:pos="567"/>
        </w:tabs>
        <w:jc w:val="center"/>
        <w:rPr>
          <w:color w:val="000000"/>
          <w:lang w:val="ru-RU"/>
        </w:rPr>
      </w:pPr>
      <w:proofErr w:type="spellStart"/>
      <w:r>
        <w:rPr>
          <w:lang w:val="ru-RU"/>
        </w:rPr>
        <w:t>Члан</w:t>
      </w:r>
      <w:proofErr w:type="spellEnd"/>
      <w:r>
        <w:rPr>
          <w:lang w:val="ru-RU"/>
        </w:rPr>
        <w:t xml:space="preserve"> 4.</w:t>
      </w:r>
    </w:p>
    <w:p w:rsidR="00E24DDC" w:rsidRDefault="00E24DDC" w:rsidP="00E24DDC">
      <w:pPr>
        <w:tabs>
          <w:tab w:val="left" w:pos="567"/>
        </w:tabs>
        <w:rPr>
          <w:lang w:val="ru-RU"/>
        </w:rPr>
      </w:pPr>
      <w:r>
        <w:rPr>
          <w:color w:val="000000"/>
          <w:lang w:val="ru-RU"/>
        </w:rPr>
        <w:tab/>
      </w:r>
      <w:r>
        <w:rPr>
          <w:color w:val="000000"/>
          <w:lang w:val="ru-RU"/>
        </w:rPr>
        <w:tab/>
        <w:t xml:space="preserve">У </w:t>
      </w:r>
      <w:proofErr w:type="spellStart"/>
      <w:r>
        <w:rPr>
          <w:color w:val="000000"/>
          <w:lang w:val="ru-RU"/>
        </w:rPr>
        <w:t>члану</w:t>
      </w:r>
      <w:proofErr w:type="spellEnd"/>
      <w:r>
        <w:rPr>
          <w:color w:val="000000"/>
          <w:lang w:val="ru-RU"/>
        </w:rPr>
        <w:t xml:space="preserve"> 12. тачка 4) речи:</w:t>
      </w:r>
      <w:r w:rsidRPr="0006798D">
        <w:rPr>
          <w:color w:val="000000"/>
          <w:lang w:val="ru-RU"/>
        </w:rPr>
        <w:t xml:space="preserve"> </w:t>
      </w:r>
      <w:r>
        <w:rPr>
          <w:color w:val="000000"/>
          <w:lang w:val="ru-RU"/>
        </w:rPr>
        <w:t>речи</w:t>
      </w:r>
      <w:proofErr w:type="gramStart"/>
      <w:r>
        <w:rPr>
          <w:color w:val="000000"/>
          <w:lang w:val="ru-RU"/>
        </w:rPr>
        <w:t xml:space="preserve">: </w:t>
      </w:r>
      <w:r w:rsidRPr="00883249">
        <w:rPr>
          <w:lang w:val="ru-RU"/>
        </w:rPr>
        <w:t>,,</w:t>
      </w:r>
      <w:proofErr w:type="spellStart"/>
      <w:r>
        <w:rPr>
          <w:color w:val="000000"/>
          <w:lang w:val="ru-RU"/>
        </w:rPr>
        <w:t>испитивања</w:t>
      </w:r>
      <w:proofErr w:type="spellEnd"/>
      <w:proofErr w:type="gramEnd"/>
      <w:r>
        <w:rPr>
          <w:color w:val="000000"/>
          <w:lang w:val="ru-RU"/>
        </w:rPr>
        <w:t xml:space="preserve"> </w:t>
      </w:r>
      <w:proofErr w:type="spellStart"/>
      <w:r>
        <w:rPr>
          <w:color w:val="000000"/>
          <w:lang w:val="ru-RU"/>
        </w:rPr>
        <w:t>опреме</w:t>
      </w:r>
      <w:proofErr w:type="spellEnd"/>
      <w:r>
        <w:rPr>
          <w:color w:val="000000"/>
          <w:lang w:val="ru-RU"/>
        </w:rPr>
        <w:t xml:space="preserve"> за рад</w:t>
      </w:r>
      <w:r w:rsidRPr="00883249">
        <w:rPr>
          <w:lang w:val="ru-RU"/>
        </w:rPr>
        <w:t>”</w:t>
      </w:r>
      <w:r>
        <w:rPr>
          <w:bCs/>
          <w:lang w:val="sr-Cyrl-RS"/>
        </w:rPr>
        <w:t xml:space="preserve"> замењују се речима</w:t>
      </w:r>
      <w:r w:rsidRPr="00883249">
        <w:rPr>
          <w:bCs/>
          <w:lang w:val="sr-Cyrl-RS"/>
        </w:rPr>
        <w:t xml:space="preserve">: </w:t>
      </w:r>
      <w:r w:rsidRPr="00883249">
        <w:rPr>
          <w:lang w:val="ru-RU"/>
        </w:rPr>
        <w:t>,,</w:t>
      </w:r>
      <w:proofErr w:type="spellStart"/>
      <w:r>
        <w:rPr>
          <w:lang w:val="ru-RU"/>
        </w:rPr>
        <w:t>провере</w:t>
      </w:r>
      <w:proofErr w:type="spellEnd"/>
      <w:r>
        <w:rPr>
          <w:lang w:val="ru-RU"/>
        </w:rPr>
        <w:t xml:space="preserve"> </w:t>
      </w:r>
      <w:proofErr w:type="spellStart"/>
      <w:r>
        <w:rPr>
          <w:lang w:val="ru-RU"/>
        </w:rPr>
        <w:t>опреме</w:t>
      </w:r>
      <w:proofErr w:type="spellEnd"/>
      <w:r>
        <w:rPr>
          <w:lang w:val="ru-RU"/>
        </w:rPr>
        <w:t xml:space="preserve"> за рад и </w:t>
      </w:r>
      <w:proofErr w:type="spellStart"/>
      <w:r>
        <w:rPr>
          <w:lang w:val="ru-RU"/>
        </w:rPr>
        <w:t>пр</w:t>
      </w:r>
      <w:r w:rsidR="005F2570">
        <w:rPr>
          <w:lang w:val="ru-RU"/>
        </w:rPr>
        <w:t>егледа</w:t>
      </w:r>
      <w:proofErr w:type="spellEnd"/>
      <w:r w:rsidR="005F2570">
        <w:rPr>
          <w:lang w:val="ru-RU"/>
        </w:rPr>
        <w:t xml:space="preserve"> и </w:t>
      </w:r>
      <w:proofErr w:type="spellStart"/>
      <w:r w:rsidR="005F2570">
        <w:rPr>
          <w:lang w:val="ru-RU"/>
        </w:rPr>
        <w:t>испитивања</w:t>
      </w:r>
      <w:proofErr w:type="spellEnd"/>
      <w:r w:rsidR="005F2570">
        <w:rPr>
          <w:lang w:val="ru-RU"/>
        </w:rPr>
        <w:t xml:space="preserve"> </w:t>
      </w:r>
      <w:proofErr w:type="spellStart"/>
      <w:r w:rsidR="005F2570">
        <w:rPr>
          <w:lang w:val="ru-RU"/>
        </w:rPr>
        <w:t>електричних</w:t>
      </w:r>
      <w:proofErr w:type="spellEnd"/>
      <w:r w:rsidR="005F2570">
        <w:rPr>
          <w:lang w:val="ru-RU"/>
        </w:rPr>
        <w:t xml:space="preserve"> </w:t>
      </w:r>
      <w:r w:rsidR="0063214D">
        <w:rPr>
          <w:lang w:val="sr-Cyrl-RS"/>
        </w:rPr>
        <w:t xml:space="preserve">и громобранских </w:t>
      </w:r>
      <w:proofErr w:type="spellStart"/>
      <w:r>
        <w:rPr>
          <w:lang w:val="ru-RU"/>
        </w:rPr>
        <w:t>инсталација</w:t>
      </w:r>
      <w:proofErr w:type="spellEnd"/>
      <w:r w:rsidRPr="00761AB2">
        <w:rPr>
          <w:lang w:val="ru-RU"/>
        </w:rPr>
        <w:t>”.</w:t>
      </w:r>
    </w:p>
    <w:p w:rsidR="00220CD2" w:rsidRDefault="00220CD2" w:rsidP="00E24DDC">
      <w:pPr>
        <w:tabs>
          <w:tab w:val="left" w:pos="567"/>
        </w:tabs>
        <w:rPr>
          <w:color w:val="000000"/>
          <w:lang w:val="sr-Cyrl-CS"/>
        </w:rPr>
      </w:pPr>
    </w:p>
    <w:p w:rsidR="00220CD2" w:rsidRDefault="00E24DDC" w:rsidP="004B18E6">
      <w:pPr>
        <w:tabs>
          <w:tab w:val="left" w:pos="567"/>
        </w:tabs>
        <w:jc w:val="center"/>
        <w:rPr>
          <w:color w:val="000000"/>
          <w:lang w:val="sr-Cyrl-CS"/>
        </w:rPr>
      </w:pPr>
      <w:r>
        <w:rPr>
          <w:color w:val="000000"/>
          <w:lang w:val="sr-Cyrl-CS"/>
        </w:rPr>
        <w:t>Члан 5</w:t>
      </w:r>
      <w:r w:rsidR="00220CD2">
        <w:rPr>
          <w:color w:val="000000"/>
          <w:lang w:val="sr-Cyrl-CS"/>
        </w:rPr>
        <w:t>.</w:t>
      </w:r>
    </w:p>
    <w:p w:rsidR="002950B5" w:rsidRDefault="002950B5" w:rsidP="004B18E6">
      <w:pPr>
        <w:spacing w:before="120"/>
        <w:rPr>
          <w:color w:val="000000"/>
          <w:lang w:val="sr-Cyrl-CS"/>
        </w:rPr>
      </w:pPr>
      <w:r>
        <w:rPr>
          <w:color w:val="000000"/>
          <w:lang w:val="sr-Cyrl-CS"/>
        </w:rPr>
        <w:tab/>
      </w:r>
      <w:r>
        <w:rPr>
          <w:color w:val="000000"/>
          <w:lang w:val="sr-Cyrl-CS"/>
        </w:rPr>
        <w:tab/>
      </w:r>
      <w:r w:rsidR="0050546C">
        <w:rPr>
          <w:color w:val="000000"/>
          <w:lang w:val="sr-Cyrl-CS"/>
        </w:rPr>
        <w:t>У ч</w:t>
      </w:r>
      <w:r w:rsidR="00BA0FA8">
        <w:rPr>
          <w:color w:val="000000"/>
          <w:lang w:val="sr-Cyrl-CS"/>
        </w:rPr>
        <w:t>лан</w:t>
      </w:r>
      <w:r w:rsidR="0050546C">
        <w:rPr>
          <w:color w:val="000000"/>
          <w:lang w:val="sr-Cyrl-CS"/>
        </w:rPr>
        <w:t>у</w:t>
      </w:r>
      <w:r w:rsidR="00BA0FA8">
        <w:rPr>
          <w:color w:val="000000"/>
          <w:lang w:val="sr-Cyrl-CS"/>
        </w:rPr>
        <w:t xml:space="preserve"> 13. </w:t>
      </w:r>
      <w:r w:rsidR="00572820">
        <w:rPr>
          <w:color w:val="000000"/>
          <w:lang w:val="sr-Cyrl-CS"/>
        </w:rPr>
        <w:t>став 1. тачка 9</w:t>
      </w:r>
      <w:r w:rsidR="00824491">
        <w:rPr>
          <w:color w:val="000000"/>
          <w:lang w:val="sr-Cyrl-CS"/>
        </w:rPr>
        <w:t>)</w:t>
      </w:r>
      <w:r w:rsidR="00572820">
        <w:rPr>
          <w:color w:val="000000"/>
          <w:lang w:val="sr-Cyrl-CS"/>
        </w:rPr>
        <w:t xml:space="preserve"> мења се и гласи:</w:t>
      </w:r>
    </w:p>
    <w:p w:rsidR="004B18E6" w:rsidRPr="004B18E6" w:rsidRDefault="002950B5" w:rsidP="004B18E6">
      <w:pPr>
        <w:spacing w:before="120"/>
        <w:rPr>
          <w:color w:val="000000"/>
          <w:lang w:val="sr-Cyrl-CS"/>
        </w:rPr>
      </w:pPr>
      <w:r>
        <w:rPr>
          <w:color w:val="000000"/>
          <w:lang w:val="sr-Cyrl-CS"/>
        </w:rPr>
        <w:tab/>
      </w:r>
      <w:r>
        <w:rPr>
          <w:color w:val="000000"/>
          <w:lang w:val="sr-Cyrl-CS"/>
        </w:rPr>
        <w:tab/>
      </w:r>
      <w:r w:rsidR="00572820" w:rsidRPr="004B18E6">
        <w:rPr>
          <w:color w:val="000000"/>
          <w:lang w:val="sr-Cyrl-CS"/>
        </w:rPr>
        <w:t>„</w:t>
      </w:r>
      <w:r w:rsidR="004B18E6">
        <w:rPr>
          <w:color w:val="000000"/>
          <w:lang w:val="sr-Cyrl-CS"/>
        </w:rPr>
        <w:t>9)</w:t>
      </w:r>
      <w:r w:rsidR="004B18E6">
        <w:rPr>
          <w:lang w:val="sr-Cyrl-RS"/>
        </w:rPr>
        <w:t xml:space="preserve"> </w:t>
      </w:r>
      <w:proofErr w:type="spellStart"/>
      <w:r w:rsidR="004B18E6">
        <w:t>врши</w:t>
      </w:r>
      <w:proofErr w:type="spellEnd"/>
      <w:r w:rsidR="004B18E6">
        <w:t xml:space="preserve"> </w:t>
      </w:r>
      <w:proofErr w:type="spellStart"/>
      <w:r w:rsidR="004B18E6">
        <w:t>непосредну</w:t>
      </w:r>
      <w:proofErr w:type="spellEnd"/>
      <w:r w:rsidR="004B18E6">
        <w:t xml:space="preserve"> </w:t>
      </w:r>
      <w:proofErr w:type="spellStart"/>
      <w:r w:rsidR="004B18E6">
        <w:t>контролу</w:t>
      </w:r>
      <w:proofErr w:type="spellEnd"/>
      <w:r w:rsidR="004B18E6">
        <w:t xml:space="preserve"> </w:t>
      </w:r>
      <w:proofErr w:type="spellStart"/>
      <w:r w:rsidR="004B18E6">
        <w:rPr>
          <w:lang w:val="sr-Latn-RS"/>
        </w:rPr>
        <w:t>градилишта</w:t>
      </w:r>
      <w:proofErr w:type="spellEnd"/>
      <w:r w:rsidR="004B18E6">
        <w:rPr>
          <w:lang w:val="sr-Latn-RS"/>
        </w:rPr>
        <w:t xml:space="preserve"> </w:t>
      </w:r>
      <w:proofErr w:type="spellStart"/>
      <w:r w:rsidR="004B18E6">
        <w:rPr>
          <w:lang w:val="sr-Latn-RS"/>
        </w:rPr>
        <w:t>на</w:t>
      </w:r>
      <w:proofErr w:type="spellEnd"/>
      <w:r w:rsidR="004B18E6">
        <w:rPr>
          <w:lang w:val="sr-Latn-RS"/>
        </w:rPr>
        <w:t xml:space="preserve"> </w:t>
      </w:r>
      <w:proofErr w:type="spellStart"/>
      <w:r w:rsidR="004B18E6">
        <w:rPr>
          <w:lang w:val="sr-Latn-RS"/>
        </w:rPr>
        <w:t>коме</w:t>
      </w:r>
      <w:proofErr w:type="spellEnd"/>
      <w:r w:rsidR="004B18E6">
        <w:rPr>
          <w:lang w:val="sr-Latn-RS"/>
        </w:rPr>
        <w:t xml:space="preserve"> </w:t>
      </w:r>
      <w:proofErr w:type="spellStart"/>
      <w:r w:rsidR="004B18E6">
        <w:rPr>
          <w:lang w:val="sr-Latn-RS"/>
        </w:rPr>
        <w:t>врши</w:t>
      </w:r>
      <w:proofErr w:type="spellEnd"/>
      <w:r w:rsidR="004B18E6">
        <w:rPr>
          <w:lang w:val="sr-Latn-RS"/>
        </w:rPr>
        <w:t xml:space="preserve"> </w:t>
      </w:r>
      <w:proofErr w:type="spellStart"/>
      <w:r w:rsidR="004B18E6">
        <w:rPr>
          <w:lang w:val="sr-Latn-RS"/>
        </w:rPr>
        <w:t>координацију</w:t>
      </w:r>
      <w:proofErr w:type="spellEnd"/>
      <w:r w:rsidR="004B18E6">
        <w:rPr>
          <w:lang w:val="sr-Latn-RS"/>
        </w:rPr>
        <w:t xml:space="preserve">, и </w:t>
      </w:r>
      <w:proofErr w:type="spellStart"/>
      <w:r w:rsidR="004B18E6">
        <w:rPr>
          <w:lang w:val="sr-Latn-RS"/>
        </w:rPr>
        <w:t>то</w:t>
      </w:r>
      <w:proofErr w:type="spellEnd"/>
      <w:r w:rsidR="004B18E6">
        <w:rPr>
          <w:lang w:val="sr-Cyrl-RS"/>
        </w:rPr>
        <w:t>:</w:t>
      </w:r>
    </w:p>
    <w:p w:rsidR="006B4AA0" w:rsidRDefault="004B18E6" w:rsidP="004B18E6">
      <w:pPr>
        <w:rPr>
          <w:lang w:val="sr-Latn-RS"/>
        </w:rPr>
      </w:pPr>
      <w:r>
        <w:rPr>
          <w:lang w:val="sr-Latn-RS"/>
        </w:rPr>
        <w:t xml:space="preserve">  </w:t>
      </w:r>
      <w:r>
        <w:rPr>
          <w:lang w:val="sr-Latn-RS"/>
        </w:rPr>
        <w:tab/>
      </w:r>
      <w:r w:rsidR="006B4AA0">
        <w:rPr>
          <w:lang w:val="sr-Cyrl-RS"/>
        </w:rPr>
        <w:t>(1</w:t>
      </w:r>
      <w:r>
        <w:rPr>
          <w:lang w:val="sr-Latn-RS"/>
        </w:rPr>
        <w:t xml:space="preserve">) </w:t>
      </w:r>
      <w:r w:rsidR="006B4AA0">
        <w:rPr>
          <w:lang w:val="sr-Cyrl-RS"/>
        </w:rPr>
        <w:t xml:space="preserve">свакодневно </w:t>
      </w:r>
      <w:r w:rsidR="00D16A9E">
        <w:rPr>
          <w:lang w:val="sr-Cyrl-RS"/>
        </w:rPr>
        <w:t xml:space="preserve">на изградњи објеката за које грађевинску дозволу за изградњу објеката издаје министарство надлежно за послове грађевинарства; </w:t>
      </w:r>
    </w:p>
    <w:p w:rsidR="004B18E6" w:rsidRDefault="006B4AA0" w:rsidP="004B18E6">
      <w:pPr>
        <w:rPr>
          <w:lang w:val="sr-Cyrl-RS"/>
        </w:rPr>
      </w:pPr>
      <w:r>
        <w:rPr>
          <w:lang w:val="sr-Cyrl-RS"/>
        </w:rPr>
        <w:tab/>
        <w:t xml:space="preserve">(2) </w:t>
      </w:r>
      <w:proofErr w:type="spellStart"/>
      <w:r>
        <w:rPr>
          <w:lang w:val="sr-Latn-RS"/>
        </w:rPr>
        <w:t>свакодневно</w:t>
      </w:r>
      <w:proofErr w:type="spellEnd"/>
      <w:r>
        <w:rPr>
          <w:lang w:val="sr-Latn-RS"/>
        </w:rPr>
        <w:t xml:space="preserve"> </w:t>
      </w:r>
      <w:r>
        <w:rPr>
          <w:lang w:val="sr-Cyrl-RS"/>
        </w:rPr>
        <w:t xml:space="preserve">када се </w:t>
      </w:r>
      <w:r w:rsidR="004930E0">
        <w:rPr>
          <w:lang w:val="sr-Cyrl-RS"/>
        </w:rPr>
        <w:t xml:space="preserve">издаје дозвола за </w:t>
      </w:r>
      <w:r w:rsidR="00931567">
        <w:rPr>
          <w:lang w:val="sr-Cyrl-RS"/>
        </w:rPr>
        <w:t>рад за извођење радова</w:t>
      </w:r>
      <w:r>
        <w:rPr>
          <w:lang w:val="sr-Cyrl-RS"/>
        </w:rPr>
        <w:t xml:space="preserve"> </w:t>
      </w:r>
      <w:r w:rsidRPr="00F71807">
        <w:rPr>
          <w:color w:val="000000"/>
          <w:lang w:val="sr-Cyrl-CS"/>
        </w:rPr>
        <w:t xml:space="preserve">на висини, у дубини, у скученом простору, у простору са </w:t>
      </w:r>
      <w:r w:rsidRPr="00F71807">
        <w:rPr>
          <w:color w:val="000000"/>
          <w:lang w:val="sr-Cyrl-RS"/>
        </w:rPr>
        <w:t xml:space="preserve">потенцијално </w:t>
      </w:r>
      <w:r w:rsidRPr="00F71807">
        <w:rPr>
          <w:color w:val="000000"/>
          <w:lang w:val="sr-Cyrl-CS"/>
        </w:rPr>
        <w:t>експлозивним атмосферама, на</w:t>
      </w:r>
      <w:r>
        <w:rPr>
          <w:color w:val="000000"/>
          <w:lang w:val="sr-Cyrl-CS"/>
        </w:rPr>
        <w:t xml:space="preserve"> </w:t>
      </w:r>
      <w:r w:rsidRPr="00F71807">
        <w:rPr>
          <w:color w:val="000000"/>
          <w:lang w:val="sr-Cyrl-CS"/>
        </w:rPr>
        <w:t xml:space="preserve">енергетском објекту, при коришћењу </w:t>
      </w:r>
      <w:r w:rsidRPr="00F71807">
        <w:rPr>
          <w:color w:val="000000"/>
          <w:lang w:val="sr-Cyrl-RS"/>
        </w:rPr>
        <w:t>опасне хемијске материје</w:t>
      </w:r>
      <w:r w:rsidRPr="00F71807">
        <w:rPr>
          <w:color w:val="000000"/>
          <w:lang w:val="sr-Cyrl-CS"/>
        </w:rPr>
        <w:t xml:space="preserve">, </w:t>
      </w:r>
      <w:r w:rsidRPr="00F71807">
        <w:rPr>
          <w:color w:val="000000"/>
          <w:lang w:val="sr-Cyrl-RS"/>
        </w:rPr>
        <w:t xml:space="preserve">рад у зонама у којима је присутна озбиљна, неизбежна или непосредна опасност или штетност </w:t>
      </w:r>
      <w:r w:rsidRPr="00F71807">
        <w:rPr>
          <w:color w:val="000000"/>
          <w:lang w:val="sr-Cyrl-CS"/>
        </w:rPr>
        <w:t>која може да угрози здравље запосленог</w:t>
      </w:r>
      <w:r w:rsidR="004B18E6">
        <w:rPr>
          <w:lang w:val="sr-Cyrl-RS"/>
        </w:rPr>
        <w:t>;</w:t>
      </w:r>
    </w:p>
    <w:p w:rsidR="004B18E6" w:rsidRDefault="004B18E6" w:rsidP="004B18E6">
      <w:pPr>
        <w:rPr>
          <w:lang w:val="ru-RU"/>
        </w:rPr>
      </w:pPr>
      <w:r>
        <w:rPr>
          <w:lang w:val="sr-Latn-RS"/>
        </w:rPr>
        <w:lastRenderedPageBreak/>
        <w:tab/>
      </w:r>
      <w:r w:rsidR="006B4AA0">
        <w:rPr>
          <w:lang w:val="sr-Cyrl-RS"/>
        </w:rPr>
        <w:t>(3</w:t>
      </w:r>
      <w:r w:rsidR="006B4AA0">
        <w:rPr>
          <w:lang w:val="sr-Latn-RS"/>
        </w:rPr>
        <w:t xml:space="preserve">) </w:t>
      </w:r>
      <w:proofErr w:type="spellStart"/>
      <w:r w:rsidR="006B4AA0">
        <w:rPr>
          <w:lang w:val="sr-Latn-RS"/>
        </w:rPr>
        <w:t>за</w:t>
      </w:r>
      <w:proofErr w:type="spellEnd"/>
      <w:r w:rsidR="006B4AA0">
        <w:rPr>
          <w:lang w:val="sr-Latn-RS"/>
        </w:rPr>
        <w:t xml:space="preserve"> </w:t>
      </w:r>
      <w:proofErr w:type="spellStart"/>
      <w:r w:rsidR="006B4AA0">
        <w:rPr>
          <w:lang w:val="sr-Latn-RS"/>
        </w:rPr>
        <w:t>остала</w:t>
      </w:r>
      <w:proofErr w:type="spellEnd"/>
      <w:r w:rsidR="006B4AA0">
        <w:rPr>
          <w:lang w:val="sr-Latn-RS"/>
        </w:rPr>
        <w:t xml:space="preserve"> </w:t>
      </w:r>
      <w:proofErr w:type="spellStart"/>
      <w:r w:rsidR="006B4AA0">
        <w:rPr>
          <w:lang w:val="sr-Latn-RS"/>
        </w:rPr>
        <w:t>градилишта</w:t>
      </w:r>
      <w:proofErr w:type="spellEnd"/>
      <w:r w:rsidR="006B4AA0">
        <w:rPr>
          <w:lang w:val="sr-Latn-RS"/>
        </w:rPr>
        <w:t xml:space="preserve"> </w:t>
      </w:r>
      <w:r w:rsidR="002E143C">
        <w:rPr>
          <w:lang w:val="sr-Cyrl-RS"/>
        </w:rPr>
        <w:t>п</w:t>
      </w:r>
      <w:r w:rsidR="00CB1C0E">
        <w:rPr>
          <w:lang w:val="sr-Cyrl-RS"/>
        </w:rPr>
        <w:t xml:space="preserve">рема организацији и технологији </w:t>
      </w:r>
      <w:proofErr w:type="spellStart"/>
      <w:r w:rsidR="00DD6D79">
        <w:rPr>
          <w:color w:val="000000"/>
        </w:rPr>
        <w:t>извођења</w:t>
      </w:r>
      <w:proofErr w:type="spellEnd"/>
      <w:r w:rsidR="00DD6D79">
        <w:rPr>
          <w:color w:val="000000"/>
        </w:rPr>
        <w:t xml:space="preserve"> </w:t>
      </w:r>
      <w:proofErr w:type="spellStart"/>
      <w:r w:rsidR="00DD6D79">
        <w:rPr>
          <w:color w:val="000000"/>
        </w:rPr>
        <w:t>радова</w:t>
      </w:r>
      <w:proofErr w:type="spellEnd"/>
      <w:r w:rsidR="00DD6D79">
        <w:rPr>
          <w:lang w:val="sr-Latn-RS"/>
        </w:rPr>
        <w:t xml:space="preserve"> </w:t>
      </w:r>
      <w:r w:rsidR="00DD6D79">
        <w:rPr>
          <w:lang w:val="sr-Cyrl-RS"/>
        </w:rPr>
        <w:t xml:space="preserve">из </w:t>
      </w:r>
      <w:proofErr w:type="spellStart"/>
      <w:r w:rsidR="00DD6D79">
        <w:rPr>
          <w:lang w:val="sr-Latn-RS"/>
        </w:rPr>
        <w:t>Плана</w:t>
      </w:r>
      <w:proofErr w:type="spellEnd"/>
      <w:r>
        <w:rPr>
          <w:lang w:val="sr-Latn-RS"/>
        </w:rPr>
        <w:t xml:space="preserve"> </w:t>
      </w:r>
      <w:proofErr w:type="spellStart"/>
      <w:r>
        <w:rPr>
          <w:lang w:val="sr-Latn-RS"/>
        </w:rPr>
        <w:t>превентив</w:t>
      </w:r>
      <w:r w:rsidR="00CB1C0E">
        <w:rPr>
          <w:lang w:val="sr-Latn-RS"/>
        </w:rPr>
        <w:t>них</w:t>
      </w:r>
      <w:proofErr w:type="spellEnd"/>
      <w:r w:rsidR="00CB1C0E">
        <w:rPr>
          <w:lang w:val="sr-Latn-RS"/>
        </w:rPr>
        <w:t xml:space="preserve"> </w:t>
      </w:r>
      <w:proofErr w:type="spellStart"/>
      <w:r w:rsidR="00CB1C0E">
        <w:rPr>
          <w:lang w:val="sr-Latn-RS"/>
        </w:rPr>
        <w:t>мера</w:t>
      </w:r>
      <w:proofErr w:type="spellEnd"/>
      <w:r w:rsidR="00CB1C0E">
        <w:rPr>
          <w:lang w:val="sr-Latn-RS"/>
        </w:rPr>
        <w:t xml:space="preserve"> </w:t>
      </w:r>
      <w:r w:rsidR="001D4A70" w:rsidRPr="00415972">
        <w:rPr>
          <w:color w:val="000000"/>
          <w:lang w:val="sr-Cyrl-RS"/>
        </w:rPr>
        <w:t>безбедности и здравља на раду</w:t>
      </w:r>
      <w:r>
        <w:rPr>
          <w:lang w:val="sr-Latn-RS"/>
        </w:rPr>
        <w:t xml:space="preserve">, а </w:t>
      </w:r>
      <w:proofErr w:type="spellStart"/>
      <w:r>
        <w:rPr>
          <w:lang w:val="sr-Latn-RS"/>
        </w:rPr>
        <w:t>најмање</w:t>
      </w:r>
      <w:proofErr w:type="spellEnd"/>
      <w:r>
        <w:rPr>
          <w:lang w:val="sr-Latn-RS"/>
        </w:rPr>
        <w:t xml:space="preserve"> </w:t>
      </w:r>
      <w:proofErr w:type="spellStart"/>
      <w:r>
        <w:rPr>
          <w:lang w:val="sr-Latn-RS"/>
        </w:rPr>
        <w:t>једном</w:t>
      </w:r>
      <w:proofErr w:type="spellEnd"/>
      <w:r>
        <w:rPr>
          <w:lang w:val="sr-Latn-RS"/>
        </w:rPr>
        <w:t xml:space="preserve"> у </w:t>
      </w:r>
      <w:proofErr w:type="spellStart"/>
      <w:r>
        <w:rPr>
          <w:lang w:val="sr-Latn-RS"/>
        </w:rPr>
        <w:t>пет</w:t>
      </w:r>
      <w:proofErr w:type="spellEnd"/>
      <w:r>
        <w:rPr>
          <w:lang w:val="sr-Latn-RS"/>
        </w:rPr>
        <w:t xml:space="preserve"> радних </w:t>
      </w:r>
      <w:proofErr w:type="spellStart"/>
      <w:r>
        <w:rPr>
          <w:lang w:val="sr-Latn-RS"/>
        </w:rPr>
        <w:t>дана</w:t>
      </w:r>
      <w:proofErr w:type="spellEnd"/>
      <w:r>
        <w:rPr>
          <w:lang w:val="sr-Cyrl-RS"/>
        </w:rPr>
        <w:t>.</w:t>
      </w:r>
      <w:r>
        <w:rPr>
          <w:color w:val="000000"/>
          <w:lang w:val="ru-RU"/>
        </w:rPr>
        <w:t>”</w:t>
      </w:r>
      <w:r>
        <w:rPr>
          <w:lang w:val="ru-RU"/>
        </w:rPr>
        <w:t xml:space="preserve"> </w:t>
      </w:r>
    </w:p>
    <w:p w:rsidR="007D2F9D" w:rsidRDefault="004F1D3E" w:rsidP="007D2F9D">
      <w:pPr>
        <w:rPr>
          <w:lang w:val="sr-Cyrl-RS"/>
        </w:rPr>
      </w:pPr>
      <w:r>
        <w:rPr>
          <w:lang w:val="sr-Cyrl-RS"/>
        </w:rPr>
        <w:tab/>
        <w:t>У тачки</w:t>
      </w:r>
      <w:r w:rsidR="007D2F9D">
        <w:rPr>
          <w:lang w:val="sr-Cyrl-RS"/>
        </w:rPr>
        <w:t xml:space="preserve"> 10) речи: </w:t>
      </w:r>
      <w:r w:rsidR="007D2F9D">
        <w:rPr>
          <w:rFonts w:eastAsia="Microsoft Sans Serif"/>
        </w:rPr>
        <w:t>„</w:t>
      </w:r>
      <w:proofErr w:type="spellStart"/>
      <w:r w:rsidR="007D2F9D">
        <w:rPr>
          <w:rFonts w:eastAsia="Microsoft Sans Serif"/>
        </w:rPr>
        <w:t>евиденцију</w:t>
      </w:r>
      <w:proofErr w:type="spellEnd"/>
      <w:r w:rsidR="007D2F9D">
        <w:rPr>
          <w:rFonts w:eastAsia="Microsoft Sans Serif"/>
        </w:rPr>
        <w:t xml:space="preserve"> о </w:t>
      </w:r>
      <w:proofErr w:type="spellStart"/>
      <w:r w:rsidR="007D2F9D">
        <w:rPr>
          <w:rFonts w:eastAsia="Microsoft Sans Serif"/>
        </w:rPr>
        <w:t>обиласку</w:t>
      </w:r>
      <w:proofErr w:type="spellEnd"/>
      <w:r w:rsidR="007D2F9D" w:rsidRPr="00BC33F4">
        <w:t>”</w:t>
      </w:r>
      <w:r w:rsidR="007D2F9D">
        <w:rPr>
          <w:lang w:val="sr-Cyrl-RS"/>
        </w:rPr>
        <w:t xml:space="preserve"> замењују се речима</w:t>
      </w:r>
      <w:r>
        <w:rPr>
          <w:lang w:val="sr-Cyrl-RS"/>
        </w:rPr>
        <w:t xml:space="preserve">: </w:t>
      </w:r>
      <w:r w:rsidR="007D2F9D" w:rsidRPr="00BC33F4">
        <w:rPr>
          <w:rFonts w:eastAsia="Microsoft Sans Serif"/>
        </w:rPr>
        <w:t>„</w:t>
      </w:r>
      <w:proofErr w:type="spellStart"/>
      <w:r w:rsidR="007D2F9D">
        <w:rPr>
          <w:rFonts w:eastAsia="Microsoft Sans Serif"/>
        </w:rPr>
        <w:t>извештај</w:t>
      </w:r>
      <w:proofErr w:type="spellEnd"/>
      <w:r w:rsidR="007D2F9D">
        <w:rPr>
          <w:rFonts w:eastAsia="Microsoft Sans Serif"/>
        </w:rPr>
        <w:t xml:space="preserve"> о </w:t>
      </w:r>
      <w:proofErr w:type="spellStart"/>
      <w:r w:rsidR="007D2F9D">
        <w:rPr>
          <w:rFonts w:eastAsia="Microsoft Sans Serif"/>
        </w:rPr>
        <w:t>контроли</w:t>
      </w:r>
      <w:proofErr w:type="spellEnd"/>
      <w:r w:rsidR="007D2F9D" w:rsidRPr="00BC33F4">
        <w:t>”</w:t>
      </w:r>
      <w:r w:rsidR="00471B51">
        <w:rPr>
          <w:lang w:val="sr-Cyrl-RS"/>
        </w:rPr>
        <w:t>.</w:t>
      </w:r>
      <w:r w:rsidR="007D2F9D">
        <w:rPr>
          <w:lang w:val="sr-Cyrl-RS"/>
        </w:rPr>
        <w:t xml:space="preserve"> </w:t>
      </w:r>
    </w:p>
    <w:p w:rsidR="00B50529" w:rsidRPr="007D2F9D" w:rsidRDefault="00B50529" w:rsidP="007D2F9D">
      <w:pPr>
        <w:rPr>
          <w:lang w:val="sr-Cyrl-RS"/>
        </w:rPr>
      </w:pPr>
      <w:r>
        <w:rPr>
          <w:lang w:val="sr-Cyrl-RS"/>
        </w:rPr>
        <w:tab/>
        <w:t xml:space="preserve">Став 2. мења се и гласи: </w:t>
      </w:r>
    </w:p>
    <w:p w:rsidR="004F1D3E" w:rsidRPr="00B6462A" w:rsidRDefault="00B50529" w:rsidP="004F1D3E">
      <w:pPr>
        <w:tabs>
          <w:tab w:val="left" w:pos="567"/>
        </w:tabs>
        <w:rPr>
          <w:rFonts w:eastAsia="Microsoft Sans Serif"/>
          <w:lang w:val="ru-RU"/>
        </w:rPr>
      </w:pPr>
      <w:r>
        <w:rPr>
          <w:lang w:val="sr-Cyrl-RS"/>
        </w:rPr>
        <w:tab/>
      </w:r>
      <w:r>
        <w:rPr>
          <w:lang w:val="sr-Cyrl-RS"/>
        </w:rPr>
        <w:tab/>
      </w:r>
      <w:r w:rsidR="004F1D3E" w:rsidRPr="00BC33F4">
        <w:rPr>
          <w:rFonts w:eastAsia="Microsoft Sans Serif"/>
        </w:rPr>
        <w:t>„</w:t>
      </w:r>
      <w:r w:rsidR="00AF2C95" w:rsidRPr="00F71807">
        <w:rPr>
          <w:color w:val="000000"/>
          <w:lang w:val="sr-Cyrl-CS"/>
        </w:rPr>
        <w:t xml:space="preserve">Извештај </w:t>
      </w:r>
      <w:r w:rsidR="00AF2C95">
        <w:rPr>
          <w:color w:val="000000"/>
          <w:lang w:val="sr-Cyrl-CS"/>
        </w:rPr>
        <w:t xml:space="preserve">о контроли градилишта </w:t>
      </w:r>
      <w:r w:rsidR="00D53FE9">
        <w:rPr>
          <w:lang w:val="sr-Cyrl-CS"/>
        </w:rPr>
        <w:t>води</w:t>
      </w:r>
      <w:r w:rsidR="00125C4E">
        <w:rPr>
          <w:lang w:val="sr-Cyrl-CS"/>
        </w:rPr>
        <w:t xml:space="preserve"> се у </w:t>
      </w:r>
      <w:r w:rsidR="00F56148">
        <w:rPr>
          <w:lang w:val="sr-Cyrl-CS"/>
        </w:rPr>
        <w:t>папир</w:t>
      </w:r>
      <w:r w:rsidR="0044319D">
        <w:rPr>
          <w:lang w:val="sr-Cyrl-CS"/>
        </w:rPr>
        <w:t xml:space="preserve">ном </w:t>
      </w:r>
      <w:r w:rsidR="00753FE0">
        <w:rPr>
          <w:lang w:val="sr-Cyrl-RS"/>
        </w:rPr>
        <w:t xml:space="preserve">облику </w:t>
      </w:r>
      <w:r w:rsidR="00753FE0">
        <w:rPr>
          <w:lang w:val="sr-Cyrl-CS"/>
        </w:rPr>
        <w:t>или електронским путем</w:t>
      </w:r>
      <w:r w:rsidR="00D53FE9">
        <w:rPr>
          <w:color w:val="000000"/>
          <w:lang w:val="sr-Cyrl-CS"/>
        </w:rPr>
        <w:t xml:space="preserve">. </w:t>
      </w:r>
      <w:proofErr w:type="spellStart"/>
      <w:r w:rsidR="004F1D3E" w:rsidRPr="00BC33F4">
        <w:rPr>
          <w:rFonts w:eastAsia="Microsoft Sans Serif"/>
        </w:rPr>
        <w:t>Извештај</w:t>
      </w:r>
      <w:proofErr w:type="spellEnd"/>
      <w:r w:rsidR="004F1D3E" w:rsidRPr="00BC33F4">
        <w:rPr>
          <w:rFonts w:eastAsia="Microsoft Sans Serif"/>
        </w:rPr>
        <w:t xml:space="preserve"> о </w:t>
      </w:r>
      <w:proofErr w:type="spellStart"/>
      <w:r w:rsidR="004F1D3E" w:rsidRPr="00BC33F4">
        <w:rPr>
          <w:rFonts w:eastAsia="Microsoft Sans Serif"/>
        </w:rPr>
        <w:t>контроли</w:t>
      </w:r>
      <w:proofErr w:type="spellEnd"/>
      <w:r w:rsidR="004F1D3E" w:rsidRPr="00BC33F4">
        <w:rPr>
          <w:rFonts w:eastAsia="Microsoft Sans Serif"/>
        </w:rPr>
        <w:t xml:space="preserve"> </w:t>
      </w:r>
      <w:proofErr w:type="spellStart"/>
      <w:r w:rsidR="004F1D3E" w:rsidRPr="00BC33F4">
        <w:rPr>
          <w:rFonts w:eastAsia="Microsoft Sans Serif"/>
        </w:rPr>
        <w:t>градилишта</w:t>
      </w:r>
      <w:proofErr w:type="spellEnd"/>
      <w:r w:rsidR="00B6462A">
        <w:rPr>
          <w:rFonts w:eastAsia="Microsoft Sans Serif"/>
          <w:lang w:val="ru-RU"/>
        </w:rPr>
        <w:t xml:space="preserve"> (</w:t>
      </w:r>
      <w:proofErr w:type="spellStart"/>
      <w:r w:rsidR="00B6462A">
        <w:rPr>
          <w:rFonts w:eastAsia="Microsoft Sans Serif"/>
          <w:lang w:val="ru-RU"/>
        </w:rPr>
        <w:t>прилог</w:t>
      </w:r>
      <w:proofErr w:type="spellEnd"/>
      <w:r w:rsidR="00B6462A">
        <w:rPr>
          <w:rFonts w:eastAsia="Microsoft Sans Serif"/>
          <w:lang w:val="ru-RU"/>
        </w:rPr>
        <w:t xml:space="preserve"> 6) </w:t>
      </w:r>
      <w:proofErr w:type="spellStart"/>
      <w:r w:rsidR="00B6462A">
        <w:rPr>
          <w:rFonts w:eastAsia="Microsoft Sans Serif"/>
          <w:lang w:val="ru-RU"/>
        </w:rPr>
        <w:t>одштампан</w:t>
      </w:r>
      <w:proofErr w:type="spellEnd"/>
      <w:r w:rsidR="00B6462A" w:rsidRPr="00B6462A">
        <w:rPr>
          <w:rFonts w:eastAsia="Microsoft Sans Serif"/>
          <w:lang w:val="ru-RU"/>
        </w:rPr>
        <w:t xml:space="preserve"> </w:t>
      </w:r>
      <w:proofErr w:type="spellStart"/>
      <w:r w:rsidR="00B6462A" w:rsidRPr="00B6462A">
        <w:rPr>
          <w:rFonts w:eastAsia="Microsoft Sans Serif"/>
          <w:lang w:val="ru-RU"/>
        </w:rPr>
        <w:t>је</w:t>
      </w:r>
      <w:proofErr w:type="spellEnd"/>
      <w:r w:rsidR="00B6462A" w:rsidRPr="00B6462A">
        <w:rPr>
          <w:rFonts w:eastAsia="Microsoft Sans Serif"/>
          <w:lang w:val="ru-RU"/>
        </w:rPr>
        <w:t xml:space="preserve"> уз </w:t>
      </w:r>
      <w:proofErr w:type="spellStart"/>
      <w:r w:rsidR="00B6462A" w:rsidRPr="00B6462A">
        <w:rPr>
          <w:rFonts w:eastAsia="Microsoft Sans Serif"/>
          <w:lang w:val="ru-RU"/>
        </w:rPr>
        <w:t>ову</w:t>
      </w:r>
      <w:proofErr w:type="spellEnd"/>
      <w:r w:rsidR="00B6462A" w:rsidRPr="00B6462A">
        <w:rPr>
          <w:rFonts w:eastAsia="Microsoft Sans Serif"/>
          <w:lang w:val="ru-RU"/>
        </w:rPr>
        <w:t xml:space="preserve"> </w:t>
      </w:r>
      <w:proofErr w:type="spellStart"/>
      <w:r w:rsidR="00B6462A" w:rsidRPr="00B6462A">
        <w:rPr>
          <w:rFonts w:eastAsia="Microsoft Sans Serif"/>
          <w:lang w:val="ru-RU"/>
        </w:rPr>
        <w:t>уредбу</w:t>
      </w:r>
      <w:proofErr w:type="spellEnd"/>
      <w:r w:rsidR="00B6462A" w:rsidRPr="00B6462A">
        <w:rPr>
          <w:rFonts w:eastAsia="Microsoft Sans Serif"/>
          <w:lang w:val="ru-RU"/>
        </w:rPr>
        <w:t xml:space="preserve"> и чини </w:t>
      </w:r>
      <w:proofErr w:type="spellStart"/>
      <w:r w:rsidR="00B6462A" w:rsidRPr="00B6462A">
        <w:rPr>
          <w:rFonts w:eastAsia="Microsoft Sans Serif"/>
          <w:lang w:val="ru-RU"/>
        </w:rPr>
        <w:t>њен</w:t>
      </w:r>
      <w:proofErr w:type="spellEnd"/>
      <w:r w:rsidR="00B6462A" w:rsidRPr="00B6462A">
        <w:rPr>
          <w:rFonts w:eastAsia="Microsoft Sans Serif"/>
          <w:lang w:val="ru-RU"/>
        </w:rPr>
        <w:t xml:space="preserve"> </w:t>
      </w:r>
      <w:r w:rsidR="00B6462A" w:rsidRPr="00B6462A">
        <w:rPr>
          <w:rFonts w:eastAsia="Microsoft Sans Serif"/>
          <w:lang w:val="sr-Cyrl-CS"/>
        </w:rPr>
        <w:t>саставни</w:t>
      </w:r>
      <w:r w:rsidR="00B6462A" w:rsidRPr="00B6462A">
        <w:rPr>
          <w:rFonts w:eastAsia="Microsoft Sans Serif"/>
          <w:lang w:val="ru-RU"/>
        </w:rPr>
        <w:t xml:space="preserve"> </w:t>
      </w:r>
      <w:r w:rsidR="00B6462A" w:rsidRPr="00B6462A">
        <w:rPr>
          <w:rFonts w:eastAsia="Microsoft Sans Serif"/>
          <w:lang w:val="sr-Cyrl-CS"/>
        </w:rPr>
        <w:t>део</w:t>
      </w:r>
      <w:r w:rsidR="00B6462A" w:rsidRPr="00B6462A">
        <w:rPr>
          <w:rFonts w:eastAsia="Microsoft Sans Serif"/>
          <w:lang w:val="ru-RU"/>
        </w:rPr>
        <w:t>.</w:t>
      </w:r>
      <w:r w:rsidR="00B6462A">
        <w:rPr>
          <w:rFonts w:eastAsia="Microsoft Sans Serif"/>
        </w:rPr>
        <w:t xml:space="preserve">”     </w:t>
      </w:r>
    </w:p>
    <w:p w:rsidR="00AF2C95" w:rsidRPr="006B4AA0" w:rsidRDefault="00753FE0" w:rsidP="00557845">
      <w:pPr>
        <w:tabs>
          <w:tab w:val="left" w:pos="567"/>
        </w:tabs>
        <w:jc w:val="center"/>
        <w:rPr>
          <w:color w:val="000000"/>
          <w:lang w:val="sr-Latn-RS"/>
        </w:rPr>
      </w:pPr>
      <w:r>
        <w:rPr>
          <w:rFonts w:ascii="Open Sans" w:hAnsi="Open Sans" w:cs="Open Sans"/>
          <w:color w:val="333333"/>
          <w:sz w:val="19"/>
          <w:szCs w:val="19"/>
          <w:shd w:val="clear" w:color="auto" w:fill="FFFFFF"/>
        </w:rPr>
        <w:t> </w:t>
      </w:r>
    </w:p>
    <w:p w:rsidR="00BA0FA8" w:rsidRPr="004F1D3E" w:rsidRDefault="00E24DDC" w:rsidP="00557845">
      <w:pPr>
        <w:tabs>
          <w:tab w:val="left" w:pos="567"/>
        </w:tabs>
        <w:jc w:val="center"/>
        <w:rPr>
          <w:lang w:val="sr-Cyrl-RS"/>
        </w:rPr>
      </w:pPr>
      <w:r>
        <w:rPr>
          <w:lang w:val="sr-Cyrl-RS"/>
        </w:rPr>
        <w:t>Члан 6</w:t>
      </w:r>
      <w:r w:rsidR="00BA0FA8" w:rsidRPr="004F1D3E">
        <w:rPr>
          <w:lang w:val="sr-Cyrl-RS"/>
        </w:rPr>
        <w:t xml:space="preserve">. </w:t>
      </w:r>
    </w:p>
    <w:p w:rsidR="006B5283" w:rsidRPr="00563372" w:rsidRDefault="00557845" w:rsidP="00AA331A">
      <w:pPr>
        <w:spacing w:before="120"/>
        <w:rPr>
          <w:color w:val="000000"/>
          <w:lang w:val="ru-RU"/>
        </w:rPr>
      </w:pPr>
      <w:r w:rsidRPr="00563372">
        <w:rPr>
          <w:color w:val="000000"/>
          <w:lang w:val="ru-RU"/>
        </w:rPr>
        <w:tab/>
      </w:r>
      <w:r w:rsidR="001420C1">
        <w:rPr>
          <w:color w:val="000000"/>
          <w:lang w:val="ru-RU"/>
        </w:rPr>
        <w:tab/>
      </w:r>
      <w:proofErr w:type="spellStart"/>
      <w:r w:rsidR="006B5283">
        <w:rPr>
          <w:color w:val="000000"/>
          <w:lang w:val="ru-RU"/>
        </w:rPr>
        <w:t>Назив</w:t>
      </w:r>
      <w:proofErr w:type="spellEnd"/>
      <w:r w:rsidR="006B5283">
        <w:rPr>
          <w:color w:val="000000"/>
          <w:lang w:val="ru-RU"/>
        </w:rPr>
        <w:t xml:space="preserve"> </w:t>
      </w:r>
      <w:proofErr w:type="spellStart"/>
      <w:r w:rsidR="006B5283">
        <w:rPr>
          <w:color w:val="000000"/>
          <w:lang w:val="ru-RU"/>
        </w:rPr>
        <w:t>изнад</w:t>
      </w:r>
      <w:proofErr w:type="spellEnd"/>
      <w:r w:rsidR="006B5283">
        <w:rPr>
          <w:color w:val="000000"/>
          <w:lang w:val="ru-RU"/>
        </w:rPr>
        <w:t xml:space="preserve"> </w:t>
      </w:r>
      <w:proofErr w:type="spellStart"/>
      <w:r w:rsidR="006B5283">
        <w:rPr>
          <w:color w:val="000000"/>
          <w:lang w:val="ru-RU"/>
        </w:rPr>
        <w:t>члана</w:t>
      </w:r>
      <w:proofErr w:type="spellEnd"/>
      <w:r w:rsidR="006B5283">
        <w:rPr>
          <w:color w:val="000000"/>
          <w:lang w:val="ru-RU"/>
        </w:rPr>
        <w:t xml:space="preserve"> </w:t>
      </w:r>
      <w:r w:rsidR="000D758E">
        <w:rPr>
          <w:color w:val="000000"/>
          <w:lang w:val="ru-RU"/>
        </w:rPr>
        <w:t xml:space="preserve">17. </w:t>
      </w:r>
      <w:r w:rsidR="006B5283">
        <w:rPr>
          <w:color w:val="000000"/>
          <w:lang w:val="ru-RU"/>
        </w:rPr>
        <w:t xml:space="preserve">и </w:t>
      </w:r>
      <w:r w:rsidR="006B5283">
        <w:rPr>
          <w:color w:val="000000"/>
          <w:lang w:val="sr-Cyrl-RS"/>
        </w:rPr>
        <w:t xml:space="preserve">члан 17. </w:t>
      </w:r>
      <w:proofErr w:type="spellStart"/>
      <w:r w:rsidR="006B5283" w:rsidRPr="00563372">
        <w:rPr>
          <w:color w:val="000000"/>
          <w:lang w:val="ru-RU"/>
        </w:rPr>
        <w:t>мења</w:t>
      </w:r>
      <w:r w:rsidR="006B5283">
        <w:rPr>
          <w:color w:val="000000"/>
          <w:lang w:val="ru-RU"/>
        </w:rPr>
        <w:t>ју</w:t>
      </w:r>
      <w:proofErr w:type="spellEnd"/>
      <w:r w:rsidR="006B5283">
        <w:rPr>
          <w:color w:val="000000"/>
          <w:lang w:val="ru-RU"/>
        </w:rPr>
        <w:t xml:space="preserve"> се и гласе</w:t>
      </w:r>
      <w:r w:rsidR="006B5283" w:rsidRPr="00563372">
        <w:rPr>
          <w:color w:val="000000"/>
          <w:lang w:val="ru-RU"/>
        </w:rPr>
        <w:t xml:space="preserve">: </w:t>
      </w:r>
    </w:p>
    <w:p w:rsidR="006B5283" w:rsidRDefault="006B5283" w:rsidP="000D758E">
      <w:pPr>
        <w:spacing w:before="120"/>
        <w:jc w:val="center"/>
        <w:rPr>
          <w:b/>
          <w:lang w:val="ru-RU"/>
        </w:rPr>
      </w:pPr>
      <w:r w:rsidRPr="006B5283">
        <w:rPr>
          <w:b/>
          <w:lang w:val="ru-RU"/>
        </w:rPr>
        <w:t xml:space="preserve">„3. </w:t>
      </w:r>
      <w:proofErr w:type="spellStart"/>
      <w:r w:rsidRPr="006B5283">
        <w:rPr>
          <w:b/>
          <w:lang w:val="ru-RU"/>
        </w:rPr>
        <w:t>К</w:t>
      </w:r>
      <w:r w:rsidR="00834AAE">
        <w:rPr>
          <w:b/>
          <w:lang w:val="ru-RU"/>
        </w:rPr>
        <w:t>онсултовање</w:t>
      </w:r>
      <w:proofErr w:type="spellEnd"/>
      <w:r w:rsidR="00834AAE">
        <w:rPr>
          <w:b/>
          <w:lang w:val="ru-RU"/>
        </w:rPr>
        <w:t xml:space="preserve"> и </w:t>
      </w:r>
      <w:proofErr w:type="spellStart"/>
      <w:r w:rsidR="00834AAE">
        <w:rPr>
          <w:b/>
          <w:lang w:val="ru-RU"/>
        </w:rPr>
        <w:t>сарадња</w:t>
      </w:r>
      <w:proofErr w:type="spellEnd"/>
      <w:r w:rsidR="00834AAE">
        <w:rPr>
          <w:b/>
          <w:lang w:val="ru-RU"/>
        </w:rPr>
        <w:t xml:space="preserve"> </w:t>
      </w:r>
      <w:proofErr w:type="spellStart"/>
      <w:r w:rsidR="00834AAE">
        <w:rPr>
          <w:b/>
          <w:lang w:val="ru-RU"/>
        </w:rPr>
        <w:t>са</w:t>
      </w:r>
      <w:proofErr w:type="spellEnd"/>
      <w:r w:rsidR="00834AAE">
        <w:rPr>
          <w:b/>
          <w:lang w:val="ru-RU"/>
        </w:rPr>
        <w:t xml:space="preserve"> </w:t>
      </w:r>
      <w:proofErr w:type="spellStart"/>
      <w:r w:rsidR="00834AAE">
        <w:rPr>
          <w:b/>
          <w:lang w:val="ru-RU"/>
        </w:rPr>
        <w:t>запосленима</w:t>
      </w:r>
      <w:proofErr w:type="spellEnd"/>
    </w:p>
    <w:p w:rsidR="000D758E" w:rsidRPr="000D758E" w:rsidRDefault="000D758E" w:rsidP="000D758E">
      <w:pPr>
        <w:spacing w:before="120"/>
        <w:jc w:val="center"/>
        <w:rPr>
          <w:lang w:val="ru-RU"/>
        </w:rPr>
      </w:pPr>
      <w:proofErr w:type="spellStart"/>
      <w:r w:rsidRPr="000D758E">
        <w:rPr>
          <w:lang w:val="ru-RU"/>
        </w:rPr>
        <w:t>Члан</w:t>
      </w:r>
      <w:proofErr w:type="spellEnd"/>
      <w:r w:rsidRPr="000D758E">
        <w:rPr>
          <w:lang w:val="ru-RU"/>
        </w:rPr>
        <w:t xml:space="preserve"> 17.</w:t>
      </w:r>
    </w:p>
    <w:p w:rsidR="006B5283" w:rsidRPr="00AA331A" w:rsidRDefault="000D758E" w:rsidP="006B5283">
      <w:pPr>
        <w:spacing w:before="120"/>
        <w:rPr>
          <w:color w:val="000000"/>
          <w:lang w:val="sr-Cyrl-CS"/>
        </w:rPr>
      </w:pPr>
      <w:r>
        <w:rPr>
          <w:color w:val="000000"/>
          <w:lang w:val="sr-Cyrl-CS"/>
        </w:rPr>
        <w:tab/>
        <w:t>К</w:t>
      </w:r>
      <w:r w:rsidR="00834AAE">
        <w:rPr>
          <w:color w:val="000000"/>
          <w:lang w:val="sr-Cyrl-CS"/>
        </w:rPr>
        <w:t>онсултовање и сарадња са</w:t>
      </w:r>
      <w:r>
        <w:rPr>
          <w:color w:val="000000"/>
          <w:lang w:val="sr-Cyrl-CS"/>
        </w:rPr>
        <w:t xml:space="preserve"> запосл</w:t>
      </w:r>
      <w:r w:rsidR="00834AAE">
        <w:rPr>
          <w:color w:val="000000"/>
          <w:lang w:val="sr-Cyrl-CS"/>
        </w:rPr>
        <w:t>енима и/или њиховим представницима</w:t>
      </w:r>
      <w:r>
        <w:rPr>
          <w:color w:val="000000"/>
          <w:lang w:val="sr-Cyrl-CS"/>
        </w:rPr>
        <w:t xml:space="preserve"> за безбедност и здравље на раду спроводи се у складу са Законом о безбедности и здрављу на раду у вези са свим питањима која се односе на безбедност и здравље на раду на градилишту, а нарочито када се ради о примени одредаба чл. 12, 13. и 15. ове уредбе, водећи рачуна о ризицима од настанка повреда и оштећења здравља запослених и величини градилишта.</w:t>
      </w:r>
      <w:r w:rsidRPr="00AA331A">
        <w:rPr>
          <w:color w:val="000000"/>
          <w:lang w:val="sr-Cyrl-CS"/>
        </w:rPr>
        <w:t>”</w:t>
      </w:r>
      <w:r w:rsidR="006B5283" w:rsidRPr="00AA331A">
        <w:rPr>
          <w:color w:val="000000"/>
          <w:lang w:val="sr-Cyrl-CS"/>
        </w:rPr>
        <w:t xml:space="preserve">  </w:t>
      </w:r>
    </w:p>
    <w:p w:rsidR="00557845" w:rsidRPr="00AA331A" w:rsidRDefault="00557845" w:rsidP="00AA331A">
      <w:pPr>
        <w:spacing w:before="120"/>
        <w:rPr>
          <w:color w:val="000000"/>
          <w:lang w:val="sr-Cyrl-CS"/>
        </w:rPr>
      </w:pPr>
    </w:p>
    <w:p w:rsidR="00557845" w:rsidRPr="00A62897" w:rsidRDefault="00E24DDC" w:rsidP="00AA331A">
      <w:pPr>
        <w:spacing w:before="120"/>
        <w:jc w:val="center"/>
        <w:rPr>
          <w:lang w:val="sr-Cyrl-CS"/>
        </w:rPr>
      </w:pPr>
      <w:r>
        <w:rPr>
          <w:lang w:val="sr-Cyrl-CS"/>
        </w:rPr>
        <w:t>Члан 7</w:t>
      </w:r>
      <w:r w:rsidR="00557845" w:rsidRPr="00A62897">
        <w:rPr>
          <w:lang w:val="sr-Cyrl-CS"/>
        </w:rPr>
        <w:t>.</w:t>
      </w:r>
    </w:p>
    <w:p w:rsidR="002B5E6C" w:rsidRDefault="00557845" w:rsidP="002B5E6C">
      <w:pPr>
        <w:spacing w:before="120"/>
        <w:rPr>
          <w:color w:val="000000" w:themeColor="text1"/>
          <w:lang w:val="sr-Cyrl-RS"/>
        </w:rPr>
      </w:pPr>
      <w:r w:rsidRPr="0001200A">
        <w:rPr>
          <w:color w:val="000000"/>
          <w:lang w:val="sr-Cyrl-CS"/>
        </w:rPr>
        <w:tab/>
      </w:r>
      <w:r w:rsidRPr="0001200A">
        <w:rPr>
          <w:color w:val="000000"/>
          <w:lang w:val="sr-Cyrl-CS"/>
        </w:rPr>
        <w:tab/>
      </w:r>
      <w:r w:rsidR="00816B51" w:rsidRPr="0001200A">
        <w:rPr>
          <w:color w:val="000000"/>
          <w:lang w:val="sr-Cyrl-CS"/>
        </w:rPr>
        <w:t>У Прилогу 4</w:t>
      </w:r>
      <w:r w:rsidRPr="0001200A">
        <w:rPr>
          <w:color w:val="000000"/>
          <w:lang w:val="sr-Cyrl-CS"/>
        </w:rPr>
        <w:t xml:space="preserve"> –</w:t>
      </w:r>
      <w:r w:rsidR="0046043F" w:rsidRPr="0001200A">
        <w:rPr>
          <w:color w:val="000000"/>
          <w:lang w:val="sr-Cyrl-CS"/>
        </w:rPr>
        <w:t xml:space="preserve"> Преглед мера за безбедан и здрав рад на привременим и покретним градилиштима, </w:t>
      </w:r>
      <w:r w:rsidR="00AA331A" w:rsidRPr="0001200A">
        <w:rPr>
          <w:color w:val="000000"/>
          <w:lang w:val="sr-Cyrl-CS"/>
        </w:rPr>
        <w:t>додаје се уводна</w:t>
      </w:r>
      <w:r w:rsidR="00AA331A" w:rsidRPr="0001200A">
        <w:rPr>
          <w:color w:val="000000" w:themeColor="text1"/>
        </w:rPr>
        <w:t xml:space="preserve"> </w:t>
      </w:r>
      <w:proofErr w:type="spellStart"/>
      <w:r w:rsidR="00AA331A" w:rsidRPr="0001200A">
        <w:rPr>
          <w:color w:val="000000" w:themeColor="text1"/>
        </w:rPr>
        <w:t>напомена</w:t>
      </w:r>
      <w:proofErr w:type="spellEnd"/>
      <w:r w:rsidR="00AA331A" w:rsidRPr="0001200A">
        <w:rPr>
          <w:color w:val="000000" w:themeColor="text1"/>
          <w:lang w:val="sr-Cyrl-RS"/>
        </w:rPr>
        <w:t>,</w:t>
      </w:r>
      <w:r w:rsidR="00AA331A" w:rsidRPr="0001200A">
        <w:rPr>
          <w:color w:val="000000" w:themeColor="text1"/>
          <w:lang w:val="sr-Cyrl-CS"/>
        </w:rPr>
        <w:t xml:space="preserve"> која гласи</w:t>
      </w:r>
      <w:r w:rsidR="002B5E6C">
        <w:rPr>
          <w:color w:val="000000" w:themeColor="text1"/>
          <w:lang w:val="sr-Cyrl-RS"/>
        </w:rPr>
        <w:t xml:space="preserve">: </w:t>
      </w:r>
    </w:p>
    <w:p w:rsidR="00AA331A" w:rsidRPr="00AA331A" w:rsidRDefault="002B5E6C" w:rsidP="002B5E6C">
      <w:pPr>
        <w:spacing w:before="120"/>
        <w:rPr>
          <w:color w:val="000000" w:themeColor="text1"/>
          <w:lang w:val="sr-Cyrl-RS"/>
        </w:rPr>
      </w:pPr>
      <w:r>
        <w:rPr>
          <w:color w:val="000000" w:themeColor="text1"/>
          <w:lang w:val="sr-Cyrl-RS"/>
        </w:rPr>
        <w:tab/>
      </w:r>
      <w:r w:rsidR="00AA331A" w:rsidRPr="00AA331A">
        <w:rPr>
          <w:color w:val="000000" w:themeColor="text1"/>
          <w:lang w:val="sr-Cyrl-CS"/>
        </w:rPr>
        <w:t>„У</w:t>
      </w:r>
      <w:proofErr w:type="spellStart"/>
      <w:r w:rsidR="00AA331A" w:rsidRPr="00AA331A">
        <w:rPr>
          <w:color w:val="000000" w:themeColor="text1"/>
        </w:rPr>
        <w:t>водна</w:t>
      </w:r>
      <w:proofErr w:type="spellEnd"/>
      <w:r w:rsidR="00AA331A" w:rsidRPr="00AA331A">
        <w:rPr>
          <w:color w:val="000000" w:themeColor="text1"/>
        </w:rPr>
        <w:t xml:space="preserve"> </w:t>
      </w:r>
      <w:proofErr w:type="spellStart"/>
      <w:r w:rsidR="00AA331A" w:rsidRPr="00AA331A">
        <w:rPr>
          <w:color w:val="000000" w:themeColor="text1"/>
        </w:rPr>
        <w:t>напомена</w:t>
      </w:r>
      <w:proofErr w:type="spellEnd"/>
      <w:r w:rsidR="00AA331A" w:rsidRPr="00AA331A">
        <w:rPr>
          <w:color w:val="000000" w:themeColor="text1"/>
          <w:lang w:val="sr-Cyrl-RS"/>
        </w:rPr>
        <w:t>:</w:t>
      </w:r>
    </w:p>
    <w:p w:rsidR="0001200A" w:rsidRPr="0001200A" w:rsidRDefault="0001200A" w:rsidP="0001200A">
      <w:pPr>
        <w:spacing w:before="120"/>
        <w:rPr>
          <w:color w:val="000000" w:themeColor="text1"/>
          <w:lang w:val="sr-Cyrl-RS"/>
        </w:rPr>
      </w:pPr>
      <w:r w:rsidRPr="0001200A">
        <w:rPr>
          <w:color w:val="000000" w:themeColor="text1"/>
          <w:lang w:val="sr-Cyrl-RS"/>
        </w:rPr>
        <w:tab/>
        <w:t xml:space="preserve">Обавезе наведене у овом прилогу примењују се кад год је то потребно због карактеристика градилишта, активности, околности или ризика. </w:t>
      </w:r>
    </w:p>
    <w:p w:rsidR="00AA331A" w:rsidRPr="00AA331A" w:rsidRDefault="0001200A" w:rsidP="0001200A">
      <w:pPr>
        <w:spacing w:before="120"/>
        <w:rPr>
          <w:lang w:val="sr-Cyrl-RS"/>
        </w:rPr>
      </w:pPr>
      <w:r w:rsidRPr="0001200A">
        <w:rPr>
          <w:color w:val="000000" w:themeColor="text1"/>
          <w:lang w:val="sr-Cyrl-RS"/>
        </w:rPr>
        <w:tab/>
        <w:t>За потребе овог прилога, израз „просторије</w:t>
      </w:r>
      <w:r w:rsidRPr="0001200A">
        <w:rPr>
          <w:color w:val="000000"/>
          <w:lang w:val="sr-Cyrl-CS"/>
        </w:rPr>
        <w:t xml:space="preserve">” обухвата, између </w:t>
      </w:r>
      <w:r w:rsidR="005F1AA0">
        <w:rPr>
          <w:lang w:val="sr-Cyrl-CS"/>
        </w:rPr>
        <w:t xml:space="preserve">осталог и </w:t>
      </w:r>
      <w:r w:rsidR="005F1AA0" w:rsidRPr="007155F0">
        <w:rPr>
          <w:color w:val="000000" w:themeColor="text1"/>
          <w:lang w:val="sr-Cyrl-RS"/>
        </w:rPr>
        <w:t>монтажне</w:t>
      </w:r>
      <w:r w:rsidR="005F1AA0">
        <w:rPr>
          <w:lang w:val="sr-Cyrl-RS"/>
        </w:rPr>
        <w:t xml:space="preserve"> објекте</w:t>
      </w:r>
      <w:r w:rsidRPr="00F03FDF">
        <w:rPr>
          <w:lang w:val="sr-Cyrl-CS"/>
        </w:rPr>
        <w:t>.</w:t>
      </w:r>
      <w:r w:rsidR="00AA331A" w:rsidRPr="00AA331A">
        <w:rPr>
          <w:lang w:val="sr-Cyrl-CS"/>
        </w:rPr>
        <w:t>”</w:t>
      </w:r>
    </w:p>
    <w:p w:rsidR="00955CA4" w:rsidRPr="00F03FDF" w:rsidRDefault="00955CA4" w:rsidP="00F03FDF">
      <w:pPr>
        <w:tabs>
          <w:tab w:val="left" w:pos="567"/>
        </w:tabs>
        <w:spacing w:after="120"/>
        <w:rPr>
          <w:lang w:val="ru-RU"/>
        </w:rPr>
      </w:pPr>
      <w:r w:rsidRPr="00F03FDF">
        <w:rPr>
          <w:lang w:val="ru-RU"/>
        </w:rPr>
        <w:tab/>
      </w:r>
      <w:r w:rsidRPr="00F03FDF">
        <w:rPr>
          <w:lang w:val="ru-RU"/>
        </w:rPr>
        <w:tab/>
      </w:r>
      <w:proofErr w:type="gramStart"/>
      <w:r w:rsidR="00F03FDF" w:rsidRPr="00F03FDF">
        <w:rPr>
          <w:lang w:val="ru-RU"/>
        </w:rPr>
        <w:t>У делу</w:t>
      </w:r>
      <w:proofErr w:type="gramEnd"/>
      <w:r w:rsidR="00F03FDF" w:rsidRPr="00F03FDF">
        <w:rPr>
          <w:lang w:val="ru-RU"/>
        </w:rPr>
        <w:t xml:space="preserve"> А. </w:t>
      </w:r>
      <w:proofErr w:type="spellStart"/>
      <w:r w:rsidR="00F03FDF" w:rsidRPr="00F03FDF">
        <w:rPr>
          <w:lang w:val="ru-RU"/>
        </w:rPr>
        <w:t>Опште</w:t>
      </w:r>
      <w:proofErr w:type="spellEnd"/>
      <w:r w:rsidR="00F03FDF" w:rsidRPr="00F03FDF">
        <w:rPr>
          <w:lang w:val="ru-RU"/>
        </w:rPr>
        <w:t xml:space="preserve"> мере у тачки 7.1</w:t>
      </w:r>
      <w:r w:rsidRPr="00F03FDF">
        <w:rPr>
          <w:lang w:val="ru-RU"/>
        </w:rPr>
        <w:t xml:space="preserve"> </w:t>
      </w:r>
      <w:r w:rsidR="00F03FDF" w:rsidRPr="00F03FDF">
        <w:rPr>
          <w:lang w:val="ru-RU"/>
        </w:rPr>
        <w:t xml:space="preserve">речи: </w:t>
      </w:r>
      <w:r w:rsidR="00F03FDF" w:rsidRPr="00F03FDF">
        <w:rPr>
          <w:lang w:val="sr-Cyrl-RS"/>
        </w:rPr>
        <w:t>„</w:t>
      </w:r>
      <w:proofErr w:type="spellStart"/>
      <w:r w:rsidR="00F03FDF" w:rsidRPr="00F03FDF">
        <w:rPr>
          <w:lang w:val="ru-RU"/>
        </w:rPr>
        <w:t>температури</w:t>
      </w:r>
      <w:proofErr w:type="spellEnd"/>
      <w:r w:rsidR="00F03FDF" w:rsidRPr="00F03FDF">
        <w:rPr>
          <w:lang w:val="ru-RU"/>
        </w:rPr>
        <w:t xml:space="preserve"> </w:t>
      </w:r>
      <w:proofErr w:type="spellStart"/>
      <w:r w:rsidR="00F03FDF" w:rsidRPr="00F03FDF">
        <w:rPr>
          <w:lang w:val="ru-RU"/>
        </w:rPr>
        <w:t>околине</w:t>
      </w:r>
      <w:proofErr w:type="spellEnd"/>
      <w:r w:rsidR="00F03FDF" w:rsidRPr="00F03FDF">
        <w:rPr>
          <w:lang w:val="sr-Cyrl-CS"/>
        </w:rPr>
        <w:t>”</w:t>
      </w:r>
      <w:r w:rsidR="00F03FDF" w:rsidRPr="00F03FDF">
        <w:rPr>
          <w:lang w:val="ru-RU"/>
        </w:rPr>
        <w:t xml:space="preserve"> </w:t>
      </w:r>
      <w:proofErr w:type="spellStart"/>
      <w:r w:rsidR="00F03FDF" w:rsidRPr="00F03FDF">
        <w:rPr>
          <w:lang w:val="ru-RU"/>
        </w:rPr>
        <w:t>замењују</w:t>
      </w:r>
      <w:proofErr w:type="spellEnd"/>
      <w:r w:rsidR="00F03FDF" w:rsidRPr="00F03FDF">
        <w:rPr>
          <w:lang w:val="ru-RU"/>
        </w:rPr>
        <w:t xml:space="preserve"> се </w:t>
      </w:r>
      <w:proofErr w:type="spellStart"/>
      <w:r w:rsidR="00F03FDF" w:rsidRPr="00F03FDF">
        <w:rPr>
          <w:lang w:val="ru-RU"/>
        </w:rPr>
        <w:t>речима</w:t>
      </w:r>
      <w:proofErr w:type="spellEnd"/>
      <w:r w:rsidR="00F03FDF" w:rsidRPr="00F03FDF">
        <w:rPr>
          <w:lang w:val="ru-RU"/>
        </w:rPr>
        <w:t xml:space="preserve">: </w:t>
      </w:r>
      <w:r w:rsidR="00F03FDF" w:rsidRPr="00F03FDF">
        <w:rPr>
          <w:lang w:val="sr-Cyrl-RS"/>
        </w:rPr>
        <w:t>„</w:t>
      </w:r>
      <w:proofErr w:type="spellStart"/>
      <w:r w:rsidR="008F4BBA">
        <w:rPr>
          <w:rFonts w:eastAsia="Calibri"/>
        </w:rPr>
        <w:t>температури</w:t>
      </w:r>
      <w:proofErr w:type="spellEnd"/>
      <w:r w:rsidR="008F4BBA">
        <w:rPr>
          <w:rFonts w:eastAsia="Calibri"/>
        </w:rPr>
        <w:t xml:space="preserve"> </w:t>
      </w:r>
      <w:proofErr w:type="spellStart"/>
      <w:r w:rsidR="008F4BBA" w:rsidRPr="008F4BBA">
        <w:rPr>
          <w:rFonts w:eastAsia="Calibri"/>
        </w:rPr>
        <w:t>која</w:t>
      </w:r>
      <w:proofErr w:type="spellEnd"/>
      <w:r w:rsidR="008F4BBA" w:rsidRPr="008F4BBA">
        <w:rPr>
          <w:rFonts w:eastAsia="Calibri"/>
        </w:rPr>
        <w:t xml:space="preserve"> </w:t>
      </w:r>
      <w:proofErr w:type="spellStart"/>
      <w:r w:rsidR="008F4BBA" w:rsidRPr="008F4BBA">
        <w:rPr>
          <w:rFonts w:eastAsia="Calibri"/>
        </w:rPr>
        <w:t>не</w:t>
      </w:r>
      <w:proofErr w:type="spellEnd"/>
      <w:r w:rsidR="008F4BBA" w:rsidRPr="008F4BBA">
        <w:rPr>
          <w:rFonts w:eastAsia="Calibri"/>
        </w:rPr>
        <w:t xml:space="preserve"> </w:t>
      </w:r>
      <w:proofErr w:type="spellStart"/>
      <w:r w:rsidR="008F4BBA" w:rsidRPr="008F4BBA">
        <w:rPr>
          <w:rFonts w:eastAsia="Calibri"/>
        </w:rPr>
        <w:t>угрожава</w:t>
      </w:r>
      <w:proofErr w:type="spellEnd"/>
      <w:r w:rsidR="008F4BBA" w:rsidRPr="008F4BBA">
        <w:rPr>
          <w:rFonts w:eastAsia="Calibri"/>
        </w:rPr>
        <w:t xml:space="preserve"> </w:t>
      </w:r>
      <w:proofErr w:type="spellStart"/>
      <w:r w:rsidR="008F4BBA" w:rsidRPr="008F4BBA">
        <w:rPr>
          <w:rFonts w:eastAsia="Calibri"/>
        </w:rPr>
        <w:t>безбедност</w:t>
      </w:r>
      <w:proofErr w:type="spellEnd"/>
      <w:r w:rsidR="008F4BBA" w:rsidRPr="008F4BBA">
        <w:rPr>
          <w:rFonts w:eastAsia="Calibri"/>
        </w:rPr>
        <w:t xml:space="preserve"> и </w:t>
      </w:r>
      <w:proofErr w:type="spellStart"/>
      <w:r w:rsidR="008F4BBA" w:rsidRPr="008F4BBA">
        <w:rPr>
          <w:rFonts w:eastAsia="Calibri"/>
        </w:rPr>
        <w:t>здравље</w:t>
      </w:r>
      <w:proofErr w:type="spellEnd"/>
      <w:r w:rsidR="00F03FDF" w:rsidRPr="00F03FDF">
        <w:rPr>
          <w:rFonts w:eastAsia="Calibri"/>
        </w:rPr>
        <w:t xml:space="preserve"> </w:t>
      </w:r>
      <w:proofErr w:type="spellStart"/>
      <w:r w:rsidR="00F03FDF" w:rsidRPr="00F03FDF">
        <w:rPr>
          <w:rFonts w:eastAsia="Calibri"/>
        </w:rPr>
        <w:t>људе</w:t>
      </w:r>
      <w:proofErr w:type="spellEnd"/>
      <w:r w:rsidR="00F03FDF" w:rsidRPr="00F03FDF">
        <w:rPr>
          <w:rFonts w:eastAsia="Calibri"/>
          <w:lang w:val="sr-Cyrl-CS"/>
        </w:rPr>
        <w:t>”</w:t>
      </w:r>
      <w:r w:rsidR="00F03FDF" w:rsidRPr="00F03FDF">
        <w:rPr>
          <w:rFonts w:eastAsia="Calibri"/>
          <w:lang w:val="sr-Cyrl-RS"/>
        </w:rPr>
        <w:t>.</w:t>
      </w:r>
    </w:p>
    <w:p w:rsidR="00955CA4" w:rsidRDefault="001660EB" w:rsidP="00557845">
      <w:pPr>
        <w:tabs>
          <w:tab w:val="left" w:pos="567"/>
        </w:tabs>
        <w:spacing w:after="120"/>
        <w:rPr>
          <w:color w:val="000000"/>
          <w:lang w:val="ru-RU"/>
        </w:rPr>
      </w:pPr>
      <w:r>
        <w:rPr>
          <w:color w:val="000000"/>
          <w:lang w:val="ru-RU"/>
        </w:rPr>
        <w:tab/>
      </w:r>
      <w:r>
        <w:rPr>
          <w:color w:val="000000"/>
          <w:lang w:val="ru-RU"/>
        </w:rPr>
        <w:tab/>
      </w:r>
      <w:r w:rsidR="00955CA4">
        <w:rPr>
          <w:color w:val="000000"/>
          <w:lang w:val="ru-RU"/>
        </w:rPr>
        <w:t>У тачки 8.3</w:t>
      </w:r>
      <w:r w:rsidR="00F03FDF">
        <w:rPr>
          <w:color w:val="000000"/>
          <w:lang w:val="ru-RU"/>
        </w:rPr>
        <w:t xml:space="preserve"> речи: </w:t>
      </w:r>
      <w:r w:rsidR="00F03FDF" w:rsidRPr="00F03FDF">
        <w:rPr>
          <w:lang w:val="sr-Cyrl-RS"/>
        </w:rPr>
        <w:t>„</w:t>
      </w:r>
      <w:r w:rsidR="00184437">
        <w:rPr>
          <w:lang w:val="sr-Cyrl-RS"/>
        </w:rPr>
        <w:t xml:space="preserve">запослени </w:t>
      </w:r>
      <w:r w:rsidR="00184437">
        <w:rPr>
          <w:lang w:val="ru-RU"/>
        </w:rPr>
        <w:t xml:space="preserve">могу </w:t>
      </w:r>
      <w:proofErr w:type="spellStart"/>
      <w:r w:rsidR="00184437">
        <w:rPr>
          <w:lang w:val="ru-RU"/>
        </w:rPr>
        <w:t>бити</w:t>
      </w:r>
      <w:proofErr w:type="spellEnd"/>
      <w:r w:rsidR="00F03FDF" w:rsidRPr="00F03FDF">
        <w:rPr>
          <w:lang w:val="sr-Cyrl-CS"/>
        </w:rPr>
        <w:t>”</w:t>
      </w:r>
      <w:r w:rsidR="00F03FDF">
        <w:rPr>
          <w:lang w:val="sr-Cyrl-CS"/>
        </w:rPr>
        <w:t xml:space="preserve"> замењују се речима: </w:t>
      </w:r>
      <w:r w:rsidR="00F03FDF" w:rsidRPr="00F03FDF">
        <w:rPr>
          <w:lang w:val="sr-Cyrl-RS"/>
        </w:rPr>
        <w:t>„</w:t>
      </w:r>
      <w:r w:rsidR="00184437">
        <w:rPr>
          <w:lang w:val="ru-RU"/>
        </w:rPr>
        <w:t xml:space="preserve">су </w:t>
      </w:r>
      <w:proofErr w:type="spellStart"/>
      <w:r w:rsidR="00184437">
        <w:rPr>
          <w:lang w:val="ru-RU"/>
        </w:rPr>
        <w:t>запослени</w:t>
      </w:r>
      <w:proofErr w:type="spellEnd"/>
      <w:r w:rsidR="00F03FDF" w:rsidRPr="00F03FDF">
        <w:rPr>
          <w:lang w:val="sr-Cyrl-CS"/>
        </w:rPr>
        <w:t>”</w:t>
      </w:r>
      <w:r w:rsidR="00F03FDF">
        <w:rPr>
          <w:lang w:val="sr-Cyrl-CS"/>
        </w:rPr>
        <w:t>.</w:t>
      </w:r>
    </w:p>
    <w:p w:rsidR="008F6164" w:rsidRPr="008F6164" w:rsidRDefault="001660EB" w:rsidP="00557845">
      <w:pPr>
        <w:tabs>
          <w:tab w:val="left" w:pos="567"/>
        </w:tabs>
        <w:spacing w:after="120"/>
        <w:rPr>
          <w:lang w:val="ru-RU"/>
        </w:rPr>
      </w:pPr>
      <w:r>
        <w:rPr>
          <w:color w:val="000000"/>
          <w:lang w:val="ru-RU"/>
        </w:rPr>
        <w:tab/>
      </w:r>
      <w:r>
        <w:rPr>
          <w:color w:val="000000"/>
          <w:lang w:val="ru-RU"/>
        </w:rPr>
        <w:tab/>
      </w:r>
      <w:r w:rsidR="00955CA4" w:rsidRPr="008F6164">
        <w:rPr>
          <w:lang w:val="ru-RU"/>
        </w:rPr>
        <w:t>У тачки 14.2.3</w:t>
      </w:r>
      <w:r w:rsidRPr="008F6164">
        <w:rPr>
          <w:rFonts w:eastAsia="Calibri"/>
          <w:lang w:val="sr-Cyrl-RS"/>
        </w:rPr>
        <w:t xml:space="preserve"> </w:t>
      </w:r>
      <w:r w:rsidR="008F6164" w:rsidRPr="008F6164">
        <w:rPr>
          <w:rFonts w:eastAsia="Calibri"/>
          <w:lang w:val="sr-Cyrl-RS"/>
        </w:rPr>
        <w:t xml:space="preserve">запета и </w:t>
      </w:r>
      <w:r w:rsidRPr="008F6164">
        <w:rPr>
          <w:rFonts w:eastAsia="Calibri"/>
          <w:lang w:val="sr-Cyrl-RS"/>
        </w:rPr>
        <w:t xml:space="preserve">речи: </w:t>
      </w:r>
      <w:r w:rsidRPr="008F6164">
        <w:rPr>
          <w:lang w:val="sr-Cyrl-RS"/>
        </w:rPr>
        <w:t>„</w:t>
      </w:r>
      <w:proofErr w:type="spellStart"/>
      <w:r w:rsidRPr="008F6164">
        <w:rPr>
          <w:lang w:val="ru-RU"/>
        </w:rPr>
        <w:t>уколико</w:t>
      </w:r>
      <w:proofErr w:type="spellEnd"/>
      <w:r w:rsidRPr="008F6164">
        <w:rPr>
          <w:lang w:val="ru-RU"/>
        </w:rPr>
        <w:t xml:space="preserve"> то </w:t>
      </w:r>
      <w:proofErr w:type="spellStart"/>
      <w:r w:rsidRPr="008F6164">
        <w:rPr>
          <w:lang w:val="ru-RU"/>
        </w:rPr>
        <w:t>захтевају</w:t>
      </w:r>
      <w:proofErr w:type="spellEnd"/>
      <w:r w:rsidRPr="008F6164">
        <w:rPr>
          <w:lang w:val="ru-RU"/>
        </w:rPr>
        <w:t xml:space="preserve"> </w:t>
      </w:r>
      <w:proofErr w:type="spellStart"/>
      <w:r w:rsidRPr="008F6164">
        <w:rPr>
          <w:lang w:val="ru-RU"/>
        </w:rPr>
        <w:t>разлози</w:t>
      </w:r>
      <w:proofErr w:type="spellEnd"/>
      <w:r w:rsidRPr="008F6164">
        <w:rPr>
          <w:lang w:val="ru-RU"/>
        </w:rPr>
        <w:t xml:space="preserve"> за </w:t>
      </w:r>
      <w:proofErr w:type="spellStart"/>
      <w:r w:rsidRPr="008F6164">
        <w:rPr>
          <w:lang w:val="ru-RU"/>
        </w:rPr>
        <w:t>приватност</w:t>
      </w:r>
      <w:proofErr w:type="spellEnd"/>
      <w:r w:rsidRPr="008F6164">
        <w:rPr>
          <w:lang w:val="sr-Cyrl-CS"/>
        </w:rPr>
        <w:t>”</w:t>
      </w:r>
      <w:r w:rsidRPr="008F6164">
        <w:rPr>
          <w:lang w:val="ru-RU"/>
        </w:rPr>
        <w:t xml:space="preserve"> </w:t>
      </w:r>
      <w:proofErr w:type="spellStart"/>
      <w:r w:rsidRPr="008F6164">
        <w:rPr>
          <w:lang w:val="ru-RU"/>
        </w:rPr>
        <w:t>бришу</w:t>
      </w:r>
      <w:proofErr w:type="spellEnd"/>
      <w:r w:rsidRPr="008F6164">
        <w:rPr>
          <w:lang w:val="ru-RU"/>
        </w:rPr>
        <w:t xml:space="preserve"> се. </w:t>
      </w:r>
    </w:p>
    <w:p w:rsidR="00802D89" w:rsidRPr="00802D89" w:rsidRDefault="008F6164" w:rsidP="00802D89">
      <w:pPr>
        <w:spacing w:line="276" w:lineRule="auto"/>
        <w:rPr>
          <w:rFonts w:eastAsia="Calibri"/>
          <w:color w:val="FF0000"/>
          <w:lang w:val="sr-Cyrl-RS"/>
        </w:rPr>
      </w:pPr>
      <w:r>
        <w:rPr>
          <w:color w:val="000000"/>
          <w:lang w:val="ru-RU"/>
        </w:rPr>
        <w:tab/>
      </w:r>
      <w:r w:rsidRPr="0006278E">
        <w:rPr>
          <w:lang w:val="ru-RU"/>
        </w:rPr>
        <w:tab/>
      </w:r>
      <w:r w:rsidR="00955CA4" w:rsidRPr="0006278E">
        <w:rPr>
          <w:lang w:val="ru-RU"/>
        </w:rPr>
        <w:t xml:space="preserve">У делу Б. </w:t>
      </w:r>
      <w:proofErr w:type="spellStart"/>
      <w:r w:rsidR="00955CA4" w:rsidRPr="0006278E">
        <w:rPr>
          <w:lang w:val="ru-RU"/>
        </w:rPr>
        <w:t>Посебне</w:t>
      </w:r>
      <w:proofErr w:type="spellEnd"/>
      <w:r w:rsidR="00955CA4" w:rsidRPr="0006278E">
        <w:rPr>
          <w:lang w:val="ru-RU"/>
        </w:rPr>
        <w:t xml:space="preserve"> мере</w:t>
      </w:r>
      <w:r w:rsidR="009307BE" w:rsidRPr="0006278E">
        <w:rPr>
          <w:lang w:val="ru-RU"/>
        </w:rPr>
        <w:t xml:space="preserve">, за </w:t>
      </w:r>
      <w:r w:rsidR="009307BE" w:rsidRPr="0006278E">
        <w:rPr>
          <w:lang w:val="sr-Latn-CS"/>
        </w:rPr>
        <w:t>I</w:t>
      </w:r>
      <w:r w:rsidR="009307BE" w:rsidRPr="0006278E">
        <w:rPr>
          <w:lang w:val="sr-Cyrl-CS"/>
        </w:rPr>
        <w:t>.</w:t>
      </w:r>
      <w:r w:rsidR="009307BE" w:rsidRPr="0006278E">
        <w:rPr>
          <w:lang w:val="ru-RU"/>
        </w:rPr>
        <w:t xml:space="preserve"> </w:t>
      </w:r>
      <w:proofErr w:type="spellStart"/>
      <w:r w:rsidR="009307BE" w:rsidRPr="0006278E">
        <w:rPr>
          <w:lang w:val="ru-RU"/>
        </w:rPr>
        <w:t>Радна</w:t>
      </w:r>
      <w:proofErr w:type="spellEnd"/>
      <w:r w:rsidR="009307BE" w:rsidRPr="0006278E">
        <w:rPr>
          <w:lang w:val="ru-RU"/>
        </w:rPr>
        <w:t xml:space="preserve"> места у затворен</w:t>
      </w:r>
      <w:r w:rsidR="009307BE" w:rsidRPr="0006278E">
        <w:rPr>
          <w:lang w:val="sr-Cyrl-CS"/>
        </w:rPr>
        <w:t>о</w:t>
      </w:r>
      <w:r w:rsidR="009307BE" w:rsidRPr="0006278E">
        <w:rPr>
          <w:lang w:val="ru-RU"/>
        </w:rPr>
        <w:t>м простору</w:t>
      </w:r>
      <w:r w:rsidR="00802D89" w:rsidRPr="0006278E">
        <w:rPr>
          <w:lang w:val="ru-RU"/>
        </w:rPr>
        <w:t xml:space="preserve"> у тачки </w:t>
      </w:r>
      <w:r w:rsidR="00802D89" w:rsidRPr="0006278E">
        <w:rPr>
          <w:rFonts w:eastAsia="Calibri"/>
          <w:lang w:val="sr-Cyrl-RS"/>
        </w:rPr>
        <w:t xml:space="preserve">10.1 </w:t>
      </w:r>
      <w:r w:rsidR="00A86E4C">
        <w:rPr>
          <w:rFonts w:eastAsia="Calibri"/>
          <w:lang w:val="sr-Cyrl-RS"/>
        </w:rPr>
        <w:t>после речи</w:t>
      </w:r>
      <w:proofErr w:type="gramStart"/>
      <w:r w:rsidR="00A86E4C">
        <w:rPr>
          <w:rFonts w:eastAsia="Calibri"/>
          <w:lang w:val="sr-Cyrl-RS"/>
        </w:rPr>
        <w:t xml:space="preserve">: </w:t>
      </w:r>
      <w:r w:rsidR="00A86E4C" w:rsidRPr="0006278E">
        <w:rPr>
          <w:lang w:val="ru-RU"/>
        </w:rPr>
        <w:t>,,</w:t>
      </w:r>
      <w:proofErr w:type="spellStart"/>
      <w:r w:rsidR="00A86E4C">
        <w:rPr>
          <w:lang w:val="ru-RU"/>
        </w:rPr>
        <w:t>заштитним</w:t>
      </w:r>
      <w:proofErr w:type="spellEnd"/>
      <w:proofErr w:type="gramEnd"/>
      <w:r w:rsidR="00A86E4C">
        <w:rPr>
          <w:lang w:val="ru-RU"/>
        </w:rPr>
        <w:t xml:space="preserve"> </w:t>
      </w:r>
      <w:proofErr w:type="spellStart"/>
      <w:r w:rsidR="00A86E4C">
        <w:rPr>
          <w:lang w:val="ru-RU"/>
        </w:rPr>
        <w:t>блокадама</w:t>
      </w:r>
      <w:proofErr w:type="spellEnd"/>
      <w:r w:rsidR="00A86E4C" w:rsidRPr="0006278E">
        <w:rPr>
          <w:lang w:val="ru-RU"/>
        </w:rPr>
        <w:t>”</w:t>
      </w:r>
      <w:r w:rsidR="00A86E4C">
        <w:rPr>
          <w:rFonts w:eastAsia="Calibri"/>
          <w:lang w:val="sr-Cyrl-RS"/>
        </w:rPr>
        <w:t xml:space="preserve"> додају се речи</w:t>
      </w:r>
      <w:r w:rsidR="00802D89" w:rsidRPr="0006278E">
        <w:rPr>
          <w:rFonts w:eastAsia="Calibri"/>
          <w:lang w:val="sr-Cyrl-RS"/>
        </w:rPr>
        <w:t xml:space="preserve">: </w:t>
      </w:r>
      <w:r w:rsidR="00B7184A" w:rsidRPr="0006278E">
        <w:rPr>
          <w:lang w:val="ru-RU"/>
        </w:rPr>
        <w:t>,,</w:t>
      </w:r>
      <w:r w:rsidR="008F4BBA">
        <w:rPr>
          <w:lang w:val="ru-RU"/>
        </w:rPr>
        <w:t xml:space="preserve">и </w:t>
      </w:r>
      <w:r w:rsidR="008F4BBA" w:rsidRPr="0006278E">
        <w:rPr>
          <w:lang w:val="sr-Cyrl-RS"/>
        </w:rPr>
        <w:t>м</w:t>
      </w:r>
      <w:r w:rsidR="00B7184A" w:rsidRPr="0006278E">
        <w:rPr>
          <w:lang w:val="sr-Cyrl-RS"/>
        </w:rPr>
        <w:t xml:space="preserve">орају да буду опремљене </w:t>
      </w:r>
      <w:r w:rsidR="0006278E" w:rsidRPr="0006278E">
        <w:rPr>
          <w:lang w:val="sr-Cyrl-RS"/>
        </w:rPr>
        <w:t>приступачним уређајима за</w:t>
      </w:r>
      <w:r w:rsidR="00B7184A" w:rsidRPr="0006278E">
        <w:rPr>
          <w:lang w:val="sr-Cyrl-RS"/>
        </w:rPr>
        <w:t xml:space="preserve"> </w:t>
      </w:r>
      <w:r w:rsidR="00802D89" w:rsidRPr="0006278E">
        <w:rPr>
          <w:rFonts w:eastAsia="Calibri"/>
          <w:lang w:val="sr-Cyrl-RS"/>
        </w:rPr>
        <w:t>л</w:t>
      </w:r>
      <w:proofErr w:type="spellStart"/>
      <w:r w:rsidR="0006278E" w:rsidRPr="0006278E">
        <w:rPr>
          <w:rFonts w:eastAsia="Calibri"/>
        </w:rPr>
        <w:t>ако</w:t>
      </w:r>
      <w:proofErr w:type="spellEnd"/>
      <w:r w:rsidR="0006278E" w:rsidRPr="0006278E">
        <w:rPr>
          <w:rFonts w:eastAsia="Calibri"/>
        </w:rPr>
        <w:t xml:space="preserve"> </w:t>
      </w:r>
      <w:proofErr w:type="spellStart"/>
      <w:r w:rsidR="0006278E" w:rsidRPr="0006278E">
        <w:rPr>
          <w:rFonts w:eastAsia="Calibri"/>
        </w:rPr>
        <w:t>препознавање</w:t>
      </w:r>
      <w:proofErr w:type="spellEnd"/>
      <w:r w:rsidR="00802D89" w:rsidRPr="0006278E">
        <w:rPr>
          <w:rFonts w:eastAsia="Calibri"/>
        </w:rPr>
        <w:t xml:space="preserve"> и </w:t>
      </w:r>
      <w:proofErr w:type="spellStart"/>
      <w:r w:rsidR="00802D89" w:rsidRPr="0006278E">
        <w:rPr>
          <w:rFonts w:eastAsia="Calibri"/>
        </w:rPr>
        <w:t>хитно</w:t>
      </w:r>
      <w:proofErr w:type="spellEnd"/>
      <w:r w:rsidR="00802D89" w:rsidRPr="0006278E">
        <w:rPr>
          <w:rFonts w:eastAsia="Calibri"/>
        </w:rPr>
        <w:t xml:space="preserve"> </w:t>
      </w:r>
      <w:proofErr w:type="spellStart"/>
      <w:r w:rsidR="00802D89" w:rsidRPr="0006278E">
        <w:rPr>
          <w:rFonts w:eastAsia="Calibri"/>
        </w:rPr>
        <w:t>искључивање</w:t>
      </w:r>
      <w:proofErr w:type="spellEnd"/>
      <w:r w:rsidR="0006278E" w:rsidRPr="0006278E">
        <w:rPr>
          <w:rFonts w:eastAsia="Calibri"/>
          <w:lang w:val="sr-Cyrl-RS"/>
        </w:rPr>
        <w:t xml:space="preserve"> у случају опасности</w:t>
      </w:r>
      <w:r w:rsidR="00B7184A" w:rsidRPr="0006278E">
        <w:rPr>
          <w:lang w:val="ru-RU"/>
        </w:rPr>
        <w:t>”</w:t>
      </w:r>
      <w:r w:rsidR="00A86E4C">
        <w:rPr>
          <w:lang w:val="ru-RU"/>
        </w:rPr>
        <w:t>.</w:t>
      </w:r>
      <w:r w:rsidR="00802D89" w:rsidRPr="0006278E">
        <w:rPr>
          <w:rFonts w:eastAsia="Calibri"/>
          <w:lang w:val="sr-Cyrl-RS"/>
        </w:rPr>
        <w:t xml:space="preserve"> </w:t>
      </w:r>
    </w:p>
    <w:p w:rsidR="00745FB2" w:rsidRDefault="0006278E" w:rsidP="00745FB2">
      <w:pPr>
        <w:tabs>
          <w:tab w:val="left" w:pos="567"/>
        </w:tabs>
        <w:spacing w:before="120" w:after="120"/>
        <w:rPr>
          <w:bCs/>
          <w:lang w:val="sr-Cyrl-RS"/>
        </w:rPr>
      </w:pPr>
      <w:r>
        <w:rPr>
          <w:color w:val="000000"/>
          <w:lang w:val="ru-RU"/>
        </w:rPr>
        <w:tab/>
      </w:r>
      <w:r>
        <w:rPr>
          <w:color w:val="000000"/>
          <w:lang w:val="ru-RU"/>
        </w:rPr>
        <w:tab/>
        <w:t xml:space="preserve">За </w:t>
      </w:r>
      <w:r w:rsidRPr="0006278E">
        <w:rPr>
          <w:bCs/>
          <w:color w:val="000000"/>
          <w:lang w:val="sr-Latn-CS"/>
        </w:rPr>
        <w:t>II</w:t>
      </w:r>
      <w:r w:rsidRPr="0006278E">
        <w:rPr>
          <w:bCs/>
          <w:color w:val="000000"/>
          <w:lang w:val="sr-Cyrl-CS"/>
        </w:rPr>
        <w:t>.</w:t>
      </w:r>
      <w:r w:rsidRPr="0006278E">
        <w:rPr>
          <w:bCs/>
          <w:color w:val="000000"/>
          <w:lang w:val="ru-RU"/>
        </w:rPr>
        <w:t xml:space="preserve"> </w:t>
      </w:r>
      <w:proofErr w:type="spellStart"/>
      <w:r w:rsidRPr="0006278E">
        <w:rPr>
          <w:bCs/>
          <w:color w:val="000000"/>
          <w:lang w:val="ru-RU"/>
        </w:rPr>
        <w:t>Радн</w:t>
      </w:r>
      <w:proofErr w:type="spellEnd"/>
      <w:r w:rsidRPr="0006278E">
        <w:rPr>
          <w:bCs/>
          <w:color w:val="000000"/>
          <w:lang w:val="sr-Cyrl-CS"/>
        </w:rPr>
        <w:t>а места на отвореном простор</w:t>
      </w:r>
      <w:r w:rsidRPr="0006278E">
        <w:rPr>
          <w:bCs/>
          <w:color w:val="000000"/>
          <w:lang w:val="sr-Latn-CS"/>
        </w:rPr>
        <w:t>у</w:t>
      </w:r>
      <w:r>
        <w:rPr>
          <w:bCs/>
          <w:color w:val="000000"/>
          <w:lang w:val="sr-Cyrl-RS"/>
        </w:rPr>
        <w:t xml:space="preserve"> у </w:t>
      </w:r>
      <w:r w:rsidRPr="00883249">
        <w:rPr>
          <w:bCs/>
          <w:lang w:val="sr-Cyrl-RS"/>
        </w:rPr>
        <w:t xml:space="preserve">тачки </w:t>
      </w:r>
      <w:r w:rsidR="00074205" w:rsidRPr="00883249">
        <w:rPr>
          <w:bCs/>
          <w:lang w:val="sr-Cyrl-RS"/>
        </w:rPr>
        <w:t>5.1</w:t>
      </w:r>
      <w:r w:rsidR="00191BFA" w:rsidRPr="00883249">
        <w:rPr>
          <w:bCs/>
          <w:lang w:val="sr-Cyrl-RS"/>
        </w:rPr>
        <w:t xml:space="preserve"> после речи</w:t>
      </w:r>
      <w:proofErr w:type="gramStart"/>
      <w:r w:rsidR="00191BFA" w:rsidRPr="00883249">
        <w:rPr>
          <w:bCs/>
          <w:lang w:val="sr-Cyrl-RS"/>
        </w:rPr>
        <w:t xml:space="preserve">: </w:t>
      </w:r>
      <w:r w:rsidR="00745FB2">
        <w:rPr>
          <w:lang w:val="ru-RU"/>
        </w:rPr>
        <w:t>,,</w:t>
      </w:r>
      <w:proofErr w:type="spellStart"/>
      <w:r w:rsidR="00745FB2">
        <w:rPr>
          <w:lang w:val="ru-RU"/>
        </w:rPr>
        <w:t>прописаним</w:t>
      </w:r>
      <w:proofErr w:type="spellEnd"/>
      <w:proofErr w:type="gramEnd"/>
      <w:r w:rsidR="00745FB2">
        <w:rPr>
          <w:lang w:val="ru-RU"/>
        </w:rPr>
        <w:t xml:space="preserve"> </w:t>
      </w:r>
      <w:proofErr w:type="spellStart"/>
      <w:r w:rsidR="00191BFA" w:rsidRPr="00883249">
        <w:rPr>
          <w:lang w:val="ru-RU"/>
        </w:rPr>
        <w:t>заштитним</w:t>
      </w:r>
      <w:proofErr w:type="spellEnd"/>
      <w:r w:rsidR="00191BFA" w:rsidRPr="00883249">
        <w:rPr>
          <w:lang w:val="ru-RU"/>
        </w:rPr>
        <w:t xml:space="preserve"> </w:t>
      </w:r>
      <w:proofErr w:type="spellStart"/>
      <w:r w:rsidR="00191BFA" w:rsidRPr="00883249">
        <w:rPr>
          <w:lang w:val="ru-RU"/>
        </w:rPr>
        <w:t>оградама</w:t>
      </w:r>
      <w:proofErr w:type="spellEnd"/>
      <w:r w:rsidR="00191BFA" w:rsidRPr="00883249">
        <w:rPr>
          <w:lang w:val="ru-RU"/>
        </w:rPr>
        <w:t xml:space="preserve">” </w:t>
      </w:r>
      <w:proofErr w:type="spellStart"/>
      <w:r w:rsidR="00191BFA" w:rsidRPr="00883249">
        <w:rPr>
          <w:lang w:val="ru-RU"/>
        </w:rPr>
        <w:t>додају</w:t>
      </w:r>
      <w:proofErr w:type="spellEnd"/>
      <w:r w:rsidR="00191BFA" w:rsidRPr="00883249">
        <w:rPr>
          <w:lang w:val="ru-RU"/>
        </w:rPr>
        <w:t xml:space="preserve"> се за</w:t>
      </w:r>
      <w:r w:rsidR="006219F9">
        <w:rPr>
          <w:lang w:val="ru-RU"/>
        </w:rPr>
        <w:t xml:space="preserve">пета и речи: ,,нарочито </w:t>
      </w:r>
      <w:proofErr w:type="spellStart"/>
      <w:r w:rsidR="006219F9">
        <w:rPr>
          <w:lang w:val="ru-RU"/>
        </w:rPr>
        <w:t>употреб</w:t>
      </w:r>
      <w:r w:rsidR="00191BFA" w:rsidRPr="00883249">
        <w:rPr>
          <w:lang w:val="ru-RU"/>
        </w:rPr>
        <w:t>ом</w:t>
      </w:r>
      <w:proofErr w:type="spellEnd"/>
      <w:r w:rsidR="00191BFA" w:rsidRPr="00883249">
        <w:rPr>
          <w:lang w:val="ru-RU"/>
        </w:rPr>
        <w:t xml:space="preserve"> </w:t>
      </w:r>
      <w:proofErr w:type="spellStart"/>
      <w:r w:rsidR="00191BFA" w:rsidRPr="00883249">
        <w:rPr>
          <w:lang w:val="ru-RU"/>
        </w:rPr>
        <w:t>чврстих</w:t>
      </w:r>
      <w:proofErr w:type="spellEnd"/>
      <w:r w:rsidR="00191BFA" w:rsidRPr="00883249">
        <w:rPr>
          <w:lang w:val="ru-RU"/>
        </w:rPr>
        <w:t xml:space="preserve"> корпи </w:t>
      </w:r>
      <w:proofErr w:type="spellStart"/>
      <w:r w:rsidR="00191BFA" w:rsidRPr="00883249">
        <w:rPr>
          <w:lang w:val="ru-RU"/>
        </w:rPr>
        <w:t>висећих</w:t>
      </w:r>
      <w:proofErr w:type="spellEnd"/>
      <w:r w:rsidR="00191BFA" w:rsidRPr="00883249">
        <w:rPr>
          <w:lang w:val="ru-RU"/>
        </w:rPr>
        <w:t xml:space="preserve"> </w:t>
      </w:r>
      <w:proofErr w:type="spellStart"/>
      <w:r w:rsidR="00191BFA" w:rsidRPr="00883249">
        <w:rPr>
          <w:lang w:val="ru-RU"/>
        </w:rPr>
        <w:t>скела</w:t>
      </w:r>
      <w:proofErr w:type="spellEnd"/>
      <w:r w:rsidR="00191BFA" w:rsidRPr="00883249">
        <w:rPr>
          <w:lang w:val="ru-RU"/>
        </w:rPr>
        <w:t xml:space="preserve"> </w:t>
      </w:r>
      <w:proofErr w:type="spellStart"/>
      <w:r w:rsidR="00191BFA" w:rsidRPr="00883249">
        <w:rPr>
          <w:lang w:val="ru-RU"/>
        </w:rPr>
        <w:t>које</w:t>
      </w:r>
      <w:proofErr w:type="spellEnd"/>
      <w:r w:rsidR="00191BFA" w:rsidRPr="00883249">
        <w:rPr>
          <w:lang w:val="ru-RU"/>
        </w:rPr>
        <w:t xml:space="preserve"> су </w:t>
      </w:r>
      <w:proofErr w:type="spellStart"/>
      <w:r w:rsidR="00191BFA" w:rsidRPr="00883249">
        <w:rPr>
          <w:lang w:val="ru-RU"/>
        </w:rPr>
        <w:t>довољно</w:t>
      </w:r>
      <w:proofErr w:type="spellEnd"/>
      <w:r w:rsidR="00191BFA" w:rsidRPr="00883249">
        <w:rPr>
          <w:lang w:val="ru-RU"/>
        </w:rPr>
        <w:t xml:space="preserve"> </w:t>
      </w:r>
      <w:proofErr w:type="spellStart"/>
      <w:r w:rsidR="00191BFA" w:rsidRPr="00883249">
        <w:rPr>
          <w:lang w:val="ru-RU"/>
        </w:rPr>
        <w:t>високе</w:t>
      </w:r>
      <w:proofErr w:type="spellEnd"/>
      <w:r w:rsidR="00191BFA" w:rsidRPr="00883249">
        <w:rPr>
          <w:lang w:val="ru-RU"/>
        </w:rPr>
        <w:t xml:space="preserve"> и </w:t>
      </w:r>
      <w:proofErr w:type="spellStart"/>
      <w:r w:rsidR="00191BFA" w:rsidRPr="00883249">
        <w:rPr>
          <w:lang w:val="ru-RU"/>
        </w:rPr>
        <w:t>имају</w:t>
      </w:r>
      <w:proofErr w:type="spellEnd"/>
      <w:r w:rsidR="00191BFA" w:rsidRPr="00883249">
        <w:rPr>
          <w:lang w:val="ru-RU"/>
        </w:rPr>
        <w:t xml:space="preserve"> </w:t>
      </w:r>
      <w:proofErr w:type="spellStart"/>
      <w:r w:rsidR="00191BFA" w:rsidRPr="00883249">
        <w:rPr>
          <w:lang w:val="ru-RU"/>
        </w:rPr>
        <w:t>најмање</w:t>
      </w:r>
      <w:proofErr w:type="spellEnd"/>
      <w:r w:rsidR="00191BFA" w:rsidRPr="00883249">
        <w:rPr>
          <w:lang w:val="ru-RU"/>
        </w:rPr>
        <w:t xml:space="preserve"> </w:t>
      </w:r>
      <w:proofErr w:type="spellStart"/>
      <w:r w:rsidR="00191BFA" w:rsidRPr="00883249">
        <w:rPr>
          <w:lang w:val="ru-RU"/>
        </w:rPr>
        <w:t>једну</w:t>
      </w:r>
      <w:proofErr w:type="spellEnd"/>
      <w:r w:rsidR="00191BFA" w:rsidRPr="00883249">
        <w:rPr>
          <w:lang w:val="ru-RU"/>
        </w:rPr>
        <w:t xml:space="preserve"> </w:t>
      </w:r>
      <w:proofErr w:type="spellStart"/>
      <w:r w:rsidR="00191BFA" w:rsidRPr="00883249">
        <w:rPr>
          <w:lang w:val="ru-RU"/>
        </w:rPr>
        <w:t>задњу</w:t>
      </w:r>
      <w:proofErr w:type="spellEnd"/>
      <w:r w:rsidR="00191BFA" w:rsidRPr="00883249">
        <w:rPr>
          <w:lang w:val="ru-RU"/>
        </w:rPr>
        <w:t xml:space="preserve"> плочу, </w:t>
      </w:r>
      <w:proofErr w:type="spellStart"/>
      <w:r w:rsidR="00191BFA" w:rsidRPr="00883249">
        <w:rPr>
          <w:lang w:val="ru-RU"/>
        </w:rPr>
        <w:t>главни</w:t>
      </w:r>
      <w:proofErr w:type="spellEnd"/>
      <w:r w:rsidR="00191BFA" w:rsidRPr="00883249">
        <w:rPr>
          <w:lang w:val="ru-RU"/>
        </w:rPr>
        <w:t xml:space="preserve"> </w:t>
      </w:r>
      <w:proofErr w:type="spellStart"/>
      <w:r w:rsidR="00191BFA" w:rsidRPr="00883249">
        <w:rPr>
          <w:lang w:val="ru-RU"/>
        </w:rPr>
        <w:t>рукохват</w:t>
      </w:r>
      <w:proofErr w:type="spellEnd"/>
      <w:r w:rsidR="00191BFA" w:rsidRPr="00883249">
        <w:rPr>
          <w:lang w:val="ru-RU"/>
        </w:rPr>
        <w:t xml:space="preserve"> и </w:t>
      </w:r>
      <w:proofErr w:type="spellStart"/>
      <w:r w:rsidR="00191BFA" w:rsidRPr="00883249">
        <w:rPr>
          <w:lang w:val="ru-RU"/>
        </w:rPr>
        <w:t>прелазни</w:t>
      </w:r>
      <w:proofErr w:type="spellEnd"/>
      <w:r w:rsidR="00191BFA" w:rsidRPr="00883249">
        <w:rPr>
          <w:lang w:val="ru-RU"/>
        </w:rPr>
        <w:t xml:space="preserve"> </w:t>
      </w:r>
      <w:proofErr w:type="spellStart"/>
      <w:r w:rsidR="00191BFA" w:rsidRPr="00883249">
        <w:rPr>
          <w:lang w:val="ru-RU"/>
        </w:rPr>
        <w:t>руко</w:t>
      </w:r>
      <w:r w:rsidR="00980742" w:rsidRPr="00883249">
        <w:rPr>
          <w:lang w:val="ru-RU"/>
        </w:rPr>
        <w:t>хв</w:t>
      </w:r>
      <w:r w:rsidR="00191BFA" w:rsidRPr="00883249">
        <w:rPr>
          <w:lang w:val="ru-RU"/>
        </w:rPr>
        <w:t>ат</w:t>
      </w:r>
      <w:proofErr w:type="spellEnd"/>
      <w:r w:rsidR="00191BFA" w:rsidRPr="00883249">
        <w:rPr>
          <w:lang w:val="ru-RU"/>
        </w:rPr>
        <w:t xml:space="preserve"> или </w:t>
      </w:r>
      <w:proofErr w:type="spellStart"/>
      <w:r w:rsidR="00191BFA" w:rsidRPr="00883249">
        <w:rPr>
          <w:lang w:val="ru-RU"/>
        </w:rPr>
        <w:t>одговарајући</w:t>
      </w:r>
      <w:proofErr w:type="spellEnd"/>
      <w:r w:rsidR="00191BFA" w:rsidRPr="00883249">
        <w:rPr>
          <w:lang w:val="ru-RU"/>
        </w:rPr>
        <w:t xml:space="preserve"> </w:t>
      </w:r>
      <w:proofErr w:type="spellStart"/>
      <w:r w:rsidR="00191BFA" w:rsidRPr="00883249">
        <w:rPr>
          <w:lang w:val="ru-RU"/>
        </w:rPr>
        <w:t>еквивалент</w:t>
      </w:r>
      <w:proofErr w:type="spellEnd"/>
      <w:r w:rsidR="00191BFA" w:rsidRPr="00883249">
        <w:rPr>
          <w:lang w:val="ru-RU"/>
        </w:rPr>
        <w:t xml:space="preserve">”. </w:t>
      </w:r>
      <w:r w:rsidR="00074205" w:rsidRPr="00883249">
        <w:rPr>
          <w:bCs/>
          <w:lang w:val="sr-Cyrl-RS"/>
        </w:rPr>
        <w:t xml:space="preserve"> </w:t>
      </w:r>
    </w:p>
    <w:p w:rsidR="00445049" w:rsidRPr="00745FB2" w:rsidRDefault="00745FB2" w:rsidP="00745FB2">
      <w:pPr>
        <w:tabs>
          <w:tab w:val="left" w:pos="567"/>
        </w:tabs>
        <w:spacing w:before="120" w:after="120"/>
        <w:rPr>
          <w:bCs/>
          <w:lang w:val="sr-Cyrl-RS"/>
        </w:rPr>
      </w:pPr>
      <w:r>
        <w:rPr>
          <w:bCs/>
          <w:lang w:val="sr-Cyrl-RS"/>
        </w:rPr>
        <w:lastRenderedPageBreak/>
        <w:tab/>
      </w:r>
      <w:r>
        <w:rPr>
          <w:bCs/>
          <w:lang w:val="sr-Cyrl-RS"/>
        </w:rPr>
        <w:tab/>
      </w:r>
      <w:r w:rsidR="000B6A9D" w:rsidRPr="00883249">
        <w:rPr>
          <w:bCs/>
          <w:lang w:val="sr-Cyrl-RS"/>
        </w:rPr>
        <w:t xml:space="preserve">У тачки 5.2 </w:t>
      </w:r>
      <w:r w:rsidR="004E654D">
        <w:rPr>
          <w:bCs/>
          <w:lang w:val="sr-Cyrl-RS"/>
        </w:rPr>
        <w:t xml:space="preserve">после </w:t>
      </w:r>
      <w:r>
        <w:rPr>
          <w:bCs/>
          <w:lang w:val="sr-Cyrl-RS"/>
        </w:rPr>
        <w:t xml:space="preserve">речи: </w:t>
      </w:r>
      <w:r w:rsidR="00BC115F">
        <w:rPr>
          <w:lang w:val="ru-RU"/>
        </w:rPr>
        <w:t>,,</w:t>
      </w:r>
      <w:proofErr w:type="spellStart"/>
      <w:r w:rsidR="00761AB2" w:rsidRPr="00883249">
        <w:rPr>
          <w:lang w:val="ru-RU"/>
        </w:rPr>
        <w:t>одговарајућа</w:t>
      </w:r>
      <w:proofErr w:type="spellEnd"/>
      <w:r w:rsidR="00761AB2" w:rsidRPr="00883249">
        <w:rPr>
          <w:lang w:val="ru-RU"/>
        </w:rPr>
        <w:t xml:space="preserve"> </w:t>
      </w:r>
      <w:proofErr w:type="spellStart"/>
      <w:r w:rsidR="00761AB2" w:rsidRPr="00883249">
        <w:rPr>
          <w:lang w:val="ru-RU"/>
        </w:rPr>
        <w:t>безбедност</w:t>
      </w:r>
      <w:proofErr w:type="spellEnd"/>
      <w:r w:rsidR="00761AB2" w:rsidRPr="00883249">
        <w:rPr>
          <w:lang w:val="ru-RU"/>
        </w:rPr>
        <w:t xml:space="preserve"> </w:t>
      </w:r>
      <w:proofErr w:type="spellStart"/>
      <w:r w:rsidR="00761AB2" w:rsidRPr="00883249">
        <w:rPr>
          <w:lang w:val="ru-RU"/>
        </w:rPr>
        <w:t>запосл</w:t>
      </w:r>
      <w:r w:rsidR="00BC115F">
        <w:rPr>
          <w:lang w:val="ru-RU"/>
        </w:rPr>
        <w:t>ених</w:t>
      </w:r>
      <w:proofErr w:type="spellEnd"/>
      <w:r w:rsidR="00BC115F">
        <w:rPr>
          <w:lang w:val="ru-RU"/>
        </w:rPr>
        <w:t xml:space="preserve">” </w:t>
      </w:r>
      <w:proofErr w:type="spellStart"/>
      <w:r w:rsidR="00BC115F">
        <w:rPr>
          <w:lang w:val="ru-RU"/>
        </w:rPr>
        <w:t>додају</w:t>
      </w:r>
      <w:proofErr w:type="spellEnd"/>
      <w:r w:rsidR="00BC115F">
        <w:rPr>
          <w:lang w:val="ru-RU"/>
        </w:rPr>
        <w:t xml:space="preserve"> се речи</w:t>
      </w:r>
      <w:r w:rsidR="00DA22CC">
        <w:rPr>
          <w:lang w:val="ru-RU"/>
        </w:rPr>
        <w:t>: ,,</w:t>
      </w:r>
      <w:r w:rsidR="00D64BD8">
        <w:rPr>
          <w:lang w:val="ru-RU"/>
        </w:rPr>
        <w:t xml:space="preserve">и </w:t>
      </w:r>
      <w:r w:rsidR="00DA22CC">
        <w:rPr>
          <w:lang w:val="sr-Cyrl-RS"/>
        </w:rPr>
        <w:t>мора</w:t>
      </w:r>
      <w:r w:rsidR="00445049">
        <w:rPr>
          <w:lang w:val="sr-Cyrl-RS"/>
        </w:rPr>
        <w:t xml:space="preserve"> се </w:t>
      </w:r>
      <w:r w:rsidR="00DA22CC">
        <w:rPr>
          <w:lang w:val="sr-Cyrl-RS"/>
        </w:rPr>
        <w:t xml:space="preserve">обезбедити одговарајуће средство за приступ, </w:t>
      </w:r>
      <w:proofErr w:type="spellStart"/>
      <w:r w:rsidR="00445049">
        <w:rPr>
          <w:lang w:val="ru-RU"/>
        </w:rPr>
        <w:t>заштитни</w:t>
      </w:r>
      <w:proofErr w:type="spellEnd"/>
      <w:r w:rsidR="00445049">
        <w:rPr>
          <w:lang w:val="ru-RU"/>
        </w:rPr>
        <w:t xml:space="preserve"> </w:t>
      </w:r>
      <w:proofErr w:type="spellStart"/>
      <w:r w:rsidR="00445049">
        <w:rPr>
          <w:lang w:val="ru-RU"/>
        </w:rPr>
        <w:t>опасачи</w:t>
      </w:r>
      <w:proofErr w:type="spellEnd"/>
      <w:r w:rsidR="00DD5F50">
        <w:rPr>
          <w:lang w:val="ru-RU"/>
        </w:rPr>
        <w:t xml:space="preserve"> </w:t>
      </w:r>
      <w:r w:rsidR="00E86281">
        <w:rPr>
          <w:lang w:val="ru-RU"/>
        </w:rPr>
        <w:t xml:space="preserve">и </w:t>
      </w:r>
      <w:proofErr w:type="spellStart"/>
      <w:r w:rsidR="008F4BBA">
        <w:rPr>
          <w:lang w:val="ru-RU"/>
        </w:rPr>
        <w:t>безбедносне</w:t>
      </w:r>
      <w:proofErr w:type="spellEnd"/>
      <w:r w:rsidR="008F4BBA">
        <w:rPr>
          <w:lang w:val="ru-RU"/>
        </w:rPr>
        <w:t xml:space="preserve"> методе за </w:t>
      </w:r>
      <w:proofErr w:type="spellStart"/>
      <w:r w:rsidR="008C036C">
        <w:rPr>
          <w:lang w:val="sr-Cyrl-RS"/>
        </w:rPr>
        <w:t>причвршћивање</w:t>
      </w:r>
      <w:proofErr w:type="spellEnd"/>
      <w:r w:rsidR="00B8650C">
        <w:rPr>
          <w:lang w:val="ru-RU"/>
        </w:rPr>
        <w:t xml:space="preserve"> (</w:t>
      </w:r>
      <w:r w:rsidR="008F4BBA">
        <w:rPr>
          <w:lang w:val="ru-RU"/>
        </w:rPr>
        <w:t xml:space="preserve">анкер, </w:t>
      </w:r>
      <w:proofErr w:type="spellStart"/>
      <w:r w:rsidR="008F4BBA">
        <w:rPr>
          <w:lang w:val="ru-RU"/>
        </w:rPr>
        <w:t>сидриште</w:t>
      </w:r>
      <w:proofErr w:type="spellEnd"/>
      <w:r w:rsidR="008F4BBA">
        <w:rPr>
          <w:lang w:val="ru-RU"/>
        </w:rPr>
        <w:t xml:space="preserve">, </w:t>
      </w:r>
      <w:r w:rsidR="00301618">
        <w:rPr>
          <w:lang w:val="sr-Cyrl-RS"/>
        </w:rPr>
        <w:t xml:space="preserve">привремена </w:t>
      </w:r>
      <w:proofErr w:type="spellStart"/>
      <w:r w:rsidR="008F4BBA">
        <w:rPr>
          <w:lang w:val="ru-RU"/>
        </w:rPr>
        <w:t>линија</w:t>
      </w:r>
      <w:proofErr w:type="spellEnd"/>
      <w:r w:rsidR="008F4BBA">
        <w:rPr>
          <w:lang w:val="ru-RU"/>
        </w:rPr>
        <w:t xml:space="preserve"> живота и др.</w:t>
      </w:r>
      <w:r w:rsidR="00BB2FD5">
        <w:rPr>
          <w:lang w:val="ru-RU"/>
        </w:rPr>
        <w:t>)</w:t>
      </w:r>
      <w:r w:rsidR="00761AB2" w:rsidRPr="00883249">
        <w:rPr>
          <w:lang w:val="ru-RU"/>
        </w:rPr>
        <w:t>”.</w:t>
      </w:r>
    </w:p>
    <w:p w:rsidR="0006798D" w:rsidRDefault="000B6A9D" w:rsidP="0006798D">
      <w:pPr>
        <w:tabs>
          <w:tab w:val="left" w:pos="567"/>
        </w:tabs>
        <w:spacing w:before="120" w:after="120"/>
        <w:rPr>
          <w:lang w:val="ru-RU"/>
        </w:rPr>
      </w:pPr>
      <w:r w:rsidRPr="00883249">
        <w:rPr>
          <w:bCs/>
          <w:lang w:val="sr-Cyrl-RS"/>
        </w:rPr>
        <w:tab/>
      </w:r>
      <w:r w:rsidRPr="00883249">
        <w:rPr>
          <w:bCs/>
          <w:lang w:val="sr-Cyrl-RS"/>
        </w:rPr>
        <w:tab/>
        <w:t xml:space="preserve">У тачки 13.3 </w:t>
      </w:r>
      <w:r w:rsidR="00761AB2" w:rsidRPr="00883249">
        <w:rPr>
          <w:bCs/>
          <w:lang w:val="sr-Cyrl-RS"/>
        </w:rPr>
        <w:t xml:space="preserve">реч: </w:t>
      </w:r>
      <w:r w:rsidR="00761AB2" w:rsidRPr="00883249">
        <w:rPr>
          <w:lang w:val="ru-RU"/>
        </w:rPr>
        <w:t>,,</w:t>
      </w:r>
      <w:r w:rsidR="00761AB2" w:rsidRPr="00883249">
        <w:rPr>
          <w:bCs/>
          <w:lang w:val="sr-Cyrl-RS"/>
        </w:rPr>
        <w:t>одређеним</w:t>
      </w:r>
      <w:r w:rsidR="00761AB2" w:rsidRPr="00883249">
        <w:rPr>
          <w:lang w:val="ru-RU"/>
        </w:rPr>
        <w:t>”</w:t>
      </w:r>
      <w:r w:rsidR="00761AB2" w:rsidRPr="00883249">
        <w:rPr>
          <w:bCs/>
          <w:lang w:val="sr-Cyrl-RS"/>
        </w:rPr>
        <w:t xml:space="preserve"> замењује се речју: </w:t>
      </w:r>
      <w:r w:rsidR="00761AB2" w:rsidRPr="00883249">
        <w:rPr>
          <w:lang w:val="ru-RU"/>
        </w:rPr>
        <w:t>,,</w:t>
      </w:r>
      <w:r w:rsidR="00761AB2" w:rsidRPr="00883249">
        <w:rPr>
          <w:bCs/>
          <w:lang w:val="sr-Cyrl-RS"/>
        </w:rPr>
        <w:t>редовним</w:t>
      </w:r>
      <w:r w:rsidR="00761AB2" w:rsidRPr="00761AB2">
        <w:rPr>
          <w:lang w:val="ru-RU"/>
        </w:rPr>
        <w:t>”.</w:t>
      </w:r>
    </w:p>
    <w:p w:rsidR="000075E0" w:rsidRDefault="000075E0" w:rsidP="00557845">
      <w:pPr>
        <w:tabs>
          <w:tab w:val="left" w:pos="567"/>
        </w:tabs>
        <w:jc w:val="center"/>
        <w:rPr>
          <w:color w:val="000000"/>
          <w:lang w:val="ru-RU"/>
        </w:rPr>
      </w:pPr>
    </w:p>
    <w:p w:rsidR="00557845" w:rsidRDefault="00222506" w:rsidP="00557845">
      <w:pPr>
        <w:tabs>
          <w:tab w:val="left" w:pos="567"/>
        </w:tabs>
        <w:jc w:val="center"/>
        <w:rPr>
          <w:color w:val="000000"/>
          <w:lang w:val="ru-RU"/>
        </w:rPr>
      </w:pPr>
      <w:r>
        <w:rPr>
          <w:color w:val="000000"/>
          <w:lang w:val="sr-Cyrl-CS"/>
        </w:rPr>
        <w:t>Члан 8</w:t>
      </w:r>
      <w:r w:rsidR="00557845" w:rsidRPr="00563372">
        <w:rPr>
          <w:color w:val="000000"/>
          <w:lang w:val="ru-RU"/>
        </w:rPr>
        <w:t>.</w:t>
      </w:r>
    </w:p>
    <w:p w:rsidR="00843401" w:rsidRPr="00843401" w:rsidRDefault="00843401" w:rsidP="00B176C0">
      <w:pPr>
        <w:tabs>
          <w:tab w:val="left" w:pos="567"/>
        </w:tabs>
        <w:spacing w:before="120" w:after="120"/>
        <w:rPr>
          <w:lang w:val="ru-RU"/>
        </w:rPr>
      </w:pPr>
      <w:r>
        <w:rPr>
          <w:lang w:val="sr-Cyrl-CS"/>
        </w:rPr>
        <w:tab/>
      </w:r>
      <w:r>
        <w:rPr>
          <w:lang w:val="sr-Cyrl-CS"/>
        </w:rPr>
        <w:tab/>
      </w:r>
      <w:r w:rsidRPr="00843401">
        <w:rPr>
          <w:lang w:val="sr-Cyrl-CS"/>
        </w:rPr>
        <w:t>У обрасцу 6</w:t>
      </w:r>
      <w:r>
        <w:rPr>
          <w:b/>
          <w:lang w:val="sr-Cyrl-CS"/>
        </w:rPr>
        <w:t xml:space="preserve"> -  </w:t>
      </w:r>
      <w:r w:rsidRPr="00843401">
        <w:rPr>
          <w:lang w:val="sr-Cyrl-CS"/>
        </w:rPr>
        <w:t>Евиденција о обиласку градилишта</w:t>
      </w:r>
      <w:r w:rsidR="00692B07">
        <w:rPr>
          <w:lang w:val="sr-Latn-RS"/>
        </w:rPr>
        <w:t>,</w:t>
      </w:r>
      <w:r>
        <w:rPr>
          <w:lang w:val="sr-Cyrl-CS"/>
        </w:rPr>
        <w:t xml:space="preserve"> </w:t>
      </w:r>
      <w:r w:rsidR="00E44346">
        <w:rPr>
          <w:lang w:val="sr-Cyrl-RS"/>
        </w:rPr>
        <w:t xml:space="preserve">реч: </w:t>
      </w:r>
      <w:r w:rsidR="00E44346" w:rsidRPr="00883249">
        <w:rPr>
          <w:lang w:val="ru-RU"/>
        </w:rPr>
        <w:t>,,</w:t>
      </w:r>
      <w:proofErr w:type="spellStart"/>
      <w:r w:rsidR="00E44346">
        <w:rPr>
          <w:lang w:val="ru-RU"/>
        </w:rPr>
        <w:t>Образац</w:t>
      </w:r>
      <w:proofErr w:type="spellEnd"/>
      <w:r w:rsidR="00E44346" w:rsidRPr="00883249">
        <w:rPr>
          <w:lang w:val="ru-RU"/>
        </w:rPr>
        <w:t>”</w:t>
      </w:r>
      <w:r w:rsidR="00E44346" w:rsidRPr="00883249">
        <w:rPr>
          <w:bCs/>
          <w:lang w:val="sr-Cyrl-RS"/>
        </w:rPr>
        <w:t xml:space="preserve"> замењује се речју: </w:t>
      </w:r>
      <w:r w:rsidR="00E44346" w:rsidRPr="00883249">
        <w:rPr>
          <w:lang w:val="ru-RU"/>
        </w:rPr>
        <w:t>,,</w:t>
      </w:r>
      <w:r w:rsidR="00E44346">
        <w:rPr>
          <w:bCs/>
          <w:lang w:val="sr-Cyrl-RS"/>
        </w:rPr>
        <w:t>Прилог</w:t>
      </w:r>
      <w:r w:rsidR="00E44346">
        <w:rPr>
          <w:lang w:val="ru-RU"/>
        </w:rPr>
        <w:t xml:space="preserve">”, а </w:t>
      </w:r>
      <w:r>
        <w:rPr>
          <w:lang w:val="sr-Cyrl-CS"/>
        </w:rPr>
        <w:t xml:space="preserve">у тачки 1. реч: </w:t>
      </w:r>
      <w:r w:rsidRPr="00883249">
        <w:rPr>
          <w:lang w:val="ru-RU"/>
        </w:rPr>
        <w:t>,,</w:t>
      </w:r>
      <w:proofErr w:type="spellStart"/>
      <w:r>
        <w:rPr>
          <w:lang w:val="ru-RU"/>
        </w:rPr>
        <w:t>обиласка</w:t>
      </w:r>
      <w:proofErr w:type="spellEnd"/>
      <w:r w:rsidRPr="00883249">
        <w:rPr>
          <w:lang w:val="ru-RU"/>
        </w:rPr>
        <w:t>”</w:t>
      </w:r>
      <w:r w:rsidRPr="00883249">
        <w:rPr>
          <w:bCs/>
          <w:lang w:val="sr-Cyrl-RS"/>
        </w:rPr>
        <w:t xml:space="preserve"> замењује се речју: </w:t>
      </w:r>
      <w:r w:rsidRPr="00883249">
        <w:rPr>
          <w:lang w:val="ru-RU"/>
        </w:rPr>
        <w:t>,,</w:t>
      </w:r>
      <w:r>
        <w:rPr>
          <w:bCs/>
          <w:lang w:val="sr-Cyrl-RS"/>
        </w:rPr>
        <w:t>контроле</w:t>
      </w:r>
      <w:r w:rsidRPr="00761AB2">
        <w:rPr>
          <w:lang w:val="ru-RU"/>
        </w:rPr>
        <w:t>”.</w:t>
      </w:r>
    </w:p>
    <w:p w:rsidR="00843401" w:rsidRDefault="00843401" w:rsidP="00557845">
      <w:pPr>
        <w:tabs>
          <w:tab w:val="left" w:pos="567"/>
        </w:tabs>
        <w:jc w:val="center"/>
        <w:rPr>
          <w:color w:val="000000"/>
          <w:lang w:val="ru-RU"/>
        </w:rPr>
      </w:pPr>
    </w:p>
    <w:p w:rsidR="00843401" w:rsidRPr="00563372" w:rsidRDefault="00843401" w:rsidP="00557845">
      <w:pPr>
        <w:tabs>
          <w:tab w:val="left" w:pos="567"/>
        </w:tabs>
        <w:jc w:val="center"/>
        <w:rPr>
          <w:color w:val="000000"/>
          <w:lang w:val="ru-RU"/>
        </w:rPr>
      </w:pPr>
      <w:proofErr w:type="spellStart"/>
      <w:r>
        <w:rPr>
          <w:color w:val="000000"/>
          <w:lang w:val="ru-RU"/>
        </w:rPr>
        <w:t>Члан</w:t>
      </w:r>
      <w:proofErr w:type="spellEnd"/>
      <w:r>
        <w:rPr>
          <w:color w:val="000000"/>
          <w:lang w:val="ru-RU"/>
        </w:rPr>
        <w:t xml:space="preserve"> 9.</w:t>
      </w:r>
    </w:p>
    <w:p w:rsidR="00557845" w:rsidRPr="00563372" w:rsidRDefault="00557845" w:rsidP="00557845">
      <w:pPr>
        <w:tabs>
          <w:tab w:val="left" w:pos="567"/>
        </w:tabs>
        <w:rPr>
          <w:color w:val="000000"/>
          <w:lang w:val="sr-Cyrl-CS"/>
        </w:rPr>
      </w:pPr>
      <w:r w:rsidRPr="00563372">
        <w:rPr>
          <w:color w:val="000000"/>
          <w:lang w:val="sr-Cyrl-CS"/>
        </w:rPr>
        <w:tab/>
      </w:r>
      <w:r>
        <w:rPr>
          <w:color w:val="000000"/>
          <w:lang w:val="sr-Cyrl-CS"/>
        </w:rPr>
        <w:tab/>
      </w:r>
      <w:r w:rsidRPr="00563372">
        <w:rPr>
          <w:color w:val="000000"/>
          <w:lang w:val="sr-Cyrl-CS"/>
        </w:rPr>
        <w:t xml:space="preserve">Ова уредба ступа на снагу осмог дана од дана објављивања у </w:t>
      </w:r>
      <w:r w:rsidRPr="00563372">
        <w:rPr>
          <w:color w:val="000000"/>
          <w:lang w:val="ru-RU"/>
        </w:rPr>
        <w:t>,,</w:t>
      </w:r>
      <w:r w:rsidRPr="00563372">
        <w:rPr>
          <w:color w:val="000000"/>
          <w:lang w:val="sr-Cyrl-CS"/>
        </w:rPr>
        <w:t>Службеном  гласнику Републике Србије</w:t>
      </w:r>
      <w:r w:rsidRPr="00563372">
        <w:rPr>
          <w:color w:val="000000"/>
          <w:lang w:val="ru-RU"/>
        </w:rPr>
        <w:t>”</w:t>
      </w:r>
      <w:r w:rsidRPr="00563372">
        <w:rPr>
          <w:color w:val="000000"/>
          <w:lang w:val="sr-Cyrl-CS"/>
        </w:rPr>
        <w:t>.</w:t>
      </w:r>
    </w:p>
    <w:p w:rsidR="005925A7" w:rsidRDefault="005925A7">
      <w:pPr>
        <w:tabs>
          <w:tab w:val="clear" w:pos="1418"/>
        </w:tabs>
        <w:jc w:val="left"/>
      </w:pPr>
    </w:p>
    <w:p w:rsidR="00934AA4" w:rsidRDefault="00934AA4">
      <w:pPr>
        <w:tabs>
          <w:tab w:val="clear" w:pos="1418"/>
        </w:tabs>
        <w:jc w:val="left"/>
      </w:pPr>
    </w:p>
    <w:p w:rsidR="00934AA4" w:rsidRDefault="00934AA4">
      <w:pPr>
        <w:tabs>
          <w:tab w:val="clear" w:pos="1418"/>
        </w:tabs>
        <w:jc w:val="left"/>
      </w:pPr>
    </w:p>
    <w:p w:rsidR="00934AA4" w:rsidRDefault="00934AA4">
      <w:pPr>
        <w:tabs>
          <w:tab w:val="clear" w:pos="1418"/>
        </w:tabs>
        <w:jc w:val="left"/>
      </w:pPr>
    </w:p>
    <w:p w:rsidR="00934AA4" w:rsidRDefault="00934AA4">
      <w:pPr>
        <w:tabs>
          <w:tab w:val="clear" w:pos="1418"/>
        </w:tabs>
        <w:jc w:val="left"/>
      </w:pPr>
    </w:p>
    <w:p w:rsidR="00934AA4" w:rsidRDefault="00934AA4">
      <w:pPr>
        <w:tabs>
          <w:tab w:val="clear" w:pos="1418"/>
        </w:tabs>
        <w:jc w:val="left"/>
      </w:pPr>
    </w:p>
    <w:p w:rsidR="00934AA4" w:rsidRDefault="00934AA4">
      <w:pPr>
        <w:tabs>
          <w:tab w:val="clear" w:pos="1418"/>
        </w:tabs>
        <w:jc w:val="left"/>
      </w:pPr>
    </w:p>
    <w:p w:rsidR="00934AA4" w:rsidRDefault="00934AA4">
      <w:pPr>
        <w:tabs>
          <w:tab w:val="clear" w:pos="1418"/>
        </w:tabs>
        <w:jc w:val="left"/>
      </w:pPr>
    </w:p>
    <w:p w:rsidR="00934AA4" w:rsidRDefault="00934AA4">
      <w:pPr>
        <w:tabs>
          <w:tab w:val="clear" w:pos="1418"/>
        </w:tabs>
        <w:jc w:val="left"/>
      </w:pPr>
    </w:p>
    <w:p w:rsidR="00934AA4" w:rsidRDefault="00934AA4">
      <w:pPr>
        <w:tabs>
          <w:tab w:val="clear" w:pos="1418"/>
        </w:tabs>
        <w:jc w:val="left"/>
      </w:pPr>
    </w:p>
    <w:p w:rsidR="00934AA4" w:rsidRDefault="00934AA4">
      <w:pPr>
        <w:tabs>
          <w:tab w:val="clear" w:pos="1418"/>
        </w:tabs>
        <w:jc w:val="left"/>
      </w:pPr>
    </w:p>
    <w:p w:rsidR="00934AA4" w:rsidRDefault="00934AA4">
      <w:pPr>
        <w:tabs>
          <w:tab w:val="clear" w:pos="1418"/>
        </w:tabs>
        <w:jc w:val="left"/>
      </w:pPr>
    </w:p>
    <w:p w:rsidR="00934AA4" w:rsidRDefault="00934AA4">
      <w:pPr>
        <w:tabs>
          <w:tab w:val="clear" w:pos="1418"/>
        </w:tabs>
        <w:jc w:val="left"/>
      </w:pPr>
    </w:p>
    <w:p w:rsidR="00934AA4" w:rsidRDefault="00934AA4">
      <w:pPr>
        <w:tabs>
          <w:tab w:val="clear" w:pos="1418"/>
        </w:tabs>
        <w:jc w:val="left"/>
      </w:pPr>
    </w:p>
    <w:p w:rsidR="00934AA4" w:rsidRDefault="00934AA4">
      <w:pPr>
        <w:tabs>
          <w:tab w:val="clear" w:pos="1418"/>
        </w:tabs>
        <w:jc w:val="left"/>
      </w:pPr>
    </w:p>
    <w:p w:rsidR="00934AA4" w:rsidRDefault="00934AA4">
      <w:pPr>
        <w:tabs>
          <w:tab w:val="clear" w:pos="1418"/>
        </w:tabs>
        <w:jc w:val="left"/>
      </w:pPr>
    </w:p>
    <w:p w:rsidR="00934AA4" w:rsidRDefault="00934AA4">
      <w:pPr>
        <w:tabs>
          <w:tab w:val="clear" w:pos="1418"/>
        </w:tabs>
        <w:jc w:val="left"/>
      </w:pPr>
    </w:p>
    <w:p w:rsidR="00934AA4" w:rsidRDefault="00934AA4">
      <w:pPr>
        <w:tabs>
          <w:tab w:val="clear" w:pos="1418"/>
        </w:tabs>
        <w:jc w:val="left"/>
      </w:pPr>
    </w:p>
    <w:p w:rsidR="00934AA4" w:rsidRDefault="00934AA4">
      <w:pPr>
        <w:tabs>
          <w:tab w:val="clear" w:pos="1418"/>
        </w:tabs>
        <w:jc w:val="left"/>
      </w:pPr>
    </w:p>
    <w:p w:rsidR="00934AA4" w:rsidRDefault="00934AA4">
      <w:pPr>
        <w:tabs>
          <w:tab w:val="clear" w:pos="1418"/>
        </w:tabs>
        <w:jc w:val="left"/>
      </w:pPr>
    </w:p>
    <w:p w:rsidR="00934AA4" w:rsidRDefault="00934AA4">
      <w:pPr>
        <w:tabs>
          <w:tab w:val="clear" w:pos="1418"/>
        </w:tabs>
        <w:jc w:val="left"/>
      </w:pPr>
    </w:p>
    <w:p w:rsidR="00934AA4" w:rsidRDefault="00934AA4">
      <w:pPr>
        <w:tabs>
          <w:tab w:val="clear" w:pos="1418"/>
        </w:tabs>
        <w:jc w:val="left"/>
      </w:pPr>
    </w:p>
    <w:p w:rsidR="00934AA4" w:rsidRDefault="00934AA4">
      <w:pPr>
        <w:tabs>
          <w:tab w:val="clear" w:pos="1418"/>
        </w:tabs>
        <w:jc w:val="left"/>
      </w:pPr>
    </w:p>
    <w:p w:rsidR="00934AA4" w:rsidRDefault="00934AA4">
      <w:pPr>
        <w:tabs>
          <w:tab w:val="clear" w:pos="1418"/>
        </w:tabs>
        <w:jc w:val="left"/>
      </w:pPr>
    </w:p>
    <w:p w:rsidR="00934AA4" w:rsidRDefault="00934AA4">
      <w:pPr>
        <w:tabs>
          <w:tab w:val="clear" w:pos="1418"/>
        </w:tabs>
        <w:jc w:val="left"/>
      </w:pPr>
    </w:p>
    <w:p w:rsidR="00934AA4" w:rsidRDefault="00934AA4">
      <w:pPr>
        <w:tabs>
          <w:tab w:val="clear" w:pos="1418"/>
        </w:tabs>
        <w:jc w:val="left"/>
      </w:pPr>
    </w:p>
    <w:p w:rsidR="00934AA4" w:rsidRDefault="00934AA4">
      <w:pPr>
        <w:tabs>
          <w:tab w:val="clear" w:pos="1418"/>
        </w:tabs>
        <w:jc w:val="left"/>
      </w:pPr>
    </w:p>
    <w:p w:rsidR="00934AA4" w:rsidRDefault="00934AA4">
      <w:pPr>
        <w:tabs>
          <w:tab w:val="clear" w:pos="1418"/>
        </w:tabs>
        <w:jc w:val="left"/>
      </w:pPr>
    </w:p>
    <w:p w:rsidR="00934AA4" w:rsidRDefault="00934AA4">
      <w:pPr>
        <w:tabs>
          <w:tab w:val="clear" w:pos="1418"/>
        </w:tabs>
        <w:jc w:val="left"/>
      </w:pPr>
    </w:p>
    <w:p w:rsidR="00934AA4" w:rsidRDefault="00934AA4">
      <w:pPr>
        <w:tabs>
          <w:tab w:val="clear" w:pos="1418"/>
        </w:tabs>
        <w:jc w:val="left"/>
      </w:pPr>
    </w:p>
    <w:p w:rsidR="00934AA4" w:rsidRDefault="00934AA4">
      <w:pPr>
        <w:tabs>
          <w:tab w:val="clear" w:pos="1418"/>
        </w:tabs>
        <w:jc w:val="left"/>
      </w:pPr>
    </w:p>
    <w:p w:rsidR="00934AA4" w:rsidRDefault="00934AA4">
      <w:pPr>
        <w:tabs>
          <w:tab w:val="clear" w:pos="1418"/>
        </w:tabs>
        <w:jc w:val="left"/>
      </w:pPr>
    </w:p>
    <w:p w:rsidR="00934AA4" w:rsidRDefault="00934AA4">
      <w:pPr>
        <w:tabs>
          <w:tab w:val="clear" w:pos="1418"/>
        </w:tabs>
        <w:jc w:val="left"/>
      </w:pPr>
    </w:p>
    <w:p w:rsidR="00934AA4" w:rsidRDefault="00934AA4">
      <w:pPr>
        <w:tabs>
          <w:tab w:val="clear" w:pos="1418"/>
        </w:tabs>
        <w:jc w:val="left"/>
      </w:pPr>
    </w:p>
    <w:p w:rsidR="00934AA4" w:rsidRDefault="00934AA4" w:rsidP="00934AA4">
      <w:pPr>
        <w:jc w:val="center"/>
        <w:rPr>
          <w:b/>
          <w:lang w:val="ru-RU"/>
        </w:rPr>
      </w:pPr>
      <w:r>
        <w:rPr>
          <w:b/>
          <w:lang w:val="ru-RU"/>
        </w:rPr>
        <w:lastRenderedPageBreak/>
        <w:t>О Б Р А З Л О Ж Е Њ Е</w:t>
      </w:r>
    </w:p>
    <w:p w:rsidR="00934AA4" w:rsidRDefault="00934AA4" w:rsidP="00934AA4">
      <w:pPr>
        <w:rPr>
          <w:b/>
          <w:lang w:val="ru-RU"/>
        </w:rPr>
      </w:pPr>
    </w:p>
    <w:p w:rsidR="00934AA4" w:rsidRDefault="00934AA4">
      <w:pPr>
        <w:tabs>
          <w:tab w:val="clear" w:pos="1418"/>
        </w:tabs>
        <w:jc w:val="left"/>
      </w:pPr>
    </w:p>
    <w:p w:rsidR="00934AA4" w:rsidRPr="00934AA4" w:rsidRDefault="00934AA4" w:rsidP="00934AA4">
      <w:pPr>
        <w:tabs>
          <w:tab w:val="clear" w:pos="1418"/>
        </w:tabs>
        <w:jc w:val="center"/>
        <w:rPr>
          <w:b/>
          <w:bCs/>
          <w:lang w:val="sr-Cyrl-CS"/>
        </w:rPr>
      </w:pPr>
      <w:r w:rsidRPr="00934AA4">
        <w:rPr>
          <w:b/>
          <w:bCs/>
          <w:lang w:val="sr-Latn-CS"/>
        </w:rPr>
        <w:t>I.</w:t>
      </w:r>
      <w:r w:rsidRPr="00934AA4">
        <w:rPr>
          <w:b/>
          <w:bCs/>
          <w:lang w:val="sr-Cyrl-CS"/>
        </w:rPr>
        <w:t xml:space="preserve"> УСТАВНИ ОСНОВ</w:t>
      </w:r>
    </w:p>
    <w:p w:rsidR="00934AA4" w:rsidRPr="00934AA4" w:rsidRDefault="00934AA4" w:rsidP="00934AA4">
      <w:pPr>
        <w:tabs>
          <w:tab w:val="clear" w:pos="1418"/>
        </w:tabs>
        <w:jc w:val="left"/>
        <w:rPr>
          <w:b/>
          <w:bCs/>
          <w:lang w:val="sr-Cyrl-CS"/>
        </w:rPr>
      </w:pPr>
    </w:p>
    <w:p w:rsidR="00934AA4" w:rsidRPr="00934AA4" w:rsidRDefault="00934AA4" w:rsidP="00934AA4">
      <w:pPr>
        <w:tabs>
          <w:tab w:val="clear" w:pos="1418"/>
          <w:tab w:val="left" w:pos="567"/>
        </w:tabs>
        <w:rPr>
          <w:noProof/>
          <w:lang w:val="sr-Cyrl-CS"/>
        </w:rPr>
      </w:pPr>
      <w:r w:rsidRPr="00934AA4">
        <w:rPr>
          <w:b/>
          <w:bCs/>
        </w:rPr>
        <w:tab/>
      </w:r>
      <w:proofErr w:type="spellStart"/>
      <w:r w:rsidRPr="00934AA4">
        <w:rPr>
          <w:bCs/>
        </w:rPr>
        <w:t>Основ</w:t>
      </w:r>
      <w:proofErr w:type="spellEnd"/>
      <w:r w:rsidRPr="00934AA4">
        <w:rPr>
          <w:bCs/>
          <w:lang w:val="sr-Latn-CS"/>
        </w:rPr>
        <w:t xml:space="preserve"> </w:t>
      </w:r>
      <w:proofErr w:type="spellStart"/>
      <w:r w:rsidRPr="00934AA4">
        <w:rPr>
          <w:bCs/>
        </w:rPr>
        <w:t>за</w:t>
      </w:r>
      <w:proofErr w:type="spellEnd"/>
      <w:r w:rsidRPr="00934AA4">
        <w:rPr>
          <w:bCs/>
        </w:rPr>
        <w:t xml:space="preserve"> </w:t>
      </w:r>
      <w:proofErr w:type="spellStart"/>
      <w:r w:rsidRPr="00934AA4">
        <w:rPr>
          <w:bCs/>
        </w:rPr>
        <w:t>доношење</w:t>
      </w:r>
      <w:proofErr w:type="spellEnd"/>
      <w:r w:rsidRPr="00934AA4">
        <w:rPr>
          <w:bCs/>
        </w:rPr>
        <w:t xml:space="preserve"> </w:t>
      </w:r>
      <w:proofErr w:type="spellStart"/>
      <w:r w:rsidRPr="00934AA4">
        <w:rPr>
          <w:bCs/>
        </w:rPr>
        <w:t>ове</w:t>
      </w:r>
      <w:proofErr w:type="spellEnd"/>
      <w:r w:rsidRPr="00934AA4">
        <w:rPr>
          <w:bCs/>
        </w:rPr>
        <w:t xml:space="preserve"> </w:t>
      </w:r>
      <w:proofErr w:type="spellStart"/>
      <w:r w:rsidRPr="00934AA4">
        <w:rPr>
          <w:bCs/>
        </w:rPr>
        <w:t>уредбе</w:t>
      </w:r>
      <w:proofErr w:type="spellEnd"/>
      <w:r w:rsidRPr="00934AA4">
        <w:rPr>
          <w:bCs/>
        </w:rPr>
        <w:t xml:space="preserve">, </w:t>
      </w:r>
      <w:proofErr w:type="spellStart"/>
      <w:r w:rsidRPr="00934AA4">
        <w:rPr>
          <w:bCs/>
        </w:rPr>
        <w:t>садржан</w:t>
      </w:r>
      <w:proofErr w:type="spellEnd"/>
      <w:r w:rsidRPr="00934AA4">
        <w:rPr>
          <w:bCs/>
        </w:rPr>
        <w:t xml:space="preserve"> </w:t>
      </w:r>
      <w:proofErr w:type="spellStart"/>
      <w:r w:rsidRPr="00934AA4">
        <w:rPr>
          <w:bCs/>
        </w:rPr>
        <w:t>је</w:t>
      </w:r>
      <w:proofErr w:type="spellEnd"/>
      <w:r w:rsidRPr="00934AA4">
        <w:rPr>
          <w:bCs/>
        </w:rPr>
        <w:t xml:space="preserve"> у </w:t>
      </w:r>
      <w:proofErr w:type="spellStart"/>
      <w:r w:rsidRPr="00934AA4">
        <w:rPr>
          <w:bCs/>
        </w:rPr>
        <w:t>члану</w:t>
      </w:r>
      <w:proofErr w:type="spellEnd"/>
      <w:r w:rsidRPr="00934AA4">
        <w:rPr>
          <w:bCs/>
        </w:rPr>
        <w:t xml:space="preserve"> 123. </w:t>
      </w:r>
      <w:proofErr w:type="spellStart"/>
      <w:proofErr w:type="gramStart"/>
      <w:r w:rsidRPr="00934AA4">
        <w:rPr>
          <w:bCs/>
        </w:rPr>
        <w:t>тачка</w:t>
      </w:r>
      <w:proofErr w:type="spellEnd"/>
      <w:proofErr w:type="gramEnd"/>
      <w:r w:rsidRPr="00934AA4">
        <w:rPr>
          <w:bCs/>
        </w:rPr>
        <w:t xml:space="preserve"> 3. </w:t>
      </w:r>
      <w:proofErr w:type="spellStart"/>
      <w:r w:rsidRPr="00934AA4">
        <w:rPr>
          <w:bCs/>
        </w:rPr>
        <w:t>Устава</w:t>
      </w:r>
      <w:proofErr w:type="spellEnd"/>
      <w:r w:rsidRPr="00934AA4">
        <w:rPr>
          <w:bCs/>
        </w:rPr>
        <w:t xml:space="preserve"> </w:t>
      </w:r>
      <w:proofErr w:type="spellStart"/>
      <w:r w:rsidRPr="00934AA4">
        <w:rPr>
          <w:bCs/>
        </w:rPr>
        <w:t>Републике</w:t>
      </w:r>
      <w:proofErr w:type="spellEnd"/>
      <w:r w:rsidRPr="00934AA4">
        <w:rPr>
          <w:bCs/>
        </w:rPr>
        <w:t xml:space="preserve"> </w:t>
      </w:r>
      <w:proofErr w:type="spellStart"/>
      <w:r w:rsidRPr="00934AA4">
        <w:rPr>
          <w:bCs/>
        </w:rPr>
        <w:t>Србије</w:t>
      </w:r>
      <w:proofErr w:type="spellEnd"/>
      <w:r w:rsidRPr="00934AA4">
        <w:rPr>
          <w:bCs/>
        </w:rPr>
        <w:t xml:space="preserve"> </w:t>
      </w:r>
      <w:proofErr w:type="spellStart"/>
      <w:r w:rsidRPr="00934AA4">
        <w:rPr>
          <w:bCs/>
        </w:rPr>
        <w:t>према</w:t>
      </w:r>
      <w:proofErr w:type="spellEnd"/>
      <w:r w:rsidRPr="00934AA4">
        <w:rPr>
          <w:bCs/>
        </w:rPr>
        <w:t xml:space="preserve"> </w:t>
      </w:r>
      <w:proofErr w:type="spellStart"/>
      <w:r w:rsidRPr="00934AA4">
        <w:rPr>
          <w:bCs/>
        </w:rPr>
        <w:t>коме</w:t>
      </w:r>
      <w:proofErr w:type="spellEnd"/>
      <w:r w:rsidRPr="00934AA4">
        <w:rPr>
          <w:bCs/>
        </w:rPr>
        <w:t xml:space="preserve"> </w:t>
      </w:r>
      <w:proofErr w:type="spellStart"/>
      <w:r w:rsidRPr="00934AA4">
        <w:rPr>
          <w:bCs/>
        </w:rPr>
        <w:t>Влада</w:t>
      </w:r>
      <w:proofErr w:type="spellEnd"/>
      <w:r w:rsidRPr="00934AA4">
        <w:rPr>
          <w:bCs/>
        </w:rPr>
        <w:t xml:space="preserve"> </w:t>
      </w:r>
      <w:proofErr w:type="spellStart"/>
      <w:r w:rsidRPr="00934AA4">
        <w:rPr>
          <w:bCs/>
        </w:rPr>
        <w:t>доноси</w:t>
      </w:r>
      <w:proofErr w:type="spellEnd"/>
      <w:r w:rsidRPr="00934AA4">
        <w:rPr>
          <w:bCs/>
        </w:rPr>
        <w:t xml:space="preserve"> </w:t>
      </w:r>
      <w:proofErr w:type="spellStart"/>
      <w:r w:rsidRPr="00934AA4">
        <w:rPr>
          <w:bCs/>
        </w:rPr>
        <w:t>уредбе</w:t>
      </w:r>
      <w:proofErr w:type="spellEnd"/>
      <w:r w:rsidRPr="00934AA4">
        <w:rPr>
          <w:bCs/>
        </w:rPr>
        <w:t xml:space="preserve"> и </w:t>
      </w:r>
      <w:proofErr w:type="spellStart"/>
      <w:r w:rsidRPr="00934AA4">
        <w:rPr>
          <w:bCs/>
        </w:rPr>
        <w:t>друге</w:t>
      </w:r>
      <w:proofErr w:type="spellEnd"/>
      <w:r w:rsidRPr="00934AA4">
        <w:rPr>
          <w:bCs/>
        </w:rPr>
        <w:t xml:space="preserve"> </w:t>
      </w:r>
      <w:proofErr w:type="spellStart"/>
      <w:r w:rsidRPr="00934AA4">
        <w:rPr>
          <w:bCs/>
        </w:rPr>
        <w:t>опште</w:t>
      </w:r>
      <w:proofErr w:type="spellEnd"/>
      <w:r w:rsidRPr="00934AA4">
        <w:rPr>
          <w:bCs/>
        </w:rPr>
        <w:t xml:space="preserve"> </w:t>
      </w:r>
      <w:proofErr w:type="spellStart"/>
      <w:r w:rsidRPr="00934AA4">
        <w:rPr>
          <w:bCs/>
        </w:rPr>
        <w:t>акте</w:t>
      </w:r>
      <w:proofErr w:type="spellEnd"/>
      <w:r w:rsidRPr="00934AA4">
        <w:rPr>
          <w:bCs/>
        </w:rPr>
        <w:t xml:space="preserve"> </w:t>
      </w:r>
      <w:proofErr w:type="spellStart"/>
      <w:r w:rsidRPr="00934AA4">
        <w:rPr>
          <w:bCs/>
        </w:rPr>
        <w:t>ради</w:t>
      </w:r>
      <w:proofErr w:type="spellEnd"/>
      <w:r w:rsidRPr="00934AA4">
        <w:rPr>
          <w:bCs/>
        </w:rPr>
        <w:t xml:space="preserve"> </w:t>
      </w:r>
      <w:proofErr w:type="spellStart"/>
      <w:r w:rsidRPr="00934AA4">
        <w:rPr>
          <w:bCs/>
        </w:rPr>
        <w:t>извршавања</w:t>
      </w:r>
      <w:proofErr w:type="spellEnd"/>
      <w:r w:rsidRPr="00934AA4">
        <w:rPr>
          <w:bCs/>
        </w:rPr>
        <w:t xml:space="preserve"> </w:t>
      </w:r>
      <w:proofErr w:type="spellStart"/>
      <w:r w:rsidRPr="00934AA4">
        <w:rPr>
          <w:bCs/>
        </w:rPr>
        <w:t>закона</w:t>
      </w:r>
      <w:proofErr w:type="spellEnd"/>
      <w:r w:rsidRPr="00934AA4">
        <w:rPr>
          <w:bCs/>
        </w:rPr>
        <w:t xml:space="preserve"> и у </w:t>
      </w:r>
      <w:proofErr w:type="spellStart"/>
      <w:r w:rsidRPr="00934AA4">
        <w:rPr>
          <w:bCs/>
        </w:rPr>
        <w:t>члану</w:t>
      </w:r>
      <w:proofErr w:type="spellEnd"/>
      <w:r w:rsidRPr="00934AA4">
        <w:rPr>
          <w:bCs/>
        </w:rPr>
        <w:t xml:space="preserve"> 7. </w:t>
      </w:r>
      <w:proofErr w:type="spellStart"/>
      <w:r w:rsidRPr="00934AA4">
        <w:rPr>
          <w:bCs/>
        </w:rPr>
        <w:t>Закона</w:t>
      </w:r>
      <w:proofErr w:type="spellEnd"/>
      <w:r w:rsidRPr="00934AA4">
        <w:rPr>
          <w:bCs/>
        </w:rPr>
        <w:t xml:space="preserve"> о </w:t>
      </w:r>
      <w:proofErr w:type="spellStart"/>
      <w:r w:rsidRPr="00934AA4">
        <w:rPr>
          <w:bCs/>
        </w:rPr>
        <w:t>безбедности</w:t>
      </w:r>
      <w:proofErr w:type="spellEnd"/>
      <w:r w:rsidRPr="00934AA4">
        <w:rPr>
          <w:bCs/>
        </w:rPr>
        <w:t xml:space="preserve"> и </w:t>
      </w:r>
      <w:proofErr w:type="spellStart"/>
      <w:r w:rsidRPr="00934AA4">
        <w:rPr>
          <w:bCs/>
        </w:rPr>
        <w:t>здрављу</w:t>
      </w:r>
      <w:proofErr w:type="spellEnd"/>
      <w:r w:rsidRPr="00934AA4">
        <w:rPr>
          <w:bCs/>
        </w:rPr>
        <w:t xml:space="preserve"> </w:t>
      </w:r>
      <w:proofErr w:type="spellStart"/>
      <w:r w:rsidRPr="00934AA4">
        <w:rPr>
          <w:bCs/>
        </w:rPr>
        <w:t>на</w:t>
      </w:r>
      <w:proofErr w:type="spellEnd"/>
      <w:r w:rsidRPr="00934AA4">
        <w:rPr>
          <w:bCs/>
        </w:rPr>
        <w:t xml:space="preserve"> </w:t>
      </w:r>
      <w:proofErr w:type="spellStart"/>
      <w:r w:rsidRPr="00934AA4">
        <w:rPr>
          <w:bCs/>
        </w:rPr>
        <w:t>раду</w:t>
      </w:r>
      <w:proofErr w:type="spellEnd"/>
      <w:r w:rsidRPr="00934AA4">
        <w:rPr>
          <w:b/>
          <w:bCs/>
        </w:rPr>
        <w:t xml:space="preserve"> </w:t>
      </w:r>
      <w:r w:rsidRPr="00934AA4">
        <w:rPr>
          <w:color w:val="000000"/>
          <w:lang w:val="ru-RU"/>
        </w:rPr>
        <w:t>(„</w:t>
      </w:r>
      <w:proofErr w:type="spellStart"/>
      <w:r w:rsidRPr="00934AA4">
        <w:rPr>
          <w:color w:val="000000"/>
          <w:lang w:val="ru-RU"/>
        </w:rPr>
        <w:t>Службени</w:t>
      </w:r>
      <w:proofErr w:type="spellEnd"/>
      <w:r w:rsidRPr="00934AA4">
        <w:rPr>
          <w:color w:val="000000"/>
          <w:lang w:val="ru-RU"/>
        </w:rPr>
        <w:t xml:space="preserve"> </w:t>
      </w:r>
      <w:proofErr w:type="spellStart"/>
      <w:r w:rsidRPr="00934AA4">
        <w:rPr>
          <w:color w:val="000000"/>
          <w:lang w:val="ru-RU"/>
        </w:rPr>
        <w:t>гласник</w:t>
      </w:r>
      <w:proofErr w:type="spellEnd"/>
      <w:r w:rsidRPr="00934AA4">
        <w:rPr>
          <w:color w:val="000000"/>
          <w:lang w:val="ru-RU"/>
        </w:rPr>
        <w:t xml:space="preserve"> РС”, </w:t>
      </w:r>
      <w:proofErr w:type="spellStart"/>
      <w:r w:rsidRPr="00934AA4">
        <w:rPr>
          <w:color w:val="000000"/>
          <w:lang w:val="ru-RU"/>
        </w:rPr>
        <w:t>бр</w:t>
      </w:r>
      <w:proofErr w:type="spellEnd"/>
      <w:r w:rsidRPr="00934AA4">
        <w:rPr>
          <w:color w:val="000000"/>
          <w:lang w:val="sr-Cyrl-CS"/>
        </w:rPr>
        <w:t>ој 35/23).</w:t>
      </w:r>
    </w:p>
    <w:p w:rsidR="00934AA4" w:rsidRPr="00934AA4" w:rsidRDefault="00934AA4" w:rsidP="00934AA4">
      <w:pPr>
        <w:tabs>
          <w:tab w:val="clear" w:pos="1418"/>
          <w:tab w:val="left" w:pos="567"/>
        </w:tabs>
        <w:rPr>
          <w:lang w:val="ru-RU"/>
        </w:rPr>
      </w:pPr>
      <w:r w:rsidRPr="00934AA4">
        <w:rPr>
          <w:lang w:val="ru-RU"/>
        </w:rPr>
        <w:tab/>
        <w:t xml:space="preserve">У </w:t>
      </w:r>
      <w:proofErr w:type="spellStart"/>
      <w:r w:rsidRPr="00934AA4">
        <w:rPr>
          <w:lang w:val="ru-RU"/>
        </w:rPr>
        <w:t>члану</w:t>
      </w:r>
      <w:proofErr w:type="spellEnd"/>
      <w:r w:rsidRPr="00934AA4">
        <w:rPr>
          <w:lang w:val="ru-RU"/>
        </w:rPr>
        <w:t xml:space="preserve"> 7. став 1. Закона о безбедности и </w:t>
      </w:r>
      <w:proofErr w:type="spellStart"/>
      <w:r w:rsidRPr="00934AA4">
        <w:rPr>
          <w:lang w:val="ru-RU"/>
        </w:rPr>
        <w:t>здрављу</w:t>
      </w:r>
      <w:proofErr w:type="spellEnd"/>
      <w:r w:rsidRPr="00934AA4">
        <w:rPr>
          <w:lang w:val="ru-RU"/>
        </w:rPr>
        <w:t xml:space="preserve"> на раду, </w:t>
      </w:r>
      <w:proofErr w:type="spellStart"/>
      <w:r w:rsidRPr="00934AA4">
        <w:rPr>
          <w:lang w:val="ru-RU"/>
        </w:rPr>
        <w:t>утврђено</w:t>
      </w:r>
      <w:proofErr w:type="spellEnd"/>
      <w:r w:rsidRPr="00934AA4">
        <w:rPr>
          <w:lang w:val="ru-RU"/>
        </w:rPr>
        <w:t xml:space="preserve"> </w:t>
      </w:r>
      <w:proofErr w:type="spellStart"/>
      <w:r w:rsidRPr="00934AA4">
        <w:rPr>
          <w:lang w:val="ru-RU"/>
        </w:rPr>
        <w:t>је</w:t>
      </w:r>
      <w:proofErr w:type="spellEnd"/>
      <w:r w:rsidRPr="00934AA4">
        <w:rPr>
          <w:lang w:val="ru-RU"/>
        </w:rPr>
        <w:t xml:space="preserve"> да се </w:t>
      </w:r>
      <w:proofErr w:type="spellStart"/>
      <w:r w:rsidRPr="00934AA4">
        <w:rPr>
          <w:lang w:val="ru-RU"/>
        </w:rPr>
        <w:t>превентивне</w:t>
      </w:r>
      <w:proofErr w:type="spellEnd"/>
      <w:r w:rsidRPr="00934AA4">
        <w:rPr>
          <w:lang w:val="ru-RU"/>
        </w:rPr>
        <w:t xml:space="preserve"> мере у </w:t>
      </w:r>
      <w:proofErr w:type="spellStart"/>
      <w:r w:rsidRPr="00934AA4">
        <w:rPr>
          <w:lang w:val="ru-RU"/>
        </w:rPr>
        <w:t>остваривању</w:t>
      </w:r>
      <w:proofErr w:type="spellEnd"/>
      <w:r w:rsidRPr="00934AA4">
        <w:rPr>
          <w:lang w:val="ru-RU"/>
        </w:rPr>
        <w:t xml:space="preserve"> безбедности и здравља на раду </w:t>
      </w:r>
      <w:proofErr w:type="spellStart"/>
      <w:r w:rsidRPr="00934AA4">
        <w:rPr>
          <w:lang w:val="ru-RU"/>
        </w:rPr>
        <w:t>обезбеђују</w:t>
      </w:r>
      <w:proofErr w:type="spellEnd"/>
      <w:r w:rsidRPr="00934AA4">
        <w:rPr>
          <w:lang w:val="ru-RU"/>
        </w:rPr>
        <w:t xml:space="preserve"> </w:t>
      </w:r>
      <w:proofErr w:type="spellStart"/>
      <w:r w:rsidRPr="00934AA4">
        <w:rPr>
          <w:lang w:val="ru-RU"/>
        </w:rPr>
        <w:t>применом</w:t>
      </w:r>
      <w:proofErr w:type="spellEnd"/>
      <w:r w:rsidRPr="00934AA4">
        <w:rPr>
          <w:lang w:val="ru-RU"/>
        </w:rPr>
        <w:t xml:space="preserve"> </w:t>
      </w:r>
      <w:proofErr w:type="spellStart"/>
      <w:r w:rsidRPr="00934AA4">
        <w:rPr>
          <w:lang w:val="ru-RU"/>
        </w:rPr>
        <w:t>савремених</w:t>
      </w:r>
      <w:proofErr w:type="spellEnd"/>
      <w:r w:rsidRPr="00934AA4">
        <w:rPr>
          <w:lang w:val="ru-RU"/>
        </w:rPr>
        <w:t xml:space="preserve"> </w:t>
      </w:r>
      <w:proofErr w:type="spellStart"/>
      <w:r w:rsidRPr="00934AA4">
        <w:rPr>
          <w:lang w:val="ru-RU"/>
        </w:rPr>
        <w:t>техничких</w:t>
      </w:r>
      <w:proofErr w:type="spellEnd"/>
      <w:r w:rsidRPr="00934AA4">
        <w:rPr>
          <w:lang w:val="ru-RU"/>
        </w:rPr>
        <w:t xml:space="preserve">, </w:t>
      </w:r>
      <w:proofErr w:type="spellStart"/>
      <w:r w:rsidRPr="00934AA4">
        <w:rPr>
          <w:lang w:val="ru-RU"/>
        </w:rPr>
        <w:t>ергономских</w:t>
      </w:r>
      <w:proofErr w:type="spellEnd"/>
      <w:r w:rsidRPr="00934AA4">
        <w:rPr>
          <w:lang w:val="ru-RU"/>
        </w:rPr>
        <w:t xml:space="preserve">, </w:t>
      </w:r>
      <w:proofErr w:type="spellStart"/>
      <w:r w:rsidRPr="00934AA4">
        <w:rPr>
          <w:lang w:val="ru-RU"/>
        </w:rPr>
        <w:t>здравствених</w:t>
      </w:r>
      <w:proofErr w:type="spellEnd"/>
      <w:r w:rsidRPr="00934AA4">
        <w:rPr>
          <w:lang w:val="ru-RU"/>
        </w:rPr>
        <w:t xml:space="preserve">, </w:t>
      </w:r>
      <w:proofErr w:type="spellStart"/>
      <w:r w:rsidRPr="00934AA4">
        <w:rPr>
          <w:lang w:val="ru-RU"/>
        </w:rPr>
        <w:t>образованих</w:t>
      </w:r>
      <w:proofErr w:type="spellEnd"/>
      <w:r w:rsidRPr="00934AA4">
        <w:rPr>
          <w:lang w:val="ru-RU"/>
        </w:rPr>
        <w:t xml:space="preserve">, </w:t>
      </w:r>
      <w:proofErr w:type="spellStart"/>
      <w:r w:rsidRPr="00934AA4">
        <w:rPr>
          <w:lang w:val="ru-RU"/>
        </w:rPr>
        <w:t>социјалних</w:t>
      </w:r>
      <w:proofErr w:type="spellEnd"/>
      <w:r w:rsidRPr="00934AA4">
        <w:rPr>
          <w:lang w:val="ru-RU"/>
        </w:rPr>
        <w:t xml:space="preserve">, </w:t>
      </w:r>
      <w:proofErr w:type="spellStart"/>
      <w:r w:rsidRPr="00934AA4">
        <w:rPr>
          <w:lang w:val="ru-RU"/>
        </w:rPr>
        <w:t>организационих</w:t>
      </w:r>
      <w:proofErr w:type="spellEnd"/>
      <w:r w:rsidRPr="00934AA4">
        <w:rPr>
          <w:lang w:val="ru-RU"/>
        </w:rPr>
        <w:t xml:space="preserve"> и других мера и </w:t>
      </w:r>
      <w:proofErr w:type="spellStart"/>
      <w:r w:rsidRPr="00934AA4">
        <w:rPr>
          <w:lang w:val="ru-RU"/>
        </w:rPr>
        <w:t>средстава</w:t>
      </w:r>
      <w:proofErr w:type="spellEnd"/>
      <w:r w:rsidRPr="00934AA4">
        <w:rPr>
          <w:lang w:val="ru-RU"/>
        </w:rPr>
        <w:t xml:space="preserve"> за </w:t>
      </w:r>
      <w:proofErr w:type="spellStart"/>
      <w:r w:rsidRPr="00934AA4">
        <w:rPr>
          <w:lang w:val="ru-RU"/>
        </w:rPr>
        <w:t>отклањање</w:t>
      </w:r>
      <w:proofErr w:type="spellEnd"/>
      <w:r w:rsidRPr="00934AA4">
        <w:rPr>
          <w:lang w:val="ru-RU"/>
        </w:rPr>
        <w:t xml:space="preserve"> </w:t>
      </w:r>
      <w:proofErr w:type="spellStart"/>
      <w:r w:rsidRPr="00934AA4">
        <w:rPr>
          <w:lang w:val="ru-RU"/>
        </w:rPr>
        <w:t>ризика</w:t>
      </w:r>
      <w:proofErr w:type="spellEnd"/>
      <w:r w:rsidRPr="00934AA4">
        <w:rPr>
          <w:lang w:val="ru-RU"/>
        </w:rPr>
        <w:t xml:space="preserve"> од </w:t>
      </w:r>
      <w:proofErr w:type="spellStart"/>
      <w:r w:rsidRPr="00934AA4">
        <w:rPr>
          <w:lang w:val="ru-RU"/>
        </w:rPr>
        <w:t>повређивања</w:t>
      </w:r>
      <w:proofErr w:type="spellEnd"/>
      <w:r w:rsidRPr="00934AA4">
        <w:rPr>
          <w:lang w:val="ru-RU"/>
        </w:rPr>
        <w:t xml:space="preserve"> и </w:t>
      </w:r>
      <w:proofErr w:type="spellStart"/>
      <w:r w:rsidRPr="00934AA4">
        <w:rPr>
          <w:lang w:val="ru-RU"/>
        </w:rPr>
        <w:t>оштећења</w:t>
      </w:r>
      <w:proofErr w:type="spellEnd"/>
      <w:r w:rsidRPr="00934AA4">
        <w:rPr>
          <w:lang w:val="ru-RU"/>
        </w:rPr>
        <w:t xml:space="preserve"> здравља </w:t>
      </w:r>
      <w:proofErr w:type="spellStart"/>
      <w:r w:rsidRPr="00934AA4">
        <w:rPr>
          <w:lang w:val="ru-RU"/>
        </w:rPr>
        <w:t>запослених</w:t>
      </w:r>
      <w:proofErr w:type="spellEnd"/>
      <w:r w:rsidRPr="00934AA4">
        <w:rPr>
          <w:lang w:val="sr-Latn-RS"/>
        </w:rPr>
        <w:t>,</w:t>
      </w:r>
      <w:r w:rsidRPr="00934AA4">
        <w:rPr>
          <w:lang w:val="ru-RU"/>
        </w:rPr>
        <w:t xml:space="preserve"> и</w:t>
      </w:r>
      <w:r w:rsidRPr="00934AA4">
        <w:rPr>
          <w:lang w:val="sr-Cyrl-RS"/>
        </w:rPr>
        <w:t>/или</w:t>
      </w:r>
      <w:r w:rsidRPr="00934AA4">
        <w:rPr>
          <w:lang w:val="ru-RU"/>
        </w:rPr>
        <w:t xml:space="preserve"> </w:t>
      </w:r>
      <w:proofErr w:type="spellStart"/>
      <w:r w:rsidRPr="00934AA4">
        <w:rPr>
          <w:lang w:val="ru-RU"/>
        </w:rPr>
        <w:t>њиховог</w:t>
      </w:r>
      <w:proofErr w:type="spellEnd"/>
      <w:r w:rsidRPr="00934AA4">
        <w:rPr>
          <w:lang w:val="ru-RU"/>
        </w:rPr>
        <w:t xml:space="preserve"> </w:t>
      </w:r>
      <w:proofErr w:type="spellStart"/>
      <w:r w:rsidRPr="00934AA4">
        <w:rPr>
          <w:lang w:val="ru-RU"/>
        </w:rPr>
        <w:t>свођења</w:t>
      </w:r>
      <w:proofErr w:type="spellEnd"/>
      <w:r w:rsidRPr="00934AA4">
        <w:rPr>
          <w:lang w:val="ru-RU"/>
        </w:rPr>
        <w:t xml:space="preserve"> на </w:t>
      </w:r>
      <w:proofErr w:type="spellStart"/>
      <w:r w:rsidRPr="00934AA4">
        <w:rPr>
          <w:lang w:val="ru-RU"/>
        </w:rPr>
        <w:t>најмању</w:t>
      </w:r>
      <w:proofErr w:type="spellEnd"/>
      <w:r w:rsidRPr="00934AA4">
        <w:rPr>
          <w:lang w:val="ru-RU"/>
        </w:rPr>
        <w:t xml:space="preserve"> </w:t>
      </w:r>
      <w:proofErr w:type="spellStart"/>
      <w:r w:rsidRPr="00934AA4">
        <w:rPr>
          <w:lang w:val="ru-RU"/>
        </w:rPr>
        <w:t>могућу</w:t>
      </w:r>
      <w:proofErr w:type="spellEnd"/>
      <w:r w:rsidRPr="00934AA4">
        <w:rPr>
          <w:lang w:val="ru-RU"/>
        </w:rPr>
        <w:t xml:space="preserve"> меру.</w:t>
      </w:r>
    </w:p>
    <w:p w:rsidR="00934AA4" w:rsidRPr="00934AA4" w:rsidRDefault="00934AA4" w:rsidP="00934AA4">
      <w:pPr>
        <w:tabs>
          <w:tab w:val="clear" w:pos="1418"/>
          <w:tab w:val="left" w:pos="567"/>
        </w:tabs>
        <w:rPr>
          <w:lang w:val="ru-RU"/>
        </w:rPr>
      </w:pPr>
    </w:p>
    <w:p w:rsidR="00934AA4" w:rsidRPr="00934AA4" w:rsidRDefault="00934AA4" w:rsidP="00934AA4">
      <w:pPr>
        <w:tabs>
          <w:tab w:val="clear" w:pos="1418"/>
          <w:tab w:val="left" w:pos="380"/>
        </w:tabs>
        <w:rPr>
          <w:lang w:val="sr-Cyrl-CS"/>
        </w:rPr>
      </w:pPr>
      <w:r w:rsidRPr="00934AA4">
        <w:rPr>
          <w:lang w:val="sr-Cyrl-CS"/>
        </w:rPr>
        <w:t xml:space="preserve">         </w:t>
      </w:r>
      <w:r w:rsidRPr="00934AA4">
        <w:t xml:space="preserve"> </w:t>
      </w:r>
    </w:p>
    <w:p w:rsidR="00934AA4" w:rsidRPr="00934AA4" w:rsidRDefault="00934AA4" w:rsidP="00934AA4">
      <w:pPr>
        <w:tabs>
          <w:tab w:val="clear" w:pos="1418"/>
        </w:tabs>
        <w:ind w:firstLine="567"/>
        <w:jc w:val="center"/>
        <w:rPr>
          <w:b/>
          <w:lang w:val="sr-Cyrl-CS"/>
        </w:rPr>
      </w:pPr>
      <w:r w:rsidRPr="00934AA4">
        <w:rPr>
          <w:b/>
          <w:lang w:val="sr-Latn-CS"/>
        </w:rPr>
        <w:t xml:space="preserve">II. </w:t>
      </w:r>
      <w:r w:rsidRPr="00934AA4">
        <w:rPr>
          <w:b/>
          <w:lang w:val="sr-Cyrl-CS"/>
        </w:rPr>
        <w:t>РАЗЛОЗИ ЗА ДОНОШЕЊЕ УРЕДБЕ</w:t>
      </w:r>
    </w:p>
    <w:p w:rsidR="00934AA4" w:rsidRPr="00934AA4" w:rsidRDefault="00934AA4" w:rsidP="00934AA4">
      <w:pPr>
        <w:tabs>
          <w:tab w:val="clear" w:pos="1418"/>
          <w:tab w:val="left" w:pos="567"/>
        </w:tabs>
      </w:pPr>
    </w:p>
    <w:p w:rsidR="00934AA4" w:rsidRPr="00934AA4" w:rsidRDefault="00934AA4" w:rsidP="00934AA4">
      <w:pPr>
        <w:tabs>
          <w:tab w:val="clear" w:pos="1418"/>
          <w:tab w:val="left" w:pos="567"/>
        </w:tabs>
        <w:spacing w:after="160" w:line="259" w:lineRule="auto"/>
        <w:rPr>
          <w:lang w:val="sr-Cyrl-RS"/>
        </w:rPr>
      </w:pPr>
      <w:r w:rsidRPr="00934AA4">
        <w:rPr>
          <w:lang w:val="sr-Cyrl-CS"/>
        </w:rPr>
        <w:tab/>
        <w:t>Према</w:t>
      </w:r>
      <w:r w:rsidRPr="00934AA4">
        <w:rPr>
          <w:lang w:val="ru-RU"/>
        </w:rPr>
        <w:t xml:space="preserve"> </w:t>
      </w:r>
      <w:proofErr w:type="spellStart"/>
      <w:r w:rsidRPr="00934AA4">
        <w:rPr>
          <w:lang w:val="ru-RU"/>
        </w:rPr>
        <w:t>евиденцији</w:t>
      </w:r>
      <w:proofErr w:type="spellEnd"/>
      <w:r w:rsidRPr="00934AA4">
        <w:rPr>
          <w:lang w:val="ru-RU"/>
        </w:rPr>
        <w:t xml:space="preserve"> </w:t>
      </w:r>
      <w:proofErr w:type="spellStart"/>
      <w:r w:rsidRPr="00934AA4">
        <w:rPr>
          <w:lang w:val="ru-RU"/>
        </w:rPr>
        <w:t>коју</w:t>
      </w:r>
      <w:proofErr w:type="spellEnd"/>
      <w:r w:rsidRPr="00934AA4">
        <w:rPr>
          <w:lang w:val="ru-RU"/>
        </w:rPr>
        <w:t xml:space="preserve"> води </w:t>
      </w:r>
      <w:proofErr w:type="spellStart"/>
      <w:r w:rsidRPr="00934AA4">
        <w:rPr>
          <w:lang w:val="ru-RU"/>
        </w:rPr>
        <w:t>Министарство</w:t>
      </w:r>
      <w:proofErr w:type="spellEnd"/>
      <w:r w:rsidRPr="00934AA4">
        <w:rPr>
          <w:lang w:val="ru-RU"/>
        </w:rPr>
        <w:t xml:space="preserve"> за рад, </w:t>
      </w:r>
      <w:proofErr w:type="spellStart"/>
      <w:r w:rsidRPr="00934AA4">
        <w:rPr>
          <w:lang w:val="ru-RU"/>
        </w:rPr>
        <w:t>запошљавање</w:t>
      </w:r>
      <w:proofErr w:type="spellEnd"/>
      <w:r w:rsidRPr="00934AA4">
        <w:rPr>
          <w:lang w:val="ru-RU"/>
        </w:rPr>
        <w:t xml:space="preserve">, </w:t>
      </w:r>
      <w:proofErr w:type="spellStart"/>
      <w:r w:rsidRPr="00934AA4">
        <w:rPr>
          <w:lang w:val="ru-RU"/>
        </w:rPr>
        <w:t>борачка</w:t>
      </w:r>
      <w:proofErr w:type="spellEnd"/>
      <w:r w:rsidRPr="00934AA4">
        <w:rPr>
          <w:lang w:val="ru-RU"/>
        </w:rPr>
        <w:t xml:space="preserve"> и </w:t>
      </w:r>
      <w:proofErr w:type="spellStart"/>
      <w:r w:rsidRPr="00934AA4">
        <w:rPr>
          <w:lang w:val="ru-RU"/>
        </w:rPr>
        <w:t>социјална</w:t>
      </w:r>
      <w:proofErr w:type="spellEnd"/>
      <w:r w:rsidRPr="00934AA4">
        <w:rPr>
          <w:lang w:val="ru-RU"/>
        </w:rPr>
        <w:t xml:space="preserve"> </w:t>
      </w:r>
      <w:proofErr w:type="spellStart"/>
      <w:r w:rsidRPr="00934AA4">
        <w:rPr>
          <w:lang w:val="ru-RU"/>
        </w:rPr>
        <w:t>питања</w:t>
      </w:r>
      <w:proofErr w:type="spellEnd"/>
      <w:r w:rsidRPr="00934AA4">
        <w:rPr>
          <w:lang w:val="ru-RU"/>
        </w:rPr>
        <w:t xml:space="preserve"> </w:t>
      </w:r>
      <w:r w:rsidRPr="00934AA4">
        <w:rPr>
          <w:lang w:val="sr-Cyrl-CS"/>
        </w:rPr>
        <w:t>н</w:t>
      </w:r>
      <w:proofErr w:type="spellStart"/>
      <w:r w:rsidRPr="00934AA4">
        <w:rPr>
          <w:lang w:val="ru-RU"/>
        </w:rPr>
        <w:t>ајвећи</w:t>
      </w:r>
      <w:proofErr w:type="spellEnd"/>
      <w:r w:rsidRPr="00934AA4">
        <w:rPr>
          <w:lang w:val="ru-RU"/>
        </w:rPr>
        <w:t xml:space="preserve"> </w:t>
      </w:r>
      <w:proofErr w:type="spellStart"/>
      <w:r w:rsidRPr="00934AA4">
        <w:rPr>
          <w:lang w:val="ru-RU"/>
        </w:rPr>
        <w:t>број</w:t>
      </w:r>
      <w:proofErr w:type="spellEnd"/>
      <w:r w:rsidRPr="00934AA4">
        <w:rPr>
          <w:lang w:val="ru-RU"/>
        </w:rPr>
        <w:t xml:space="preserve"> </w:t>
      </w:r>
      <w:proofErr w:type="spellStart"/>
      <w:r w:rsidRPr="00934AA4">
        <w:rPr>
          <w:lang w:val="ru-RU"/>
        </w:rPr>
        <w:t>смртних</w:t>
      </w:r>
      <w:proofErr w:type="spellEnd"/>
      <w:r w:rsidRPr="00934AA4">
        <w:rPr>
          <w:lang w:val="ru-RU"/>
        </w:rPr>
        <w:t xml:space="preserve"> и </w:t>
      </w:r>
      <w:proofErr w:type="spellStart"/>
      <w:r w:rsidRPr="00934AA4">
        <w:rPr>
          <w:lang w:val="ru-RU"/>
        </w:rPr>
        <w:t>тешких</w:t>
      </w:r>
      <w:proofErr w:type="spellEnd"/>
      <w:r w:rsidRPr="00934AA4">
        <w:rPr>
          <w:lang w:val="ru-RU"/>
        </w:rPr>
        <w:t xml:space="preserve"> </w:t>
      </w:r>
      <w:proofErr w:type="spellStart"/>
      <w:r w:rsidRPr="00934AA4">
        <w:rPr>
          <w:lang w:val="ru-RU"/>
        </w:rPr>
        <w:t>повреда</w:t>
      </w:r>
      <w:proofErr w:type="spellEnd"/>
      <w:r w:rsidRPr="00934AA4">
        <w:rPr>
          <w:lang w:val="ru-RU"/>
        </w:rPr>
        <w:t xml:space="preserve"> на раду </w:t>
      </w:r>
      <w:proofErr w:type="spellStart"/>
      <w:r w:rsidRPr="00934AA4">
        <w:rPr>
          <w:lang w:val="ru-RU"/>
        </w:rPr>
        <w:t>догоди</w:t>
      </w:r>
      <w:proofErr w:type="spellEnd"/>
      <w:r w:rsidRPr="00934AA4">
        <w:rPr>
          <w:lang w:val="ru-RU"/>
        </w:rPr>
        <w:t xml:space="preserve"> се у </w:t>
      </w:r>
      <w:proofErr w:type="spellStart"/>
      <w:r w:rsidRPr="00934AA4">
        <w:rPr>
          <w:lang w:val="ru-RU"/>
        </w:rPr>
        <w:t>делатности</w:t>
      </w:r>
      <w:proofErr w:type="spellEnd"/>
      <w:r w:rsidRPr="00934AA4">
        <w:rPr>
          <w:lang w:val="ru-RU"/>
        </w:rPr>
        <w:t xml:space="preserve"> </w:t>
      </w:r>
      <w:proofErr w:type="spellStart"/>
      <w:r w:rsidRPr="00934AA4">
        <w:rPr>
          <w:lang w:val="ru-RU"/>
        </w:rPr>
        <w:t>грађевинарства</w:t>
      </w:r>
      <w:proofErr w:type="spellEnd"/>
      <w:r w:rsidRPr="00934AA4">
        <w:rPr>
          <w:lang w:val="ru-RU"/>
        </w:rPr>
        <w:t xml:space="preserve">. </w:t>
      </w:r>
      <w:r w:rsidRPr="00934AA4">
        <w:rPr>
          <w:lang w:val="sr-Cyrl-CS"/>
        </w:rPr>
        <w:t xml:space="preserve">Анализом узрока и извора због којих је дошло до повреда на раду, утврђено је да су најчешћи узроци повређивања следећи: </w:t>
      </w:r>
      <w:r w:rsidRPr="00934AA4">
        <w:rPr>
          <w:bCs/>
          <w:lang w:val="sr-Cyrl-CS"/>
        </w:rPr>
        <w:t>небезбедан рад на висини</w:t>
      </w:r>
      <w:r w:rsidRPr="00934AA4">
        <w:rPr>
          <w:lang w:val="sr-Cyrl-CS"/>
        </w:rPr>
        <w:t xml:space="preserve"> и на непрописно монтираним скелама; </w:t>
      </w:r>
      <w:proofErr w:type="spellStart"/>
      <w:r w:rsidRPr="00934AA4">
        <w:rPr>
          <w:lang w:val="sr-Cyrl-CS"/>
        </w:rPr>
        <w:t>некоришћење</w:t>
      </w:r>
      <w:proofErr w:type="spellEnd"/>
      <w:r w:rsidRPr="00934AA4">
        <w:rPr>
          <w:lang w:val="sr-Cyrl-CS"/>
        </w:rPr>
        <w:t xml:space="preserve"> прописане личне заштитне опреме – првенствено </w:t>
      </w:r>
      <w:r w:rsidRPr="00934AA4">
        <w:rPr>
          <w:bCs/>
          <w:lang w:val="sr-Cyrl-CS"/>
        </w:rPr>
        <w:t>рад без заштитног шлема и заштитног опасача</w:t>
      </w:r>
      <w:r w:rsidRPr="00934AA4">
        <w:rPr>
          <w:lang w:val="sr-Cyrl-CS"/>
        </w:rPr>
        <w:t xml:space="preserve">; </w:t>
      </w:r>
      <w:r w:rsidRPr="00934AA4">
        <w:rPr>
          <w:bCs/>
          <w:lang w:val="sr-Cyrl-CS"/>
        </w:rPr>
        <w:t>рад у непрописно обезбеђеним ископима</w:t>
      </w:r>
      <w:r w:rsidRPr="00934AA4">
        <w:rPr>
          <w:lang w:val="sr-Cyrl-CS"/>
        </w:rPr>
        <w:t xml:space="preserve">; </w:t>
      </w:r>
      <w:proofErr w:type="spellStart"/>
      <w:r w:rsidRPr="00934AA4">
        <w:rPr>
          <w:lang w:val="sr-Cyrl-CS"/>
        </w:rPr>
        <w:t>непримењивање</w:t>
      </w:r>
      <w:proofErr w:type="spellEnd"/>
      <w:r w:rsidRPr="00934AA4">
        <w:rPr>
          <w:lang w:val="sr-Cyrl-CS"/>
        </w:rPr>
        <w:t xml:space="preserve"> основних начела организације извођења радова; одступање од прописаног и утврђеног процеса рада; непрописна сарадња (координација) учесника у раду, непрописан рад са опремом за рад; неоспособљеност ангажованих на раду за безбедан и здрав рад; </w:t>
      </w:r>
      <w:r w:rsidRPr="00934AA4">
        <w:rPr>
          <w:bCs/>
          <w:lang w:val="sr-Cyrl-CS"/>
        </w:rPr>
        <w:t xml:space="preserve">непотпуно спровођење мера безбедности и здравља на раду на местима рада; </w:t>
      </w:r>
      <w:r w:rsidRPr="00934AA4">
        <w:rPr>
          <w:lang w:val="sr-Cyrl-CS"/>
        </w:rPr>
        <w:t xml:space="preserve">ангажовање знатног броја нестручних и </w:t>
      </w:r>
      <w:proofErr w:type="spellStart"/>
      <w:r w:rsidRPr="00934AA4">
        <w:rPr>
          <w:lang w:val="sr-Cyrl-CS"/>
        </w:rPr>
        <w:t>неоспособљених</w:t>
      </w:r>
      <w:proofErr w:type="spellEnd"/>
      <w:r w:rsidRPr="00934AA4">
        <w:rPr>
          <w:lang w:val="sr-Cyrl-CS"/>
        </w:rPr>
        <w:t xml:space="preserve"> лица.</w:t>
      </w:r>
      <w:r w:rsidRPr="00934AA4">
        <w:rPr>
          <w:bCs/>
          <w:lang w:val="sr-Latn-RS"/>
        </w:rPr>
        <w:t xml:space="preserve"> </w:t>
      </w:r>
      <w:r w:rsidRPr="00934AA4">
        <w:rPr>
          <w:bCs/>
          <w:lang w:val="sr-Cyrl-RS"/>
        </w:rPr>
        <w:t xml:space="preserve">Такође, </w:t>
      </w:r>
      <w:proofErr w:type="spellStart"/>
      <w:r w:rsidRPr="00934AA4">
        <w:t>број</w:t>
      </w:r>
      <w:proofErr w:type="spellEnd"/>
      <w:r w:rsidRPr="00934AA4">
        <w:t xml:space="preserve"> </w:t>
      </w:r>
      <w:proofErr w:type="spellStart"/>
      <w:r w:rsidRPr="00934AA4">
        <w:t>активних</w:t>
      </w:r>
      <w:proofErr w:type="spellEnd"/>
      <w:r w:rsidRPr="00934AA4">
        <w:t xml:space="preserve"> </w:t>
      </w:r>
      <w:proofErr w:type="spellStart"/>
      <w:r w:rsidRPr="00934AA4">
        <w:t>градилишта</w:t>
      </w:r>
      <w:proofErr w:type="spellEnd"/>
      <w:r w:rsidRPr="00934AA4">
        <w:t xml:space="preserve"> у </w:t>
      </w:r>
      <w:proofErr w:type="spellStart"/>
      <w:r w:rsidRPr="00934AA4">
        <w:t>Републици</w:t>
      </w:r>
      <w:proofErr w:type="spellEnd"/>
      <w:r w:rsidRPr="00934AA4">
        <w:t xml:space="preserve"> </w:t>
      </w:r>
      <w:proofErr w:type="spellStart"/>
      <w:r w:rsidRPr="00934AA4">
        <w:t>Србији</w:t>
      </w:r>
      <w:proofErr w:type="spellEnd"/>
      <w:r w:rsidRPr="00934AA4">
        <w:t xml:space="preserve"> </w:t>
      </w:r>
      <w:r w:rsidRPr="00934AA4">
        <w:rPr>
          <w:lang w:val="sr-Cyrl-RS"/>
        </w:rPr>
        <w:t xml:space="preserve">је у порасту тако да је </w:t>
      </w:r>
      <w:proofErr w:type="spellStart"/>
      <w:r w:rsidRPr="00934AA4">
        <w:t>на</w:t>
      </w:r>
      <w:proofErr w:type="spellEnd"/>
      <w:r w:rsidRPr="00934AA4">
        <w:t xml:space="preserve"> </w:t>
      </w:r>
      <w:proofErr w:type="spellStart"/>
      <w:r w:rsidRPr="00934AA4">
        <w:t>крају</w:t>
      </w:r>
      <w:proofErr w:type="spellEnd"/>
      <w:r w:rsidRPr="00934AA4">
        <w:t xml:space="preserve"> </w:t>
      </w:r>
      <w:proofErr w:type="spellStart"/>
      <w:r w:rsidRPr="00934AA4">
        <w:t>месеца</w:t>
      </w:r>
      <w:proofErr w:type="spellEnd"/>
      <w:r w:rsidRPr="00934AA4">
        <w:t xml:space="preserve"> </w:t>
      </w:r>
      <w:proofErr w:type="spellStart"/>
      <w:r w:rsidRPr="00934AA4">
        <w:t>јула</w:t>
      </w:r>
      <w:proofErr w:type="spellEnd"/>
      <w:r w:rsidRPr="00934AA4">
        <w:t xml:space="preserve"> 2023. </w:t>
      </w:r>
      <w:proofErr w:type="spellStart"/>
      <w:proofErr w:type="gramStart"/>
      <w:r w:rsidRPr="00934AA4">
        <w:t>године</w:t>
      </w:r>
      <w:proofErr w:type="spellEnd"/>
      <w:proofErr w:type="gramEnd"/>
      <w:r w:rsidRPr="00934AA4">
        <w:t xml:space="preserve"> </w:t>
      </w:r>
      <w:r w:rsidRPr="00934AA4">
        <w:rPr>
          <w:lang w:val="sr-Cyrl-RS"/>
        </w:rPr>
        <w:t xml:space="preserve">било </w:t>
      </w:r>
      <w:r w:rsidRPr="00934AA4">
        <w:t xml:space="preserve">128.387 </w:t>
      </w:r>
      <w:proofErr w:type="spellStart"/>
      <w:r w:rsidRPr="00934AA4">
        <w:t>градилишта</w:t>
      </w:r>
      <w:proofErr w:type="spellEnd"/>
      <w:r w:rsidRPr="00934AA4">
        <w:rPr>
          <w:lang w:val="sr-Cyrl-RS"/>
        </w:rPr>
        <w:t>.</w:t>
      </w:r>
      <w:r w:rsidRPr="00934AA4">
        <w:rPr>
          <w:lang w:val="sr-Cyrl-CS"/>
        </w:rPr>
        <w:t xml:space="preserve"> На основу ових података,</w:t>
      </w:r>
      <w:r w:rsidRPr="00934AA4">
        <w:rPr>
          <w:lang w:val="ru-RU"/>
        </w:rPr>
        <w:t xml:space="preserve"> </w:t>
      </w:r>
      <w:proofErr w:type="spellStart"/>
      <w:r w:rsidRPr="00934AA4">
        <w:rPr>
          <w:lang w:val="ru-RU"/>
        </w:rPr>
        <w:t>поставља</w:t>
      </w:r>
      <w:proofErr w:type="spellEnd"/>
      <w:r w:rsidRPr="00934AA4">
        <w:rPr>
          <w:lang w:val="ru-RU"/>
        </w:rPr>
        <w:t xml:space="preserve"> се </w:t>
      </w:r>
      <w:proofErr w:type="spellStart"/>
      <w:r w:rsidRPr="00934AA4">
        <w:rPr>
          <w:lang w:val="ru-RU"/>
        </w:rPr>
        <w:t>захтев</w:t>
      </w:r>
      <w:proofErr w:type="spellEnd"/>
      <w:r w:rsidRPr="00934AA4">
        <w:rPr>
          <w:lang w:val="ru-RU"/>
        </w:rPr>
        <w:t xml:space="preserve"> да се </w:t>
      </w:r>
      <w:proofErr w:type="spellStart"/>
      <w:r w:rsidRPr="00934AA4">
        <w:rPr>
          <w:lang w:val="ru-RU"/>
        </w:rPr>
        <w:t>делатности</w:t>
      </w:r>
      <w:proofErr w:type="spellEnd"/>
      <w:r w:rsidRPr="00934AA4">
        <w:rPr>
          <w:lang w:val="ru-RU"/>
        </w:rPr>
        <w:t xml:space="preserve"> </w:t>
      </w:r>
      <w:proofErr w:type="spellStart"/>
      <w:r w:rsidRPr="00934AA4">
        <w:rPr>
          <w:lang w:val="ru-RU"/>
        </w:rPr>
        <w:t>грађевинарства</w:t>
      </w:r>
      <w:proofErr w:type="spellEnd"/>
      <w:r w:rsidRPr="00934AA4">
        <w:rPr>
          <w:lang w:val="ru-RU"/>
        </w:rPr>
        <w:t xml:space="preserve"> посвети </w:t>
      </w:r>
      <w:proofErr w:type="spellStart"/>
      <w:r w:rsidRPr="00934AA4">
        <w:rPr>
          <w:lang w:val="ru-RU"/>
        </w:rPr>
        <w:t>додатна</w:t>
      </w:r>
      <w:proofErr w:type="spellEnd"/>
      <w:r w:rsidRPr="00934AA4">
        <w:rPr>
          <w:lang w:val="ru-RU"/>
        </w:rPr>
        <w:t xml:space="preserve"> </w:t>
      </w:r>
      <w:proofErr w:type="spellStart"/>
      <w:r w:rsidRPr="00934AA4">
        <w:rPr>
          <w:lang w:val="ru-RU"/>
        </w:rPr>
        <w:t>пажња</w:t>
      </w:r>
      <w:proofErr w:type="spellEnd"/>
      <w:r w:rsidRPr="00934AA4">
        <w:rPr>
          <w:lang w:val="ru-RU"/>
        </w:rPr>
        <w:t xml:space="preserve"> </w:t>
      </w:r>
      <w:proofErr w:type="spellStart"/>
      <w:r w:rsidRPr="00934AA4">
        <w:rPr>
          <w:lang w:val="ru-RU"/>
        </w:rPr>
        <w:t>како</w:t>
      </w:r>
      <w:proofErr w:type="spellEnd"/>
      <w:r w:rsidRPr="00934AA4">
        <w:rPr>
          <w:lang w:val="ru-RU"/>
        </w:rPr>
        <w:t xml:space="preserve"> </w:t>
      </w:r>
      <w:proofErr w:type="spellStart"/>
      <w:r w:rsidRPr="00934AA4">
        <w:rPr>
          <w:lang w:val="ru-RU"/>
        </w:rPr>
        <w:t>са</w:t>
      </w:r>
      <w:proofErr w:type="spellEnd"/>
      <w:r w:rsidRPr="00934AA4">
        <w:rPr>
          <w:lang w:val="ru-RU"/>
        </w:rPr>
        <w:t xml:space="preserve"> </w:t>
      </w:r>
      <w:proofErr w:type="spellStart"/>
      <w:r w:rsidRPr="00934AA4">
        <w:rPr>
          <w:lang w:val="ru-RU"/>
        </w:rPr>
        <w:t>нормативног</w:t>
      </w:r>
      <w:proofErr w:type="spellEnd"/>
      <w:r w:rsidRPr="00934AA4">
        <w:rPr>
          <w:lang w:val="ru-RU"/>
        </w:rPr>
        <w:t xml:space="preserve"> аспекта, </w:t>
      </w:r>
      <w:proofErr w:type="spellStart"/>
      <w:r w:rsidRPr="00934AA4">
        <w:rPr>
          <w:lang w:val="ru-RU"/>
        </w:rPr>
        <w:t>тако</w:t>
      </w:r>
      <w:proofErr w:type="spellEnd"/>
      <w:r w:rsidRPr="00934AA4">
        <w:rPr>
          <w:lang w:val="ru-RU"/>
        </w:rPr>
        <w:t xml:space="preserve"> и </w:t>
      </w:r>
      <w:proofErr w:type="spellStart"/>
      <w:r w:rsidRPr="00934AA4">
        <w:rPr>
          <w:lang w:val="ru-RU"/>
        </w:rPr>
        <w:t>са</w:t>
      </w:r>
      <w:proofErr w:type="spellEnd"/>
      <w:r w:rsidRPr="00934AA4">
        <w:rPr>
          <w:lang w:val="ru-RU"/>
        </w:rPr>
        <w:t xml:space="preserve"> аспекта </w:t>
      </w:r>
      <w:proofErr w:type="spellStart"/>
      <w:r w:rsidRPr="00934AA4">
        <w:rPr>
          <w:lang w:val="ru-RU"/>
        </w:rPr>
        <w:t>примене</w:t>
      </w:r>
      <w:proofErr w:type="spellEnd"/>
      <w:r w:rsidRPr="00934AA4">
        <w:rPr>
          <w:lang w:val="ru-RU"/>
        </w:rPr>
        <w:t xml:space="preserve"> мера за </w:t>
      </w:r>
      <w:proofErr w:type="spellStart"/>
      <w:r w:rsidRPr="00934AA4">
        <w:rPr>
          <w:lang w:val="ru-RU"/>
        </w:rPr>
        <w:t>безбедан</w:t>
      </w:r>
      <w:proofErr w:type="spellEnd"/>
      <w:r w:rsidRPr="00934AA4">
        <w:rPr>
          <w:lang w:val="ru-RU"/>
        </w:rPr>
        <w:t xml:space="preserve"> и здрав рад. </w:t>
      </w:r>
      <w:r w:rsidRPr="00934AA4">
        <w:rPr>
          <w:lang w:val="sr-Cyrl-CS"/>
        </w:rPr>
        <w:t xml:space="preserve">Уредбом о безбедности и здрављу на раду на привременим или покретним градилиштима </w:t>
      </w:r>
      <w:r w:rsidRPr="00934AA4">
        <w:rPr>
          <w:lang w:val="ru-RU"/>
        </w:rPr>
        <w:t>(„</w:t>
      </w:r>
      <w:proofErr w:type="spellStart"/>
      <w:r w:rsidRPr="00934AA4">
        <w:rPr>
          <w:lang w:val="ru-RU"/>
        </w:rPr>
        <w:t>Службени</w:t>
      </w:r>
      <w:proofErr w:type="spellEnd"/>
      <w:r w:rsidRPr="00934AA4">
        <w:rPr>
          <w:lang w:val="ru-RU"/>
        </w:rPr>
        <w:t xml:space="preserve"> </w:t>
      </w:r>
      <w:proofErr w:type="spellStart"/>
      <w:r w:rsidRPr="00934AA4">
        <w:rPr>
          <w:lang w:val="ru-RU"/>
        </w:rPr>
        <w:t>гласник</w:t>
      </w:r>
      <w:proofErr w:type="spellEnd"/>
      <w:r w:rsidRPr="00934AA4">
        <w:rPr>
          <w:lang w:val="ru-RU"/>
        </w:rPr>
        <w:t xml:space="preserve"> РС”, </w:t>
      </w:r>
      <w:proofErr w:type="spellStart"/>
      <w:r w:rsidRPr="00934AA4">
        <w:rPr>
          <w:lang w:val="ru-RU"/>
        </w:rPr>
        <w:t>бр</w:t>
      </w:r>
      <w:proofErr w:type="spellEnd"/>
      <w:r w:rsidRPr="00934AA4">
        <w:t>. 1</w:t>
      </w:r>
      <w:r w:rsidRPr="00934AA4">
        <w:rPr>
          <w:lang w:val="sr-Cyrl-CS"/>
        </w:rPr>
        <w:t>4</w:t>
      </w:r>
      <w:r w:rsidRPr="00934AA4">
        <w:t xml:space="preserve">/09, </w:t>
      </w:r>
      <w:r w:rsidRPr="00934AA4">
        <w:rPr>
          <w:lang w:val="sr-Cyrl-RS"/>
        </w:rPr>
        <w:t>95/10</w:t>
      </w:r>
      <w:r w:rsidRPr="00934AA4">
        <w:rPr>
          <w:lang w:val="sr-Latn-RS"/>
        </w:rPr>
        <w:t xml:space="preserve">, </w:t>
      </w:r>
      <w:r w:rsidRPr="00934AA4">
        <w:rPr>
          <w:lang w:val="sr-Cyrl-RS"/>
        </w:rPr>
        <w:t>98/18</w:t>
      </w:r>
      <w:r w:rsidRPr="00934AA4">
        <w:rPr>
          <w:lang w:val="sr-Latn-RS"/>
        </w:rPr>
        <w:t xml:space="preserve"> </w:t>
      </w:r>
      <w:r w:rsidRPr="00934AA4">
        <w:rPr>
          <w:lang w:val="sr-Cyrl-RS"/>
        </w:rPr>
        <w:t>и 35/23 – др. закон</w:t>
      </w:r>
      <w:r w:rsidRPr="00934AA4">
        <w:t>),</w:t>
      </w:r>
      <w:r w:rsidRPr="00934AA4">
        <w:rPr>
          <w:bCs/>
        </w:rPr>
        <w:t xml:space="preserve"> </w:t>
      </w:r>
      <w:r w:rsidRPr="00934AA4">
        <w:rPr>
          <w:lang w:val="sr-Cyrl-CS"/>
        </w:rPr>
        <w:t xml:space="preserve">прописане су </w:t>
      </w:r>
      <w:r w:rsidRPr="00934AA4">
        <w:rPr>
          <w:lang w:val="sr-Cyrl-RS"/>
        </w:rPr>
        <w:t>обавезе и одговорности свих учесника на градилишту – инвеститора, извођача радова,</w:t>
      </w:r>
      <w:r w:rsidRPr="00934AA4">
        <w:rPr>
          <w:rFonts w:eastAsia="Calibri"/>
          <w:lang w:val="sr-Cyrl-CS"/>
        </w:rPr>
        <w:t xml:space="preserve"> координатора за безбедност и здравље на раду и друга лица</w:t>
      </w:r>
      <w:r w:rsidRPr="00934AA4">
        <w:rPr>
          <w:lang w:val="sr-Cyrl-RS"/>
        </w:rPr>
        <w:t xml:space="preserve"> и свих других лица који раде на градилишту. </w:t>
      </w:r>
      <w:r w:rsidRPr="00934AA4">
        <w:rPr>
          <w:bCs/>
          <w:lang w:val="sr-Cyrl-CS"/>
        </w:rPr>
        <w:t xml:space="preserve">У току примене Уредбе уочени су одређени недостаци, као и простор за додатно унапређење. Из наведених разлога </w:t>
      </w:r>
      <w:r w:rsidRPr="00934AA4">
        <w:rPr>
          <w:lang w:val="sr-Cyrl-CS"/>
        </w:rPr>
        <w:t xml:space="preserve">неопходна је измена и допуна Уредбе ради обезбеђивања безбедности и здравља запослених и других лица на градилиштима. </w:t>
      </w:r>
    </w:p>
    <w:p w:rsidR="00934AA4" w:rsidRPr="00934AA4" w:rsidRDefault="00934AA4" w:rsidP="00934AA4">
      <w:pPr>
        <w:tabs>
          <w:tab w:val="clear" w:pos="1418"/>
          <w:tab w:val="left" w:pos="567"/>
        </w:tabs>
        <w:spacing w:after="160" w:line="259" w:lineRule="auto"/>
        <w:rPr>
          <w:lang w:val="sr-Cyrl-RS"/>
        </w:rPr>
      </w:pPr>
      <w:r w:rsidRPr="00934AA4">
        <w:rPr>
          <w:lang w:val="sr-Cyrl-RS"/>
        </w:rPr>
        <w:tab/>
      </w:r>
      <w:r w:rsidRPr="00934AA4">
        <w:rPr>
          <w:rFonts w:cs="Tahoma"/>
          <w:lang w:val="sr-Cyrl-CS"/>
        </w:rPr>
        <w:t xml:space="preserve">Такође, извршено је усклађивање са одредбама новог Закона о безбедности и здрављу на раду и даље усклађивање са Директивом </w:t>
      </w:r>
      <w:proofErr w:type="spellStart"/>
      <w:r w:rsidRPr="00934AA4">
        <w:rPr>
          <w:lang w:val="ru-RU"/>
        </w:rPr>
        <w:t>Савета</w:t>
      </w:r>
      <w:proofErr w:type="spellEnd"/>
      <w:r w:rsidRPr="00934AA4">
        <w:rPr>
          <w:lang w:val="ru-RU"/>
        </w:rPr>
        <w:t xml:space="preserve"> 92/57/ЕЕЗ од 24. </w:t>
      </w:r>
      <w:proofErr w:type="spellStart"/>
      <w:r w:rsidRPr="00934AA4">
        <w:rPr>
          <w:lang w:val="ru-RU"/>
        </w:rPr>
        <w:t>јуна</w:t>
      </w:r>
      <w:proofErr w:type="spellEnd"/>
      <w:r w:rsidRPr="00934AA4">
        <w:rPr>
          <w:lang w:val="ru-RU"/>
        </w:rPr>
        <w:t xml:space="preserve"> 1992. године о примени </w:t>
      </w:r>
      <w:proofErr w:type="spellStart"/>
      <w:r w:rsidRPr="00934AA4">
        <w:rPr>
          <w:lang w:val="ru-RU"/>
        </w:rPr>
        <w:t>минималних</w:t>
      </w:r>
      <w:proofErr w:type="spellEnd"/>
      <w:r w:rsidRPr="00934AA4">
        <w:rPr>
          <w:lang w:val="ru-RU"/>
        </w:rPr>
        <w:t xml:space="preserve"> </w:t>
      </w:r>
      <w:proofErr w:type="spellStart"/>
      <w:r w:rsidRPr="00934AA4">
        <w:rPr>
          <w:lang w:val="ru-RU"/>
        </w:rPr>
        <w:t>услова</w:t>
      </w:r>
      <w:proofErr w:type="spellEnd"/>
      <w:r w:rsidRPr="00934AA4">
        <w:rPr>
          <w:lang w:val="ru-RU"/>
        </w:rPr>
        <w:t xml:space="preserve"> за </w:t>
      </w:r>
      <w:proofErr w:type="spellStart"/>
      <w:r w:rsidRPr="00934AA4">
        <w:rPr>
          <w:lang w:val="ru-RU"/>
        </w:rPr>
        <w:t>безбедност</w:t>
      </w:r>
      <w:proofErr w:type="spellEnd"/>
      <w:r w:rsidRPr="00934AA4">
        <w:rPr>
          <w:lang w:val="ru-RU"/>
        </w:rPr>
        <w:t xml:space="preserve"> и </w:t>
      </w:r>
      <w:proofErr w:type="spellStart"/>
      <w:r w:rsidRPr="00934AA4">
        <w:rPr>
          <w:lang w:val="ru-RU"/>
        </w:rPr>
        <w:t>здрављ</w:t>
      </w:r>
      <w:proofErr w:type="spellEnd"/>
      <w:r w:rsidRPr="00934AA4">
        <w:t>e</w:t>
      </w:r>
      <w:r w:rsidRPr="00934AA4">
        <w:rPr>
          <w:lang w:val="ru-RU"/>
        </w:rPr>
        <w:t xml:space="preserve"> на раду на </w:t>
      </w:r>
      <w:proofErr w:type="spellStart"/>
      <w:r w:rsidRPr="00934AA4">
        <w:rPr>
          <w:lang w:val="ru-RU"/>
        </w:rPr>
        <w:t>привременим</w:t>
      </w:r>
      <w:proofErr w:type="spellEnd"/>
      <w:r w:rsidRPr="00934AA4">
        <w:rPr>
          <w:lang w:val="ru-RU"/>
        </w:rPr>
        <w:t xml:space="preserve"> или </w:t>
      </w:r>
      <w:proofErr w:type="spellStart"/>
      <w:r w:rsidRPr="00934AA4">
        <w:rPr>
          <w:lang w:val="ru-RU"/>
        </w:rPr>
        <w:t>покретним</w:t>
      </w:r>
      <w:proofErr w:type="spellEnd"/>
      <w:r w:rsidRPr="00934AA4">
        <w:rPr>
          <w:lang w:val="ru-RU"/>
        </w:rPr>
        <w:t xml:space="preserve"> </w:t>
      </w:r>
      <w:proofErr w:type="spellStart"/>
      <w:r w:rsidRPr="00934AA4">
        <w:rPr>
          <w:lang w:val="ru-RU"/>
        </w:rPr>
        <w:t>градилиштима</w:t>
      </w:r>
      <w:proofErr w:type="spellEnd"/>
      <w:r w:rsidRPr="00934AA4">
        <w:rPr>
          <w:lang w:val="ru-RU"/>
        </w:rPr>
        <w:t>.</w:t>
      </w:r>
      <w:bookmarkStart w:id="0" w:name="_GoBack"/>
      <w:bookmarkEnd w:id="0"/>
    </w:p>
    <w:p w:rsidR="00934AA4" w:rsidRPr="00934AA4" w:rsidRDefault="00934AA4" w:rsidP="00934AA4">
      <w:pPr>
        <w:tabs>
          <w:tab w:val="clear" w:pos="1418"/>
          <w:tab w:val="left" w:pos="380"/>
        </w:tabs>
        <w:jc w:val="center"/>
        <w:rPr>
          <w:b/>
          <w:bCs/>
          <w:lang w:val="sr-Cyrl-CS"/>
        </w:rPr>
      </w:pPr>
      <w:r w:rsidRPr="00934AA4">
        <w:rPr>
          <w:b/>
          <w:bCs/>
          <w:lang w:val="sr-Latn-CS"/>
        </w:rPr>
        <w:lastRenderedPageBreak/>
        <w:t>III</w:t>
      </w:r>
      <w:r w:rsidRPr="00934AA4">
        <w:rPr>
          <w:b/>
          <w:bCs/>
          <w:lang w:val="sr-Cyrl-CS"/>
        </w:rPr>
        <w:t>. ОБЈАШЊЕЊЕ ОСНОВНИХ ПРАВНИХ ИНСТИТУТА И ПОЈЕДИНАЧНИХ РЕШЕЊА</w:t>
      </w:r>
    </w:p>
    <w:p w:rsidR="00934AA4" w:rsidRPr="00934AA4" w:rsidRDefault="00934AA4" w:rsidP="00934AA4">
      <w:pPr>
        <w:tabs>
          <w:tab w:val="clear" w:pos="1418"/>
          <w:tab w:val="left" w:pos="380"/>
        </w:tabs>
        <w:jc w:val="center"/>
        <w:rPr>
          <w:b/>
          <w:bCs/>
          <w:lang w:val="sr-Cyrl-CS"/>
        </w:rPr>
      </w:pPr>
    </w:p>
    <w:p w:rsidR="00934AA4" w:rsidRPr="00934AA4" w:rsidRDefault="00934AA4" w:rsidP="00934AA4">
      <w:pPr>
        <w:tabs>
          <w:tab w:val="clear" w:pos="1418"/>
          <w:tab w:val="left" w:pos="567"/>
        </w:tabs>
        <w:rPr>
          <w:color w:val="000000"/>
          <w:lang w:val="sr-Cyrl-RS"/>
        </w:rPr>
      </w:pPr>
      <w:r w:rsidRPr="00934AA4">
        <w:rPr>
          <w:color w:val="000000"/>
          <w:lang w:val="ru-RU"/>
        </w:rPr>
        <w:tab/>
      </w:r>
      <w:proofErr w:type="spellStart"/>
      <w:r w:rsidRPr="00934AA4">
        <w:rPr>
          <w:color w:val="000000"/>
          <w:lang w:val="ru-RU"/>
        </w:rPr>
        <w:t>Чланом</w:t>
      </w:r>
      <w:proofErr w:type="spellEnd"/>
      <w:r w:rsidRPr="00934AA4">
        <w:rPr>
          <w:color w:val="000000"/>
          <w:lang w:val="ru-RU"/>
        </w:rPr>
        <w:t xml:space="preserve"> 1. Предлога </w:t>
      </w:r>
      <w:proofErr w:type="spellStart"/>
      <w:r w:rsidRPr="00934AA4">
        <w:rPr>
          <w:color w:val="000000"/>
          <w:lang w:val="ru-RU"/>
        </w:rPr>
        <w:t>уредбе</w:t>
      </w:r>
      <w:proofErr w:type="spellEnd"/>
      <w:r w:rsidRPr="00934AA4">
        <w:rPr>
          <w:color w:val="000000"/>
          <w:lang w:val="ru-RU"/>
        </w:rPr>
        <w:t xml:space="preserve"> </w:t>
      </w:r>
      <w:proofErr w:type="spellStart"/>
      <w:r w:rsidRPr="00934AA4">
        <w:rPr>
          <w:color w:val="000000"/>
          <w:lang w:val="ru-RU"/>
        </w:rPr>
        <w:t>врши</w:t>
      </w:r>
      <w:proofErr w:type="spellEnd"/>
      <w:r w:rsidRPr="00934AA4">
        <w:rPr>
          <w:color w:val="000000"/>
          <w:lang w:val="ru-RU"/>
        </w:rPr>
        <w:t xml:space="preserve"> се </w:t>
      </w:r>
      <w:proofErr w:type="spellStart"/>
      <w:r w:rsidRPr="00934AA4">
        <w:rPr>
          <w:color w:val="000000"/>
          <w:lang w:val="ru-RU"/>
        </w:rPr>
        <w:t>прецизирање</w:t>
      </w:r>
      <w:proofErr w:type="spellEnd"/>
      <w:r w:rsidRPr="00934AA4">
        <w:rPr>
          <w:color w:val="000000"/>
          <w:lang w:val="ru-RU"/>
        </w:rPr>
        <w:t xml:space="preserve"> и </w:t>
      </w:r>
      <w:proofErr w:type="spellStart"/>
      <w:r w:rsidRPr="00934AA4">
        <w:rPr>
          <w:color w:val="000000"/>
          <w:lang w:val="ru-RU"/>
        </w:rPr>
        <w:t>усклађивање</w:t>
      </w:r>
      <w:proofErr w:type="spellEnd"/>
      <w:r w:rsidRPr="00934AA4">
        <w:rPr>
          <w:color w:val="000000"/>
          <w:lang w:val="ru-RU"/>
        </w:rPr>
        <w:t xml:space="preserve"> </w:t>
      </w:r>
      <w:proofErr w:type="spellStart"/>
      <w:r w:rsidRPr="00934AA4">
        <w:rPr>
          <w:color w:val="000000"/>
          <w:lang w:val="ru-RU"/>
        </w:rPr>
        <w:t>са</w:t>
      </w:r>
      <w:proofErr w:type="spellEnd"/>
      <w:r w:rsidRPr="00934AA4">
        <w:rPr>
          <w:color w:val="000000"/>
          <w:lang w:val="ru-RU"/>
        </w:rPr>
        <w:t xml:space="preserve"> </w:t>
      </w:r>
      <w:proofErr w:type="spellStart"/>
      <w:r w:rsidRPr="00934AA4">
        <w:rPr>
          <w:color w:val="000000"/>
          <w:lang w:val="ru-RU"/>
        </w:rPr>
        <w:t>одредбом</w:t>
      </w:r>
      <w:proofErr w:type="spellEnd"/>
      <w:r w:rsidRPr="00934AA4">
        <w:rPr>
          <w:color w:val="000000"/>
          <w:lang w:val="ru-RU"/>
        </w:rPr>
        <w:t xml:space="preserve"> </w:t>
      </w:r>
      <w:proofErr w:type="spellStart"/>
      <w:r w:rsidRPr="00934AA4">
        <w:rPr>
          <w:color w:val="000000"/>
          <w:lang w:val="ru-RU"/>
        </w:rPr>
        <w:t>члана</w:t>
      </w:r>
      <w:proofErr w:type="spellEnd"/>
      <w:r w:rsidRPr="00934AA4">
        <w:rPr>
          <w:color w:val="000000"/>
          <w:lang w:val="ru-RU"/>
        </w:rPr>
        <w:t xml:space="preserve"> 23.  </w:t>
      </w:r>
      <w:proofErr w:type="spellStart"/>
      <w:r w:rsidRPr="00934AA4">
        <w:rPr>
          <w:color w:val="000000"/>
          <w:lang w:val="ru-RU"/>
        </w:rPr>
        <w:t>ове</w:t>
      </w:r>
      <w:proofErr w:type="spellEnd"/>
      <w:r w:rsidRPr="00934AA4">
        <w:rPr>
          <w:color w:val="000000"/>
          <w:lang w:val="ru-RU"/>
        </w:rPr>
        <w:t xml:space="preserve"> </w:t>
      </w:r>
      <w:proofErr w:type="spellStart"/>
      <w:r w:rsidRPr="00934AA4">
        <w:rPr>
          <w:color w:val="000000"/>
          <w:lang w:val="ru-RU"/>
        </w:rPr>
        <w:t>уредбе</w:t>
      </w:r>
      <w:proofErr w:type="spellEnd"/>
      <w:r w:rsidRPr="00934AA4">
        <w:rPr>
          <w:color w:val="000000"/>
          <w:lang w:val="ru-RU"/>
        </w:rPr>
        <w:t xml:space="preserve">. </w:t>
      </w:r>
    </w:p>
    <w:p w:rsidR="00934AA4" w:rsidRPr="00934AA4" w:rsidRDefault="00934AA4" w:rsidP="00934AA4">
      <w:pPr>
        <w:tabs>
          <w:tab w:val="clear" w:pos="1418"/>
          <w:tab w:val="left" w:pos="567"/>
        </w:tabs>
        <w:rPr>
          <w:color w:val="000000"/>
          <w:lang w:val="ru-RU"/>
        </w:rPr>
      </w:pPr>
      <w:r w:rsidRPr="00934AA4">
        <w:rPr>
          <w:color w:val="000000"/>
          <w:lang w:val="ru-RU"/>
        </w:rPr>
        <w:tab/>
      </w:r>
      <w:proofErr w:type="spellStart"/>
      <w:r w:rsidRPr="00934AA4">
        <w:rPr>
          <w:color w:val="000000"/>
          <w:lang w:val="ru-RU"/>
        </w:rPr>
        <w:t>Чланом</w:t>
      </w:r>
      <w:proofErr w:type="spellEnd"/>
      <w:r w:rsidRPr="00934AA4">
        <w:rPr>
          <w:color w:val="000000"/>
          <w:lang w:val="ru-RU"/>
        </w:rPr>
        <w:t xml:space="preserve"> 2. Предлога </w:t>
      </w:r>
      <w:proofErr w:type="spellStart"/>
      <w:r w:rsidRPr="00934AA4">
        <w:rPr>
          <w:color w:val="000000"/>
          <w:lang w:val="ru-RU"/>
        </w:rPr>
        <w:t>уредбе</w:t>
      </w:r>
      <w:proofErr w:type="spellEnd"/>
      <w:r w:rsidRPr="00934AA4">
        <w:rPr>
          <w:color w:val="000000"/>
          <w:lang w:val="ru-RU"/>
        </w:rPr>
        <w:t xml:space="preserve"> </w:t>
      </w:r>
      <w:proofErr w:type="spellStart"/>
      <w:r w:rsidRPr="00934AA4">
        <w:rPr>
          <w:color w:val="000000"/>
          <w:lang w:val="ru-RU"/>
        </w:rPr>
        <w:t>врши</w:t>
      </w:r>
      <w:proofErr w:type="spellEnd"/>
      <w:r w:rsidRPr="00934AA4">
        <w:rPr>
          <w:color w:val="000000"/>
          <w:lang w:val="ru-RU"/>
        </w:rPr>
        <w:t xml:space="preserve"> се </w:t>
      </w:r>
      <w:proofErr w:type="spellStart"/>
      <w:r w:rsidRPr="00934AA4">
        <w:rPr>
          <w:color w:val="000000"/>
          <w:lang w:val="ru-RU"/>
        </w:rPr>
        <w:t>терминолошко</w:t>
      </w:r>
      <w:proofErr w:type="spellEnd"/>
      <w:r w:rsidRPr="00934AA4">
        <w:rPr>
          <w:color w:val="000000"/>
          <w:lang w:val="ru-RU"/>
        </w:rPr>
        <w:t xml:space="preserve"> </w:t>
      </w:r>
      <w:proofErr w:type="spellStart"/>
      <w:r w:rsidRPr="00934AA4">
        <w:rPr>
          <w:color w:val="000000"/>
          <w:lang w:val="ru-RU"/>
        </w:rPr>
        <w:t>усклађивање</w:t>
      </w:r>
      <w:proofErr w:type="spellEnd"/>
      <w:r w:rsidRPr="00934AA4">
        <w:rPr>
          <w:color w:val="000000"/>
          <w:lang w:val="ru-RU"/>
        </w:rPr>
        <w:t xml:space="preserve"> </w:t>
      </w:r>
      <w:proofErr w:type="spellStart"/>
      <w:r w:rsidRPr="00934AA4">
        <w:rPr>
          <w:color w:val="000000"/>
          <w:lang w:val="ru-RU"/>
        </w:rPr>
        <w:t>са</w:t>
      </w:r>
      <w:proofErr w:type="spellEnd"/>
      <w:r w:rsidRPr="00934AA4">
        <w:rPr>
          <w:color w:val="000000"/>
          <w:lang w:val="ru-RU"/>
        </w:rPr>
        <w:t xml:space="preserve"> </w:t>
      </w:r>
      <w:proofErr w:type="spellStart"/>
      <w:r w:rsidRPr="00934AA4">
        <w:rPr>
          <w:color w:val="000000"/>
          <w:lang w:val="ru-RU"/>
        </w:rPr>
        <w:t>одредбама</w:t>
      </w:r>
      <w:proofErr w:type="spellEnd"/>
      <w:r w:rsidRPr="00934AA4">
        <w:rPr>
          <w:color w:val="000000"/>
          <w:lang w:val="ru-RU"/>
        </w:rPr>
        <w:t xml:space="preserve"> Закона о безбедности и </w:t>
      </w:r>
      <w:proofErr w:type="spellStart"/>
      <w:r w:rsidRPr="00934AA4">
        <w:rPr>
          <w:color w:val="000000"/>
          <w:lang w:val="ru-RU"/>
        </w:rPr>
        <w:t>здрављу</w:t>
      </w:r>
      <w:proofErr w:type="spellEnd"/>
      <w:r w:rsidRPr="00934AA4">
        <w:rPr>
          <w:color w:val="000000"/>
          <w:lang w:val="ru-RU"/>
        </w:rPr>
        <w:t xml:space="preserve"> на раду.</w:t>
      </w:r>
    </w:p>
    <w:p w:rsidR="00934AA4" w:rsidRPr="00934AA4" w:rsidRDefault="00934AA4" w:rsidP="00934AA4">
      <w:pPr>
        <w:tabs>
          <w:tab w:val="clear" w:pos="1418"/>
          <w:tab w:val="left" w:pos="567"/>
        </w:tabs>
        <w:rPr>
          <w:color w:val="000000"/>
          <w:lang w:val="ru-RU"/>
        </w:rPr>
      </w:pPr>
      <w:r w:rsidRPr="00934AA4">
        <w:rPr>
          <w:color w:val="000000"/>
          <w:lang w:val="ru-RU"/>
        </w:rPr>
        <w:tab/>
      </w:r>
      <w:proofErr w:type="spellStart"/>
      <w:r w:rsidRPr="00934AA4">
        <w:rPr>
          <w:color w:val="000000"/>
          <w:lang w:val="ru-RU"/>
        </w:rPr>
        <w:t>Чланом</w:t>
      </w:r>
      <w:proofErr w:type="spellEnd"/>
      <w:r w:rsidRPr="00934AA4">
        <w:rPr>
          <w:color w:val="000000"/>
          <w:lang w:val="ru-RU"/>
        </w:rPr>
        <w:t xml:space="preserve"> 3. Предлога </w:t>
      </w:r>
      <w:proofErr w:type="spellStart"/>
      <w:r w:rsidRPr="00934AA4">
        <w:rPr>
          <w:color w:val="000000"/>
          <w:lang w:val="ru-RU"/>
        </w:rPr>
        <w:t>уредбе</w:t>
      </w:r>
      <w:proofErr w:type="spellEnd"/>
      <w:r w:rsidRPr="00934AA4">
        <w:rPr>
          <w:color w:val="000000"/>
          <w:lang w:val="ru-RU"/>
        </w:rPr>
        <w:t xml:space="preserve"> </w:t>
      </w:r>
      <w:proofErr w:type="spellStart"/>
      <w:r w:rsidRPr="00934AA4">
        <w:rPr>
          <w:color w:val="000000"/>
          <w:lang w:val="ru-RU"/>
        </w:rPr>
        <w:t>прописује</w:t>
      </w:r>
      <w:proofErr w:type="spellEnd"/>
      <w:r w:rsidRPr="00934AA4">
        <w:rPr>
          <w:color w:val="000000"/>
          <w:lang w:val="ru-RU"/>
        </w:rPr>
        <w:t xml:space="preserve"> се рок </w:t>
      </w:r>
      <w:proofErr w:type="gramStart"/>
      <w:r w:rsidRPr="00934AA4">
        <w:rPr>
          <w:color w:val="000000"/>
          <w:lang w:val="ru-RU"/>
        </w:rPr>
        <w:t>у коме</w:t>
      </w:r>
      <w:proofErr w:type="gramEnd"/>
      <w:r w:rsidRPr="00934AA4">
        <w:rPr>
          <w:color w:val="000000"/>
          <w:lang w:val="ru-RU"/>
        </w:rPr>
        <w:t xml:space="preserve"> </w:t>
      </w:r>
      <w:proofErr w:type="spellStart"/>
      <w:r w:rsidRPr="00934AA4">
        <w:rPr>
          <w:color w:val="000000"/>
          <w:lang w:val="ru-RU"/>
        </w:rPr>
        <w:t>је</w:t>
      </w:r>
      <w:proofErr w:type="spellEnd"/>
      <w:r w:rsidRPr="00934AA4">
        <w:rPr>
          <w:color w:val="000000"/>
          <w:lang w:val="ru-RU"/>
        </w:rPr>
        <w:t xml:space="preserve"> </w:t>
      </w:r>
      <w:r w:rsidRPr="00934AA4">
        <w:rPr>
          <w:color w:val="000000"/>
          <w:lang w:val="sr-Cyrl-CS"/>
        </w:rPr>
        <w:t>инвеститор, односно заступник инвеститора дужан да упозна координатора за извођење радова са увођењем послодавца или другог лица најкасније седам дана пре почетка њиховог рада на градилишту.</w:t>
      </w:r>
    </w:p>
    <w:p w:rsidR="00934AA4" w:rsidRPr="00934AA4" w:rsidRDefault="00934AA4" w:rsidP="00934AA4">
      <w:pPr>
        <w:tabs>
          <w:tab w:val="clear" w:pos="1418"/>
          <w:tab w:val="left" w:pos="567"/>
        </w:tabs>
        <w:rPr>
          <w:color w:val="000000"/>
          <w:lang w:val="ru-RU"/>
        </w:rPr>
      </w:pPr>
      <w:r w:rsidRPr="00934AA4">
        <w:rPr>
          <w:color w:val="000000"/>
          <w:lang w:val="ru-RU"/>
        </w:rPr>
        <w:tab/>
      </w:r>
      <w:proofErr w:type="spellStart"/>
      <w:r w:rsidRPr="00934AA4">
        <w:rPr>
          <w:color w:val="000000"/>
          <w:lang w:val="ru-RU"/>
        </w:rPr>
        <w:t>Чланом</w:t>
      </w:r>
      <w:proofErr w:type="spellEnd"/>
      <w:r w:rsidRPr="00934AA4">
        <w:rPr>
          <w:color w:val="000000"/>
          <w:lang w:val="ru-RU"/>
        </w:rPr>
        <w:t xml:space="preserve"> 4. Предлога </w:t>
      </w:r>
      <w:proofErr w:type="spellStart"/>
      <w:r w:rsidRPr="00934AA4">
        <w:rPr>
          <w:color w:val="000000"/>
          <w:lang w:val="ru-RU"/>
        </w:rPr>
        <w:t>уредбе</w:t>
      </w:r>
      <w:proofErr w:type="spellEnd"/>
      <w:r w:rsidRPr="00934AA4">
        <w:rPr>
          <w:color w:val="000000"/>
          <w:lang w:val="ru-RU"/>
        </w:rPr>
        <w:t xml:space="preserve"> </w:t>
      </w:r>
      <w:proofErr w:type="spellStart"/>
      <w:r w:rsidRPr="00934AA4">
        <w:rPr>
          <w:color w:val="000000"/>
          <w:lang w:val="ru-RU"/>
        </w:rPr>
        <w:t>врши</w:t>
      </w:r>
      <w:proofErr w:type="spellEnd"/>
      <w:r w:rsidRPr="00934AA4">
        <w:rPr>
          <w:color w:val="000000"/>
          <w:lang w:val="ru-RU"/>
        </w:rPr>
        <w:t xml:space="preserve"> се </w:t>
      </w:r>
      <w:proofErr w:type="spellStart"/>
      <w:r w:rsidRPr="00934AA4">
        <w:rPr>
          <w:color w:val="000000"/>
          <w:lang w:val="ru-RU"/>
        </w:rPr>
        <w:t>терминолошко</w:t>
      </w:r>
      <w:proofErr w:type="spellEnd"/>
      <w:r w:rsidRPr="00934AA4">
        <w:rPr>
          <w:color w:val="000000"/>
          <w:lang w:val="ru-RU"/>
        </w:rPr>
        <w:t xml:space="preserve"> </w:t>
      </w:r>
      <w:proofErr w:type="spellStart"/>
      <w:r w:rsidRPr="00934AA4">
        <w:rPr>
          <w:color w:val="000000"/>
          <w:lang w:val="ru-RU"/>
        </w:rPr>
        <w:t>усклађивање</w:t>
      </w:r>
      <w:proofErr w:type="spellEnd"/>
      <w:r w:rsidRPr="00934AA4">
        <w:rPr>
          <w:color w:val="000000"/>
          <w:lang w:val="ru-RU"/>
        </w:rPr>
        <w:t xml:space="preserve"> </w:t>
      </w:r>
      <w:proofErr w:type="spellStart"/>
      <w:r w:rsidRPr="00934AA4">
        <w:rPr>
          <w:color w:val="000000"/>
          <w:lang w:val="ru-RU"/>
        </w:rPr>
        <w:t>са</w:t>
      </w:r>
      <w:proofErr w:type="spellEnd"/>
      <w:r w:rsidRPr="00934AA4">
        <w:rPr>
          <w:color w:val="000000"/>
          <w:lang w:val="ru-RU"/>
        </w:rPr>
        <w:t xml:space="preserve"> Законом о безбедности и </w:t>
      </w:r>
      <w:proofErr w:type="spellStart"/>
      <w:r w:rsidRPr="00934AA4">
        <w:rPr>
          <w:color w:val="000000"/>
          <w:lang w:val="ru-RU"/>
        </w:rPr>
        <w:t>здрављу</w:t>
      </w:r>
      <w:proofErr w:type="spellEnd"/>
      <w:r w:rsidRPr="00934AA4">
        <w:rPr>
          <w:color w:val="000000"/>
          <w:lang w:val="ru-RU"/>
        </w:rPr>
        <w:t xml:space="preserve"> на раду. </w:t>
      </w:r>
    </w:p>
    <w:p w:rsidR="00934AA4" w:rsidRPr="00934AA4" w:rsidRDefault="00934AA4" w:rsidP="00934AA4">
      <w:pPr>
        <w:tabs>
          <w:tab w:val="clear" w:pos="1418"/>
          <w:tab w:val="left" w:pos="567"/>
        </w:tabs>
        <w:rPr>
          <w:lang w:val="sr-Cyrl-RS"/>
        </w:rPr>
      </w:pPr>
      <w:r w:rsidRPr="00934AA4">
        <w:rPr>
          <w:color w:val="000000"/>
          <w:lang w:val="ru-RU"/>
        </w:rPr>
        <w:tab/>
      </w:r>
      <w:proofErr w:type="spellStart"/>
      <w:r w:rsidRPr="00934AA4">
        <w:rPr>
          <w:color w:val="000000"/>
          <w:lang w:val="ru-RU"/>
        </w:rPr>
        <w:t>Чланом</w:t>
      </w:r>
      <w:proofErr w:type="spellEnd"/>
      <w:r w:rsidRPr="00934AA4">
        <w:rPr>
          <w:color w:val="000000"/>
          <w:lang w:val="ru-RU"/>
        </w:rPr>
        <w:t xml:space="preserve"> 5. Предлога </w:t>
      </w:r>
      <w:proofErr w:type="spellStart"/>
      <w:r w:rsidRPr="00934AA4">
        <w:rPr>
          <w:color w:val="000000"/>
          <w:lang w:val="ru-RU"/>
        </w:rPr>
        <w:t>уредбе</w:t>
      </w:r>
      <w:proofErr w:type="spellEnd"/>
      <w:r w:rsidRPr="00934AA4">
        <w:rPr>
          <w:color w:val="000000"/>
          <w:lang w:val="ru-RU"/>
        </w:rPr>
        <w:t xml:space="preserve"> </w:t>
      </w:r>
      <w:proofErr w:type="spellStart"/>
      <w:r w:rsidRPr="00934AA4">
        <w:rPr>
          <w:color w:val="000000"/>
          <w:lang w:val="ru-RU"/>
        </w:rPr>
        <w:t>врши</w:t>
      </w:r>
      <w:proofErr w:type="spellEnd"/>
      <w:r w:rsidRPr="00934AA4">
        <w:rPr>
          <w:color w:val="000000"/>
          <w:lang w:val="ru-RU"/>
        </w:rPr>
        <w:t xml:space="preserve"> се </w:t>
      </w:r>
      <w:proofErr w:type="spellStart"/>
      <w:r w:rsidRPr="00934AA4">
        <w:rPr>
          <w:color w:val="000000"/>
          <w:lang w:val="ru-RU"/>
        </w:rPr>
        <w:t>прецизирање</w:t>
      </w:r>
      <w:proofErr w:type="spellEnd"/>
      <w:r w:rsidRPr="00934AA4">
        <w:rPr>
          <w:color w:val="000000"/>
          <w:lang w:val="ru-RU"/>
        </w:rPr>
        <w:t xml:space="preserve"> </w:t>
      </w:r>
      <w:proofErr w:type="spellStart"/>
      <w:r w:rsidRPr="00934AA4">
        <w:rPr>
          <w:color w:val="000000"/>
          <w:lang w:val="ru-RU"/>
        </w:rPr>
        <w:t>ситуација</w:t>
      </w:r>
      <w:proofErr w:type="spellEnd"/>
      <w:r w:rsidRPr="00934AA4">
        <w:rPr>
          <w:color w:val="000000"/>
          <w:lang w:val="ru-RU"/>
        </w:rPr>
        <w:t xml:space="preserve"> </w:t>
      </w:r>
      <w:r w:rsidRPr="00934AA4">
        <w:rPr>
          <w:lang w:val="sr-Cyrl-RS"/>
        </w:rPr>
        <w:t xml:space="preserve">које се односи на обавезу координатора за безбедност и здравље на раду у фази извођења радова да свакодневно обилази градилиште на коме врши координацију и могућност да води </w:t>
      </w:r>
      <w:r w:rsidRPr="00934AA4">
        <w:rPr>
          <w:color w:val="000000"/>
          <w:lang w:val="sr-Cyrl-CS"/>
        </w:rPr>
        <w:t>извештај о контроли градилишта у електронском облику</w:t>
      </w:r>
      <w:r w:rsidRPr="00934AA4">
        <w:rPr>
          <w:lang w:val="sr-Cyrl-RS"/>
        </w:rPr>
        <w:t xml:space="preserve">. </w:t>
      </w:r>
    </w:p>
    <w:p w:rsidR="00934AA4" w:rsidRPr="00934AA4" w:rsidRDefault="00934AA4" w:rsidP="00934AA4">
      <w:pPr>
        <w:tabs>
          <w:tab w:val="clear" w:pos="1418"/>
          <w:tab w:val="left" w:pos="567"/>
        </w:tabs>
        <w:rPr>
          <w:color w:val="000000"/>
          <w:lang w:val="sr-Cyrl-CS"/>
        </w:rPr>
      </w:pPr>
      <w:r w:rsidRPr="00934AA4">
        <w:rPr>
          <w:color w:val="000000"/>
          <w:lang w:val="ru-RU"/>
        </w:rPr>
        <w:tab/>
      </w:r>
      <w:proofErr w:type="spellStart"/>
      <w:r w:rsidRPr="00934AA4">
        <w:rPr>
          <w:color w:val="000000"/>
          <w:lang w:val="ru-RU"/>
        </w:rPr>
        <w:t>Чланом</w:t>
      </w:r>
      <w:proofErr w:type="spellEnd"/>
      <w:r w:rsidRPr="00934AA4">
        <w:rPr>
          <w:color w:val="000000"/>
          <w:lang w:val="ru-RU"/>
        </w:rPr>
        <w:t xml:space="preserve"> 6. Предлога </w:t>
      </w:r>
      <w:proofErr w:type="spellStart"/>
      <w:r w:rsidRPr="00934AA4">
        <w:rPr>
          <w:color w:val="000000"/>
          <w:lang w:val="ru-RU"/>
        </w:rPr>
        <w:t>уредбе</w:t>
      </w:r>
      <w:proofErr w:type="spellEnd"/>
      <w:r w:rsidRPr="00934AA4">
        <w:rPr>
          <w:color w:val="000000"/>
          <w:lang w:val="ru-RU"/>
        </w:rPr>
        <w:t xml:space="preserve"> </w:t>
      </w:r>
      <w:proofErr w:type="spellStart"/>
      <w:r w:rsidRPr="00934AA4">
        <w:rPr>
          <w:color w:val="000000"/>
          <w:lang w:val="ru-RU"/>
        </w:rPr>
        <w:t>врши</w:t>
      </w:r>
      <w:proofErr w:type="spellEnd"/>
      <w:r w:rsidRPr="00934AA4">
        <w:rPr>
          <w:color w:val="000000"/>
          <w:lang w:val="ru-RU"/>
        </w:rPr>
        <w:t xml:space="preserve"> се измена и </w:t>
      </w:r>
      <w:proofErr w:type="spellStart"/>
      <w:r w:rsidRPr="00934AA4">
        <w:rPr>
          <w:color w:val="000000"/>
          <w:lang w:val="ru-RU"/>
        </w:rPr>
        <w:t>допуна</w:t>
      </w:r>
      <w:proofErr w:type="spellEnd"/>
      <w:r w:rsidRPr="00934AA4">
        <w:rPr>
          <w:color w:val="000000"/>
          <w:lang w:val="ru-RU"/>
        </w:rPr>
        <w:t xml:space="preserve"> </w:t>
      </w:r>
      <w:proofErr w:type="spellStart"/>
      <w:r w:rsidRPr="00934AA4">
        <w:rPr>
          <w:color w:val="000000"/>
          <w:lang w:val="ru-RU"/>
        </w:rPr>
        <w:t>одредаба</w:t>
      </w:r>
      <w:proofErr w:type="spellEnd"/>
      <w:r w:rsidRPr="00934AA4">
        <w:rPr>
          <w:color w:val="000000"/>
          <w:lang w:val="ru-RU"/>
        </w:rPr>
        <w:t xml:space="preserve"> </w:t>
      </w:r>
      <w:proofErr w:type="spellStart"/>
      <w:r w:rsidRPr="00934AA4">
        <w:rPr>
          <w:color w:val="000000"/>
          <w:lang w:val="ru-RU"/>
        </w:rPr>
        <w:t>које</w:t>
      </w:r>
      <w:proofErr w:type="spellEnd"/>
      <w:r w:rsidRPr="00934AA4">
        <w:rPr>
          <w:color w:val="000000"/>
          <w:lang w:val="ru-RU"/>
        </w:rPr>
        <w:t xml:space="preserve"> </w:t>
      </w:r>
      <w:proofErr w:type="spellStart"/>
      <w:r w:rsidRPr="00934AA4">
        <w:rPr>
          <w:color w:val="000000"/>
          <w:lang w:val="ru-RU"/>
        </w:rPr>
        <w:t>прописују</w:t>
      </w:r>
      <w:proofErr w:type="spellEnd"/>
      <w:r w:rsidRPr="00934AA4">
        <w:rPr>
          <w:color w:val="000000"/>
          <w:lang w:val="ru-RU"/>
        </w:rPr>
        <w:t xml:space="preserve"> </w:t>
      </w:r>
      <w:proofErr w:type="spellStart"/>
      <w:r w:rsidRPr="00934AA4">
        <w:rPr>
          <w:color w:val="000000"/>
          <w:lang w:val="ru-RU"/>
        </w:rPr>
        <w:t>обавезу</w:t>
      </w:r>
      <w:proofErr w:type="spellEnd"/>
      <w:r w:rsidRPr="00934AA4">
        <w:rPr>
          <w:color w:val="000000"/>
          <w:lang w:val="ru-RU"/>
        </w:rPr>
        <w:t xml:space="preserve"> </w:t>
      </w:r>
      <w:proofErr w:type="spellStart"/>
      <w:r w:rsidRPr="00934AA4">
        <w:rPr>
          <w:color w:val="000000"/>
          <w:lang w:val="ru-RU"/>
        </w:rPr>
        <w:t>консултовања</w:t>
      </w:r>
      <w:proofErr w:type="spellEnd"/>
      <w:r w:rsidRPr="00934AA4">
        <w:rPr>
          <w:color w:val="000000"/>
          <w:lang w:val="ru-RU"/>
        </w:rPr>
        <w:t xml:space="preserve"> и </w:t>
      </w:r>
      <w:proofErr w:type="spellStart"/>
      <w:r w:rsidRPr="00934AA4">
        <w:rPr>
          <w:color w:val="000000"/>
          <w:lang w:val="ru-RU"/>
        </w:rPr>
        <w:t>сарадње</w:t>
      </w:r>
      <w:proofErr w:type="spellEnd"/>
      <w:r w:rsidRPr="00934AA4">
        <w:rPr>
          <w:color w:val="000000"/>
          <w:lang w:val="ru-RU"/>
        </w:rPr>
        <w:t xml:space="preserve"> </w:t>
      </w:r>
      <w:proofErr w:type="spellStart"/>
      <w:r w:rsidRPr="00934AA4">
        <w:rPr>
          <w:color w:val="000000"/>
          <w:lang w:val="ru-RU"/>
        </w:rPr>
        <w:t>са</w:t>
      </w:r>
      <w:proofErr w:type="spellEnd"/>
      <w:r w:rsidRPr="00934AA4">
        <w:rPr>
          <w:color w:val="000000"/>
          <w:lang w:val="ru-RU"/>
        </w:rPr>
        <w:t xml:space="preserve"> </w:t>
      </w:r>
      <w:proofErr w:type="spellStart"/>
      <w:r w:rsidRPr="00934AA4">
        <w:rPr>
          <w:color w:val="000000"/>
          <w:lang w:val="ru-RU"/>
        </w:rPr>
        <w:t>запосленима</w:t>
      </w:r>
      <w:proofErr w:type="spellEnd"/>
      <w:r w:rsidRPr="00934AA4">
        <w:rPr>
          <w:color w:val="000000"/>
          <w:lang w:val="ru-RU"/>
        </w:rPr>
        <w:t xml:space="preserve">. </w:t>
      </w:r>
    </w:p>
    <w:p w:rsidR="00934AA4" w:rsidRPr="00934AA4" w:rsidRDefault="00934AA4" w:rsidP="00934AA4">
      <w:pPr>
        <w:tabs>
          <w:tab w:val="clear" w:pos="1418"/>
          <w:tab w:val="left" w:pos="567"/>
        </w:tabs>
        <w:rPr>
          <w:color w:val="000000"/>
          <w:lang w:val="ru-RU"/>
        </w:rPr>
      </w:pPr>
      <w:r w:rsidRPr="00934AA4">
        <w:rPr>
          <w:color w:val="000000"/>
          <w:lang w:val="sr-Cyrl-CS"/>
        </w:rPr>
        <w:tab/>
        <w:t xml:space="preserve">Чланом 7. Предлога уредбе у Прилогу 4 – Преглед мера за безбедан и здрав рад на привременим и покретним градилиштима врше се измене и допуне у циљу даљег усклађивања са </w:t>
      </w:r>
      <w:r w:rsidRPr="00934AA4">
        <w:rPr>
          <w:rFonts w:cs="Tahoma"/>
          <w:lang w:val="sr-Cyrl-CS"/>
        </w:rPr>
        <w:t xml:space="preserve">Директивом </w:t>
      </w:r>
      <w:proofErr w:type="spellStart"/>
      <w:r w:rsidRPr="00934AA4">
        <w:rPr>
          <w:lang w:val="ru-RU"/>
        </w:rPr>
        <w:t>Савета</w:t>
      </w:r>
      <w:proofErr w:type="spellEnd"/>
      <w:r w:rsidRPr="00934AA4">
        <w:rPr>
          <w:lang w:val="ru-RU"/>
        </w:rPr>
        <w:t xml:space="preserve"> 92/57/ЕЕЗ од 24. </w:t>
      </w:r>
      <w:proofErr w:type="spellStart"/>
      <w:r w:rsidRPr="00934AA4">
        <w:rPr>
          <w:lang w:val="ru-RU"/>
        </w:rPr>
        <w:t>јуна</w:t>
      </w:r>
      <w:proofErr w:type="spellEnd"/>
      <w:r w:rsidRPr="00934AA4">
        <w:rPr>
          <w:lang w:val="ru-RU"/>
        </w:rPr>
        <w:t xml:space="preserve"> 1992. године о примени </w:t>
      </w:r>
      <w:proofErr w:type="spellStart"/>
      <w:r w:rsidRPr="00934AA4">
        <w:rPr>
          <w:lang w:val="ru-RU"/>
        </w:rPr>
        <w:t>минималних</w:t>
      </w:r>
      <w:proofErr w:type="spellEnd"/>
      <w:r w:rsidRPr="00934AA4">
        <w:rPr>
          <w:lang w:val="ru-RU"/>
        </w:rPr>
        <w:t xml:space="preserve"> </w:t>
      </w:r>
      <w:proofErr w:type="spellStart"/>
      <w:r w:rsidRPr="00934AA4">
        <w:rPr>
          <w:lang w:val="ru-RU"/>
        </w:rPr>
        <w:t>услова</w:t>
      </w:r>
      <w:proofErr w:type="spellEnd"/>
      <w:r w:rsidRPr="00934AA4">
        <w:rPr>
          <w:lang w:val="ru-RU"/>
        </w:rPr>
        <w:t xml:space="preserve"> за </w:t>
      </w:r>
      <w:proofErr w:type="spellStart"/>
      <w:r w:rsidRPr="00934AA4">
        <w:rPr>
          <w:lang w:val="ru-RU"/>
        </w:rPr>
        <w:t>безбедност</w:t>
      </w:r>
      <w:proofErr w:type="spellEnd"/>
      <w:r w:rsidRPr="00934AA4">
        <w:rPr>
          <w:lang w:val="ru-RU"/>
        </w:rPr>
        <w:t xml:space="preserve"> и </w:t>
      </w:r>
      <w:proofErr w:type="spellStart"/>
      <w:r w:rsidRPr="00934AA4">
        <w:rPr>
          <w:lang w:val="ru-RU"/>
        </w:rPr>
        <w:t>здрављ</w:t>
      </w:r>
      <w:proofErr w:type="spellEnd"/>
      <w:r w:rsidRPr="00934AA4">
        <w:t>e</w:t>
      </w:r>
      <w:r w:rsidRPr="00934AA4">
        <w:rPr>
          <w:lang w:val="ru-RU"/>
        </w:rPr>
        <w:t xml:space="preserve"> на раду на </w:t>
      </w:r>
      <w:proofErr w:type="spellStart"/>
      <w:r w:rsidRPr="00934AA4">
        <w:rPr>
          <w:lang w:val="ru-RU"/>
        </w:rPr>
        <w:t>привременим</w:t>
      </w:r>
      <w:proofErr w:type="spellEnd"/>
      <w:r w:rsidRPr="00934AA4">
        <w:rPr>
          <w:lang w:val="ru-RU"/>
        </w:rPr>
        <w:t xml:space="preserve"> или </w:t>
      </w:r>
      <w:proofErr w:type="spellStart"/>
      <w:r w:rsidRPr="00934AA4">
        <w:rPr>
          <w:lang w:val="ru-RU"/>
        </w:rPr>
        <w:t>покретним</w:t>
      </w:r>
      <w:proofErr w:type="spellEnd"/>
      <w:r w:rsidRPr="00934AA4">
        <w:rPr>
          <w:lang w:val="ru-RU"/>
        </w:rPr>
        <w:t xml:space="preserve"> </w:t>
      </w:r>
      <w:proofErr w:type="spellStart"/>
      <w:r w:rsidRPr="00934AA4">
        <w:rPr>
          <w:color w:val="000000"/>
          <w:lang w:val="ru-RU"/>
        </w:rPr>
        <w:t>градилиштима</w:t>
      </w:r>
      <w:proofErr w:type="spellEnd"/>
      <w:r w:rsidRPr="00934AA4">
        <w:rPr>
          <w:color w:val="000000"/>
          <w:lang w:val="ru-RU"/>
        </w:rPr>
        <w:t>.</w:t>
      </w:r>
    </w:p>
    <w:p w:rsidR="00934AA4" w:rsidRPr="00934AA4" w:rsidRDefault="00934AA4" w:rsidP="00934AA4">
      <w:pPr>
        <w:tabs>
          <w:tab w:val="clear" w:pos="1418"/>
          <w:tab w:val="left" w:pos="567"/>
        </w:tabs>
        <w:rPr>
          <w:color w:val="000000"/>
          <w:lang w:val="ru-RU"/>
        </w:rPr>
      </w:pPr>
      <w:r w:rsidRPr="00934AA4">
        <w:rPr>
          <w:color w:val="000000"/>
          <w:lang w:val="ru-RU"/>
        </w:rPr>
        <w:tab/>
      </w:r>
      <w:proofErr w:type="spellStart"/>
      <w:r w:rsidRPr="00934AA4">
        <w:rPr>
          <w:color w:val="000000"/>
          <w:lang w:val="ru-RU"/>
        </w:rPr>
        <w:t>Чланом</w:t>
      </w:r>
      <w:proofErr w:type="spellEnd"/>
      <w:r w:rsidRPr="00934AA4">
        <w:rPr>
          <w:color w:val="000000"/>
          <w:lang w:val="ru-RU"/>
        </w:rPr>
        <w:t xml:space="preserve"> 8. Предлога </w:t>
      </w:r>
      <w:proofErr w:type="spellStart"/>
      <w:r w:rsidRPr="00934AA4">
        <w:rPr>
          <w:color w:val="000000"/>
          <w:lang w:val="ru-RU"/>
        </w:rPr>
        <w:t>уредбе</w:t>
      </w:r>
      <w:proofErr w:type="spellEnd"/>
      <w:r w:rsidRPr="00934AA4">
        <w:rPr>
          <w:color w:val="000000"/>
          <w:lang w:val="ru-RU"/>
        </w:rPr>
        <w:t xml:space="preserve"> у </w:t>
      </w:r>
      <w:proofErr w:type="spellStart"/>
      <w:r w:rsidRPr="00934AA4">
        <w:rPr>
          <w:color w:val="000000"/>
          <w:lang w:val="ru-RU"/>
        </w:rPr>
        <w:t>Прилогу</w:t>
      </w:r>
      <w:proofErr w:type="spellEnd"/>
      <w:r w:rsidRPr="00934AA4">
        <w:rPr>
          <w:color w:val="000000"/>
          <w:lang w:val="ru-RU"/>
        </w:rPr>
        <w:t xml:space="preserve"> 6 </w:t>
      </w:r>
      <w:proofErr w:type="spellStart"/>
      <w:r w:rsidRPr="00934AA4">
        <w:rPr>
          <w:color w:val="000000"/>
          <w:lang w:val="ru-RU"/>
        </w:rPr>
        <w:t>врши</w:t>
      </w:r>
      <w:proofErr w:type="spellEnd"/>
      <w:r w:rsidRPr="00934AA4">
        <w:rPr>
          <w:color w:val="000000"/>
          <w:lang w:val="ru-RU"/>
        </w:rPr>
        <w:t xml:space="preserve"> се </w:t>
      </w:r>
      <w:proofErr w:type="spellStart"/>
      <w:r w:rsidRPr="00934AA4">
        <w:rPr>
          <w:color w:val="000000"/>
          <w:lang w:val="ru-RU"/>
        </w:rPr>
        <w:t>терминолошко</w:t>
      </w:r>
      <w:proofErr w:type="spellEnd"/>
      <w:r w:rsidRPr="00934AA4">
        <w:rPr>
          <w:color w:val="000000"/>
          <w:lang w:val="ru-RU"/>
        </w:rPr>
        <w:t xml:space="preserve"> </w:t>
      </w:r>
      <w:proofErr w:type="spellStart"/>
      <w:r w:rsidRPr="00934AA4">
        <w:rPr>
          <w:color w:val="000000"/>
          <w:lang w:val="ru-RU"/>
        </w:rPr>
        <w:t>усклађивање</w:t>
      </w:r>
      <w:proofErr w:type="spellEnd"/>
      <w:r w:rsidRPr="00934AA4">
        <w:rPr>
          <w:color w:val="000000"/>
          <w:lang w:val="ru-RU"/>
        </w:rPr>
        <w:t xml:space="preserve"> </w:t>
      </w:r>
      <w:proofErr w:type="spellStart"/>
      <w:r w:rsidRPr="00934AA4">
        <w:rPr>
          <w:color w:val="000000"/>
          <w:lang w:val="ru-RU"/>
        </w:rPr>
        <w:t>са</w:t>
      </w:r>
      <w:proofErr w:type="spellEnd"/>
      <w:r w:rsidRPr="00934AA4">
        <w:rPr>
          <w:color w:val="000000"/>
          <w:lang w:val="ru-RU"/>
        </w:rPr>
        <w:t xml:space="preserve"> </w:t>
      </w:r>
      <w:proofErr w:type="spellStart"/>
      <w:r w:rsidRPr="00934AA4">
        <w:rPr>
          <w:color w:val="000000"/>
          <w:lang w:val="ru-RU"/>
        </w:rPr>
        <w:t>изменама</w:t>
      </w:r>
      <w:proofErr w:type="spellEnd"/>
      <w:r w:rsidRPr="00934AA4">
        <w:rPr>
          <w:color w:val="000000"/>
          <w:lang w:val="ru-RU"/>
        </w:rPr>
        <w:t xml:space="preserve"> у </w:t>
      </w:r>
      <w:proofErr w:type="spellStart"/>
      <w:r w:rsidRPr="00934AA4">
        <w:rPr>
          <w:color w:val="000000"/>
          <w:lang w:val="ru-RU"/>
        </w:rPr>
        <w:t>члану</w:t>
      </w:r>
      <w:proofErr w:type="spellEnd"/>
      <w:r w:rsidRPr="00934AA4">
        <w:rPr>
          <w:color w:val="000000"/>
          <w:lang w:val="ru-RU"/>
        </w:rPr>
        <w:t xml:space="preserve"> 5. </w:t>
      </w:r>
      <w:proofErr w:type="spellStart"/>
      <w:r w:rsidRPr="00934AA4">
        <w:rPr>
          <w:color w:val="000000"/>
          <w:lang w:val="ru-RU"/>
        </w:rPr>
        <w:t>ове</w:t>
      </w:r>
      <w:proofErr w:type="spellEnd"/>
      <w:r w:rsidRPr="00934AA4">
        <w:rPr>
          <w:color w:val="000000"/>
          <w:lang w:val="ru-RU"/>
        </w:rPr>
        <w:t xml:space="preserve"> </w:t>
      </w:r>
      <w:proofErr w:type="spellStart"/>
      <w:r w:rsidRPr="00934AA4">
        <w:rPr>
          <w:color w:val="000000"/>
          <w:lang w:val="ru-RU"/>
        </w:rPr>
        <w:t>уредбе</w:t>
      </w:r>
      <w:proofErr w:type="spellEnd"/>
      <w:r w:rsidRPr="00934AA4">
        <w:rPr>
          <w:color w:val="000000"/>
          <w:lang w:val="ru-RU"/>
        </w:rPr>
        <w:t xml:space="preserve">.  </w:t>
      </w:r>
    </w:p>
    <w:p w:rsidR="00934AA4" w:rsidRPr="00934AA4" w:rsidRDefault="00934AA4" w:rsidP="00934AA4">
      <w:pPr>
        <w:tabs>
          <w:tab w:val="clear" w:pos="1418"/>
          <w:tab w:val="left" w:pos="567"/>
        </w:tabs>
        <w:rPr>
          <w:color w:val="000000"/>
          <w:lang w:val="ru-RU"/>
        </w:rPr>
      </w:pPr>
      <w:r w:rsidRPr="00934AA4">
        <w:rPr>
          <w:color w:val="000000"/>
          <w:lang w:val="ru-RU"/>
        </w:rPr>
        <w:tab/>
      </w:r>
      <w:proofErr w:type="spellStart"/>
      <w:r w:rsidRPr="00934AA4">
        <w:rPr>
          <w:color w:val="000000"/>
          <w:lang w:val="ru-RU"/>
        </w:rPr>
        <w:t>Чланом</w:t>
      </w:r>
      <w:proofErr w:type="spellEnd"/>
      <w:r w:rsidRPr="00934AA4">
        <w:rPr>
          <w:color w:val="000000"/>
          <w:lang w:val="ru-RU"/>
        </w:rPr>
        <w:t xml:space="preserve"> 9. Предлога </w:t>
      </w:r>
      <w:proofErr w:type="spellStart"/>
      <w:r w:rsidRPr="00934AA4">
        <w:rPr>
          <w:color w:val="000000"/>
          <w:lang w:val="ru-RU"/>
        </w:rPr>
        <w:t>уредбе</w:t>
      </w:r>
      <w:proofErr w:type="spellEnd"/>
      <w:r w:rsidRPr="00934AA4">
        <w:rPr>
          <w:color w:val="000000"/>
          <w:lang w:val="ru-RU"/>
        </w:rPr>
        <w:t xml:space="preserve"> </w:t>
      </w:r>
      <w:proofErr w:type="spellStart"/>
      <w:r w:rsidRPr="00934AA4">
        <w:rPr>
          <w:color w:val="000000"/>
          <w:lang w:val="ru-RU"/>
        </w:rPr>
        <w:t>регулише</w:t>
      </w:r>
      <w:proofErr w:type="spellEnd"/>
      <w:r w:rsidRPr="00934AA4">
        <w:rPr>
          <w:color w:val="000000"/>
          <w:lang w:val="ru-RU"/>
        </w:rPr>
        <w:t xml:space="preserve"> се </w:t>
      </w:r>
      <w:proofErr w:type="spellStart"/>
      <w:r w:rsidRPr="00934AA4">
        <w:rPr>
          <w:color w:val="000000"/>
          <w:lang w:val="ru-RU"/>
        </w:rPr>
        <w:t>време</w:t>
      </w:r>
      <w:proofErr w:type="spellEnd"/>
      <w:r w:rsidRPr="00934AA4">
        <w:rPr>
          <w:color w:val="000000"/>
          <w:lang w:val="ru-RU"/>
        </w:rPr>
        <w:t xml:space="preserve"> </w:t>
      </w:r>
      <w:proofErr w:type="spellStart"/>
      <w:r w:rsidRPr="00934AA4">
        <w:rPr>
          <w:color w:val="000000"/>
          <w:lang w:val="ru-RU"/>
        </w:rPr>
        <w:t>ступања</w:t>
      </w:r>
      <w:proofErr w:type="spellEnd"/>
      <w:r w:rsidRPr="00934AA4">
        <w:rPr>
          <w:color w:val="000000"/>
          <w:lang w:val="ru-RU"/>
        </w:rPr>
        <w:t xml:space="preserve"> на </w:t>
      </w:r>
      <w:proofErr w:type="spellStart"/>
      <w:r w:rsidRPr="00934AA4">
        <w:rPr>
          <w:color w:val="000000"/>
          <w:lang w:val="ru-RU"/>
        </w:rPr>
        <w:t>снагу</w:t>
      </w:r>
      <w:proofErr w:type="spellEnd"/>
      <w:r w:rsidRPr="00934AA4">
        <w:rPr>
          <w:color w:val="000000"/>
          <w:lang w:val="ru-RU"/>
        </w:rPr>
        <w:t xml:space="preserve"> </w:t>
      </w:r>
      <w:proofErr w:type="spellStart"/>
      <w:r w:rsidRPr="00934AA4">
        <w:rPr>
          <w:color w:val="000000"/>
          <w:lang w:val="ru-RU"/>
        </w:rPr>
        <w:t>уредбе</w:t>
      </w:r>
      <w:proofErr w:type="spellEnd"/>
      <w:r w:rsidRPr="00934AA4">
        <w:rPr>
          <w:color w:val="000000"/>
          <w:lang w:val="ru-RU"/>
        </w:rPr>
        <w:t>.</w:t>
      </w:r>
    </w:p>
    <w:p w:rsidR="00934AA4" w:rsidRPr="00934AA4" w:rsidRDefault="00934AA4" w:rsidP="00934AA4">
      <w:pPr>
        <w:tabs>
          <w:tab w:val="clear" w:pos="1418"/>
          <w:tab w:val="left" w:pos="567"/>
        </w:tabs>
        <w:rPr>
          <w:rFonts w:eastAsia="Calibri"/>
          <w:lang w:val="sr-Cyrl-CS"/>
        </w:rPr>
      </w:pPr>
    </w:p>
    <w:p w:rsidR="00934AA4" w:rsidRPr="00934AA4" w:rsidRDefault="00934AA4" w:rsidP="00934AA4">
      <w:pPr>
        <w:tabs>
          <w:tab w:val="clear" w:pos="1418"/>
          <w:tab w:val="left" w:pos="567"/>
        </w:tabs>
        <w:rPr>
          <w:rFonts w:eastAsia="Calibri"/>
          <w:lang w:val="sr-Cyrl-CS"/>
        </w:rPr>
      </w:pPr>
    </w:p>
    <w:p w:rsidR="00934AA4" w:rsidRPr="00934AA4" w:rsidRDefault="00934AA4" w:rsidP="00934AA4">
      <w:pPr>
        <w:tabs>
          <w:tab w:val="clear" w:pos="1418"/>
          <w:tab w:val="left" w:pos="380"/>
        </w:tabs>
        <w:jc w:val="center"/>
        <w:rPr>
          <w:b/>
          <w:bCs/>
          <w:lang w:val="sr-Cyrl-CS"/>
        </w:rPr>
      </w:pPr>
      <w:r w:rsidRPr="00934AA4">
        <w:rPr>
          <w:b/>
          <w:bCs/>
          <w:lang w:val="sr-Cyrl-CS"/>
        </w:rPr>
        <w:t xml:space="preserve">   </w:t>
      </w:r>
      <w:r w:rsidRPr="00934AA4">
        <w:rPr>
          <w:b/>
          <w:bCs/>
          <w:lang w:val="sr-Latn-CS"/>
        </w:rPr>
        <w:t>IV</w:t>
      </w:r>
      <w:r w:rsidRPr="00934AA4">
        <w:rPr>
          <w:b/>
          <w:bCs/>
          <w:lang w:val="sr-Cyrl-CS"/>
        </w:rPr>
        <w:t>. ПРОЦЕНА ФИНАНСИЈСКИХ СРЕДСТАВА ПОТРЕБНИХ ЗА СПРОВОЂЕЊЕ УРЕДБЕ</w:t>
      </w:r>
    </w:p>
    <w:p w:rsidR="00934AA4" w:rsidRPr="00934AA4" w:rsidRDefault="00934AA4" w:rsidP="00934AA4">
      <w:pPr>
        <w:tabs>
          <w:tab w:val="clear" w:pos="1418"/>
          <w:tab w:val="left" w:pos="380"/>
        </w:tabs>
        <w:jc w:val="center"/>
        <w:rPr>
          <w:b/>
          <w:bCs/>
          <w:lang w:val="sr-Cyrl-CS"/>
        </w:rPr>
      </w:pPr>
    </w:p>
    <w:p w:rsidR="00934AA4" w:rsidRPr="00934AA4" w:rsidRDefault="00934AA4" w:rsidP="00934AA4">
      <w:pPr>
        <w:tabs>
          <w:tab w:val="clear" w:pos="1418"/>
          <w:tab w:val="left" w:pos="567"/>
        </w:tabs>
        <w:spacing w:after="120"/>
        <w:rPr>
          <w:lang w:val="sr-Cyrl-RS"/>
        </w:rPr>
      </w:pPr>
      <w:r w:rsidRPr="00934AA4">
        <w:t xml:space="preserve">          </w:t>
      </w:r>
      <w:proofErr w:type="spellStart"/>
      <w:r w:rsidRPr="00934AA4">
        <w:t>За</w:t>
      </w:r>
      <w:proofErr w:type="spellEnd"/>
      <w:r w:rsidRPr="00934AA4">
        <w:t xml:space="preserve"> </w:t>
      </w:r>
      <w:proofErr w:type="spellStart"/>
      <w:r w:rsidRPr="00934AA4">
        <w:t>спровођење</w:t>
      </w:r>
      <w:proofErr w:type="spellEnd"/>
      <w:r w:rsidRPr="00934AA4">
        <w:t xml:space="preserve"> </w:t>
      </w:r>
      <w:proofErr w:type="spellStart"/>
      <w:r w:rsidRPr="00934AA4">
        <w:t>ове</w:t>
      </w:r>
      <w:proofErr w:type="spellEnd"/>
      <w:r w:rsidRPr="00934AA4">
        <w:t xml:space="preserve"> </w:t>
      </w:r>
      <w:proofErr w:type="spellStart"/>
      <w:r w:rsidRPr="00934AA4">
        <w:t>уредбе</w:t>
      </w:r>
      <w:proofErr w:type="spellEnd"/>
      <w:r w:rsidRPr="00934AA4">
        <w:t xml:space="preserve"> </w:t>
      </w:r>
      <w:proofErr w:type="spellStart"/>
      <w:r w:rsidRPr="00934AA4">
        <w:t>није</w:t>
      </w:r>
      <w:proofErr w:type="spellEnd"/>
      <w:r w:rsidRPr="00934AA4">
        <w:t xml:space="preserve"> </w:t>
      </w:r>
      <w:proofErr w:type="spellStart"/>
      <w:r w:rsidRPr="00934AA4">
        <w:t>потребно</w:t>
      </w:r>
      <w:proofErr w:type="spellEnd"/>
      <w:r w:rsidRPr="00934AA4">
        <w:t xml:space="preserve"> </w:t>
      </w:r>
      <w:proofErr w:type="spellStart"/>
      <w:r w:rsidRPr="00934AA4">
        <w:t>обезбедити</w:t>
      </w:r>
      <w:proofErr w:type="spellEnd"/>
      <w:r w:rsidRPr="00934AA4">
        <w:t xml:space="preserve"> </w:t>
      </w:r>
      <w:proofErr w:type="spellStart"/>
      <w:r w:rsidRPr="00934AA4">
        <w:t>средства</w:t>
      </w:r>
      <w:proofErr w:type="spellEnd"/>
      <w:r w:rsidRPr="00934AA4">
        <w:t xml:space="preserve"> </w:t>
      </w:r>
      <w:r w:rsidRPr="00934AA4">
        <w:rPr>
          <w:lang w:val="sr-Cyrl-RS"/>
        </w:rPr>
        <w:t>у буџету Републике Србије за 2024. годину, као и за наредне две фискалне године.</w:t>
      </w:r>
    </w:p>
    <w:p w:rsidR="00934AA4" w:rsidRPr="00934AA4" w:rsidRDefault="00934AA4" w:rsidP="00934AA4">
      <w:pPr>
        <w:tabs>
          <w:tab w:val="clear" w:pos="1418"/>
          <w:tab w:val="left" w:pos="567"/>
        </w:tabs>
        <w:spacing w:after="120"/>
        <w:rPr>
          <w:lang w:val="sr-Cyrl-RS"/>
        </w:rPr>
      </w:pPr>
    </w:p>
    <w:p w:rsidR="00934AA4" w:rsidRPr="00934AA4" w:rsidRDefault="00934AA4" w:rsidP="00934AA4">
      <w:pPr>
        <w:tabs>
          <w:tab w:val="clear" w:pos="1418"/>
          <w:tab w:val="left" w:pos="567"/>
        </w:tabs>
        <w:spacing w:after="120"/>
        <w:rPr>
          <w:lang w:val="sr-Cyrl-RS"/>
        </w:rPr>
      </w:pPr>
    </w:p>
    <w:p w:rsidR="00934AA4" w:rsidRDefault="00934AA4">
      <w:pPr>
        <w:tabs>
          <w:tab w:val="clear" w:pos="1418"/>
        </w:tabs>
        <w:jc w:val="left"/>
      </w:pPr>
    </w:p>
    <w:sectPr w:rsidR="00934AA4" w:rsidSect="00557845">
      <w:headerReference w:type="even" r:id="rId7"/>
      <w:headerReference w:type="default" r:id="rId8"/>
      <w:footerReference w:type="even" r:id="rId9"/>
      <w:footerReference w:type="default" r:id="rId10"/>
      <w:headerReference w:type="first" r:id="rId11"/>
      <w:footerReference w:type="first" r:id="rId12"/>
      <w:pgSz w:w="11907" w:h="16840" w:code="9"/>
      <w:pgMar w:top="1440" w:right="1797" w:bottom="1440" w:left="1797"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038" w:rsidRDefault="00EC4038" w:rsidP="00557845">
      <w:r>
        <w:separator/>
      </w:r>
    </w:p>
  </w:endnote>
  <w:endnote w:type="continuationSeparator" w:id="0">
    <w:p w:rsidR="00EC4038" w:rsidRDefault="00EC4038" w:rsidP="00557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Open Sans">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845" w:rsidRDefault="005578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845" w:rsidRDefault="005578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845" w:rsidRDefault="00557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038" w:rsidRDefault="00EC4038" w:rsidP="00557845">
      <w:r>
        <w:separator/>
      </w:r>
    </w:p>
  </w:footnote>
  <w:footnote w:type="continuationSeparator" w:id="0">
    <w:p w:rsidR="00EC4038" w:rsidRDefault="00EC4038" w:rsidP="00557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845" w:rsidRDefault="00557845" w:rsidP="00142C70">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557845" w:rsidRDefault="005578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845" w:rsidRDefault="00557845" w:rsidP="00142C70">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34AA4">
      <w:rPr>
        <w:rStyle w:val="PageNumber"/>
        <w:noProof/>
      </w:rPr>
      <w:t>2</w:t>
    </w:r>
    <w:r>
      <w:rPr>
        <w:rStyle w:val="PageNumber"/>
      </w:rPr>
      <w:fldChar w:fldCharType="end"/>
    </w:r>
  </w:p>
  <w:p w:rsidR="00557845" w:rsidRDefault="005578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845" w:rsidRDefault="005578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8F6C16"/>
    <w:multiLevelType w:val="hybridMultilevel"/>
    <w:tmpl w:val="8FE4B002"/>
    <w:lvl w:ilvl="0" w:tplc="F08E0A08">
      <w:start w:val="1"/>
      <w:numFmt w:val="decimal"/>
      <w:lvlText w:val="%1)"/>
      <w:lvlJc w:val="left"/>
      <w:pPr>
        <w:tabs>
          <w:tab w:val="num" w:pos="927"/>
        </w:tabs>
        <w:ind w:left="0" w:firstLine="567"/>
      </w:pPr>
      <w:rPr>
        <w:rFonts w:hint="default"/>
      </w:rPr>
    </w:lvl>
    <w:lvl w:ilvl="1" w:tplc="A0C04E62">
      <w:start w:val="1"/>
      <w:numFmt w:val="decimal"/>
      <w:lvlText w:val="(%2)"/>
      <w:lvlJc w:val="left"/>
      <w:pPr>
        <w:tabs>
          <w:tab w:val="num" w:pos="1650"/>
        </w:tabs>
        <w:ind w:left="1650" w:hanging="360"/>
      </w:pPr>
      <w:rPr>
        <w:rFonts w:hint="default"/>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4A5"/>
    <w:rsid w:val="000075E0"/>
    <w:rsid w:val="0001200A"/>
    <w:rsid w:val="00024EE0"/>
    <w:rsid w:val="00047E5F"/>
    <w:rsid w:val="0006278E"/>
    <w:rsid w:val="0006798D"/>
    <w:rsid w:val="00074205"/>
    <w:rsid w:val="000B6A9D"/>
    <w:rsid w:val="000D758E"/>
    <w:rsid w:val="0010778F"/>
    <w:rsid w:val="0012138E"/>
    <w:rsid w:val="00125C4E"/>
    <w:rsid w:val="001340CC"/>
    <w:rsid w:val="00136480"/>
    <w:rsid w:val="001420C1"/>
    <w:rsid w:val="00151210"/>
    <w:rsid w:val="001660EB"/>
    <w:rsid w:val="001824CB"/>
    <w:rsid w:val="00184437"/>
    <w:rsid w:val="00191BFA"/>
    <w:rsid w:val="00194C09"/>
    <w:rsid w:val="001D4A70"/>
    <w:rsid w:val="0020485B"/>
    <w:rsid w:val="00210113"/>
    <w:rsid w:val="00220CD2"/>
    <w:rsid w:val="00222506"/>
    <w:rsid w:val="00237D1A"/>
    <w:rsid w:val="002513C8"/>
    <w:rsid w:val="0027647A"/>
    <w:rsid w:val="002950B5"/>
    <w:rsid w:val="002B5E6C"/>
    <w:rsid w:val="002D2675"/>
    <w:rsid w:val="002E143C"/>
    <w:rsid w:val="00301618"/>
    <w:rsid w:val="00313FC7"/>
    <w:rsid w:val="00342AC4"/>
    <w:rsid w:val="003541C3"/>
    <w:rsid w:val="003569A8"/>
    <w:rsid w:val="00380835"/>
    <w:rsid w:val="003C15DE"/>
    <w:rsid w:val="003D253D"/>
    <w:rsid w:val="0044319D"/>
    <w:rsid w:val="0044354D"/>
    <w:rsid w:val="00445049"/>
    <w:rsid w:val="0045149C"/>
    <w:rsid w:val="0046043F"/>
    <w:rsid w:val="00471B51"/>
    <w:rsid w:val="004861CC"/>
    <w:rsid w:val="004930E0"/>
    <w:rsid w:val="004A3206"/>
    <w:rsid w:val="004B18E6"/>
    <w:rsid w:val="004E57BB"/>
    <w:rsid w:val="004E654D"/>
    <w:rsid w:val="004F1D3E"/>
    <w:rsid w:val="00502F53"/>
    <w:rsid w:val="0050546C"/>
    <w:rsid w:val="0052015A"/>
    <w:rsid w:val="00557845"/>
    <w:rsid w:val="0056404E"/>
    <w:rsid w:val="00572820"/>
    <w:rsid w:val="0057463B"/>
    <w:rsid w:val="005925A7"/>
    <w:rsid w:val="005A2CE3"/>
    <w:rsid w:val="005E5AD9"/>
    <w:rsid w:val="005F1AA0"/>
    <w:rsid w:val="005F2570"/>
    <w:rsid w:val="005F48F8"/>
    <w:rsid w:val="005F4EFE"/>
    <w:rsid w:val="00601D0A"/>
    <w:rsid w:val="006219F9"/>
    <w:rsid w:val="0063214D"/>
    <w:rsid w:val="0063637B"/>
    <w:rsid w:val="00652CE4"/>
    <w:rsid w:val="006562F9"/>
    <w:rsid w:val="00670C30"/>
    <w:rsid w:val="00692B07"/>
    <w:rsid w:val="006B0119"/>
    <w:rsid w:val="006B20A4"/>
    <w:rsid w:val="006B4AA0"/>
    <w:rsid w:val="006B5283"/>
    <w:rsid w:val="006D14A5"/>
    <w:rsid w:val="006F1C38"/>
    <w:rsid w:val="007155F0"/>
    <w:rsid w:val="00723F47"/>
    <w:rsid w:val="00745FB2"/>
    <w:rsid w:val="00753FE0"/>
    <w:rsid w:val="00761AB2"/>
    <w:rsid w:val="00781204"/>
    <w:rsid w:val="007950C8"/>
    <w:rsid w:val="00797689"/>
    <w:rsid w:val="007D2F9D"/>
    <w:rsid w:val="00802D89"/>
    <w:rsid w:val="00816B51"/>
    <w:rsid w:val="00821D84"/>
    <w:rsid w:val="00824491"/>
    <w:rsid w:val="00834AAE"/>
    <w:rsid w:val="00834D25"/>
    <w:rsid w:val="00843401"/>
    <w:rsid w:val="0086101C"/>
    <w:rsid w:val="00864578"/>
    <w:rsid w:val="00865C19"/>
    <w:rsid w:val="00883249"/>
    <w:rsid w:val="008C036C"/>
    <w:rsid w:val="008E4C87"/>
    <w:rsid w:val="008F4BBA"/>
    <w:rsid w:val="008F6164"/>
    <w:rsid w:val="009059D5"/>
    <w:rsid w:val="009307BE"/>
    <w:rsid w:val="00931567"/>
    <w:rsid w:val="00934AA4"/>
    <w:rsid w:val="00955CA4"/>
    <w:rsid w:val="00960D09"/>
    <w:rsid w:val="00980742"/>
    <w:rsid w:val="009810F0"/>
    <w:rsid w:val="009A6969"/>
    <w:rsid w:val="009E01A4"/>
    <w:rsid w:val="009E4F73"/>
    <w:rsid w:val="00A06A93"/>
    <w:rsid w:val="00A3318A"/>
    <w:rsid w:val="00A5007B"/>
    <w:rsid w:val="00A62897"/>
    <w:rsid w:val="00A82B08"/>
    <w:rsid w:val="00A858A4"/>
    <w:rsid w:val="00A86B0E"/>
    <w:rsid w:val="00A86E4C"/>
    <w:rsid w:val="00AA331A"/>
    <w:rsid w:val="00AC7542"/>
    <w:rsid w:val="00AD0DC0"/>
    <w:rsid w:val="00AF2C95"/>
    <w:rsid w:val="00B176C0"/>
    <w:rsid w:val="00B229C8"/>
    <w:rsid w:val="00B324A3"/>
    <w:rsid w:val="00B50529"/>
    <w:rsid w:val="00B51E12"/>
    <w:rsid w:val="00B6462A"/>
    <w:rsid w:val="00B7184A"/>
    <w:rsid w:val="00B8650C"/>
    <w:rsid w:val="00BA0FA8"/>
    <w:rsid w:val="00BB2FD5"/>
    <w:rsid w:val="00BC115F"/>
    <w:rsid w:val="00BE38DD"/>
    <w:rsid w:val="00C0004B"/>
    <w:rsid w:val="00C05E5E"/>
    <w:rsid w:val="00C13884"/>
    <w:rsid w:val="00C22643"/>
    <w:rsid w:val="00C74808"/>
    <w:rsid w:val="00C9145E"/>
    <w:rsid w:val="00CB0762"/>
    <w:rsid w:val="00CB1C0E"/>
    <w:rsid w:val="00CC4F34"/>
    <w:rsid w:val="00CE78EC"/>
    <w:rsid w:val="00CF6B3C"/>
    <w:rsid w:val="00D1122D"/>
    <w:rsid w:val="00D16A9E"/>
    <w:rsid w:val="00D23B00"/>
    <w:rsid w:val="00D27460"/>
    <w:rsid w:val="00D36E66"/>
    <w:rsid w:val="00D53FE9"/>
    <w:rsid w:val="00D64BD8"/>
    <w:rsid w:val="00D77B44"/>
    <w:rsid w:val="00DA22CC"/>
    <w:rsid w:val="00DB7CA8"/>
    <w:rsid w:val="00DD5F50"/>
    <w:rsid w:val="00DD6D79"/>
    <w:rsid w:val="00DF586F"/>
    <w:rsid w:val="00E24DDC"/>
    <w:rsid w:val="00E44346"/>
    <w:rsid w:val="00E605E7"/>
    <w:rsid w:val="00E66D87"/>
    <w:rsid w:val="00E704BE"/>
    <w:rsid w:val="00E75700"/>
    <w:rsid w:val="00E8603F"/>
    <w:rsid w:val="00E86281"/>
    <w:rsid w:val="00EB25BA"/>
    <w:rsid w:val="00EB5973"/>
    <w:rsid w:val="00EC4038"/>
    <w:rsid w:val="00F03FDF"/>
    <w:rsid w:val="00F56148"/>
    <w:rsid w:val="00F82772"/>
    <w:rsid w:val="00FB40ED"/>
    <w:rsid w:val="00FF0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FCA26D"/>
  <w15:chartTrackingRefBased/>
  <w15:docId w15:val="{0518A831-6F43-403E-B83C-64031A550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845"/>
    <w:pPr>
      <w:tabs>
        <w:tab w:val="left" w:pos="1418"/>
      </w:tabs>
      <w:jc w:val="both"/>
    </w:pPr>
    <w:rPr>
      <w:sz w:val="24"/>
      <w:szCs w:val="24"/>
    </w:rPr>
  </w:style>
  <w:style w:type="paragraph" w:styleId="Heading1">
    <w:name w:val="heading 1"/>
    <w:basedOn w:val="Normal"/>
    <w:next w:val="Normal"/>
    <w:link w:val="Heading1Char"/>
    <w:uiPriority w:val="9"/>
    <w:qFormat/>
    <w:rsid w:val="00AA331A"/>
    <w:pPr>
      <w:keepNext/>
      <w:keepLines/>
      <w:tabs>
        <w:tab w:val="clear" w:pos="1418"/>
      </w:tabs>
      <w:spacing w:before="240"/>
      <w:jc w:val="left"/>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46043F"/>
    <w:pPr>
      <w:keepNext/>
      <w:tabs>
        <w:tab w:val="clear" w:pos="1418"/>
        <w:tab w:val="left" w:pos="567"/>
      </w:tabs>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 Char Char Char,Char Char Char,Char,Char Char,Char Char Char Char Char Char Char,Char Char Char Char Char Char Char Char Char,Char Char Char Char Char Char Char Char Char Char Char Char Char,Char Char Char Char Char Char,Char1,Char Cha, Char"/>
    <w:basedOn w:val="Normal"/>
    <w:link w:val="FooterChar"/>
    <w:uiPriority w:val="99"/>
    <w:unhideWhenUsed/>
    <w:rsid w:val="00557845"/>
    <w:pPr>
      <w:tabs>
        <w:tab w:val="clear" w:pos="1418"/>
        <w:tab w:val="center" w:pos="4680"/>
        <w:tab w:val="right" w:pos="9360"/>
      </w:tabs>
    </w:pPr>
  </w:style>
  <w:style w:type="character" w:customStyle="1" w:styleId="FooterChar">
    <w:name w:val="Footer Char"/>
    <w:aliases w:val="Char Char Char Char Char,Char Char Char Char1,Char Char1,Char Char Char1,Char Char Char Char Char Char Char Char,Char Char Char Char Char Char Char Char Char Char,Char Char Char Char Char Char Char Char Char Char Char Char Char Char"/>
    <w:basedOn w:val="DefaultParagraphFont"/>
    <w:link w:val="Footer"/>
    <w:uiPriority w:val="99"/>
    <w:rsid w:val="00557845"/>
    <w:rPr>
      <w:sz w:val="24"/>
      <w:szCs w:val="24"/>
    </w:rPr>
  </w:style>
  <w:style w:type="paragraph" w:styleId="Header">
    <w:name w:val="header"/>
    <w:basedOn w:val="Normal"/>
    <w:link w:val="HeaderChar"/>
    <w:rsid w:val="00557845"/>
    <w:pPr>
      <w:tabs>
        <w:tab w:val="clear" w:pos="1418"/>
        <w:tab w:val="center" w:pos="4680"/>
        <w:tab w:val="right" w:pos="9360"/>
      </w:tabs>
    </w:pPr>
  </w:style>
  <w:style w:type="character" w:customStyle="1" w:styleId="HeaderChar">
    <w:name w:val="Header Char"/>
    <w:basedOn w:val="DefaultParagraphFont"/>
    <w:link w:val="Header"/>
    <w:rsid w:val="00557845"/>
    <w:rPr>
      <w:sz w:val="24"/>
      <w:szCs w:val="24"/>
    </w:rPr>
  </w:style>
  <w:style w:type="character" w:styleId="PageNumber">
    <w:name w:val="page number"/>
    <w:basedOn w:val="DefaultParagraphFont"/>
    <w:rsid w:val="00557845"/>
  </w:style>
  <w:style w:type="paragraph" w:styleId="NormalWeb">
    <w:name w:val="Normal (Web)"/>
    <w:basedOn w:val="Normal"/>
    <w:rsid w:val="001420C1"/>
    <w:pPr>
      <w:tabs>
        <w:tab w:val="clear" w:pos="1418"/>
      </w:tabs>
      <w:spacing w:before="150" w:after="150"/>
      <w:ind w:left="675" w:right="525"/>
      <w:jc w:val="left"/>
    </w:pPr>
    <w:rPr>
      <w:rFonts w:ascii="Arial Unicode MS" w:eastAsia="Arial Unicode MS" w:hAnsi="Arial Unicode MS" w:cs="Arial Unicode MS"/>
      <w:sz w:val="19"/>
      <w:szCs w:val="19"/>
    </w:rPr>
  </w:style>
  <w:style w:type="character" w:customStyle="1" w:styleId="Heading3Char">
    <w:name w:val="Heading 3 Char"/>
    <w:basedOn w:val="DefaultParagraphFont"/>
    <w:link w:val="Heading3"/>
    <w:rsid w:val="0046043F"/>
    <w:rPr>
      <w:b/>
      <w:bCs/>
      <w:sz w:val="24"/>
      <w:szCs w:val="24"/>
    </w:rPr>
  </w:style>
  <w:style w:type="character" w:customStyle="1" w:styleId="Heading1Char">
    <w:name w:val="Heading 1 Char"/>
    <w:basedOn w:val="DefaultParagraphFont"/>
    <w:link w:val="Heading1"/>
    <w:uiPriority w:val="9"/>
    <w:rsid w:val="00AA331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AF2C95"/>
    <w:pPr>
      <w:tabs>
        <w:tab w:val="clear" w:pos="1418"/>
      </w:tabs>
      <w:ind w:left="720"/>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774697">
      <w:bodyDiv w:val="1"/>
      <w:marLeft w:val="0"/>
      <w:marRight w:val="0"/>
      <w:marTop w:val="0"/>
      <w:marBottom w:val="0"/>
      <w:divBdr>
        <w:top w:val="none" w:sz="0" w:space="0" w:color="auto"/>
        <w:left w:val="none" w:sz="0" w:space="0" w:color="auto"/>
        <w:bottom w:val="none" w:sz="0" w:space="0" w:color="auto"/>
        <w:right w:val="none" w:sz="0" w:space="0" w:color="auto"/>
      </w:divBdr>
    </w:div>
    <w:div w:id="1199007321">
      <w:bodyDiv w:val="1"/>
      <w:marLeft w:val="0"/>
      <w:marRight w:val="0"/>
      <w:marTop w:val="0"/>
      <w:marBottom w:val="0"/>
      <w:divBdr>
        <w:top w:val="none" w:sz="0" w:space="0" w:color="auto"/>
        <w:left w:val="none" w:sz="0" w:space="0" w:color="auto"/>
        <w:bottom w:val="none" w:sz="0" w:space="0" w:color="auto"/>
        <w:right w:val="none" w:sz="0" w:space="0" w:color="auto"/>
      </w:divBdr>
    </w:div>
    <w:div w:id="144330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5</Pages>
  <Words>1359</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Daktilobiro07</dc:creator>
  <cp:keywords/>
  <dc:description/>
  <cp:lastModifiedBy>Mira Bozic</cp:lastModifiedBy>
  <cp:revision>164</cp:revision>
  <dcterms:created xsi:type="dcterms:W3CDTF">2018-12-13T11:56:00Z</dcterms:created>
  <dcterms:modified xsi:type="dcterms:W3CDTF">2023-12-18T09:43:00Z</dcterms:modified>
</cp:coreProperties>
</file>