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DC" w:rsidRDefault="00414C76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запошљавању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осигурању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незапослености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36/09, 88/10, 38/15 и 113/17)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A110DC" w:rsidRDefault="00414C76">
      <w:pPr>
        <w:spacing w:after="225"/>
        <w:jc w:val="center"/>
      </w:pPr>
      <w:r>
        <w:rPr>
          <w:b/>
          <w:color w:val="000000"/>
        </w:rPr>
        <w:t>УРЕДБУ</w:t>
      </w:r>
    </w:p>
    <w:p w:rsidR="00A110DC" w:rsidRDefault="00414C76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Програм</w:t>
      </w:r>
      <w:r>
        <w:rPr>
          <w:b/>
          <w:color w:val="000000"/>
        </w:rPr>
        <w:t>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подстицања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запошљавања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младих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Моја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платаˮ</w:t>
      </w:r>
      <w:proofErr w:type="spellEnd"/>
    </w:p>
    <w:p w:rsidR="00A110DC" w:rsidRDefault="00414C76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107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14.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2020, 79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2021, 92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18.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2022, 83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Уводна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одредба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color w:val="000000"/>
        </w:rPr>
        <w:t>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извршиоци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подстицања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Моја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платаˮ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>).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Циљ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10.000 </w:t>
      </w:r>
      <w:proofErr w:type="spellStart"/>
      <w:r>
        <w:rPr>
          <w:color w:val="000000"/>
        </w:rPr>
        <w:t>м</w:t>
      </w:r>
      <w:r>
        <w:rPr>
          <w:color w:val="000000"/>
        </w:rPr>
        <w:t>ладих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високим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навршених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година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искуства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b/>
          <w:color w:val="000000"/>
        </w:rPr>
        <w:t xml:space="preserve">, –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годишњем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нивоу.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Незапослени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може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учествовати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Програму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једном.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A110DC" w:rsidRDefault="00414C76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</w:t>
      </w:r>
      <w:r>
        <w:rPr>
          <w:color w:val="000000"/>
        </w:rPr>
        <w:t>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79/2021</w:t>
      </w:r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упућивањем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Приоритет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сектора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девастираних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подручја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општина</w:t>
      </w:r>
      <w:proofErr w:type="spellEnd"/>
      <w:r>
        <w:rPr>
          <w:color w:val="000000"/>
        </w:rPr>
        <w:t>).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</w:t>
      </w:r>
      <w:r>
        <w:rPr>
          <w:color w:val="000000"/>
        </w:rPr>
        <w:t>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28.000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високим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34.000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трајању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месеци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</w:t>
      </w:r>
      <w:r>
        <w:rPr>
          <w:color w:val="000000"/>
        </w:rPr>
        <w:t>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професионалне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</w:t>
      </w:r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Исплата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месечне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накнаде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врши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банке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Поштанска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штедионица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ће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наведену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отворити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наменски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текући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Корисницима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.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извршење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трансакција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пружање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других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вези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рачунима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банка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Поштанска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штедионица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Београд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Јавно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предузеће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Пошта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наплаћују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</w:t>
      </w:r>
      <w:r>
        <w:rPr>
          <w:b/>
          <w:color w:val="000000"/>
        </w:rPr>
        <w:t>акнаду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нити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друге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трошкове.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A110DC" w:rsidRDefault="00414C76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79/2021</w:t>
      </w:r>
    </w:p>
    <w:p w:rsidR="00A110DC" w:rsidRDefault="00414C76">
      <w:pPr>
        <w:spacing w:after="150"/>
      </w:pPr>
      <w:r>
        <w:rPr>
          <w:color w:val="000000"/>
        </w:rPr>
        <w:t>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83/2023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Међусобна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послодавац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трансферишу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>.</w:t>
      </w:r>
    </w:p>
    <w:p w:rsidR="00414C76" w:rsidRDefault="00414C76">
      <w:pPr>
        <w:spacing w:after="120"/>
        <w:jc w:val="center"/>
        <w:rPr>
          <w:b/>
          <w:color w:val="000000"/>
        </w:rPr>
      </w:pP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Праћење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Спровођ</w:t>
      </w:r>
      <w:r>
        <w:rPr>
          <w:color w:val="000000"/>
        </w:rPr>
        <w:t>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Кабинета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омладине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спорта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414C76" w:rsidRDefault="00414C76">
      <w:pPr>
        <w:spacing w:after="120"/>
        <w:jc w:val="center"/>
        <w:rPr>
          <w:b/>
          <w:color w:val="000000"/>
        </w:rPr>
      </w:pP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Извршиоци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Национална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припремиће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расписати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спровести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након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добијања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министарства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надлежног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запошљавања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послодаваца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оглашава</w:t>
      </w:r>
      <w:r>
        <w:rPr>
          <w:color w:val="000000"/>
        </w:rPr>
        <w:t>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оспособљавање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младих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примени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информационо-комуникационих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</w:t>
      </w:r>
      <w:r>
        <w:rPr>
          <w:color w:val="000000"/>
        </w:rPr>
        <w:t>ој</w:t>
      </w:r>
      <w:proofErr w:type="spellEnd"/>
      <w:r>
        <w:rPr>
          <w:color w:val="000000"/>
        </w:rPr>
        <w:t xml:space="preserve"> 83/2023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</w:p>
    <w:p w:rsidR="00A110DC" w:rsidRDefault="00414C76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A110DC" w:rsidRDefault="00414C76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110-6321/2020-3</w:t>
      </w:r>
    </w:p>
    <w:p w:rsidR="00A110DC" w:rsidRDefault="00414C76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13. </w:t>
      </w:r>
      <w:proofErr w:type="spellStart"/>
      <w:r>
        <w:rPr>
          <w:color w:val="000000"/>
        </w:rPr>
        <w:t>августа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A110DC" w:rsidRDefault="00414C76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110DC" w:rsidRDefault="00414C76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A110DC" w:rsidRDefault="00414C76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A110DC" w:rsidRDefault="00414C76">
      <w:pPr>
        <w:spacing w:after="150"/>
        <w:jc w:val="center"/>
      </w:pPr>
      <w:r>
        <w:rPr>
          <w:b/>
          <w:color w:val="000000"/>
        </w:rPr>
        <w:t>ОДРЕДБЕ КОЈЕ НИСУ УНЕТ</w:t>
      </w:r>
      <w:r>
        <w:rPr>
          <w:b/>
          <w:color w:val="000000"/>
        </w:rPr>
        <w:t>Е У "ПРЕЧИШЋЕН ТЕКСТ" УРЕДБЕ</w:t>
      </w:r>
    </w:p>
    <w:p w:rsidR="00A110DC" w:rsidRDefault="00414C76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Програму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подстицања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запошљавања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младих</w:t>
      </w:r>
      <w:proofErr w:type="spellEnd"/>
      <w:r>
        <w:rPr>
          <w:i/>
          <w:color w:val="000000"/>
        </w:rPr>
        <w:t xml:space="preserve"> „</w:t>
      </w:r>
      <w:proofErr w:type="spellStart"/>
      <w:r>
        <w:rPr>
          <w:i/>
          <w:color w:val="000000"/>
        </w:rPr>
        <w:t>Моја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платаˮ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79/2021-5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Корисници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започели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настављају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закључили</w:t>
      </w:r>
      <w:proofErr w:type="spellEnd"/>
      <w:r>
        <w:rPr>
          <w:b/>
          <w:color w:val="000000"/>
        </w:rPr>
        <w:t>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4.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A110DC" w:rsidRDefault="00414C76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Програму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подстицања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запошљавања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младих</w:t>
      </w:r>
      <w:proofErr w:type="spellEnd"/>
      <w:r>
        <w:rPr>
          <w:i/>
          <w:color w:val="000000"/>
        </w:rPr>
        <w:t xml:space="preserve"> „</w:t>
      </w:r>
      <w:proofErr w:type="spellStart"/>
      <w:r>
        <w:rPr>
          <w:i/>
          <w:color w:val="000000"/>
        </w:rPr>
        <w:t>Моја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пл</w:t>
      </w:r>
      <w:r>
        <w:rPr>
          <w:i/>
          <w:color w:val="000000"/>
        </w:rPr>
        <w:t>атаˮ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92/2022-3</w:t>
      </w:r>
    </w:p>
    <w:p w:rsidR="00414C76" w:rsidRDefault="00414C76">
      <w:pPr>
        <w:spacing w:after="120"/>
        <w:jc w:val="center"/>
        <w:rPr>
          <w:b/>
          <w:color w:val="000000"/>
        </w:rPr>
      </w:pPr>
    </w:p>
    <w:p w:rsidR="00414C76" w:rsidRDefault="00414C76">
      <w:pPr>
        <w:spacing w:after="120"/>
        <w:jc w:val="center"/>
        <w:rPr>
          <w:b/>
          <w:color w:val="000000"/>
        </w:rPr>
      </w:pPr>
    </w:p>
    <w:p w:rsidR="00414C76" w:rsidRDefault="00414C76">
      <w:pPr>
        <w:spacing w:after="120"/>
        <w:jc w:val="center"/>
        <w:rPr>
          <w:b/>
          <w:color w:val="000000"/>
        </w:rPr>
      </w:pPr>
    </w:p>
    <w:p w:rsidR="00A110DC" w:rsidRDefault="00414C76">
      <w:pPr>
        <w:spacing w:after="120"/>
        <w:jc w:val="center"/>
      </w:pPr>
      <w:bookmarkStart w:id="0" w:name="_GoBack"/>
      <w:bookmarkEnd w:id="0"/>
      <w:proofErr w:type="spellStart"/>
      <w:r>
        <w:rPr>
          <w:b/>
          <w:color w:val="000000"/>
        </w:rPr>
        <w:lastRenderedPageBreak/>
        <w:t>Члан</w:t>
      </w:r>
      <w:proofErr w:type="spellEnd"/>
      <w:r>
        <w:rPr>
          <w:b/>
          <w:color w:val="000000"/>
        </w:rPr>
        <w:t xml:space="preserve"> 2.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Корисници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започели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настављају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закључили</w:t>
      </w:r>
      <w:proofErr w:type="spellEnd"/>
      <w:r>
        <w:rPr>
          <w:b/>
          <w:color w:val="000000"/>
        </w:rPr>
        <w:t>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наредног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A110DC" w:rsidRDefault="00414C76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и </w:t>
      </w:r>
      <w:proofErr w:type="spellStart"/>
      <w:proofErr w:type="gramStart"/>
      <w:r>
        <w:rPr>
          <w:i/>
          <w:color w:val="000000"/>
        </w:rPr>
        <w:t>допуни</w:t>
      </w:r>
      <w:proofErr w:type="spellEnd"/>
      <w:r>
        <w:rPr>
          <w:i/>
          <w:color w:val="000000"/>
        </w:rPr>
        <w:t xml:space="preserve">  </w:t>
      </w:r>
      <w:proofErr w:type="spellStart"/>
      <w:r>
        <w:rPr>
          <w:i/>
          <w:color w:val="000000"/>
        </w:rPr>
        <w:t>Уредбе</w:t>
      </w:r>
      <w:proofErr w:type="spellEnd"/>
      <w:proofErr w:type="gram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Програму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подстицања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запошљавања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младих</w:t>
      </w:r>
      <w:proofErr w:type="spellEnd"/>
      <w:r>
        <w:rPr>
          <w:i/>
          <w:color w:val="000000"/>
        </w:rPr>
        <w:t xml:space="preserve"> „</w:t>
      </w:r>
      <w:proofErr w:type="spellStart"/>
      <w:r>
        <w:rPr>
          <w:i/>
          <w:color w:val="000000"/>
        </w:rPr>
        <w:t>Моја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платаˮ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83/2023-6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Корисници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започели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настављају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остварују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сагласно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уговору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закључили</w:t>
      </w:r>
      <w:proofErr w:type="spellEnd"/>
      <w:r>
        <w:rPr>
          <w:b/>
          <w:color w:val="000000"/>
        </w:rPr>
        <w:t>.</w:t>
      </w:r>
    </w:p>
    <w:p w:rsidR="00A110DC" w:rsidRDefault="00414C76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4.</w:t>
      </w:r>
    </w:p>
    <w:p w:rsidR="00A110DC" w:rsidRDefault="00414C76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A110DC" w:rsidRDefault="00414C76">
      <w:pPr>
        <w:spacing w:after="150"/>
        <w:jc w:val="center"/>
      </w:pPr>
      <w:r>
        <w:rPr>
          <w:color w:val="000000"/>
        </w:rPr>
        <w:t> </w:t>
      </w:r>
    </w:p>
    <w:p w:rsidR="00A110DC" w:rsidRDefault="00414C76">
      <w:pPr>
        <w:spacing w:after="150"/>
        <w:jc w:val="center"/>
      </w:pPr>
      <w:r>
        <w:rPr>
          <w:color w:val="000000"/>
        </w:rPr>
        <w:t> </w:t>
      </w:r>
    </w:p>
    <w:sectPr w:rsidR="00A110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10DC"/>
    <w:rsid w:val="00414C76"/>
    <w:rsid w:val="00A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20EB8"/>
  <w15:docId w15:val="{A6D64591-3FC2-4079-AF50-3C6DE006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Bosko Latkovic</cp:lastModifiedBy>
  <cp:revision>2</cp:revision>
  <dcterms:created xsi:type="dcterms:W3CDTF">2023-10-10T07:18:00Z</dcterms:created>
  <dcterms:modified xsi:type="dcterms:W3CDTF">2023-10-10T07:19:00Z</dcterms:modified>
</cp:coreProperties>
</file>