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21506" w14:textId="77777777" w:rsidR="00334F4B" w:rsidRPr="00787A69" w:rsidRDefault="00D208AE" w:rsidP="00334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На основу члана 41. став 10. Пословника Владе 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(Сл. гласник РС бр. </w:t>
      </w:r>
      <w:hyperlink r:id="rId8" w:tooltip="Poslovnik Vlade (18/07/2006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61/06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787A69">
        <w:rPr>
          <w:rStyle w:val="trs"/>
          <w:rFonts w:ascii="Times New Roman" w:hAnsi="Times New Roman" w:cs="Times New Roman"/>
          <w:noProof w:val="0"/>
          <w:sz w:val="24"/>
          <w:szCs w:val="24"/>
          <w:lang w:val="sr-Cyrl-RS"/>
        </w:rPr>
        <w:t>- пречишћен текст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9" w:tooltip="Odluka o izmenama i dopunama Poslovnika Vlade (18/07/2008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69/08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0" w:tooltip="Odluka o izmenama i dopunama Poslovnika Vlade (28/10/2009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88/09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1" w:tooltip="Odluka o izmenama i dopunama Poslovnika Vlade (18/05/2010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33/10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2" w:tooltip="Odluka o izmenama i dopunama Poslovnika Vlade (24/09/2010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69/10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3" w:tooltip="Odluka o izmeni i dopuni Poslovnika Vlade (25/03/2011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20/11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4" w:tooltip="Odluka o izmenama Poslovnika Vlade (31/05/2011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37/11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5" w:tooltip="Odluka o izmenama i dopunama Poslovnika Vlade (02/04/2013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30/13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6" w:tooltip="Odluka o izmenama i dopunama Poslovnika Vlade (22/07/2014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76/14</w:t>
        </w:r>
      </w:hyperlink>
      <w:r w:rsidR="00334F4B" w:rsidRPr="00787A69">
        <w:rPr>
          <w:rStyle w:val="Hyperlink"/>
          <w:rFonts w:ascii="Times New Roman" w:hAnsi="Times New Roman" w:cs="Times New Roman"/>
          <w:noProof w:val="0"/>
          <w:color w:val="auto"/>
          <w:sz w:val="24"/>
          <w:szCs w:val="24"/>
          <w:u w:val="none"/>
          <w:lang w:val="sr-Cyrl-RS"/>
        </w:rPr>
        <w:t xml:space="preserve"> и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hyperlink r:id="rId17" w:tooltip="Uredba o metodologiji upravljanja javnim politikama, analizi efekata javnih politika i propisa i sadržaju pojedinačnih dokumenata javnih politika (08/02/2019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8/19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787A69">
        <w:rPr>
          <w:rStyle w:val="trs"/>
          <w:rFonts w:ascii="Times New Roman" w:hAnsi="Times New Roman" w:cs="Times New Roman"/>
          <w:noProof w:val="0"/>
          <w:sz w:val="24"/>
          <w:szCs w:val="24"/>
          <w:lang w:val="sr-Cyrl-RS"/>
        </w:rPr>
        <w:t>- др. пропис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)</w:t>
      </w: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</w:t>
      </w:r>
    </w:p>
    <w:p w14:paraId="5BA044FD" w14:textId="27964966" w:rsidR="00D208AE" w:rsidRPr="00787A69" w:rsidRDefault="00D208AE" w:rsidP="00334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Министарство за рад, запошљавање, борачка и социјална питања објављује</w:t>
      </w:r>
    </w:p>
    <w:p w14:paraId="2E838EC1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</w:p>
    <w:p w14:paraId="08084AB9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</w:p>
    <w:p w14:paraId="41274F0F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  <w:t xml:space="preserve">ИЗВЕШТАЈ </w:t>
      </w:r>
    </w:p>
    <w:p w14:paraId="1C10C09A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  <w:t xml:space="preserve">О СПРОВЕДЕНОЈ ЈАВНОЈ РАСПРАВИ </w:t>
      </w:r>
    </w:p>
    <w:p w14:paraId="49B998BB" w14:textId="222F4AC2" w:rsidR="00D208AE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О НАЦРТУ ЗАКОНА О </w:t>
      </w:r>
      <w:r w:rsidR="00334F4B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РАДНОЈ ПРАКСИ</w:t>
      </w:r>
    </w:p>
    <w:p w14:paraId="0B53ACD4" w14:textId="77777777" w:rsidR="007D6ABA" w:rsidRDefault="007D6ABA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</w:p>
    <w:p w14:paraId="7B301E8B" w14:textId="77777777" w:rsidR="007D6ABA" w:rsidRDefault="007D6ABA" w:rsidP="007D6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D6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Министарства за рад, запошљавање, борачка и социјална питања Одбор за </w:t>
      </w:r>
      <w:r w:rsidRPr="007D6AB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привреду и финансије</w:t>
      </w:r>
      <w:r w:rsidRPr="007D6AB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 седници одржаној дана 16. августа 2023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 године</w:t>
      </w:r>
      <w:r w:rsidRPr="007D6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донео је З</w:t>
      </w:r>
      <w:r w:rsidRPr="007D6ABA">
        <w:rPr>
          <w:rFonts w:ascii="Times New Roman" w:eastAsia="Times New Roman" w:hAnsi="Times New Roman" w:cs="Times New Roman"/>
          <w:sz w:val="24"/>
          <w:szCs w:val="24"/>
          <w:lang w:val="sr-Cyrl-RS"/>
        </w:rPr>
        <w:t>акључак о спровођењу јавне расправе о Нацрту закона о радној пракси (у даљем тексту: Нацрт закона)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утврдио Програм јавне расправе о Нацрту закона о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радној пракси. </w:t>
      </w:r>
    </w:p>
    <w:p w14:paraId="70250E08" w14:textId="6FDAB2E7" w:rsidR="006E718B" w:rsidRPr="007D6ABA" w:rsidRDefault="007D6ABA" w:rsidP="007D6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D6AB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закона сачинила је Радна група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радне праксе</w:t>
      </w:r>
      <w:r w:rsidRPr="007D6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коју су именовани  представници: Министарства за рад, запошљавање, борачка и социјална питања, Министарства финансија, Министарства просвете, Министарства државне управе и локалне самоуправе, Канцеларије за дуално образовање НОКС, Министарства туризма и омладине, Националне службе за запошљавање, Централног реистра обавезног социјалног осигурања, Уније послодаваца Србије, Савеза самосталних синдиката Србије, Уједињених гранских синдиката „Независност</w:t>
      </w:r>
      <w:r w:rsidRPr="007D6AB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ru-RU"/>
        </w:rPr>
        <w:t>”</w:t>
      </w:r>
      <w:r w:rsidRPr="007D6ABA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Конфедерације слободних синдиката, Привредне комора Србије, НАЛЕД-а, Београдске отворене школе, Кровне организације младих Србије и експерти на програму „Знањем до посла-Е2Е“.</w:t>
      </w:r>
    </w:p>
    <w:p w14:paraId="34EAA81C" w14:textId="1FFD12C5" w:rsidR="006E718B" w:rsidRPr="00787A69" w:rsidRDefault="00507C3F" w:rsidP="004F2A67">
      <w:pPr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Јавна расправа о Нацрту закона спроведена је у периоду од </w:t>
      </w:r>
      <w:r w:rsidR="000A506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17</w:t>
      </w:r>
      <w:r w:rsidR="006E718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  <w:r w:rsidR="000A506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августа</w:t>
      </w:r>
      <w:r w:rsidR="006E718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  <w:r w:rsidR="000A506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до 18. септембра 2023</w:t>
      </w:r>
      <w:r w:rsidR="00E3184F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115CEF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године, а текст Нацрта закона био </w:t>
      </w:r>
      <w:r w:rsidR="00334F4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је</w:t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постављен на интернет страници Министарства за рад, запошљавање, борачка </w:t>
      </w:r>
      <w:r w:rsidR="000A506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и социјална питања и на порталу</w:t>
      </w:r>
      <w:r w:rsidR="000A506F">
        <w:rPr>
          <w:lang w:val="sr-Cyrl-RS"/>
        </w:rPr>
        <w:t xml:space="preserve"> </w:t>
      </w:r>
      <w:r w:rsidR="000A506F" w:rsidRPr="000A506F">
        <w:rPr>
          <w:rFonts w:ascii="Times New Roman" w:hAnsi="Times New Roman" w:cs="Times New Roman"/>
          <w:lang w:val="sr-Cyrl-RS"/>
        </w:rPr>
        <w:t>еКонсултације</w:t>
      </w:r>
      <w:r w:rsidR="006E718B" w:rsidRPr="000A506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току јавне расправе примедбе, предлоге и сугестије, заинтересована лица достављала су писаним путем на адресу Министарства за рад, запошљавање, борачка и социјална питања, </w:t>
      </w:r>
      <w:r w:rsidR="006E718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Немањина 22-26 или путем електрон</w:t>
      </w: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ске поште на адресу: </w:t>
      </w:r>
      <w:hyperlink r:id="rId18" w:history="1">
        <w:r w:rsidRPr="00787A69">
          <w:rPr>
            <w:rStyle w:val="Hyperlink"/>
            <w:rFonts w:ascii="Times New Roman" w:eastAsia="Times New Roman" w:hAnsi="Times New Roman" w:cs="Times New Roman"/>
            <w:noProof w:val="0"/>
            <w:color w:val="auto"/>
            <w:sz w:val="24"/>
            <w:szCs w:val="24"/>
            <w:lang w:val="sr-Cyrl-RS"/>
          </w:rPr>
          <w:t>javna.rasprava@minrzs.gov.rs</w:t>
        </w:r>
      </w:hyperlink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3EB546FE" w14:textId="31BD671A" w:rsidR="00507C3F" w:rsidRPr="007D6ABA" w:rsidRDefault="00507C3F" w:rsidP="007D6AB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 току јавне расправе примедбе, предлоге и сугестије у писаној</w:t>
      </w:r>
      <w:r w:rsidR="00FC31B5"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/електронској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форми доставили су:</w:t>
      </w:r>
      <w:r w:rsidR="000A50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Београдски центар за људска права</w:t>
      </w:r>
      <w:r w:rsidR="007406E2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(БЦЉП)</w:t>
      </w:r>
      <w:r w:rsidR="000A50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УНИЦЕФ, Америчка привредна комора</w:t>
      </w:r>
      <w:r w:rsidR="007406E2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(АПК)</w:t>
      </w:r>
      <w:r w:rsidR="000A50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Савет страних инвеститора</w:t>
      </w:r>
      <w:r w:rsidR="0062488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(ССИ)</w:t>
      </w:r>
      <w:r w:rsidR="000A50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Унија послодаваца Србије</w:t>
      </w:r>
      <w:r w:rsidR="007406E2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(УПС)</w:t>
      </w:r>
      <w:r w:rsidR="000A50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НИС</w:t>
      </w:r>
      <w:r w:rsidR="007406E2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а.д</w:t>
      </w:r>
      <w:r w:rsidR="000A50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7406E2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 </w:t>
      </w:r>
      <w:r w:rsidR="008E35D5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НАЛЕД.</w:t>
      </w:r>
    </w:p>
    <w:p w14:paraId="6CEC2C78" w14:textId="062F9284" w:rsidR="002B104A" w:rsidRDefault="006E39F7" w:rsidP="007D6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По окончању</w:t>
      </w:r>
      <w:r w:rsidR="002227CD" w:rsidRPr="000A671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јавне расправе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Министарство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 рад, запошљавање, борачка и социјална пит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ања сачинило је преглед предлога на Нацрт закона достављених у току јавне расправе</w:t>
      </w:r>
      <w:r w:rsidR="007D6AB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који је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разматран на </w:t>
      </w:r>
      <w:r w:rsidR="007D6AB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састан</w:t>
      </w:r>
      <w:r w:rsidR="00905844" w:rsidRPr="000A671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</w:t>
      </w:r>
      <w:r w:rsidR="00905844" w:rsidRPr="000A671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Радне групе за радне праксе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одржаном дана 29.09.2023. године. На састанку Радне групе, поред осталих чланова, учешће су узели и</w:t>
      </w:r>
      <w:r w:rsidR="007D6AB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именовани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представници репрезентативних синдиката (СССС и УГС „Независност“) и удружења послодаваца (УПС)</w:t>
      </w:r>
      <w:r w:rsidR="007D6AB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905844" w:rsidRPr="000A671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14:paraId="14D3625F" w14:textId="77777777" w:rsidR="002227CD" w:rsidRPr="008E35D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val="sr-Cyrl-RS"/>
        </w:rPr>
      </w:pPr>
    </w:p>
    <w:p w14:paraId="4C8DFA85" w14:textId="7E7A3683" w:rsidR="009604A5" w:rsidRPr="00787A69" w:rsidRDefault="009604A5" w:rsidP="0096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Предлози и сугестије са јавне расправе</w:t>
      </w:r>
      <w:r w:rsidR="00285AB2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након консултативног процеса у оквиру Радне групе разврстани су</w:t>
      </w:r>
      <w:r w:rsidR="002B104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 следећи начин</w:t>
      </w:r>
      <w:r w:rsidR="00285AB2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:</w:t>
      </w:r>
    </w:p>
    <w:p w14:paraId="7DD09BF3" w14:textId="77777777" w:rsidR="009604A5" w:rsidRPr="00787A69" w:rsidRDefault="009604A5" w:rsidP="009604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46FBBF19" w14:textId="29BA4CFB" w:rsidR="009604A5" w:rsidRPr="00787A69" w:rsidRDefault="009604A5" w:rsidP="009604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Прихваћени и усаглашени предлози учесника јавне расправе и уграђени у</w:t>
      </w:r>
      <w:r w:rsidR="002B104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текст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Нацрт</w:t>
      </w:r>
      <w:r w:rsidR="002B104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а закона</w:t>
      </w:r>
      <w:r w:rsidR="00285AB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, и то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:</w:t>
      </w:r>
    </w:p>
    <w:p w14:paraId="42DF0BCE" w14:textId="77777777" w:rsidR="009604A5" w:rsidRPr="00787A69" w:rsidRDefault="009604A5" w:rsidP="009604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01D4C2FE" w14:textId="70D3ACE2" w:rsidR="009604A5" w:rsidRPr="00787A69" w:rsidRDefault="009604A5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2</w:t>
      </w:r>
      <w:r w:rsidR="0062488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. </w:t>
      </w:r>
      <w:r w:rsidR="0062488E" w:rsidRPr="0062488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</w:t>
      </w:r>
      <w:r w:rsidR="0062488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опуњен је новим ставом тако да је у ставу 2. истог члана прописано да практикант може да обавља радну праксу у нижем нивоу квалификације у току првих девет месеци од завршетка шко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ловања, изузетно, и то на основу сопственог 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lastRenderedPageBreak/>
        <w:t>опредељења</w:t>
      </w:r>
      <w:r w:rsidR="0062488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 Овим се прихвата предлог ССИ да се у члану 11. брише став 12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а истовремено се не ремети систем дуалног образовања</w:t>
      </w:r>
      <w:r w:rsidR="0062488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</w:p>
    <w:p w14:paraId="5A4945FD" w14:textId="28778883" w:rsidR="009604A5" w:rsidRPr="00787A69" w:rsidRDefault="0062488E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4</w:t>
      </w:r>
      <w:r w:rsidR="009604A5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Pr="0062488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допуњен</w:t>
      </w:r>
      <w:r w:rsid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је новим ставом тако да</w:t>
      </w:r>
      <w:r w:rsidR="00B0747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је</w:t>
      </w:r>
      <w:r w:rsid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ставу 5. истог члана прописано да трошкове прегледа за лица млађа од 18 година која су на евиденцији незапослених код Републичке организације надлежне за послове запошљавања сноси та организација.</w:t>
      </w:r>
      <w:r w:rsid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Овим се прихвата предлог УПС.</w:t>
      </w:r>
      <w:r w:rsidRPr="0062488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</w:p>
    <w:p w14:paraId="480EF233" w14:textId="1DFCBA0C" w:rsidR="009604A5" w:rsidRDefault="009604A5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8.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преформулисан је тако да се</w:t>
      </w:r>
      <w:r w:rsid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уговор о радној пракси може закључити и у електронском облику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у складу са законом којим се уређује електронски документ и  квалификовани електронски потпис</w:t>
      </w:r>
      <w:r w:rsid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Овим се прихвата</w:t>
      </w:r>
      <w:r w:rsid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ју предлози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НАЛЕД</w:t>
      </w:r>
      <w:r w:rsid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и ССИ. </w:t>
      </w:r>
    </w:p>
    <w:p w14:paraId="006E5F9B" w14:textId="7266205F" w:rsidR="009604A5" w:rsidRPr="00787A69" w:rsidRDefault="004C605F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Члан 9. став 1. тачка 1) и 2) 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допуњени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су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и прецизирани елементи уговора о радној пракси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предлог УПС и НАЛЕД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9604A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</w:p>
    <w:p w14:paraId="25565EF4" w14:textId="4473D33C" w:rsidR="009604A5" w:rsidRPr="00A10216" w:rsidRDefault="004C605F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10</w:t>
      </w:r>
      <w:r w:rsidR="009604A5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 w:rsidR="00A1021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9E2DFE" w:rsidRP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допуњен је новим ставом 2</w:t>
      </w:r>
      <w:r w:rsidR="009604A5" w:rsidRP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 w:rsidR="009E2DFE" w:rsidRP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тако да се изузетно уговор о радној пракси може да закључи на период до девет месеци, као ме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ра активне политике запошљавања, на</w:t>
      </w:r>
      <w:r w:rsidR="009E2DFE" w:rsidRP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предлог представника Владе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у Радној групи.</w:t>
      </w:r>
    </w:p>
    <w:p w14:paraId="7D857F78" w14:textId="0658FB52" w:rsidR="009604A5" w:rsidRPr="00787A69" w:rsidRDefault="004C605F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11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Pr="004C605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допуњен је новим ставом</w:t>
      </w:r>
      <w:r w:rsidR="00B0747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тако да је у ставу 2.</w:t>
      </w:r>
      <w:r w:rsidR="0036282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истог члана прописано да се став 1. овог члана примењује и на послодавца – предузетника који нема запосле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не а испуњава услове за ментора, чиме се омогућава обављање радне праксе и у занатским радњама.</w:t>
      </w:r>
      <w:r w:rsidR="00362820" w:rsidRPr="0036282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  <w:r w:rsidR="0036282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Овим се прихвата предлог УПС.</w:t>
      </w:r>
      <w:r w:rsidR="009604A5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</w:p>
    <w:p w14:paraId="05781938" w14:textId="5BD0784F" w:rsidR="009604A5" w:rsidRPr="00787A69" w:rsidRDefault="00362820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14</w:t>
      </w:r>
      <w:r w:rsidR="009604A5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 w:rsidR="009604A5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  <w:r w:rsidRPr="0036282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став 1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преформулисан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је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тако да се ментор одређује за једног или више практиканата актом послодавца</w:t>
      </w:r>
      <w:r w:rsidR="00A10216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у складу са законом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 Овим се прихвата</w:t>
      </w:r>
      <w:r w:rsid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ју предлози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НИС-а а.д., УПС и ССИ.</w:t>
      </w:r>
      <w:r w:rsidR="009604A5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</w:p>
    <w:p w14:paraId="6B6C2387" w14:textId="5625599A" w:rsidR="009604A5" w:rsidRDefault="00362820" w:rsidP="009604A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 w:rsidRPr="0036282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Нацрт закона допуњен је упућујућом одредбом у вези са правом на достојанствене услове рада </w:t>
      </w:r>
      <w:r w:rsidRPr="0036282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(члан 15),</w:t>
      </w:r>
      <w:r w:rsidRPr="0036282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 предл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ог УНИЦЕФ</w:t>
      </w:r>
      <w:r w:rsidR="00F12911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</w:p>
    <w:p w14:paraId="7EB4F6E9" w14:textId="069E3C64" w:rsidR="009A7831" w:rsidRDefault="009A7831" w:rsidP="009A783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15</w:t>
      </w:r>
      <w:r w:rsidRPr="009A783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. 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(</w:t>
      </w:r>
      <w:r w:rsidR="005B375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нови члан 16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)</w:t>
      </w:r>
      <w:r w:rsidRPr="009A783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преформулисан је тако да</w:t>
      </w:r>
      <w:r w:rsidRPr="009A783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ослодавац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нема обавезу објављивања огласа за обављање радне праксе већ би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требало да на пригодан начин објави потребу за практикантима укључујући и информације о условима за обављање радне праксе а нарочито о висини накнаде за обављање радне праксе и здравственом осигурању.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Овим се врши усклађивање са Законом о раду којим није прописана обавеза оглашавања слободних послова код послодавца и прихвата предлог УПС, НИС, НАЛЕД. Истовремено се обезбеђује примена Препоруке ЕУ о квалитетном оквиру за спровођење радних пракси (члан 14) о транспарентности услова обављања радних пракси. </w:t>
      </w:r>
    </w:p>
    <w:p w14:paraId="1EC9F7EF" w14:textId="7615F642" w:rsidR="009A7831" w:rsidRDefault="009A7831" w:rsidP="009A783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21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брисан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је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</w:t>
      </w:r>
      <w:r w:rsidR="005B375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предлог УПС, НАЛЕД и ССИ, из разлога што је обавез</w:t>
      </w:r>
      <w:r w:rsidR="00AE220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а обавештавања о слободним пословима за заснивање радног односа није предмет уређивања овог закона.</w:t>
      </w:r>
    </w:p>
    <w:p w14:paraId="6C643CE0" w14:textId="4C2D2D0A" w:rsidR="009A7831" w:rsidRPr="009A7831" w:rsidRDefault="009604A5" w:rsidP="009A783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</w:t>
      </w:r>
      <w:r w:rsidR="009A783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лан 23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 w:rsidR="009A783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став 3. тачка 2) </w:t>
      </w:r>
      <w:r w:rsidR="009A7831" w:rsidRPr="009A783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је допуњена тако да послодавац може да откаже уговор о радној пракси </w:t>
      </w:r>
      <w:r w:rsidR="009A7831" w:rsidRPr="009A7831">
        <w:rPr>
          <w:rFonts w:ascii="Times New Roman" w:eastAsia="Calibri" w:hAnsi="Times New Roman" w:cs="Times New Roman"/>
          <w:noProof w:val="0"/>
          <w:color w:val="000000" w:themeColor="text1"/>
          <w:sz w:val="24"/>
          <w:szCs w:val="24"/>
          <w:lang w:val="sr-Cyrl-RS"/>
        </w:rPr>
        <w:t>ако практикант након добијања смерница не остварује циљеве радне праксе, односно не развија вештине у складу са планом обављања радне праксе.</w:t>
      </w:r>
      <w:r w:rsidR="009A7831">
        <w:rPr>
          <w:rFonts w:ascii="Times New Roman" w:eastAsia="Calibri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Овим се прихвата предлог ССИ.</w:t>
      </w:r>
    </w:p>
    <w:p w14:paraId="59AD2D26" w14:textId="012B65AF" w:rsidR="009A7831" w:rsidRPr="009A7831" w:rsidRDefault="009A7831" w:rsidP="009A783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26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став 3. </w:t>
      </w:r>
      <w:r w:rsidRPr="009A7831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је брисан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 предлог УПС</w:t>
      </w:r>
      <w:r w:rsidR="00AE220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јер није у сагласности са ставом 2. тачка 5) истог члана.</w:t>
      </w:r>
    </w:p>
    <w:p w14:paraId="5DF4949A" w14:textId="5339464C" w:rsidR="000F2BA3" w:rsidRPr="000F2BA3" w:rsidRDefault="009A7831" w:rsidP="000F2BA3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 28.</w:t>
      </w:r>
      <w:r w:rsidR="000F2BA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0F2BA3" w:rsidRP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п</w:t>
      </w:r>
      <w:r w:rsid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рецизиран је појам представника запослених, а</w:t>
      </w:r>
      <w:r w:rsidR="00AE220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став 1.</w:t>
      </w:r>
      <w:r w:rsidR="00AE220D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преформулисан је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тако да</w:t>
      </w:r>
      <w:r w:rsidR="00AE220D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, при одређивању занимања и припреми плана обављања радне праксе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>послодавац</w:t>
      </w:r>
      <w:r w:rsidR="00AE220D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може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да обави консултације са синдикатом односно са изабраним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lastRenderedPageBreak/>
        <w:t>представником запослених.</w:t>
      </w:r>
      <w:r w:rsidR="005B375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Овим се прихвата</w:t>
      </w:r>
      <w:r w:rsidR="000F2BA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>ју предлози</w:t>
      </w:r>
      <w:r w:rsidR="005B375C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НИС</w:t>
      </w:r>
      <w:r w:rsidR="00F94257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>, НАЛЕ</w:t>
      </w:r>
      <w:r w:rsidR="009664D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>Д</w:t>
      </w:r>
      <w:r w:rsidR="000F2BA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>,</w:t>
      </w:r>
      <w:r w:rsidR="00F94257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ССИ</w:t>
      </w:r>
      <w:r w:rsidR="000F2BA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УПС</w:t>
      </w:r>
      <w:r w:rsidR="00F94257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>.</w:t>
      </w:r>
      <w:r w:rsidR="000F2BA3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  <w:t xml:space="preserve"> </w:t>
      </w:r>
    </w:p>
    <w:p w14:paraId="6F48466C" w14:textId="7CF878ED" w:rsidR="002227CD" w:rsidRPr="00F94257" w:rsidRDefault="000F2BA3" w:rsidP="00F9425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У члану 30. </w:t>
      </w:r>
      <w:r w:rsidRP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в</w:t>
      </w:r>
      <w:r w:rsidR="009664D0" w:rsidRP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исина новчаних казни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за прекршајну одговорност</w:t>
      </w:r>
      <w:r w:rsidR="009664D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смањена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је</w:t>
      </w:r>
      <w:r w:rsidR="00F94257" w:rsidRPr="00F9425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 предлог УПС</w:t>
      </w:r>
      <w:r w:rsidR="00F9425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</w:p>
    <w:p w14:paraId="36F2C29F" w14:textId="77777777" w:rsidR="002227CD" w:rsidRPr="00787A69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049A34E4" w14:textId="15D650EC" w:rsidR="002227CD" w:rsidRPr="00B07477" w:rsidRDefault="002227CD" w:rsidP="000023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B78D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Предлози учесника јавне расправе</w:t>
      </w:r>
      <w:r w:rsidR="00F94257" w:rsidRPr="00CB78D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који нису прихваћени и око којих није постигнут консензус чланова Радне групе</w:t>
      </w:r>
      <w:r w:rsidR="000F2BA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и то:</w:t>
      </w:r>
      <w:r w:rsidRPr="00CB78D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</w:p>
    <w:p w14:paraId="0CE5E9DA" w14:textId="77777777" w:rsidR="00B07477" w:rsidRPr="00CB78DE" w:rsidRDefault="00B07477" w:rsidP="00B0747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4FB35031" w14:textId="46D95892" w:rsidR="00CB78DE" w:rsidRDefault="00CB78DE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B78D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годинама живота практиканата (БЦЉП, УПС и УНИЦЕФ)</w:t>
      </w:r>
      <w:r w:rsid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из разлога што су предлози контрадикторни, те је оцењено да је решење у Нацрту закона најадекватније сврси и циљевима овог  закона</w:t>
      </w:r>
      <w:r w:rsidR="00F1291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2F262B59" w14:textId="1E91A14F" w:rsidR="00CB78DE" w:rsidRDefault="00CB78DE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B78D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7.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укида</w:t>
      </w:r>
      <w:r w:rsidR="00B0747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њем годишњег одмора практикантима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или заменом термина (УПС и ССИ), јер предложена решења нису у складу са међународним стандардима ЕУ и МОР.</w:t>
      </w:r>
    </w:p>
    <w:p w14:paraId="491677B4" w14:textId="662FBA3C" w:rsidR="00CB78DE" w:rsidRDefault="00CB78DE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Члан 10. </w:t>
      </w:r>
      <w:r w:rsidRPr="00CB78D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вези са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трајањем и бројем уговора о радној пракси између истог послодавца и практиканта (УПС, ССИ, НАЛЕД и АПК)</w:t>
      </w:r>
      <w:r w:rsidR="000F2BA3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јер су законска решења </w:t>
      </w:r>
      <w:r w:rsidR="00630B76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најадекватнија сврси и циљевима овог закона и спречавају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евентуалну</w:t>
      </w:r>
      <w:r w:rsidR="00630B76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злоупотребу радне праксе</w:t>
      </w:r>
      <w:r w:rsidR="00F1291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6459818F" w14:textId="7C4DB3A1" w:rsidR="00CB78DE" w:rsidRPr="0067412E" w:rsidRDefault="00CB78DE" w:rsidP="0067412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67412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11. ст. 8. и 10.</w:t>
      </w:r>
      <w:r w:rsidRP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роком за наредну праксу и доказ о пракси код другог пос</w:t>
      </w:r>
      <w:r w:rsidR="0067412E" w:rsidRP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лодавца (УПС, НИС, ССИ и НАЛЕД), јер су законска решења најадекватнија сврси и циљевима овог закона и мо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тивишу послодавце да приме у радни однос</w:t>
      </w:r>
      <w:r w:rsidR="0067412E" w:rsidRP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лица која су код њих обавила радну праксу. </w:t>
      </w:r>
    </w:p>
    <w:p w14:paraId="42A04B6F" w14:textId="59B2935D" w:rsidR="00A41028" w:rsidRDefault="00CB78DE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14.</w:t>
      </w:r>
      <w:r w:rsidR="0067412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став 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проширењем одређивања ментора код послодавчевог повезаног лица</w:t>
      </w:r>
      <w:r w:rsidR="00A41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(ССИ)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јер није у складу са обавезама и одговорностима ментора према послодавцу и практиканту</w:t>
      </w:r>
      <w:r w:rsidR="00A41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4E6F8230" w14:textId="374DC475" w:rsidR="00A41028" w:rsidRDefault="00A41028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18.</w:t>
      </w:r>
      <w:r w:rsidR="0067412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(нови члан 19)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</w:t>
      </w:r>
      <w:r w:rsidR="0067412E" w:rsidRP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променом прописаних термина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 допуном права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 ограничено радно време малоле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тних лица чланом 87. Закона о раду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(НИС, ССИ, УПС)</w:t>
      </w:r>
      <w:r w:rsidR="00F1291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67412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Предлози нису прихваћени из разлога што термини у Нацрту закона су у складу са Законом о раду и међународним стандардима а допуна је сувишна јер овај члан садржи </w:t>
      </w:r>
      <w:r w:rsidR="0015476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упућујућу одредбу (став 4) на све одредбе Закона о раду којима се прописује посебна заштита малолетних лица.</w:t>
      </w:r>
    </w:p>
    <w:p w14:paraId="61E48395" w14:textId="5E392AEC" w:rsidR="00CB78DE" w:rsidRDefault="00A41028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19.</w:t>
      </w:r>
      <w:r w:rsidR="0067412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(садашњи члан 20</w:t>
      </w:r>
      <w:r w:rsidR="00B0747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утврђивањем и висином накнаде (ССИ, УПС, НИС и БЦЉП)</w:t>
      </w:r>
      <w:r w:rsidR="0015476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из разлога што су предлози различити и значајно умањују износ новчане накнаде за обављену радну праксу. Предлоге послодаваца нису подржали представници синдиката на Радној групи и изнели су свој став да накнада не сме бити нижа од минималне зараде.  </w:t>
      </w:r>
    </w:p>
    <w:p w14:paraId="529AA821" w14:textId="697D0A70" w:rsidR="00A41028" w:rsidRDefault="00A41028" w:rsidP="00CB78D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23.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допуном одредбама о дисциплинској одговорности</w:t>
      </w:r>
      <w:r w:rsidR="00031F3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практиканта из Закона о раду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(НАЛЕД)</w:t>
      </w:r>
      <w:r w:rsidR="00031F3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јер није примерено да се само у овој области врши изједначавање са радним односом нити је као такво применљиво. </w:t>
      </w:r>
    </w:p>
    <w:p w14:paraId="6518E49A" w14:textId="088E72FC" w:rsidR="00CB78DE" w:rsidRPr="00031F38" w:rsidRDefault="009E2DFE" w:rsidP="009811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031F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Образац 1.</w:t>
      </w:r>
      <w:r w:rsidRPr="00031F3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План обављања радне праксе – брисати шифру занимања ментора (ССИ)</w:t>
      </w:r>
      <w:r w:rsidR="00031F38" w:rsidRPr="00031F3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из разлога што је занимање и шифра ментора битан елемент</w:t>
      </w:r>
      <w:r w:rsidR="00031F3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 обављање квалитетне радне праксе.</w:t>
      </w:r>
    </w:p>
    <w:p w14:paraId="55516C52" w14:textId="36B8872A" w:rsidR="00CB78DE" w:rsidRDefault="00CB78DE" w:rsidP="00CB78D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12A8DC2" w14:textId="2668BF64" w:rsidR="002227CD" w:rsidRPr="00787A69" w:rsidRDefault="002227CD" w:rsidP="00AD13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2B104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Београду,</w:t>
      </w:r>
      <w:r w:rsidR="00F8452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дана 0</w:t>
      </w:r>
      <w:r w:rsidR="009A2C1C">
        <w:rPr>
          <w:rFonts w:ascii="Times New Roman" w:eastAsia="Times New Roman" w:hAnsi="Times New Roman" w:cs="Times New Roman"/>
          <w:noProof w:val="0"/>
          <w:sz w:val="24"/>
          <w:szCs w:val="24"/>
        </w:rPr>
        <w:t>5</w:t>
      </w:r>
      <w:bookmarkStart w:id="0" w:name="_GoBack"/>
      <w:bookmarkEnd w:id="0"/>
      <w:r w:rsidRPr="002B104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2B104A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10</w:t>
      </w:r>
      <w:r w:rsidRPr="002B104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.202</w:t>
      </w:r>
      <w:r w:rsidR="002B104A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3</w:t>
      </w:r>
      <w:r w:rsidRPr="002B104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 године</w:t>
      </w:r>
    </w:p>
    <w:p w14:paraId="288CF7FC" w14:textId="77777777" w:rsidR="006E718B" w:rsidRPr="00787A69" w:rsidRDefault="006E718B" w:rsidP="004F2A67">
      <w:pPr>
        <w:spacing w:after="0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sectPr w:rsidR="006E718B" w:rsidRPr="00787A69" w:rsidSect="007D6ABA">
      <w:headerReference w:type="default" r:id="rId19"/>
      <w:pgSz w:w="11906" w:h="16838"/>
      <w:pgMar w:top="1440" w:right="1440" w:bottom="1440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9CB" w16cex:dateUtc="2021-09-27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1CD125" w16cid:durableId="24FC49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3A5F" w14:textId="77777777" w:rsidR="003413D5" w:rsidRDefault="003413D5" w:rsidP="00803EB7">
      <w:pPr>
        <w:spacing w:after="0" w:line="240" w:lineRule="auto"/>
      </w:pPr>
      <w:r>
        <w:separator/>
      </w:r>
    </w:p>
  </w:endnote>
  <w:endnote w:type="continuationSeparator" w:id="0">
    <w:p w14:paraId="1A69D344" w14:textId="77777777" w:rsidR="003413D5" w:rsidRDefault="003413D5" w:rsidP="0080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F6DB" w14:textId="77777777" w:rsidR="003413D5" w:rsidRDefault="003413D5" w:rsidP="00803EB7">
      <w:pPr>
        <w:spacing w:after="0" w:line="240" w:lineRule="auto"/>
      </w:pPr>
      <w:r>
        <w:separator/>
      </w:r>
    </w:p>
  </w:footnote>
  <w:footnote w:type="continuationSeparator" w:id="0">
    <w:p w14:paraId="0746A348" w14:textId="77777777" w:rsidR="003413D5" w:rsidRDefault="003413D5" w:rsidP="0080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401385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0E5E48" w14:textId="6453058E" w:rsidR="00803EB7" w:rsidRDefault="00803EB7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A2C1C">
          <w:t>3</w:t>
        </w:r>
        <w:r>
          <w:fldChar w:fldCharType="end"/>
        </w:r>
      </w:p>
    </w:sdtContent>
  </w:sdt>
  <w:p w14:paraId="7402F4F6" w14:textId="77777777" w:rsidR="00803EB7" w:rsidRDefault="00803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29B"/>
    <w:multiLevelType w:val="hybridMultilevel"/>
    <w:tmpl w:val="373EB9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A799C"/>
    <w:multiLevelType w:val="hybridMultilevel"/>
    <w:tmpl w:val="729E9F2E"/>
    <w:lvl w:ilvl="0" w:tplc="2B2EF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B0F"/>
    <w:multiLevelType w:val="hybridMultilevel"/>
    <w:tmpl w:val="8BF4BB10"/>
    <w:lvl w:ilvl="0" w:tplc="9E745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0870"/>
    <w:multiLevelType w:val="hybridMultilevel"/>
    <w:tmpl w:val="922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0480"/>
    <w:multiLevelType w:val="hybridMultilevel"/>
    <w:tmpl w:val="B3264F9E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1C89"/>
    <w:multiLevelType w:val="hybridMultilevel"/>
    <w:tmpl w:val="27D6B402"/>
    <w:lvl w:ilvl="0" w:tplc="3D80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4"/>
    <w:rsid w:val="00031F38"/>
    <w:rsid w:val="000A2E51"/>
    <w:rsid w:val="000A506F"/>
    <w:rsid w:val="000A6489"/>
    <w:rsid w:val="000A6715"/>
    <w:rsid w:val="000B51B4"/>
    <w:rsid w:val="000B7F58"/>
    <w:rsid w:val="000C14BB"/>
    <w:rsid w:val="000C3296"/>
    <w:rsid w:val="000F2BA3"/>
    <w:rsid w:val="00115CEF"/>
    <w:rsid w:val="00134138"/>
    <w:rsid w:val="0015476D"/>
    <w:rsid w:val="001A774F"/>
    <w:rsid w:val="001C31C9"/>
    <w:rsid w:val="001D181B"/>
    <w:rsid w:val="001D3239"/>
    <w:rsid w:val="001E070D"/>
    <w:rsid w:val="001E0EF3"/>
    <w:rsid w:val="002227CD"/>
    <w:rsid w:val="00225076"/>
    <w:rsid w:val="00285AB2"/>
    <w:rsid w:val="002B104A"/>
    <w:rsid w:val="003162D4"/>
    <w:rsid w:val="0033401C"/>
    <w:rsid w:val="00334F4B"/>
    <w:rsid w:val="003413D5"/>
    <w:rsid w:val="00361A9C"/>
    <w:rsid w:val="00362820"/>
    <w:rsid w:val="0038257D"/>
    <w:rsid w:val="00443C2D"/>
    <w:rsid w:val="0047455F"/>
    <w:rsid w:val="00494829"/>
    <w:rsid w:val="004C605F"/>
    <w:rsid w:val="004F2A67"/>
    <w:rsid w:val="004F6427"/>
    <w:rsid w:val="00503D5F"/>
    <w:rsid w:val="0050752F"/>
    <w:rsid w:val="00507C3F"/>
    <w:rsid w:val="00512572"/>
    <w:rsid w:val="00550A23"/>
    <w:rsid w:val="005A78A5"/>
    <w:rsid w:val="005B375C"/>
    <w:rsid w:val="005B4D70"/>
    <w:rsid w:val="006175DC"/>
    <w:rsid w:val="0062488E"/>
    <w:rsid w:val="00625ABB"/>
    <w:rsid w:val="00630B76"/>
    <w:rsid w:val="00660D49"/>
    <w:rsid w:val="0066493B"/>
    <w:rsid w:val="0067412E"/>
    <w:rsid w:val="00684148"/>
    <w:rsid w:val="006D52B9"/>
    <w:rsid w:val="006E39F7"/>
    <w:rsid w:val="006E718B"/>
    <w:rsid w:val="006F2F66"/>
    <w:rsid w:val="006F768B"/>
    <w:rsid w:val="00704266"/>
    <w:rsid w:val="007055A9"/>
    <w:rsid w:val="007118FB"/>
    <w:rsid w:val="00733916"/>
    <w:rsid w:val="007406E2"/>
    <w:rsid w:val="00761BDE"/>
    <w:rsid w:val="00764C58"/>
    <w:rsid w:val="0078473C"/>
    <w:rsid w:val="00787A69"/>
    <w:rsid w:val="007B192C"/>
    <w:rsid w:val="007B7A87"/>
    <w:rsid w:val="007C5BD9"/>
    <w:rsid w:val="007C6D2A"/>
    <w:rsid w:val="007D6ABA"/>
    <w:rsid w:val="00803734"/>
    <w:rsid w:val="00803EB7"/>
    <w:rsid w:val="008067DE"/>
    <w:rsid w:val="00823FFC"/>
    <w:rsid w:val="00845C8E"/>
    <w:rsid w:val="0086216C"/>
    <w:rsid w:val="0087127C"/>
    <w:rsid w:val="008E35D5"/>
    <w:rsid w:val="008F755E"/>
    <w:rsid w:val="00905844"/>
    <w:rsid w:val="00956EA0"/>
    <w:rsid w:val="009604A5"/>
    <w:rsid w:val="009664D0"/>
    <w:rsid w:val="009A2C1C"/>
    <w:rsid w:val="009A3767"/>
    <w:rsid w:val="009A6484"/>
    <w:rsid w:val="009A7831"/>
    <w:rsid w:val="009B3106"/>
    <w:rsid w:val="009C3932"/>
    <w:rsid w:val="009E2DFE"/>
    <w:rsid w:val="00A10216"/>
    <w:rsid w:val="00A15F53"/>
    <w:rsid w:val="00A41028"/>
    <w:rsid w:val="00A650AE"/>
    <w:rsid w:val="00A66B24"/>
    <w:rsid w:val="00AB56D5"/>
    <w:rsid w:val="00AB6D91"/>
    <w:rsid w:val="00AD1309"/>
    <w:rsid w:val="00AE220D"/>
    <w:rsid w:val="00B07477"/>
    <w:rsid w:val="00B0781A"/>
    <w:rsid w:val="00B55669"/>
    <w:rsid w:val="00B61082"/>
    <w:rsid w:val="00B974FC"/>
    <w:rsid w:val="00BC0631"/>
    <w:rsid w:val="00BE5C1E"/>
    <w:rsid w:val="00C11CEC"/>
    <w:rsid w:val="00C62CA5"/>
    <w:rsid w:val="00C675D2"/>
    <w:rsid w:val="00C74369"/>
    <w:rsid w:val="00C94F95"/>
    <w:rsid w:val="00CB78DE"/>
    <w:rsid w:val="00CD6F42"/>
    <w:rsid w:val="00D04F5A"/>
    <w:rsid w:val="00D14736"/>
    <w:rsid w:val="00D208AE"/>
    <w:rsid w:val="00D22CA0"/>
    <w:rsid w:val="00D86F39"/>
    <w:rsid w:val="00DB33C5"/>
    <w:rsid w:val="00DF185E"/>
    <w:rsid w:val="00E225B5"/>
    <w:rsid w:val="00E3184F"/>
    <w:rsid w:val="00E6458B"/>
    <w:rsid w:val="00EA495D"/>
    <w:rsid w:val="00EE33D4"/>
    <w:rsid w:val="00EF3BDA"/>
    <w:rsid w:val="00EF597F"/>
    <w:rsid w:val="00EF6937"/>
    <w:rsid w:val="00EF7D55"/>
    <w:rsid w:val="00F05740"/>
    <w:rsid w:val="00F10B37"/>
    <w:rsid w:val="00F12911"/>
    <w:rsid w:val="00F22771"/>
    <w:rsid w:val="00F60773"/>
    <w:rsid w:val="00F67A63"/>
    <w:rsid w:val="00F840E5"/>
    <w:rsid w:val="00F84527"/>
    <w:rsid w:val="00F94257"/>
    <w:rsid w:val="00FA4D0C"/>
    <w:rsid w:val="00FC31B5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669F"/>
  <w15:chartTrackingRefBased/>
  <w15:docId w15:val="{47DD3FD5-57FD-40DE-8DA4-B4C1144D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8AE"/>
    <w:rPr>
      <w:color w:val="0000FF"/>
      <w:u w:val="single"/>
    </w:rPr>
  </w:style>
  <w:style w:type="character" w:customStyle="1" w:styleId="trs">
    <w:name w:val="trs"/>
    <w:basedOn w:val="DefaultParagraphFont"/>
    <w:rsid w:val="00D208AE"/>
  </w:style>
  <w:style w:type="paragraph" w:styleId="ListParagraph">
    <w:name w:val="List Paragraph"/>
    <w:basedOn w:val="Normal"/>
    <w:uiPriority w:val="34"/>
    <w:qFormat/>
    <w:rsid w:val="00316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69"/>
    <w:rPr>
      <w:noProof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F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27"/>
    <w:rPr>
      <w:noProof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27"/>
    <w:rPr>
      <w:b/>
      <w:bCs/>
      <w:noProof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C5"/>
    <w:rPr>
      <w:rFonts w:ascii="Segoe U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0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B7"/>
    <w:rPr>
      <w:noProof/>
      <w:lang w:val="sr-Latn-RS"/>
    </w:rPr>
  </w:style>
  <w:style w:type="paragraph" w:styleId="BodyText">
    <w:name w:val="Body Text"/>
    <w:basedOn w:val="Normal"/>
    <w:link w:val="BodyTextChar"/>
    <w:uiPriority w:val="99"/>
    <w:unhideWhenUsed/>
    <w:rsid w:val="007D6A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ABA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45269&amp;action=propis&amp;path=04526901.html&amp;domain=0&amp;mark=false&amp;queries=poslovnik+o+radu+vlade&amp;searchType=1&amp;regulationType=1&amp;domain=0&amp;myFavorites=false&amp;dateFrom=&amp;dateTo=&amp;groups=-%40--%40--%40--%40--%40-" TargetMode="External"/><Relationship Id="rId13" Type="http://schemas.openxmlformats.org/officeDocument/2006/relationships/hyperlink" Target="http://we2.cekos.com/ce/index.xhtml?&amp;file=f80645&amp;action=propis&amp;path=08064501.html&amp;domain=0&amp;mark=false&amp;queries=poslovnik+o+radu+vlade&amp;searchType=1&amp;regulationType=1&amp;domain=0&amp;myFavorites=false&amp;dateFrom=&amp;dateTo=&amp;groups=-%40--%40--%40--%40--%40-" TargetMode="External"/><Relationship Id="rId18" Type="http://schemas.openxmlformats.org/officeDocument/2006/relationships/hyperlink" Target="mailto:javna.rasprava@minrzs.gov.rs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index.xhtml?&amp;file=f77016&amp;action=propis&amp;path=07701601.html&amp;domain=0&amp;mark=false&amp;queries=poslovnik+o+radu+vlade&amp;searchType=1&amp;regulationType=1&amp;domain=0&amp;myFavorites=false&amp;dateFrom=&amp;dateTo=&amp;groups=-%40--%40--%40--%40--%40-" TargetMode="External"/><Relationship Id="rId17" Type="http://schemas.openxmlformats.org/officeDocument/2006/relationships/hyperlink" Target="http://we2.cekos.com/ce/index.xhtml?&amp;file=f140526&amp;action=propis&amp;path=14052601.html&amp;domain=0&amp;mark=false&amp;queries=poslovnik+o+radu+vlade&amp;searchType=1&amp;regulationType=1&amp;domain=0&amp;myFavorites=false&amp;dateFrom=&amp;dateTo=&amp;groups=-%40--%40--%40--%40--%40-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index.xhtml?&amp;file=f103489&amp;action=propis&amp;path=10348901.html&amp;domain=0&amp;mark=false&amp;queries=poslovnik+o+radu+vlade&amp;searchType=1&amp;regulationType=1&amp;domain=0&amp;myFavorites=false&amp;dateFrom=&amp;dateTo=&amp;groups=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file=f74411&amp;action=propis&amp;path=07441101.html&amp;domain=0&amp;mark=false&amp;queries=poslovnik+o+radu+vlade&amp;searchType=1&amp;regulationType=1&amp;domain=0&amp;myFavorites=false&amp;dateFrom=&amp;dateTo=&amp;groups=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file=f93980&amp;action=propis&amp;path=09398001.html&amp;domain=0&amp;mark=false&amp;queries=poslovnik+o+radu+vlade&amp;searchType=1&amp;regulationType=1&amp;domain=0&amp;myFavorites=false&amp;dateFrom=&amp;dateTo=&amp;groups=-%40--%40--%40--%40--%40-" TargetMode="External"/><Relationship Id="rId10" Type="http://schemas.openxmlformats.org/officeDocument/2006/relationships/hyperlink" Target="http://we2.cekos.com/ce/index.xhtml?&amp;file=f69681&amp;action=propis&amp;path=06968101.html&amp;domain=0&amp;mark=false&amp;queries=poslovnik+o+radu+vlade&amp;searchType=1&amp;regulationType=1&amp;domain=0&amp;myFavorites=false&amp;dateFrom=&amp;dateTo=&amp;groups=-%40--%40--%40--%40--%40-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59622&amp;action=propis&amp;path=05962201.html&amp;domain=0&amp;mark=false&amp;queries=poslovnik+o+radu+vlade&amp;searchType=1&amp;regulationType=1&amp;domain=0&amp;myFavorites=false&amp;dateFrom=&amp;dateTo=&amp;groups=-%40--%40--%40--%40--%40-" TargetMode="External"/><Relationship Id="rId14" Type="http://schemas.openxmlformats.org/officeDocument/2006/relationships/hyperlink" Target="http://we2.cekos.com/ce/index.xhtml?&amp;file=f82068&amp;action=propis&amp;path=08206801.html&amp;domain=0&amp;mark=false&amp;queries=poslovnik+o+radu+vlade&amp;searchType=1&amp;regulationType=1&amp;domain=0&amp;myFavorites=false&amp;dateFrom=&amp;dateT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E69F-5C1E-4347-BB4C-D6D05251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micic</dc:creator>
  <cp:keywords/>
  <dc:description/>
  <cp:lastModifiedBy>ОZR</cp:lastModifiedBy>
  <cp:revision>6</cp:revision>
  <dcterms:created xsi:type="dcterms:W3CDTF">2023-10-04T07:54:00Z</dcterms:created>
  <dcterms:modified xsi:type="dcterms:W3CDTF">2023-10-05T08:31:00Z</dcterms:modified>
</cp:coreProperties>
</file>