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99" w:rsidRPr="00331B8A" w:rsidRDefault="00837B99" w:rsidP="00837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</w:t>
      </w:r>
    </w:p>
    <w:p w:rsidR="00837B99" w:rsidRPr="00331B8A" w:rsidRDefault="00837B99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837B99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а основу члана 54 Закона о државним службеницима („Службени гласник РС“, бр. 79/05, 81/05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исправка, 83/05 - исправка, 64/07,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67/07- исправка, 116/08, 104/09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и 95/18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 став 1 Уредбе о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интерном и јавном конкурсу за попуњавање радних места у државним органима („Службени гласник РС“, број 2/19 и 67/2021)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837B99" w:rsidRPr="00331B8A" w:rsidRDefault="00A1544A" w:rsidP="0083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НИ КОНКУРС</w:t>
      </w:r>
    </w:p>
    <w:p w:rsidR="00837B99" w:rsidRPr="00331B8A" w:rsidRDefault="00A1544A" w:rsidP="0083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="00455675"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 w:rsidR="007677C2"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</w:p>
    <w:p w:rsidR="00837B99" w:rsidRPr="00331B8A" w:rsidRDefault="00A1544A" w:rsidP="0083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У 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A1544A" w:rsidRPr="00331B8A" w:rsidRDefault="00837B99" w:rsidP="0083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ИНСПЕКТОРАТ ЗА РАД</w:t>
      </w:r>
    </w:p>
    <w:p w:rsidR="00A1544A" w:rsidRPr="00331B8A" w:rsidRDefault="00A1544A" w:rsidP="0083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="007677C2"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="007677C2"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: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  <w:r w:rsidR="00837B99"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="007677C2"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="007677C2"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="007677C2"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е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: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837B99" w:rsidRPr="00331B8A" w:rsidRDefault="00A1544A" w:rsidP="00837B99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 рада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звање 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самостални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</w:t>
      </w:r>
    </w:p>
    <w:p w:rsidR="00837B99" w:rsidRPr="00331B8A" w:rsidRDefault="00A1544A" w:rsidP="00837B99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инспекције рада 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Зрењанин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, Инспекторат за рад</w:t>
      </w:r>
    </w:p>
    <w:p w:rsidR="00A1544A" w:rsidRPr="00331B8A" w:rsidRDefault="00A1544A" w:rsidP="00837B99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1 извршилац</w:t>
      </w:r>
    </w:p>
    <w:p w:rsidR="00A1544A" w:rsidRPr="00331B8A" w:rsidRDefault="00A1544A" w:rsidP="00837B99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посла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  <w:r w:rsidR="00A42B24" w:rsidRPr="00331B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спроводи инспекцијски надзор и превентивно деловање, поступа по представкама и извештава подносиоце о предузетим радњама и мерама и даје обавештења странкама, подноси пријаве надлежним органима у складу са својим овлашћењима и закључује споразуме о признавању прекршаја, води евиденције о извршеним инспекцијским надзорима, пружа ст</w:t>
      </w:r>
      <w:r w:rsidR="000C6F4F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учну и саветодавну помоћ надзираном субјекту</w:t>
      </w:r>
      <w:r w:rsidR="00A77668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сложенијим стварима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9E30F4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учествује у изради предлога контролних листи, плана инспекцијског надзора и годишњег извештаја о раду,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прати примену прописа</w:t>
      </w:r>
      <w:r w:rsidR="00A42B24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стање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 делокруга рада инспекције</w:t>
      </w:r>
      <w:r w:rsidR="009E30F4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израђује анализе и извештаје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учествује у</w:t>
      </w:r>
      <w:r w:rsidR="009E30F4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припреми предлога иницијатива за измене и доношење нових прописа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обавља друге послове по налогу </w:t>
      </w:r>
      <w:r w:rsidR="00B73E02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шефа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</w:t>
      </w:r>
      <w:r w:rsidR="00B73E02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сека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: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инспекторе, радно искуство у струци од најмање 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потребне компетенције за рад на радном месту.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Место рада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C233C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Зрењанин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III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331B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="003F4B31"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="003F4B31"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331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837B99" w:rsidRPr="00331B8A" w:rsidRDefault="00837B99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837B99" w:rsidRPr="00331B8A" w:rsidRDefault="00837B99" w:rsidP="00837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изборном поступку проверава</w:t>
      </w:r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ју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се:</w:t>
      </w:r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B99" w:rsidRPr="00331B8A" w:rsidRDefault="00837B99" w:rsidP="00837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то:</w:t>
      </w:r>
    </w:p>
    <w:p w:rsidR="00A1544A" w:rsidRPr="00331B8A" w:rsidRDefault="00837B99" w:rsidP="00837B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рганизација и рад државних органа РС - провераваће се путем теста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писмено)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1544A" w:rsidRPr="00331B8A" w:rsidRDefault="00837B99" w:rsidP="00837B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игитална писменост - провераваће се решавањем задатака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(практичним радом на рачунару);</w:t>
      </w:r>
    </w:p>
    <w:p w:rsidR="00A1544A" w:rsidRPr="00331B8A" w:rsidRDefault="00837B99" w:rsidP="00837B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ословна комуникација - провераваће се путем симулације (писмено).</w:t>
      </w:r>
    </w:p>
    <w:p w:rsidR="00A1544A" w:rsidRPr="00331B8A" w:rsidRDefault="00A1544A" w:rsidP="00837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- д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837B99" w:rsidRPr="00331B8A" w:rsidRDefault="00837B99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>www.suk.gov.rs.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посебних функционалних компетенција: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bookmarkStart w:id="0" w:name="_Hlk74566212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Посебне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функционалне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компетенције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које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проверавају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изборном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поступку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bookmarkEnd w:id="0"/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:</w:t>
      </w:r>
    </w:p>
    <w:p w:rsidR="00A1544A" w:rsidRPr="00331B8A" w:rsidRDefault="00837B99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Посебна функционална компетенција за област рада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инспекцијски послови (поступак инспекцијског надзора и основе методологије анализе ризика)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провераваће се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усмено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симулације.</w:t>
      </w:r>
    </w:p>
    <w:p w:rsidR="00A1544A" w:rsidRPr="00331B8A" w:rsidRDefault="00837B99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Посебна функционална компетенција за област рада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студијско-аналитички послови (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прикупљање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обрада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различитих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извора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укључујући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способност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критичког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вредновања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анализирања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доступних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информација</w:t>
      </w:r>
      <w:proofErr w:type="spellEnd"/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симулације.</w:t>
      </w:r>
    </w:p>
    <w:p w:rsidR="00A1544A" w:rsidRPr="00331B8A" w:rsidRDefault="00837B99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Посебна функционална компетенција за радно место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1544A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релевантни прописи из делокруга радног места ( Закон о раду и Закон о безбедности и здрављу на раду) провераваће се усмено путем симулације.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посебних функционалних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комптенција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се наћи на сајту Министарства за рад, запошљавање, борачка и социјална питања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(http://www.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>minrzs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.gov.rs/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>sr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US"/>
        </w:rPr>
        <w:t>dokumenti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компетенција </w:t>
      </w:r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провераваће се путем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психометријских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тестова и интервјуа базираном на компетенцијама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и вредновање </w:t>
      </w:r>
      <w:proofErr w:type="gramStart"/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кандидата </w:t>
      </w:r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37B99"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путем интервјуа са комисијом (усмено).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VIII 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места”.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sr-Latn-CS"/>
        </w:rPr>
      </w:pPr>
      <w:r w:rsidRPr="00331B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>Лица</w:t>
      </w:r>
      <w:r w:rsidRPr="00331B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Олга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Пуљевић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D97D12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Ђурђевић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, тел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3613-490, Министарство за рад, запошљавање, борачка и социјална п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итања, од 10.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00 до 13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00 часова.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X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1544A" w:rsidRPr="00331B8A" w:rsidRDefault="00A1544A" w:rsidP="00837B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Pr="00331B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оглашавања: </w:t>
      </w:r>
      <w:r w:rsidR="00145428" w:rsidRPr="00331B8A">
        <w:rPr>
          <w:rFonts w:ascii="Times New Roman" w:hAnsi="Times New Roman" w:cs="Times New Roman"/>
          <w:bCs/>
          <w:sz w:val="24"/>
          <w:szCs w:val="24"/>
          <w:lang w:val="sr-Cyrl-RS"/>
        </w:rPr>
        <w:t>28</w:t>
      </w:r>
      <w:r w:rsidRPr="00331B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7677C2" w:rsidRPr="00331B8A">
        <w:rPr>
          <w:rFonts w:ascii="Times New Roman" w:hAnsi="Times New Roman" w:cs="Times New Roman"/>
          <w:bCs/>
          <w:sz w:val="24"/>
          <w:szCs w:val="24"/>
          <w:lang w:val="sr-Cyrl-RS"/>
        </w:rPr>
        <w:t>септембра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2022. године.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је осам дана и почиње да тече </w:t>
      </w:r>
      <w:r w:rsidR="002644BC" w:rsidRPr="00331B8A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677C2" w:rsidRPr="00331B8A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2022. године и истиче </w:t>
      </w:r>
      <w:r w:rsidR="00145428" w:rsidRPr="00331B8A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331B8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428" w:rsidRPr="00331B8A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331B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2022. године.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конкурс 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www.suk.gov.rs, на интернет презентацији Министарства </w:t>
      </w:r>
      <w:bookmarkStart w:id="1" w:name="_Hlk72320875"/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1"/>
      <w:r w:rsidRPr="00331B8A">
        <w:rPr>
          <w:rFonts w:ascii="Times New Roman" w:hAnsi="Times New Roman" w:cs="Times New Roman"/>
          <w:sz w:val="24"/>
          <w:szCs w:val="24"/>
          <w:lang w:val="en-US"/>
        </w:rPr>
        <w:t>www.minrzs.gov.rs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</w:t>
      </w:r>
      <w:r w:rsidR="00837B99"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Националне службе за запошљавање</w:t>
      </w:r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:rsidR="00A1544A" w:rsidRPr="00331B8A" w:rsidRDefault="00A1544A" w:rsidP="00837B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IV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331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331B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оригинал или оверена фотокопија доказа о положеном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инспектора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мог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lastRenderedPageBreak/>
        <w:t>Као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фотокопије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01.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Чланом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47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инспекцијском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надзору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РС“</w:t>
      </w:r>
      <w:proofErr w:type="gram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. 36/15, 44/18 -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закон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и 95/18)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прописано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пробном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радни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однос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засновало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радном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месту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инспектора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неодређено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засновало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радни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однос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радном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месту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инспектора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неодређено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нема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положен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испит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инспектора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полаже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испит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инспектора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року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шест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месеци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заснивања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односа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Ставом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истог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прописано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изузетно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испит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инспектора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није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дужан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полаже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инспектор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ступања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снагу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имао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најмање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седам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искуства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пословима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инспекцијског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надзора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испуњава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услове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обављање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послова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инспекцијског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en-US"/>
        </w:rPr>
        <w:t>надзора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134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45436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адни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заснива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4DB" w:rsidRDefault="00D134DB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Сагласно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члану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службеницима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запошљавању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једнаким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доступна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сва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места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331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331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оложен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испит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као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испит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инспектора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није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услов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нити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предност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заснивање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радног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A1544A" w:rsidRPr="00331B8A" w:rsidRDefault="00A1544A" w:rsidP="0083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XVII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провере компетенција учесника конкурса у изборном поступку: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учесницима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нкурса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благовремене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допуштене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разумљиве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потпуне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изборни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почев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428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4711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обавештени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2A0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мејлом,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телеграмом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="007D22A0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</w:t>
      </w:r>
      <w:proofErr w:type="spellStart"/>
      <w:r w:rsidR="007D22A0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терлефоном</w:t>
      </w:r>
      <w:proofErr w:type="spellEnd"/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навели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пријавама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Провера општих функционалних компетенција</w:t>
      </w:r>
      <w:r w:rsidR="00837B99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ће се обавити у Служби за управљање кадровима, у Палати </w:t>
      </w:r>
      <w:r w:rsidR="00F422E3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Србија</w:t>
      </w:r>
      <w:r w:rsidR="00F422E3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Нови Београд, Булевар Михаила Пупина број 2 (источно крило</w:t>
      </w:r>
      <w:r w:rsidRPr="00D134D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97D1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Провера посебних функционалних компетенција</w:t>
      </w:r>
      <w:r w:rsidR="007677C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се обавити у Служби за управљање кадровима, у Палати </w:t>
      </w:r>
      <w:r w:rsidR="00F422E3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7677C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Србија</w:t>
      </w:r>
      <w:r w:rsidR="00F422E3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7677C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Нови Београд, Булевар Михаила Пупина број 2 (источно крило)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31B8A">
        <w:rPr>
          <w:rFonts w:ascii="Times New Roman" w:hAnsi="Times New Roman" w:cs="Times New Roman"/>
          <w:sz w:val="24"/>
          <w:szCs w:val="24"/>
        </w:rPr>
        <w:lastRenderedPageBreak/>
        <w:t>Провера</w:t>
      </w:r>
      <w:proofErr w:type="spellEnd"/>
      <w:r w:rsidRPr="00331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hAnsi="Times New Roman" w:cs="Times New Roman"/>
          <w:sz w:val="24"/>
          <w:szCs w:val="24"/>
          <w:lang w:val="sr-Cyrl-RS"/>
        </w:rPr>
        <w:t>понашајних</w:t>
      </w:r>
      <w:proofErr w:type="spellEnd"/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компетенција обавиће се у Служби за управљање кадровима, у Палати </w:t>
      </w:r>
      <w:r w:rsidR="00F422E3" w:rsidRPr="00331B8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Србија</w:t>
      </w:r>
      <w:r w:rsidR="00F422E3" w:rsidRPr="00331B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Нови Београд, Булевар Михаила Пупина број 2 (источно крило) а интервју са комисијом</w:t>
      </w:r>
      <w:r w:rsidR="007677C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се обавити у Служби за управљање кадровима, у Палати </w:t>
      </w:r>
      <w:r w:rsidR="00F422E3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7677C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Србија</w:t>
      </w:r>
      <w:r w:rsidR="00F422E3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7677C2" w:rsidRPr="00331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Нови Београд, Булевар Михаила Пупина број 2. (источно крило)</w:t>
      </w:r>
      <w:bookmarkStart w:id="2" w:name="_GoBack"/>
      <w:bookmarkEnd w:id="2"/>
      <w:r w:rsidR="00F422E3" w:rsidRPr="00331B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44A" w:rsidRPr="00331B8A" w:rsidRDefault="00A1544A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држављанству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извод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матичне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књиге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рођених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правосудном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уверење о положеном испиту за инспектора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Одредбом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управном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(„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РС“</w:t>
      </w:r>
      <w:proofErr w:type="gram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18/2016)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између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осталог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покреће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увид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прибавља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обрађује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личне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када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неопходно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одлучивање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осим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ако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изричито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изјави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ће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те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прибавити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Потребно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заокружи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жели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његови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службених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2E3" w:rsidRPr="00331B8A" w:rsidRDefault="00F422E3" w:rsidP="00837B99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пробном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које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однос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засновало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месту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инспектора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неодређено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време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које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засновало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однос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радном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месту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инспектора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неодређено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време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а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нема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испит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инспектора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полаже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испит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инспектора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року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шест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месеци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дана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заснивања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радног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</w:rPr>
        <w:t>одбачене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www.minrzs.gov.rs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огласној табли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на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интерент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 за управљање кадровима: www.suk.gov.rs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порталу е-управе, на </w:t>
      </w:r>
      <w:proofErr w:type="spellStart"/>
      <w:r w:rsidRPr="00331B8A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4A" w:rsidRPr="00331B8A" w:rsidRDefault="00A1544A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F422E3" w:rsidRPr="00331B8A" w:rsidRDefault="00F422E3" w:rsidP="0083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6BA5" w:rsidRPr="00331B8A" w:rsidRDefault="00A1544A" w:rsidP="00F4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B8A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856BA5" w:rsidRPr="00331B8A" w:rsidSect="00674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77" w:rsidRDefault="00B71577">
      <w:pPr>
        <w:spacing w:after="0" w:line="240" w:lineRule="auto"/>
      </w:pPr>
      <w:r>
        <w:separator/>
      </w:r>
    </w:p>
  </w:endnote>
  <w:endnote w:type="continuationSeparator" w:id="0">
    <w:p w:rsidR="00B71577" w:rsidRDefault="00B7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B71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1CD" w:rsidRDefault="00A154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4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71CD" w:rsidRDefault="00B71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B71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77" w:rsidRDefault="00B71577">
      <w:pPr>
        <w:spacing w:after="0" w:line="240" w:lineRule="auto"/>
      </w:pPr>
      <w:r>
        <w:separator/>
      </w:r>
    </w:p>
  </w:footnote>
  <w:footnote w:type="continuationSeparator" w:id="0">
    <w:p w:rsidR="00B71577" w:rsidRDefault="00B7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B71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B71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B71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A"/>
    <w:rsid w:val="0000316D"/>
    <w:rsid w:val="000C6F4F"/>
    <w:rsid w:val="00110580"/>
    <w:rsid w:val="00145428"/>
    <w:rsid w:val="00174A28"/>
    <w:rsid w:val="002644BC"/>
    <w:rsid w:val="00331B8A"/>
    <w:rsid w:val="00345436"/>
    <w:rsid w:val="003F4B31"/>
    <w:rsid w:val="00455675"/>
    <w:rsid w:val="005117F5"/>
    <w:rsid w:val="00524711"/>
    <w:rsid w:val="007677C2"/>
    <w:rsid w:val="007D22A0"/>
    <w:rsid w:val="00837B99"/>
    <w:rsid w:val="00856BA5"/>
    <w:rsid w:val="00991427"/>
    <w:rsid w:val="009E30F4"/>
    <w:rsid w:val="00A1544A"/>
    <w:rsid w:val="00A42B24"/>
    <w:rsid w:val="00A77668"/>
    <w:rsid w:val="00B12CFE"/>
    <w:rsid w:val="00B52E60"/>
    <w:rsid w:val="00B71577"/>
    <w:rsid w:val="00B73E02"/>
    <w:rsid w:val="00BD6BAD"/>
    <w:rsid w:val="00C01F02"/>
    <w:rsid w:val="00C31AF6"/>
    <w:rsid w:val="00CF37A6"/>
    <w:rsid w:val="00D134DB"/>
    <w:rsid w:val="00D97D12"/>
    <w:rsid w:val="00E707E0"/>
    <w:rsid w:val="00E83DD9"/>
    <w:rsid w:val="00EC233C"/>
    <w:rsid w:val="00F26771"/>
    <w:rsid w:val="00F422E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78E9"/>
  <w15:chartTrackingRefBased/>
  <w15:docId w15:val="{3717149F-8EF6-4868-8D80-8E98CE03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44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154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544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154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3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9</cp:revision>
  <dcterms:created xsi:type="dcterms:W3CDTF">2022-09-22T06:50:00Z</dcterms:created>
  <dcterms:modified xsi:type="dcterms:W3CDTF">2022-09-22T10:19:00Z</dcterms:modified>
</cp:coreProperties>
</file>