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ind w:left="720" w:firstLine="0"/>
        <w:jc w:val="center"/>
        <w:rPr>
          <w:rFonts w:ascii="Open Sans" w:cs="Open Sans" w:eastAsia="Open Sans" w:hAnsi="Open Sans"/>
          <w:b w:val="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sz w:val="28"/>
          <w:szCs w:val="28"/>
          <w:rtl w:val="0"/>
        </w:rPr>
        <w:t xml:space="preserve">The list of local self-governments in the Programme Area</w:t>
      </w:r>
    </w:p>
    <w:p w:rsidR="00000000" w:rsidDel="00000000" w:rsidP="00000000" w:rsidRDefault="00000000" w:rsidRPr="00000000" w14:paraId="00000002">
      <w:pPr>
        <w:pageBreakBefore w:val="0"/>
        <w:ind w:left="0" w:firstLine="0"/>
        <w:jc w:val="left"/>
        <w:rPr>
          <w:rFonts w:ascii="Open Sans" w:cs="Open Sans" w:eastAsia="Open Sans" w:hAnsi="Open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Ada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Aleksandrovac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Aleksinac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Alibunar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Apatin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Aranđelovac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Arilje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Babušnica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1080" w:hanging="54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Bač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Bačka Palanka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Bačka Topola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Bački Petrovac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Bajina Bašta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Batočina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Bečej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Bela Crkva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Bela Palanka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Beočin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Blace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Bogatić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Bojnik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Boljevac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Bosilegrad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Brus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Bujanovac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Čajetina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Ćićevac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Čoka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Crna Trava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Ćuprija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Despotovac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Dimitrovgrad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Doljevac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Gadžin Han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Golubac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Gornji Milanovac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Beograd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Čačak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Jagodina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Kikinda 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Kragujevac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Kraljevo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Kruševac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Leskovac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Loznica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Niš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Novi Pazar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Novi Sad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Pirot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Pančevo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Požarevac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Šabac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Smederevo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Sombor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Sremska Mitrovica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Subotica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Užice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Valjevo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Vranje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Vršac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Zaječar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Zrenjanin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Bor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Grad Prokuplje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Inđija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Irig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Ivanjica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Kanjiža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Kladovo</w:t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Knić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Knjaževac</w:t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Koceljeva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Kosjerić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Kovačica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Kovin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Krupanj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Kučevo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Kula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Kuršumlija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Lajkovac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Lapovo</w:t>
      </w:r>
    </w:p>
    <w:p w:rsidR="00000000" w:rsidDel="00000000" w:rsidP="00000000" w:rsidRDefault="00000000" w:rsidRPr="00000000" w14:paraId="0000005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Lebane</w:t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Ljig</w:t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Ljubovija</w:t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Lučani</w:t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Majdanpek</w:t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Mali Iđoš</w:t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Mali Zvornik</w:t>
      </w:r>
    </w:p>
    <w:p w:rsidR="00000000" w:rsidDel="00000000" w:rsidP="00000000" w:rsidRDefault="00000000" w:rsidRPr="00000000" w14:paraId="0000005B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Malo Crniće</w:t>
      </w:r>
    </w:p>
    <w:p w:rsidR="00000000" w:rsidDel="00000000" w:rsidP="00000000" w:rsidRDefault="00000000" w:rsidRPr="00000000" w14:paraId="0000005C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Medveđa</w:t>
      </w:r>
    </w:p>
    <w:p w:rsidR="00000000" w:rsidDel="00000000" w:rsidP="00000000" w:rsidRDefault="00000000" w:rsidRPr="00000000" w14:paraId="0000005D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Merošina</w:t>
      </w:r>
    </w:p>
    <w:p w:rsidR="00000000" w:rsidDel="00000000" w:rsidP="00000000" w:rsidRDefault="00000000" w:rsidRPr="00000000" w14:paraId="0000005E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Mionica</w:t>
      </w:r>
    </w:p>
    <w:p w:rsidR="00000000" w:rsidDel="00000000" w:rsidP="00000000" w:rsidRDefault="00000000" w:rsidRPr="00000000" w14:paraId="0000005F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Negotin</w:t>
      </w:r>
    </w:p>
    <w:p w:rsidR="00000000" w:rsidDel="00000000" w:rsidP="00000000" w:rsidRDefault="00000000" w:rsidRPr="00000000" w14:paraId="00000060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Nova Crnja</w:t>
      </w:r>
    </w:p>
    <w:p w:rsidR="00000000" w:rsidDel="00000000" w:rsidP="00000000" w:rsidRDefault="00000000" w:rsidRPr="00000000" w14:paraId="00000061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Nova Varoš</w:t>
      </w:r>
    </w:p>
    <w:p w:rsidR="00000000" w:rsidDel="00000000" w:rsidP="00000000" w:rsidRDefault="00000000" w:rsidRPr="00000000" w14:paraId="00000062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Novi Bečej</w:t>
      </w:r>
    </w:p>
    <w:p w:rsidR="00000000" w:rsidDel="00000000" w:rsidP="00000000" w:rsidRDefault="00000000" w:rsidRPr="00000000" w14:paraId="00000063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Novi Kneževac</w:t>
      </w:r>
    </w:p>
    <w:p w:rsidR="00000000" w:rsidDel="00000000" w:rsidP="00000000" w:rsidRDefault="00000000" w:rsidRPr="00000000" w14:paraId="00000064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Odžaci</w:t>
      </w:r>
    </w:p>
    <w:p w:rsidR="00000000" w:rsidDel="00000000" w:rsidP="00000000" w:rsidRDefault="00000000" w:rsidRPr="00000000" w14:paraId="00000065">
      <w:pPr>
        <w:pageBreakBefore w:val="0"/>
        <w:numPr>
          <w:ilvl w:val="0"/>
          <w:numId w:val="1"/>
        </w:numPr>
        <w:ind w:left="1080" w:hanging="63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Opovo</w:t>
      </w:r>
    </w:p>
    <w:p w:rsidR="00000000" w:rsidDel="00000000" w:rsidP="00000000" w:rsidRDefault="00000000" w:rsidRPr="00000000" w14:paraId="00000066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Osečina</w:t>
      </w:r>
    </w:p>
    <w:p w:rsidR="00000000" w:rsidDel="00000000" w:rsidP="00000000" w:rsidRDefault="00000000" w:rsidRPr="00000000" w14:paraId="00000067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Paraćin</w:t>
      </w:r>
    </w:p>
    <w:p w:rsidR="00000000" w:rsidDel="00000000" w:rsidP="00000000" w:rsidRDefault="00000000" w:rsidRPr="00000000" w14:paraId="00000068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Pećinci</w:t>
      </w:r>
    </w:p>
    <w:p w:rsidR="00000000" w:rsidDel="00000000" w:rsidP="00000000" w:rsidRDefault="00000000" w:rsidRPr="00000000" w14:paraId="00000069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Petrovac na Mlavi</w:t>
      </w:r>
    </w:p>
    <w:p w:rsidR="00000000" w:rsidDel="00000000" w:rsidP="00000000" w:rsidRDefault="00000000" w:rsidRPr="00000000" w14:paraId="0000006A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Plandište</w:t>
      </w:r>
    </w:p>
    <w:p w:rsidR="00000000" w:rsidDel="00000000" w:rsidP="00000000" w:rsidRDefault="00000000" w:rsidRPr="00000000" w14:paraId="0000006B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Požega</w:t>
      </w:r>
    </w:p>
    <w:p w:rsidR="00000000" w:rsidDel="00000000" w:rsidP="00000000" w:rsidRDefault="00000000" w:rsidRPr="00000000" w14:paraId="0000006C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Preševo</w:t>
      </w:r>
    </w:p>
    <w:p w:rsidR="00000000" w:rsidDel="00000000" w:rsidP="00000000" w:rsidRDefault="00000000" w:rsidRPr="00000000" w14:paraId="0000006D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Priboj</w:t>
      </w:r>
    </w:p>
    <w:p w:rsidR="00000000" w:rsidDel="00000000" w:rsidP="00000000" w:rsidRDefault="00000000" w:rsidRPr="00000000" w14:paraId="0000006E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Prijepolje</w:t>
      </w:r>
    </w:p>
    <w:p w:rsidR="00000000" w:rsidDel="00000000" w:rsidP="00000000" w:rsidRDefault="00000000" w:rsidRPr="00000000" w14:paraId="0000006F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Rača</w:t>
      </w:r>
    </w:p>
    <w:p w:rsidR="00000000" w:rsidDel="00000000" w:rsidP="00000000" w:rsidRDefault="00000000" w:rsidRPr="00000000" w14:paraId="00000070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Raška</w:t>
      </w:r>
    </w:p>
    <w:p w:rsidR="00000000" w:rsidDel="00000000" w:rsidP="00000000" w:rsidRDefault="00000000" w:rsidRPr="00000000" w14:paraId="00000071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Ražanj</w:t>
      </w:r>
    </w:p>
    <w:p w:rsidR="00000000" w:rsidDel="00000000" w:rsidP="00000000" w:rsidRDefault="00000000" w:rsidRPr="00000000" w14:paraId="00000072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Rekovac</w:t>
      </w:r>
    </w:p>
    <w:p w:rsidR="00000000" w:rsidDel="00000000" w:rsidP="00000000" w:rsidRDefault="00000000" w:rsidRPr="00000000" w14:paraId="00000073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Ruma</w:t>
      </w:r>
    </w:p>
    <w:p w:rsidR="00000000" w:rsidDel="00000000" w:rsidP="00000000" w:rsidRDefault="00000000" w:rsidRPr="00000000" w14:paraId="00000074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Sečanj</w:t>
      </w:r>
    </w:p>
    <w:p w:rsidR="00000000" w:rsidDel="00000000" w:rsidP="00000000" w:rsidRDefault="00000000" w:rsidRPr="00000000" w14:paraId="00000075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Senta</w:t>
      </w:r>
    </w:p>
    <w:p w:rsidR="00000000" w:rsidDel="00000000" w:rsidP="00000000" w:rsidRDefault="00000000" w:rsidRPr="00000000" w14:paraId="00000076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Šid</w:t>
      </w:r>
    </w:p>
    <w:p w:rsidR="00000000" w:rsidDel="00000000" w:rsidP="00000000" w:rsidRDefault="00000000" w:rsidRPr="00000000" w14:paraId="00000077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Sjenica</w:t>
      </w:r>
    </w:p>
    <w:p w:rsidR="00000000" w:rsidDel="00000000" w:rsidP="00000000" w:rsidRDefault="00000000" w:rsidRPr="00000000" w14:paraId="00000078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Smederevska Palanka</w:t>
      </w:r>
    </w:p>
    <w:p w:rsidR="00000000" w:rsidDel="00000000" w:rsidP="00000000" w:rsidRDefault="00000000" w:rsidRPr="00000000" w14:paraId="00000079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Sokobanja</w:t>
      </w:r>
    </w:p>
    <w:p w:rsidR="00000000" w:rsidDel="00000000" w:rsidP="00000000" w:rsidRDefault="00000000" w:rsidRPr="00000000" w14:paraId="0000007A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Srbobran</w:t>
      </w:r>
    </w:p>
    <w:p w:rsidR="00000000" w:rsidDel="00000000" w:rsidP="00000000" w:rsidRDefault="00000000" w:rsidRPr="00000000" w14:paraId="0000007B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Sremski Karlovci</w:t>
      </w:r>
    </w:p>
    <w:p w:rsidR="00000000" w:rsidDel="00000000" w:rsidP="00000000" w:rsidRDefault="00000000" w:rsidRPr="00000000" w14:paraId="0000007C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Stara Pazova</w:t>
      </w:r>
    </w:p>
    <w:p w:rsidR="00000000" w:rsidDel="00000000" w:rsidP="00000000" w:rsidRDefault="00000000" w:rsidRPr="00000000" w14:paraId="0000007D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Surdulica</w:t>
      </w:r>
    </w:p>
    <w:p w:rsidR="00000000" w:rsidDel="00000000" w:rsidP="00000000" w:rsidRDefault="00000000" w:rsidRPr="00000000" w14:paraId="0000007E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Svilajnac</w:t>
      </w:r>
    </w:p>
    <w:p w:rsidR="00000000" w:rsidDel="00000000" w:rsidP="00000000" w:rsidRDefault="00000000" w:rsidRPr="00000000" w14:paraId="0000007F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Svrljig</w:t>
      </w:r>
    </w:p>
    <w:p w:rsidR="00000000" w:rsidDel="00000000" w:rsidP="00000000" w:rsidRDefault="00000000" w:rsidRPr="00000000" w14:paraId="00000080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Temerin</w:t>
      </w:r>
    </w:p>
    <w:p w:rsidR="00000000" w:rsidDel="00000000" w:rsidP="00000000" w:rsidRDefault="00000000" w:rsidRPr="00000000" w14:paraId="00000081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Titel</w:t>
      </w:r>
    </w:p>
    <w:p w:rsidR="00000000" w:rsidDel="00000000" w:rsidP="00000000" w:rsidRDefault="00000000" w:rsidRPr="00000000" w14:paraId="00000082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Topola</w:t>
      </w:r>
    </w:p>
    <w:p w:rsidR="00000000" w:rsidDel="00000000" w:rsidP="00000000" w:rsidRDefault="00000000" w:rsidRPr="00000000" w14:paraId="00000083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Trgovište</w:t>
      </w:r>
    </w:p>
    <w:p w:rsidR="00000000" w:rsidDel="00000000" w:rsidP="00000000" w:rsidRDefault="00000000" w:rsidRPr="00000000" w14:paraId="00000084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Trstenik</w:t>
      </w:r>
    </w:p>
    <w:p w:rsidR="00000000" w:rsidDel="00000000" w:rsidP="00000000" w:rsidRDefault="00000000" w:rsidRPr="00000000" w14:paraId="00000085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Tutin</w:t>
      </w:r>
    </w:p>
    <w:p w:rsidR="00000000" w:rsidDel="00000000" w:rsidP="00000000" w:rsidRDefault="00000000" w:rsidRPr="00000000" w14:paraId="00000086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Ub</w:t>
      </w:r>
    </w:p>
    <w:p w:rsidR="00000000" w:rsidDel="00000000" w:rsidP="00000000" w:rsidRDefault="00000000" w:rsidRPr="00000000" w14:paraId="00000087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Varvarin</w:t>
      </w:r>
    </w:p>
    <w:p w:rsidR="00000000" w:rsidDel="00000000" w:rsidP="00000000" w:rsidRDefault="00000000" w:rsidRPr="00000000" w14:paraId="00000088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Velika Plana</w:t>
      </w:r>
    </w:p>
    <w:p w:rsidR="00000000" w:rsidDel="00000000" w:rsidP="00000000" w:rsidRDefault="00000000" w:rsidRPr="00000000" w14:paraId="00000089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Veliko Gradište</w:t>
      </w:r>
    </w:p>
    <w:p w:rsidR="00000000" w:rsidDel="00000000" w:rsidP="00000000" w:rsidRDefault="00000000" w:rsidRPr="00000000" w14:paraId="0000008A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Vladičin Han</w:t>
      </w:r>
    </w:p>
    <w:p w:rsidR="00000000" w:rsidDel="00000000" w:rsidP="00000000" w:rsidRDefault="00000000" w:rsidRPr="00000000" w14:paraId="0000008B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Vladimirci</w:t>
      </w:r>
    </w:p>
    <w:p w:rsidR="00000000" w:rsidDel="00000000" w:rsidP="00000000" w:rsidRDefault="00000000" w:rsidRPr="00000000" w14:paraId="0000008C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Vlasotince</w:t>
      </w:r>
    </w:p>
    <w:p w:rsidR="00000000" w:rsidDel="00000000" w:rsidP="00000000" w:rsidRDefault="00000000" w:rsidRPr="00000000" w14:paraId="0000008D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Vrbas</w:t>
      </w:r>
    </w:p>
    <w:p w:rsidR="00000000" w:rsidDel="00000000" w:rsidP="00000000" w:rsidRDefault="00000000" w:rsidRPr="00000000" w14:paraId="0000008E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Vrnjačka Banja</w:t>
      </w:r>
    </w:p>
    <w:p w:rsidR="00000000" w:rsidDel="00000000" w:rsidP="00000000" w:rsidRDefault="00000000" w:rsidRPr="00000000" w14:paraId="0000008F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Žabalj</w:t>
      </w:r>
    </w:p>
    <w:p w:rsidR="00000000" w:rsidDel="00000000" w:rsidP="00000000" w:rsidRDefault="00000000" w:rsidRPr="00000000" w14:paraId="00000090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Žabari</w:t>
      </w:r>
    </w:p>
    <w:p w:rsidR="00000000" w:rsidDel="00000000" w:rsidP="00000000" w:rsidRDefault="00000000" w:rsidRPr="00000000" w14:paraId="00000091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Žagubica</w:t>
      </w:r>
    </w:p>
    <w:p w:rsidR="00000000" w:rsidDel="00000000" w:rsidP="00000000" w:rsidRDefault="00000000" w:rsidRPr="00000000" w14:paraId="00000092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Žitište</w:t>
      </w:r>
    </w:p>
    <w:p w:rsidR="00000000" w:rsidDel="00000000" w:rsidP="00000000" w:rsidRDefault="00000000" w:rsidRPr="00000000" w14:paraId="00000093">
      <w:pPr>
        <w:pageBreakBefore w:val="0"/>
        <w:numPr>
          <w:ilvl w:val="0"/>
          <w:numId w:val="1"/>
        </w:numPr>
        <w:ind w:left="720" w:hanging="36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Fonts w:ascii="Open Sans SemiBold" w:cs="Open Sans SemiBold" w:eastAsia="Open Sans SemiBold" w:hAnsi="Open Sans SemiBold"/>
          <w:rtl w:val="0"/>
        </w:rPr>
        <w:t xml:space="preserve">Žitorađa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widowControl w:val="0"/>
      <w:tabs>
        <w:tab w:val="left" w:pos="-720"/>
        <w:tab w:val="right" w:pos="8931"/>
      </w:tabs>
      <w:spacing w:line="240" w:lineRule="auto"/>
      <w:ind w:right="360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b w:val="1"/>
        <w:sz w:val="18"/>
        <w:szCs w:val="18"/>
        <w:rtl w:val="0"/>
      </w:rPr>
      <w:t xml:space="preserve">2022</w:t>
      <w:tab/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br w:type="textWrapping"/>
      <w:t xml:space="preserve">EU SHAI  CfP_Small Scale Infrastructure Projects_LIST OF LSGs                            Page </w:t>
    </w:r>
    <w:r w:rsidDel="00000000" w:rsidR="00000000" w:rsidRPr="00000000">
      <w:rPr>
        <w:rFonts w:ascii="Open Sans" w:cs="Open Sans" w:eastAsia="Open Sans" w:hAnsi="Open Sans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 of </w:t>
    </w:r>
    <w:r w:rsidDel="00000000" w:rsidR="00000000" w:rsidRPr="00000000">
      <w:rPr>
        <w:rFonts w:ascii="Open Sans" w:cs="Open Sans" w:eastAsia="Open Sans" w:hAnsi="Open Sans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SemiBold-regular.ttf"/><Relationship Id="rId2" Type="http://schemas.openxmlformats.org/officeDocument/2006/relationships/font" Target="fonts/OpenSansSemiBold-bold.ttf"/><Relationship Id="rId3" Type="http://schemas.openxmlformats.org/officeDocument/2006/relationships/font" Target="fonts/OpenSansSemiBold-italic.ttf"/><Relationship Id="rId4" Type="http://schemas.openxmlformats.org/officeDocument/2006/relationships/font" Target="fonts/OpenSansSemiBold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ITrntVggzDcz81K4ZdO+tK+yCA==">AMUW2mWxuToK3Y/80NfNWH4UJn+fs+D/P3YRyx7cgaZL4yg4FsJHiM5/RhgQKPWaPBuvU8WMSnD+SO6jvgyJITpSlv3LhLZOD7/nF7w4+5Q/9w92DGF8icY=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