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63e93"/>
          <w:sz w:val="28"/>
          <w:szCs w:val="28"/>
          <w:rtl w:val="0"/>
        </w:rPr>
        <w:t xml:space="preserve">Open Call for Proposals</w:t>
      </w:r>
    </w:p>
    <w:p w:rsidR="00000000" w:rsidDel="00000000" w:rsidP="00000000" w:rsidRDefault="00000000" w:rsidRPr="00000000" w14:paraId="0000000B">
      <w:pPr>
        <w:pageBreakBefore w:val="0"/>
        <w:spacing w:after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63e93"/>
          <w:sz w:val="28"/>
          <w:szCs w:val="28"/>
          <w:rtl w:val="0"/>
        </w:rPr>
        <w:t xml:space="preserve">For Local Infrastructure Projects</w:t>
      </w:r>
    </w:p>
    <w:p w:rsidR="00000000" w:rsidDel="00000000" w:rsidP="00000000" w:rsidRDefault="00000000" w:rsidRPr="00000000" w14:paraId="0000000C">
      <w:pPr>
        <w:pageBreakBefore w:val="0"/>
        <w:spacing w:after="240" w:lineRule="auto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after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240" w:before="480" w:lineRule="auto"/>
        <w:jc w:val="center"/>
        <w:rPr>
          <w:rFonts w:ascii="Calibri" w:cs="Calibri" w:eastAsia="Calibri" w:hAnsi="Calibri"/>
          <w:color w:val="1f4d78"/>
          <w:sz w:val="24"/>
          <w:szCs w:val="24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263e93"/>
          <w:sz w:val="28"/>
          <w:szCs w:val="28"/>
          <w:rtl w:val="0"/>
        </w:rPr>
        <w:t xml:space="preserve">Annex F</w:t>
      </w:r>
      <w:r w:rsidDel="00000000" w:rsidR="00000000" w:rsidRPr="00000000">
        <w:rPr>
          <w:rFonts w:ascii="Calibri" w:cs="Calibri" w:eastAsia="Calibri" w:hAnsi="Calibri"/>
          <w:color w:val="1f4d78"/>
          <w:sz w:val="24"/>
          <w:szCs w:val="24"/>
          <w:rtl w:val="0"/>
        </w:rPr>
        <w:br w:type="textWrapping"/>
      </w:r>
      <w:r w:rsidDel="00000000" w:rsidR="00000000" w:rsidRPr="00000000">
        <w:rPr>
          <w:rFonts w:ascii="Montserrat SemiBold" w:cs="Montserrat SemiBold" w:eastAsia="Montserrat SemiBold" w:hAnsi="Montserrat SemiBold"/>
          <w:color w:val="263e93"/>
          <w:sz w:val="28"/>
          <w:szCs w:val="28"/>
          <w:rtl w:val="0"/>
        </w:rPr>
        <w:t xml:space="preserve">Statement of Co-funding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lineRule="auto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color w:val="1f4d78"/>
          <w:sz w:val="24"/>
          <w:szCs w:val="24"/>
          <w:rtl w:val="0"/>
        </w:rPr>
        <w:t xml:space="preserve">Reference: Call for Proposals number </w:t>
      </w:r>
      <w:r w:rsidDel="00000000" w:rsidR="00000000" w:rsidRPr="00000000">
        <w:rPr>
          <w:rFonts w:ascii="Montserrat" w:cs="Montserrat" w:eastAsia="Montserrat" w:hAnsi="Montserrat"/>
          <w:b w:val="1"/>
          <w:color w:val="263e93"/>
          <w:sz w:val="24"/>
          <w:szCs w:val="24"/>
          <w:rtl w:val="0"/>
        </w:rPr>
        <w:t xml:space="preserve">CfP </w:t>
      </w:r>
      <w:r w:rsidDel="00000000" w:rsidR="00000000" w:rsidRPr="00000000">
        <w:rPr>
          <w:rFonts w:ascii="Montserrat" w:cs="Montserrat" w:eastAsia="Montserrat" w:hAnsi="Montserrat"/>
          <w:b w:val="1"/>
          <w:color w:val="263e93"/>
          <w:sz w:val="24"/>
          <w:szCs w:val="24"/>
          <w:rtl w:val="0"/>
        </w:rPr>
        <w:t xml:space="preserve">02-EUPROPLUS-2021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rFonts w:ascii="Open Sans" w:cs="Open Sans" w:eastAsia="Open Sans" w:hAnsi="Open Sans"/>
          <w:sz w:val="22"/>
          <w:szCs w:val="22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sz w:val="22"/>
          <w:szCs w:val="22"/>
          <w:vertAlign w:val="baseline"/>
          <w:rtl w:val="0"/>
        </w:rPr>
        <w:t xml:space="preserve">STATEMENT OF CO-FUNDING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vertAlign w:val="baseline"/>
          <w:rtl w:val="0"/>
        </w:rPr>
        <w:t xml:space="preserve">TO:</w:t>
        <w:tab/>
        <w:t xml:space="preserve">EU PRO Plus (Contracting Authority)</w:t>
      </w:r>
    </w:p>
    <w:p w:rsidR="00000000" w:rsidDel="00000000" w:rsidP="00000000" w:rsidRDefault="00000000" w:rsidRPr="00000000" w14:paraId="00000038">
      <w:pPr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Open Sans" w:cs="Open Sans" w:eastAsia="Open Sans" w:hAnsi="Open Sans"/>
          <w:color w:val="000000"/>
          <w:sz w:val="22"/>
          <w:szCs w:val="22"/>
          <w:u w:val="singl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vertAlign w:val="baseline"/>
          <w:rtl w:val="0"/>
        </w:rPr>
        <w:tab/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u w:val="single"/>
          <w:vertAlign w:val="baseline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3A">
      <w:pPr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vertAlign w:val="baseline"/>
          <w:rtl w:val="0"/>
        </w:rPr>
        <w:tab/>
        <w:t xml:space="preserve">[</w:t>
      </w:r>
      <w:r w:rsidDel="00000000" w:rsidR="00000000" w:rsidRPr="00000000">
        <w:rPr>
          <w:rFonts w:ascii="Open Sans" w:cs="Open Sans" w:eastAsia="Open Sans" w:hAnsi="Open Sans"/>
          <w:i w:val="1"/>
          <w:color w:val="000000"/>
          <w:sz w:val="22"/>
          <w:szCs w:val="22"/>
          <w:vertAlign w:val="baseline"/>
          <w:rtl w:val="0"/>
        </w:rPr>
        <w:t xml:space="preserve">Address of the closest Office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vertAlign w:val="baseline"/>
          <w:rtl w:val="0"/>
        </w:rPr>
        <w:t xml:space="preserve">]</w:t>
      </w:r>
    </w:p>
    <w:p w:rsidR="00000000" w:rsidDel="00000000" w:rsidP="00000000" w:rsidRDefault="00000000" w:rsidRPr="00000000" w14:paraId="0000003B">
      <w:pPr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Dear Sir/Madam:</w:t>
      </w:r>
    </w:p>
    <w:p w:rsidR="00000000" w:rsidDel="00000000" w:rsidP="00000000" w:rsidRDefault="00000000" w:rsidRPr="00000000" w14:paraId="0000003E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This is to confirm that the municipality </w:t>
      </w:r>
      <w:r w:rsidDel="00000000" w:rsidR="00000000" w:rsidRPr="00000000">
        <w:rPr>
          <w:rFonts w:ascii="Open Sans" w:cs="Open Sans" w:eastAsia="Open Sans" w:hAnsi="Open Sans"/>
          <w:u w:val="single"/>
          <w:rtl w:val="0"/>
        </w:rPr>
        <w:t xml:space="preserve">(type here the name of the City/Municipality)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has allocated the amount stated in the budget,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as a participant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 contribution in the overall project budget. These funds come from the following budget line:</w:t>
      </w:r>
      <w:r w:rsidDel="00000000" w:rsidR="00000000" w:rsidRPr="00000000">
        <w:rPr>
          <w:rFonts w:ascii="Open Sans" w:cs="Open Sans" w:eastAsia="Open Sans" w:hAnsi="Open Sans"/>
          <w:color w:val="000000"/>
          <w:u w:val="single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Open Sans" w:cs="Open Sans" w:eastAsia="Open Sans" w:hAnsi="Open Sans"/>
          <w:u w:val="single"/>
          <w:rtl w:val="0"/>
        </w:rPr>
        <w:t xml:space="preserve">type here the name of the Budget 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The above amount will be transferred to the joint sub-account not later than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9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0days upon signing of the Grant contract in case of award.</w:t>
      </w:r>
    </w:p>
    <w:p w:rsidR="00000000" w:rsidDel="00000000" w:rsidP="00000000" w:rsidRDefault="00000000" w:rsidRPr="00000000" w14:paraId="00000042">
      <w:pPr>
        <w:jc w:val="both"/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Open Sans" w:cs="Open Sans" w:eastAsia="Open Sans" w:hAnsi="Open Sans"/>
          <w:color w:val="000000"/>
          <w:u w:val="singl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Attached is a copy of the budget-line from which the funds will be transferred (</w:t>
      </w:r>
      <w:r w:rsidDel="00000000" w:rsidR="00000000" w:rsidRPr="00000000">
        <w:rPr>
          <w:rFonts w:ascii="Open Sans" w:cs="Open Sans" w:eastAsia="Open Sans" w:hAnsi="Open Sans"/>
          <w:i w:val="1"/>
          <w:color w:val="000000"/>
          <w:vertAlign w:val="baseline"/>
          <w:rtl w:val="0"/>
        </w:rPr>
        <w:t xml:space="preserve">copy of the budget line with the exact position highlighted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ab/>
        <w:t xml:space="preserve">Dated this </w:t>
      </w:r>
      <w:r w:rsidDel="00000000" w:rsidR="00000000" w:rsidRPr="00000000">
        <w:rPr>
          <w:rFonts w:ascii="Open Sans" w:cs="Open Sans" w:eastAsia="Open Sans" w:hAnsi="Open Sans"/>
          <w:color w:val="000000"/>
          <w:u w:val="single"/>
          <w:vertAlign w:val="baseline"/>
          <w:rtl w:val="0"/>
        </w:rPr>
        <w:t xml:space="preserve">           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 day of </w:t>
      </w:r>
      <w:r w:rsidDel="00000000" w:rsidR="00000000" w:rsidRPr="00000000">
        <w:rPr>
          <w:rFonts w:ascii="Open Sans" w:cs="Open Sans" w:eastAsia="Open Sans" w:hAnsi="Open Sans"/>
          <w:color w:val="000000"/>
          <w:u w:val="single"/>
          <w:vertAlign w:val="baseline"/>
          <w:rtl w:val="0"/>
        </w:rPr>
        <w:t xml:space="preserve">                  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 20</w:t>
      </w:r>
      <w:r w:rsidDel="00000000" w:rsidR="00000000" w:rsidRPr="00000000">
        <w:rPr>
          <w:rFonts w:ascii="Open Sans" w:cs="Open Sans" w:eastAsia="Open Sans" w:hAnsi="Open Sans"/>
          <w:color w:val="000000"/>
          <w:u w:val="single"/>
          <w:vertAlign w:val="baseline"/>
          <w:rtl w:val="0"/>
        </w:rPr>
        <w:t xml:space="preserve">     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9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Open Sans" w:cs="Open Sans" w:eastAsia="Open Sans" w:hAnsi="Open Sans"/>
          <w:color w:val="000000"/>
          <w:u w:val="single"/>
          <w:vertAlign w:val="baselin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ab/>
        <w:tab/>
        <w:tab/>
        <w:tab/>
        <w:tab/>
        <w:tab/>
        <w:tab/>
        <w:t xml:space="preserve">Signature</w:t>
      </w:r>
    </w:p>
    <w:p w:rsidR="00000000" w:rsidDel="00000000" w:rsidP="00000000" w:rsidRDefault="00000000" w:rsidRPr="00000000" w14:paraId="0000004D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Open Sans" w:cs="Open Sans" w:eastAsia="Open Sans" w:hAnsi="Open Sans"/>
          <w:color w:val="000000"/>
          <w:u w:val="single"/>
          <w:vertAlign w:val="baseline"/>
          <w:rtl w:val="0"/>
        </w:rPr>
        <w:t xml:space="preserve"> </w:t>
        <w:tab/>
        <w:tab/>
        <w:tab/>
        <w:tab/>
        <w:t xml:space="preserve">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ab/>
        <w:tab/>
        <w:tab/>
        <w:tab/>
        <w:tab/>
        <w:tab/>
        <w:tab/>
        <w:tab/>
        <w:t xml:space="preserve">(in the Capacity of)</w:t>
      </w:r>
    </w:p>
    <w:p w:rsidR="00000000" w:rsidDel="00000000" w:rsidP="00000000" w:rsidRDefault="00000000" w:rsidRPr="00000000" w14:paraId="00000050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Open Sans" w:cs="Open Sans" w:eastAsia="Open Sans" w:hAnsi="Open Sans"/>
          <w:color w:val="000000"/>
          <w:u w:val="singl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Duly authorized to sign proposal for and on behalf of: </w:t>
      </w:r>
      <w:r w:rsidDel="00000000" w:rsidR="00000000" w:rsidRPr="00000000">
        <w:rPr>
          <w:rFonts w:ascii="Open Sans" w:cs="Open Sans" w:eastAsia="Open Sans" w:hAnsi="Open Sans"/>
          <w:color w:val="000000"/>
          <w:u w:val="single"/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54">
      <w:pPr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pen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tabs>
        <w:tab w:val="right" w:pos="9639"/>
      </w:tabs>
      <w:ind w:right="-567"/>
      <w:jc w:val="both"/>
      <w:rPr>
        <w:sz w:val="18"/>
        <w:szCs w:val="18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tabs>
        <w:tab w:val="right" w:pos="9639"/>
      </w:tabs>
      <w:ind w:right="-567"/>
      <w:jc w:val="both"/>
      <w:rPr>
        <w:rFonts w:ascii="Open Sans" w:cs="Open Sans" w:eastAsia="Open Sans" w:hAnsi="Open Sans"/>
        <w:sz w:val="16"/>
        <w:szCs w:val="16"/>
        <w:vertAlign w:val="baseline"/>
      </w:rPr>
    </w:pPr>
    <w:r w:rsidDel="00000000" w:rsidR="00000000" w:rsidRPr="00000000">
      <w:rPr>
        <w:rFonts w:ascii="Open Sans" w:cs="Open Sans" w:eastAsia="Open Sans" w:hAnsi="Open Sans"/>
        <w:sz w:val="16"/>
        <w:szCs w:val="16"/>
        <w:vertAlign w:val="baseline"/>
        <w:rtl w:val="0"/>
      </w:rPr>
      <w:t xml:space="preserve">2021</w:t>
    </w:r>
  </w:p>
  <w:p w:rsidR="00000000" w:rsidDel="00000000" w:rsidP="00000000" w:rsidRDefault="00000000" w:rsidRPr="00000000" w14:paraId="0000005A">
    <w:pPr>
      <w:tabs>
        <w:tab w:val="right" w:pos="9639"/>
      </w:tabs>
      <w:ind w:right="-567"/>
      <w:jc w:val="both"/>
      <w:rPr>
        <w:rFonts w:ascii="Open Sans" w:cs="Open Sans" w:eastAsia="Open Sans" w:hAnsi="Open Sans"/>
        <w:sz w:val="16"/>
        <w:szCs w:val="16"/>
        <w:vertAlign w:val="baseline"/>
      </w:rPr>
    </w:pPr>
    <w:r w:rsidDel="00000000" w:rsidR="00000000" w:rsidRPr="00000000">
      <w:rPr>
        <w:rFonts w:ascii="Open Sans" w:cs="Open Sans" w:eastAsia="Open Sans" w:hAnsi="Open Sans"/>
        <w:sz w:val="16"/>
        <w:szCs w:val="16"/>
        <w:vertAlign w:val="baseline"/>
        <w:rtl w:val="0"/>
      </w:rPr>
      <w:t xml:space="preserve">EUPRO Plus_CfP_Local Infrastructure</w:t>
    </w:r>
  </w:p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rtl w:val="0"/>
      </w:rPr>
      <w:t xml:space="preserve">Memo of Applicant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ageBreakBefore w:val="0"/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431675"/>
          <wp:effectExtent b="0" l="0" r="0" t="0"/>
          <wp:wrapTopAndBottom distB="114300" distT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4316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jc w:val="center"/>
    </w:pPr>
    <w:rPr>
      <w:rFonts w:ascii="Times New Roman" w:cs="Times New Roman" w:eastAsia="Times New Roman" w:hAnsi="Times New Roman"/>
      <w:color w:val="000000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tabs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righ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</w:tabs>
      <w:suppressAutoHyphens w:val="1"/>
      <w:spacing w:line="240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ew Roman" w:eastAsia="Times New Roman" w:hAnsi="Times New Roman"/>
      <w:color w:val="000000"/>
      <w:w w:val="100"/>
      <w:position w:val="-1"/>
      <w:sz w:val="24"/>
      <w:effect w:val="none"/>
      <w:vertAlign w:val="baseline"/>
      <w:cs w:val="0"/>
      <w:em w:val="none"/>
      <w:lang w:bidi="ar-SA" w:eastAsia="und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eading2Char">
    <w:name w:val="Heading 2 Char"/>
    <w:next w:val="Heading2Char"/>
    <w:autoRedefine w:val="0"/>
    <w:hidden w:val="0"/>
    <w:qFormat w:val="0"/>
    <w:rPr>
      <w:rFonts w:ascii="Times New Roman" w:cs="Times New Roman" w:eastAsia="Times New Roman" w:hAnsi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next w:val="HeaderCh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OpenSans-italic.ttf"/><Relationship Id="rId10" Type="http://schemas.openxmlformats.org/officeDocument/2006/relationships/font" Target="fonts/OpenSans-bold.ttf"/><Relationship Id="rId12" Type="http://schemas.openxmlformats.org/officeDocument/2006/relationships/font" Target="fonts/OpenSans-boldItalic.ttf"/><Relationship Id="rId9" Type="http://schemas.openxmlformats.org/officeDocument/2006/relationships/font" Target="fonts/OpenSans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jugXGul/IvjhfIkNavY3p2mSDA==">AMUW2mX8hLThetu34osSW+mMXg8YGFtnjuk1AzhZyqgw1C3KkYvhKZyN3iylnFotzEWODN2N/9EnJ5k4AKJQIgrhLuHTQPzIxbfmiA7C8szSGPqx4CRvK3U=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2018-02-13T06:54:00Z</dcterms:created>
  <dc:creator>Dragan Mladenovic</dc:creator>
</cp:coreProperties>
</file>