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spacing w:before="0" w:lineRule="auto"/>
        <w:jc w:val="center"/>
        <w:rPr>
          <w:rFonts w:ascii="Corbel" w:cs="Corbel" w:eastAsia="Corbel" w:hAnsi="Corbel"/>
          <w:color w:val="595959"/>
          <w:sz w:val="28"/>
          <w:szCs w:val="28"/>
        </w:rPr>
      </w:pPr>
      <w:bookmarkStart w:colFirst="0" w:colLast="0" w:name="_heading=h.trl403cc4vs6" w:id="0"/>
      <w:bookmarkEnd w:id="0"/>
      <w:r w:rsidDel="00000000" w:rsidR="00000000" w:rsidRPr="00000000">
        <w:rPr>
          <w:rFonts w:ascii="Corbel" w:cs="Corbel" w:eastAsia="Corbel" w:hAnsi="Corbel"/>
          <w:color w:val="595959"/>
          <w:sz w:val="28"/>
          <w:szCs w:val="28"/>
          <w:rtl w:val="0"/>
        </w:rPr>
        <w:t xml:space="preserve">Public Call for Proposals for Business Support Organisations</w:t>
      </w:r>
    </w:p>
    <w:p w:rsidR="00000000" w:rsidDel="00000000" w:rsidP="00000000" w:rsidRDefault="00000000" w:rsidRPr="00000000" w14:paraId="00000002">
      <w:pPr>
        <w:pStyle w:val="Heading1"/>
        <w:pageBreakBefore w:val="0"/>
        <w:spacing w:before="0" w:lineRule="auto"/>
        <w:jc w:val="center"/>
        <w:rPr>
          <w:rFonts w:ascii="Corbel" w:cs="Corbel" w:eastAsia="Corbel" w:hAnsi="Corbel"/>
          <w:b w:val="1"/>
          <w:color w:val="000000"/>
          <w:sz w:val="24"/>
          <w:szCs w:val="24"/>
        </w:rPr>
      </w:pPr>
      <w:bookmarkStart w:colFirst="0" w:colLast="0" w:name="_heading=h.hnx6njd02vjo" w:id="1"/>
      <w:bookmarkEnd w:id="1"/>
      <w:r w:rsidDel="00000000" w:rsidR="00000000" w:rsidRPr="00000000">
        <w:rPr>
          <w:rFonts w:ascii="Corbel" w:cs="Corbel" w:eastAsia="Corbel" w:hAnsi="Corbel"/>
          <w:color w:val="595959"/>
          <w:sz w:val="28"/>
          <w:szCs w:val="28"/>
          <w:rtl w:val="0"/>
        </w:rPr>
        <w:t xml:space="preserve"> (CFP EUPROPLUS 03-2021)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31"/>
          <w:szCs w:val="3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b w:val="1"/>
          <w:color w:val="263e93"/>
          <w:sz w:val="28"/>
          <w:szCs w:val="28"/>
        </w:rPr>
      </w:pPr>
      <w:bookmarkStart w:colFirst="0" w:colLast="0" w:name="_heading=h.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31"/>
          <w:szCs w:val="31"/>
          <w:u w:val="none"/>
          <w:shd w:fill="auto" w:val="clear"/>
          <w:vertAlign w:val="baseline"/>
        </w:rPr>
      </w:pPr>
      <w:bookmarkStart w:colFirst="0" w:colLast="0" w:name="_heading=h.a2o6oycgt1ku" w:id="3"/>
      <w:bookmarkEnd w:id="3"/>
      <w:r w:rsidDel="00000000" w:rsidR="00000000" w:rsidRPr="00000000">
        <w:rPr>
          <w:b w:val="1"/>
          <w:color w:val="263e93"/>
          <w:sz w:val="28"/>
          <w:szCs w:val="28"/>
          <w:rtl w:val="0"/>
        </w:rPr>
        <w:t xml:space="preserve">Application Checklist (Annex 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31"/>
          <w:szCs w:val="3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17"/>
        <w:gridCol w:w="783"/>
        <w:gridCol w:w="851"/>
        <w:tblGridChange w:id="0">
          <w:tblGrid>
            <w:gridCol w:w="7717"/>
            <w:gridCol w:w="783"/>
            <w:gridCol w:w="851"/>
          </w:tblGrid>
        </w:tblGridChange>
      </w:tblGrid>
      <w:tr>
        <w:trPr>
          <w:cantSplit w:val="0"/>
          <w:trHeight w:val="55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bookmarkStart w:colFirst="0" w:colLast="0" w:name="_heading=h.30j0zll" w:id="4"/>
            <w:bookmarkEnd w:id="4"/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BEFORE SENDING YOUR APPLICATION, PLEASE CHECK THAT EACH OF THE FOLLOWING DOCUMENTS IS COMPLETED AND ENCLOSED IN </w:t>
            </w:r>
            <w:r w:rsidDel="00000000" w:rsidR="00000000" w:rsidRPr="00000000">
              <w:rPr>
                <w:b w:val="1"/>
                <w:rtl w:val="0"/>
              </w:rPr>
              <w:t xml:space="preserve">ENGLISH ONLY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All Applicants  </w:t>
            </w:r>
          </w:p>
        </w:tc>
      </w:tr>
      <w:tr>
        <w:trPr>
          <w:cantSplit w:val="0"/>
          <w:trHeight w:val="768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sz w:val="22"/>
                <w:szCs w:val="22"/>
                <w:vertAlign w:val="baseline"/>
                <w:rtl w:val="0"/>
              </w:rPr>
              <w:t xml:space="preserve">Grant</w:t>
            </w:r>
            <w:r w:rsidDel="00000000" w:rsidR="00000000" w:rsidRPr="00000000">
              <w:rPr>
                <w:i w:val="0"/>
                <w:smallCaps w:val="0"/>
                <w:strike w:val="0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sz w:val="22"/>
                <w:szCs w:val="22"/>
                <w:vertAlign w:val="baseline"/>
                <w:rtl w:val="0"/>
              </w:rPr>
              <w:t xml:space="preserve">Application Form (Annex A)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is enclosed in editable Word format and in scanned  PDF format (signed</w:t>
            </w:r>
            <w:r w:rsidDel="00000000" w:rsidR="00000000" w:rsidRPr="00000000">
              <w:rPr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and stamped by the </w:t>
            </w:r>
            <w:r w:rsidDel="00000000" w:rsidR="00000000" w:rsidRPr="00000000">
              <w:rPr>
                <w:rtl w:val="0"/>
              </w:rPr>
              <w:t xml:space="preserve">authorised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person)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rHeight w:val="1107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Completed Project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Budget Form (Annex B - Instructions, Budget and Budget Narrative):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is enclosed in editable Excel format and in scanned  PDF format (signed and stamped by the </w:t>
            </w:r>
            <w:r w:rsidDel="00000000" w:rsidR="00000000" w:rsidRPr="00000000">
              <w:rPr>
                <w:rtl w:val="0"/>
              </w:rPr>
              <w:t xml:space="preserve">authorised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person)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rtl w:val="0"/>
              </w:rPr>
              <w:t xml:space="preserve">Logframe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 Form (Annex C)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 is enclosed in editable Word format and in scanned  PDF format (signed, stamped by the </w:t>
            </w:r>
            <w:r w:rsidDel="00000000" w:rsidR="00000000" w:rsidRPr="00000000">
              <w:rPr>
                <w:rtl w:val="0"/>
              </w:rPr>
              <w:t xml:space="preserve">authorised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 person)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Eligibility Declaration by the Applicant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 (Annex D)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is completed (signed and stamped by the </w:t>
            </w:r>
            <w:r w:rsidDel="00000000" w:rsidR="00000000" w:rsidRPr="00000000">
              <w:rPr>
                <w:rtl w:val="0"/>
              </w:rPr>
              <w:t xml:space="preserve">authorised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 person of the applicant (and the </w:t>
            </w:r>
            <w:r w:rsidDel="00000000" w:rsidR="00000000" w:rsidRPr="00000000">
              <w:rPr>
                <w:rtl w:val="0"/>
              </w:rPr>
              <w:t xml:space="preserve">authorised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 person of partner organisation </w:t>
            </w:r>
            <w:r w:rsidDel="00000000" w:rsidR="00000000" w:rsidRPr="00000000">
              <w:rPr>
                <w:rtl w:val="0"/>
              </w:rPr>
              <w:t xml:space="preserve">if the application is submitted in partnership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) and enclosed in scanned PDF format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Application Checklist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(Annex F)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is completed and enclosed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CV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of the person responsible for implementation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(Project Manager) and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CVs of other key members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of team are</w:t>
            </w:r>
            <w:r w:rsidDel="00000000" w:rsidR="00000000" w:rsidRPr="00000000">
              <w:rPr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enclosed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rHeight w:val="617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Certified  copy of  the last amended valid version of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Founding Act (Statute or other relevant document) </w:t>
            </w:r>
            <w:r w:rsidDel="00000000" w:rsidR="00000000" w:rsidRPr="00000000">
              <w:rPr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is enclosed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rHeight w:val="662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Copy of printed ID card or first page of passport of the legal representatives and the Project Managers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is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enclosed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Statistical Annex for 20</w:t>
            </w:r>
            <w:r w:rsidDel="00000000" w:rsidR="00000000" w:rsidRPr="00000000">
              <w:rPr>
                <w:b w:val="1"/>
                <w:rtl w:val="0"/>
              </w:rPr>
              <w:t xml:space="preserve">20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vertAlign w:val="baseline"/>
                <w:rtl w:val="0"/>
              </w:rPr>
              <w:t xml:space="preserve">if the data on average number of employees for </w:t>
            </w:r>
            <w:r w:rsidDel="00000000" w:rsidR="00000000" w:rsidRPr="00000000">
              <w:rPr>
                <w:rtl w:val="0"/>
              </w:rPr>
              <w:t xml:space="preserve">2020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vertAlign w:val="baseline"/>
                <w:rtl w:val="0"/>
              </w:rPr>
              <w:t xml:space="preserve">is not available on the online evidence of the Serbian Business Registers Agency (SBRA).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jc w:val="left"/>
              <w:rPr>
                <w:i w:val="0"/>
                <w:smallCaps w:val="0"/>
                <w:strike w:val="0"/>
                <w:color w:val="000000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vertAlign w:val="baseline"/>
                <w:rtl w:val="0"/>
              </w:rPr>
              <w:t xml:space="preserve">Note: Applicants who are not obliged to </w:t>
            </w:r>
            <w:r w:rsidDel="00000000" w:rsidR="00000000" w:rsidRPr="00000000">
              <w:rPr>
                <w:rtl w:val="0"/>
              </w:rPr>
              <w:t xml:space="preserve">prepare a Statistical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vertAlign w:val="baseline"/>
                <w:rtl w:val="0"/>
              </w:rPr>
              <w:t xml:space="preserve"> Annex,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vertAlign w:val="baseline"/>
                <w:rtl w:val="0"/>
              </w:rPr>
              <w:t xml:space="preserve">submit a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vertAlign w:val="baseline"/>
                <w:rtl w:val="0"/>
              </w:rPr>
              <w:t xml:space="preserve">Statement on the average number of employees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vertAlign w:val="baseline"/>
                <w:rtl w:val="0"/>
              </w:rPr>
              <w:t xml:space="preserve">, signed and stamped by the </w:t>
            </w:r>
            <w:r w:rsidDel="00000000" w:rsidR="00000000" w:rsidRPr="00000000">
              <w:rPr>
                <w:rtl w:val="0"/>
              </w:rPr>
              <w:t xml:space="preserve">authorised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vertAlign w:val="baseline"/>
                <w:rtl w:val="0"/>
              </w:rPr>
              <w:t xml:space="preserve"> person)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 Copy of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vertAlign w:val="baseline"/>
                <w:rtl w:val="0"/>
              </w:rPr>
              <w:t xml:space="preserve">Balanc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e sheet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and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Income statement for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201</w:t>
            </w:r>
            <w:r w:rsidDel="00000000" w:rsidR="00000000" w:rsidRPr="00000000">
              <w:rPr>
                <w:b w:val="1"/>
                <w:rtl w:val="0"/>
              </w:rPr>
              <w:t xml:space="preserve">9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and 20</w:t>
            </w:r>
            <w:r w:rsidDel="00000000" w:rsidR="00000000" w:rsidRPr="00000000">
              <w:rPr>
                <w:b w:val="1"/>
                <w:rtl w:val="0"/>
              </w:rPr>
              <w:t xml:space="preserve">20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 enclosed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ageBreakBefore w:val="0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5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17"/>
        <w:gridCol w:w="783"/>
        <w:gridCol w:w="851"/>
        <w:tblGridChange w:id="0">
          <w:tblGrid>
            <w:gridCol w:w="7717"/>
            <w:gridCol w:w="783"/>
            <w:gridCol w:w="851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If the application is submitted in partnership, the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following documents for partner organisation to be submitted: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9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Eligibility Declaration by the Partner Organisation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(Annex E)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is completed (signed and stamped by the </w:t>
            </w:r>
            <w:r w:rsidDel="00000000" w:rsidR="00000000" w:rsidRPr="00000000">
              <w:rPr>
                <w:rtl w:val="0"/>
              </w:rPr>
              <w:t xml:space="preserve">authorised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person of partner organisation) and enclosed in scanned PDF format</w:t>
            </w:r>
          </w:p>
        </w:tc>
        <w:tc>
          <w:tcPr/>
          <w:p w:rsidR="00000000" w:rsidDel="00000000" w:rsidP="00000000" w:rsidRDefault="00000000" w:rsidRPr="00000000" w14:paraId="000000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3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Certified copy of  the last amended valid version of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Founding Act (Statute or other relevant document)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of partner organisation is enclosed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Copy of printed ID card or first page of passport of the legal representatives of partner organisation is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enclosed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3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rHeight w:val="1859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Statistical Annex for 20</w:t>
            </w:r>
            <w:r w:rsidDel="00000000" w:rsidR="00000000" w:rsidRPr="00000000">
              <w:rPr>
                <w:b w:val="1"/>
                <w:rtl w:val="0"/>
              </w:rPr>
              <w:t xml:space="preserve">20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of partner organisation,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vertAlign w:val="baseline"/>
                <w:rtl w:val="0"/>
              </w:rPr>
              <w:t xml:space="preserve">in </w:t>
            </w:r>
            <w:r w:rsidDel="00000000" w:rsidR="00000000" w:rsidRPr="00000000">
              <w:rPr>
                <w:u w:val="single"/>
                <w:rtl w:val="0"/>
              </w:rPr>
              <w:t xml:space="preserve">case data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vertAlign w:val="baseline"/>
                <w:rtl w:val="0"/>
              </w:rPr>
              <w:t xml:space="preserve"> on average number of employees for 20</w:t>
            </w:r>
            <w:r w:rsidDel="00000000" w:rsidR="00000000" w:rsidRPr="00000000">
              <w:rPr>
                <w:u w:val="single"/>
                <w:rtl w:val="0"/>
              </w:rPr>
              <w:t xml:space="preserve">20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vertAlign w:val="baseline"/>
                <w:rtl w:val="0"/>
              </w:rPr>
              <w:t xml:space="preserve"> is not available on the online evidence of the Serbian Business Registers Agency (SBRA)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jc w:val="left"/>
              <w:rPr>
                <w:b w:val="1"/>
                <w:i w:val="0"/>
                <w:smallCaps w:val="0"/>
                <w:strike w:val="0"/>
                <w:color w:val="ff0000"/>
                <w:sz w:val="22"/>
                <w:szCs w:val="22"/>
                <w:u w:val="singl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vertAlign w:val="baseline"/>
                <w:rtl w:val="0"/>
              </w:rPr>
              <w:t xml:space="preserve">Note: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partner organisation which is not obliged to prepare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Statistical Annex,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submit a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Statement on the average number of employees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, signed and stamped by the </w:t>
            </w:r>
            <w:r w:rsidDel="00000000" w:rsidR="00000000" w:rsidRPr="00000000">
              <w:rPr>
                <w:rtl w:val="0"/>
              </w:rPr>
              <w:t xml:space="preserve">authorised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person of partner organisation)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3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Copy of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Balance sheet</w:t>
            </w:r>
            <w:r w:rsidDel="00000000" w:rsidR="00000000" w:rsidRPr="00000000">
              <w:rPr>
                <w:rtl w:val="0"/>
              </w:rPr>
              <w:t xml:space="preserve"> and </w:t>
            </w:r>
            <w:r w:rsidDel="00000000" w:rsidR="00000000" w:rsidRPr="00000000">
              <w:rPr>
                <w:b w:val="1"/>
                <w:rtl w:val="0"/>
              </w:rPr>
              <w:t xml:space="preserve">Income statement for 2019 and 2020</w:t>
            </w:r>
            <w:r w:rsidDel="00000000" w:rsidR="00000000" w:rsidRPr="00000000">
              <w:rPr>
                <w:rtl w:val="0"/>
              </w:rPr>
              <w:t xml:space="preserve"> of partner organisation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is enclosed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3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NOTE: </w:t>
      </w:r>
      <w:r w:rsidDel="00000000" w:rsidR="00000000" w:rsidRPr="00000000">
        <w:rPr>
          <w:rtl w:val="0"/>
        </w:rPr>
        <w:t xml:space="preserve">Only Applicants and Partner organisations whose project proposals are </w:t>
      </w:r>
      <w:r w:rsidDel="00000000" w:rsidR="00000000" w:rsidRPr="00000000">
        <w:rPr>
          <w:u w:val="single"/>
          <w:rtl w:val="0"/>
        </w:rPr>
        <w:t xml:space="preserve">approved for funding</w:t>
      </w:r>
      <w:r w:rsidDel="00000000" w:rsidR="00000000" w:rsidRPr="00000000">
        <w:rPr>
          <w:rtl w:val="0"/>
        </w:rPr>
        <w:t xml:space="preserve">, will be requested to submit the following Certificates issued by the competent authority before contract signing: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2"/>
        </w:numPr>
        <w:spacing w:after="0" w:line="240" w:lineRule="auto"/>
        <w:ind w:left="720" w:hanging="360"/>
        <w:jc w:val="both"/>
        <w:rPr>
          <w:i w:val="1"/>
        </w:rPr>
      </w:pPr>
      <w:r w:rsidDel="00000000" w:rsidR="00000000" w:rsidRPr="00000000">
        <w:rPr>
          <w:b w:val="1"/>
          <w:rtl w:val="0"/>
        </w:rPr>
        <w:t xml:space="preserve">Certificate on payment of all obligations based on public revenues, </w:t>
      </w:r>
      <w:r w:rsidDel="00000000" w:rsidR="00000000" w:rsidRPr="00000000">
        <w:rPr>
          <w:rtl w:val="0"/>
        </w:rPr>
        <w:t xml:space="preserve">issued after the date of publication of the Call. </w:t>
      </w:r>
      <w:r w:rsidDel="00000000" w:rsidR="00000000" w:rsidRPr="00000000">
        <w:rPr>
          <w:i w:val="1"/>
          <w:rtl w:val="0"/>
        </w:rPr>
        <w:t xml:space="preserve">(The certificate issued by the </w:t>
      </w:r>
      <w:r w:rsidDel="00000000" w:rsidR="00000000" w:rsidRPr="00000000">
        <w:rPr>
          <w:i w:val="1"/>
          <w:rtl w:val="0"/>
        </w:rPr>
        <w:t xml:space="preserve">authorised</w:t>
      </w:r>
      <w:r w:rsidDel="00000000" w:rsidR="00000000" w:rsidRPr="00000000">
        <w:rPr>
          <w:i w:val="1"/>
          <w:rtl w:val="0"/>
        </w:rPr>
        <w:t xml:space="preserve"> branch of the Tax administration of the Ministry of  Finances of Republic of Serbia for the applicant and partner </w:t>
      </w:r>
      <w:r w:rsidDel="00000000" w:rsidR="00000000" w:rsidRPr="00000000">
        <w:rPr>
          <w:i w:val="1"/>
          <w:rtl w:val="0"/>
        </w:rPr>
        <w:t xml:space="preserve">organisation</w:t>
      </w:r>
      <w:r w:rsidDel="00000000" w:rsidR="00000000" w:rsidRPr="00000000">
        <w:rPr>
          <w:i w:val="1"/>
          <w:rtl w:val="0"/>
        </w:rPr>
        <w:t xml:space="preserve"> as legal </w:t>
      </w:r>
      <w:r w:rsidDel="00000000" w:rsidR="00000000" w:rsidRPr="00000000">
        <w:rPr>
          <w:i w:val="1"/>
          <w:rtl w:val="0"/>
        </w:rPr>
        <w:t xml:space="preserve">entity</w:t>
      </w:r>
      <w:r w:rsidDel="00000000" w:rsidR="00000000" w:rsidRPr="00000000">
        <w:rPr>
          <w:i w:val="1"/>
          <w:rtl w:val="0"/>
        </w:rPr>
        <w:t xml:space="preserve">) 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2"/>
        </w:numPr>
        <w:spacing w:after="0" w:line="240" w:lineRule="auto"/>
        <w:ind w:left="720" w:hanging="360"/>
        <w:jc w:val="both"/>
        <w:rPr>
          <w:i w:val="1"/>
        </w:rPr>
      </w:pPr>
      <w:r w:rsidDel="00000000" w:rsidR="00000000" w:rsidRPr="00000000">
        <w:rPr>
          <w:b w:val="1"/>
          <w:rtl w:val="0"/>
        </w:rPr>
        <w:t xml:space="preserve">Certificate on payment of all obligations based on local public revenues</w:t>
      </w:r>
      <w:r w:rsidDel="00000000" w:rsidR="00000000" w:rsidRPr="00000000">
        <w:rPr>
          <w:rtl w:val="0"/>
        </w:rPr>
        <w:t xml:space="preserve">, issued after the date of publication of the Call. </w:t>
      </w:r>
      <w:r w:rsidDel="00000000" w:rsidR="00000000" w:rsidRPr="00000000">
        <w:rPr>
          <w:i w:val="1"/>
          <w:rtl w:val="0"/>
        </w:rPr>
        <w:t xml:space="preserve">(The certificate issued by the Department of local tax administration within the Local Self Government (City or Municipal administration) for the applicant and partners </w:t>
      </w:r>
      <w:r w:rsidDel="00000000" w:rsidR="00000000" w:rsidRPr="00000000">
        <w:rPr>
          <w:i w:val="1"/>
          <w:rtl w:val="0"/>
        </w:rPr>
        <w:t xml:space="preserve">organisation</w:t>
      </w:r>
      <w:r w:rsidDel="00000000" w:rsidR="00000000" w:rsidRPr="00000000">
        <w:rPr>
          <w:i w:val="1"/>
          <w:rtl w:val="0"/>
        </w:rPr>
        <w:t xml:space="preserve"> as a legal entity)</w:t>
      </w:r>
    </w:p>
    <w:p w:rsidR="00000000" w:rsidDel="00000000" w:rsidP="00000000" w:rsidRDefault="00000000" w:rsidRPr="00000000" w14:paraId="00000043">
      <w:pPr>
        <w:pageBreakBefore w:val="0"/>
        <w:numPr>
          <w:ilvl w:val="0"/>
          <w:numId w:val="2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Certificate</w:t>
      </w:r>
      <w:r w:rsidDel="00000000" w:rsidR="00000000" w:rsidRPr="00000000">
        <w:rPr>
          <w:rtl w:val="0"/>
        </w:rPr>
        <w:t xml:space="preserve"> that the legal representatives of the applicant, assigned Project Managers and legal representatives of partner </w:t>
      </w:r>
      <w:r w:rsidDel="00000000" w:rsidR="00000000" w:rsidRPr="00000000">
        <w:rPr>
          <w:rtl w:val="0"/>
        </w:rPr>
        <w:t xml:space="preserve">organisations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are not criminally convicted</w:t>
      </w:r>
      <w:r w:rsidDel="00000000" w:rsidR="00000000" w:rsidRPr="00000000">
        <w:rPr>
          <w:rtl w:val="0"/>
        </w:rPr>
        <w:t xml:space="preserve">, issued after the date of publication of the Call. </w:t>
      </w:r>
      <w:r w:rsidDel="00000000" w:rsidR="00000000" w:rsidRPr="00000000">
        <w:rPr>
          <w:i w:val="1"/>
          <w:rtl w:val="0"/>
        </w:rPr>
        <w:t xml:space="preserve">(The certificate is issued by the local unit of Police Administration of the Ministry of Interior Affairs for legal representatives and assigned Project Managers as individuals).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4">
      <w:pPr>
        <w:pageBreakBefore w:val="0"/>
        <w:spacing w:after="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/>
      </w:pPr>
      <w:r w:rsidDel="00000000" w:rsidR="00000000" w:rsidRPr="00000000">
        <w:rPr>
          <w:rtl w:val="0"/>
        </w:rPr>
        <w:t xml:space="preserve">In case that Applicants and Lead organisations do not submit the requested Certificates or the Certificates are not consistent with the Statements submitted (Annex D and Annex E), the application will be rejected and contract will not be signed.   </w:t>
      </w:r>
    </w:p>
    <w:p w:rsidR="00000000" w:rsidDel="00000000" w:rsidP="00000000" w:rsidRDefault="00000000" w:rsidRPr="00000000" w14:paraId="0000004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420" w:top="568" w:left="1440" w:right="1440" w:header="315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rbel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 SemiBol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  <w:p w:rsidR="00000000" w:rsidDel="00000000" w:rsidP="00000000" w:rsidRDefault="00000000" w:rsidRPr="00000000" w14:paraId="0000004A">
    <w:pPr>
      <w:pageBreakBefore w:val="0"/>
      <w:spacing w:after="240" w:line="227.99999999999997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sz w:val="15"/>
        <w:szCs w:val="15"/>
        <w:rtl w:val="0"/>
      </w:rPr>
      <w:t xml:space="preserve">European Union for Local Development Programme - EU PRO PLUS</w:t>
      <w:br w:type="textWrapping"/>
    </w:r>
    <w:r w:rsidDel="00000000" w:rsidR="00000000" w:rsidRPr="00000000">
      <w:rPr>
        <w:rFonts w:ascii="Open Sans SemiBold" w:cs="Open Sans SemiBold" w:eastAsia="Open Sans SemiBold" w:hAnsi="Open Sans SemiBold"/>
        <w:sz w:val="15"/>
        <w:szCs w:val="15"/>
        <w:rtl w:val="0"/>
      </w:rPr>
      <w:t xml:space="preserve">Implemented by UNOPS in 99 local self-governments in the regions of Šumadija and Western Serbia and Southern and Eastern Serbia in partnership with the Ministry of European Integration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pageBreakBefore w:val="0"/>
      <w:spacing w:after="240" w:line="216" w:lineRule="auto"/>
      <w:ind w:left="1842.5196850393697" w:firstLine="0"/>
      <w:jc w:val="both"/>
      <w:rPr/>
    </w:pPr>
    <w:r w:rsidDel="00000000" w:rsidR="00000000" w:rsidRPr="00000000">
      <w:rPr>
        <w:rFonts w:ascii="Open Sans" w:cs="Open Sans" w:eastAsia="Open Sans" w:hAnsi="Open Sans"/>
        <w:sz w:val="15"/>
        <w:szCs w:val="15"/>
        <w:rtl w:val="0"/>
      </w:rPr>
      <w:t xml:space="preserve">Programme is implemented in 99 local self-governments in the regions of Šumadija and Western Serbia and Southern and Eastern Serbia by UNOPS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0</wp:posOffset>
          </wp:positionV>
          <wp:extent cx="1902857" cy="720000"/>
          <wp:effectExtent b="0" l="0" r="0" t="0"/>
          <wp:wrapSquare wrapText="bothSides" distB="0" distT="0" distL="0" distR="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02857" cy="720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anchor allowOverlap="1" behindDoc="0" distB="0" distT="0" distL="914400" distR="914400" hidden="0" layoutInCell="1" locked="0" relativeHeight="0" simplePos="0">
          <wp:simplePos x="0" y="0"/>
          <wp:positionH relativeFrom="page">
            <wp:posOffset>95250</wp:posOffset>
          </wp:positionH>
          <wp:positionV relativeFrom="page">
            <wp:posOffset>-19049</wp:posOffset>
          </wp:positionV>
          <wp:extent cx="7587893" cy="1443038"/>
          <wp:effectExtent b="0" l="0" r="0" t="0"/>
          <wp:wrapTopAndBottom distB="0" distT="0"/>
          <wp:docPr id="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112" l="0" r="0" t="112"/>
                  <a:stretch>
                    <a:fillRect/>
                  </a:stretch>
                </pic:blipFill>
                <pic:spPr>
                  <a:xfrm>
                    <a:off x="0" y="0"/>
                    <a:ext cx="7587893" cy="14430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pageBreakBefore w:val="0"/>
      <w:tabs>
        <w:tab w:val="left" w:pos="7079.4094488188975"/>
      </w:tabs>
      <w:spacing w:after="240" w:line="276" w:lineRule="auto"/>
      <w:ind w:right="-419.5275590551165"/>
      <w:jc w:val="right"/>
      <w:rPr/>
    </w:pPr>
    <w:r w:rsidDel="00000000" w:rsidR="00000000" w:rsidRPr="00000000">
      <w:rPr>
        <w:rFonts w:ascii="Open Sans" w:cs="Open Sans" w:eastAsia="Open Sans" w:hAnsi="Open Sans"/>
        <w:sz w:val="16"/>
        <w:szCs w:val="16"/>
      </w:rPr>
      <w:drawing>
        <wp:inline distB="57150" distT="57150" distL="57150" distR="57150">
          <wp:extent cx="1436269" cy="405327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-2492" r="4028" t="0"/>
                  <a:stretch>
                    <a:fillRect/>
                  </a:stretch>
                </pic:blipFill>
                <pic:spPr>
                  <a:xfrm>
                    <a:off x="0" y="0"/>
                    <a:ext cx="1436269" cy="40532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 w:val="1"/>
    <w:rsid w:val="001A16A4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1A16A4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1A16A4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F872EB"/>
    <w:pPr>
      <w:ind w:left="720"/>
      <w:contextualSpacing w:val="1"/>
    </w:pPr>
  </w:style>
  <w:style w:type="table" w:styleId="TableGrid">
    <w:name w:val="Table Grid"/>
    <w:basedOn w:val="TableNormal"/>
    <w:uiPriority w:val="99"/>
    <w:rsid w:val="00B42F6D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PlainTable3">
    <w:name w:val="Plain Table 3"/>
    <w:basedOn w:val="TableNormal"/>
    <w:uiPriority w:val="43"/>
    <w:rsid w:val="00B42F6D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  <w:cap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  <w:caps w:val="1"/>
      </w:rPr>
      <w:tblPr/>
      <w:tcPr>
        <w:tcBorders>
          <w:top w:space="0" w:sz="0" w:val="nil"/>
        </w:tcBorders>
      </w:tcPr>
    </w:tblStylePr>
    <w:tblStylePr w:type="firstCol">
      <w:rPr>
        <w:b w:val="1"/>
        <w:bCs w:val="1"/>
        <w:caps w:val="1"/>
      </w:rPr>
      <w:tblPr/>
      <w:tcPr>
        <w:tcBorders>
          <w:right w:color="7f7f7f" w:space="0" w:sz="4" w:themeColor="text1" w:themeTint="000080" w:val="single"/>
        </w:tcBorders>
      </w:tcPr>
    </w:tblStylePr>
    <w:tblStylePr w:type="lastCol">
      <w:rPr>
        <w:b w:val="1"/>
        <w:bCs w:val="1"/>
        <w:caps w:val="1"/>
      </w:rPr>
      <w:tblPr/>
      <w:tcPr>
        <w:tcBorders>
          <w:left w:space="0" w:sz="0" w:val="nil"/>
        </w:tcBorders>
      </w:tc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</w:style>
  <w:style w:type="table" w:styleId="PlainTable1">
    <w:name w:val="Plain Table 1"/>
    <w:basedOn w:val="TableNormal"/>
    <w:uiPriority w:val="41"/>
    <w:rsid w:val="00B42F6D"/>
    <w:pPr>
      <w:spacing w:after="0" w:line="240" w:lineRule="auto"/>
    </w:pPr>
    <w:tblPr>
      <w:tblStyleRowBandSize w:val="1"/>
      <w:tblStyleColBandSize w:val="1"/>
      <w:tblInd w:w="0.0" w:type="dxa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table" w:styleId="GridTable1Light-Accent3">
    <w:name w:val="Grid Table 1 Light Accent 3"/>
    <w:basedOn w:val="TableNormal"/>
    <w:uiPriority w:val="46"/>
    <w:rsid w:val="00B42F6D"/>
    <w:pPr>
      <w:spacing w:after="0" w:line="240" w:lineRule="auto"/>
    </w:pPr>
    <w:tblPr>
      <w:tblStyleRowBandSize w:val="1"/>
      <w:tblStyleColBandSize w:val="1"/>
      <w:tblInd w:w="0.0" w:type="dxa"/>
      <w:tblBorders>
        <w:top w:color="dbdbdb" w:space="0" w:sz="4" w:themeColor="accent3" w:themeTint="000066" w:val="single"/>
        <w:left w:color="dbdbdb" w:space="0" w:sz="4" w:themeColor="accent3" w:themeTint="000066" w:val="single"/>
        <w:bottom w:color="dbdbdb" w:space="0" w:sz="4" w:themeColor="accent3" w:themeTint="000066" w:val="single"/>
        <w:right w:color="dbdbdb" w:space="0" w:sz="4" w:themeColor="accent3" w:themeTint="000066" w:val="single"/>
        <w:insideH w:color="dbdbdb" w:space="0" w:sz="4" w:themeColor="accent3" w:themeTint="000066" w:val="single"/>
        <w:insideV w:color="dbdbdb" w:space="0" w:sz="4" w:themeColor="accent3" w:themeTint="00006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c9c9c9" w:space="0" w:sz="12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c9c9c9" w:space="0" w:sz="2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character" w:styleId="Heading2Char" w:customStyle="1">
    <w:name w:val="Heading 2 Char"/>
    <w:basedOn w:val="DefaultParagraphFont"/>
    <w:link w:val="Heading2"/>
    <w:uiPriority w:val="9"/>
    <w:rsid w:val="001A16A4"/>
    <w:rPr>
      <w:rFonts w:asciiTheme="majorHAnsi" w:cstheme="majorBidi" w:eastAsiaTheme="majorEastAsia" w:hAnsiTheme="majorHAnsi"/>
      <w:color w:val="2e74b5" w:themeColor="accent1" w:themeShade="0000BF"/>
      <w:sz w:val="26"/>
      <w:szCs w:val="26"/>
      <w:lang w:val="en-GB"/>
    </w:rPr>
  </w:style>
  <w:style w:type="character" w:styleId="Heading1Char" w:customStyle="1">
    <w:name w:val="Heading 1 Char"/>
    <w:basedOn w:val="DefaultParagraphFont"/>
    <w:link w:val="Heading1"/>
    <w:uiPriority w:val="99"/>
    <w:rsid w:val="001A16A4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rsid w:val="001A16A4"/>
    <w:rPr>
      <w:rFonts w:asciiTheme="majorHAnsi" w:cstheme="majorBidi" w:eastAsiaTheme="majorEastAsia" w:hAnsiTheme="majorHAnsi"/>
      <w:color w:val="1f4d78" w:themeColor="accent1" w:themeShade="00007F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03BB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03BB8"/>
    <w:rPr>
      <w:rFonts w:ascii="Segoe UI" w:cs="Segoe UI" w:hAnsi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03B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03BB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03BB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003BB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003BB8"/>
    <w:rPr>
      <w:b w:val="1"/>
      <w:bCs w:val="1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4C0BBE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4C0BB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4C0BBE"/>
    <w:rPr>
      <w:vertAlign w:val="superscript"/>
    </w:rPr>
  </w:style>
  <w:style w:type="table" w:styleId="TableGridLight">
    <w:name w:val="Grid Table Light"/>
    <w:basedOn w:val="TableNormal"/>
    <w:uiPriority w:val="40"/>
    <w:rsid w:val="00011D73"/>
    <w:pPr>
      <w:spacing w:after="0" w:line="240" w:lineRule="auto"/>
    </w:pPr>
    <w:tblPr>
      <w:tblInd w:w="0.0" w:type="dxa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yperlink">
    <w:name w:val="Hyperlink"/>
    <w:basedOn w:val="DefaultParagraphFont"/>
    <w:uiPriority w:val="99"/>
    <w:unhideWhenUsed w:val="1"/>
    <w:rsid w:val="00DE6A7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4B9E"/>
    <w:rPr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4B9E"/>
    <w:rPr>
      <w:lang w:val="en-GB"/>
    </w:rPr>
  </w:style>
  <w:style w:type="character" w:styleId="PlaceholderText">
    <w:name w:val="Placeholder Text"/>
    <w:basedOn w:val="DefaultParagraphFont"/>
    <w:uiPriority w:val="99"/>
    <w:semiHidden w:val="1"/>
    <w:rsid w:val="00514FD6"/>
    <w:rPr>
      <w:color w:val="808080"/>
    </w:rPr>
  </w:style>
  <w:style w:type="paragraph" w:styleId="Naslovi1" w:customStyle="1">
    <w:name w:val="Naslovi 1"/>
    <w:basedOn w:val="NormalWeb"/>
    <w:link w:val="Naslovi1Char"/>
    <w:qFormat w:val="1"/>
    <w:rsid w:val="00547A41"/>
    <w:pPr>
      <w:shd w:color="auto" w:fill="ffffff" w:val="clear"/>
      <w:spacing w:after="200" w:line="240" w:lineRule="auto"/>
    </w:pPr>
    <w:rPr>
      <w:rFonts w:ascii="Corbel" w:cs="Open Sans" w:eastAsia="Times New Roman" w:hAnsi="Corbel"/>
      <w:noProof w:val="1"/>
      <w:color w:val="2644a6"/>
      <w:kern w:val="17"/>
      <w:sz w:val="31"/>
      <w:szCs w:val="31"/>
      <w:lang w:eastAsia="en-GB"/>
    </w:rPr>
  </w:style>
  <w:style w:type="character" w:styleId="Naslovi1Char" w:customStyle="1">
    <w:name w:val="Naslovi 1 Char"/>
    <w:basedOn w:val="DefaultParagraphFont"/>
    <w:link w:val="Naslovi1"/>
    <w:rsid w:val="00547A41"/>
    <w:rPr>
      <w:rFonts w:ascii="Corbel" w:cs="Open Sans" w:eastAsia="Times New Roman" w:hAnsi="Corbel"/>
      <w:noProof w:val="1"/>
      <w:color w:val="2644a6"/>
      <w:kern w:val="17"/>
      <w:sz w:val="31"/>
      <w:szCs w:val="31"/>
      <w:shd w:color="auto" w:fill="ffffff" w:val="clear"/>
      <w:lang w:eastAsia="en-GB" w:val="en-GB"/>
    </w:rPr>
  </w:style>
  <w:style w:type="paragraph" w:styleId="NormalWeb">
    <w:name w:val="Normal (Web)"/>
    <w:basedOn w:val="Normal"/>
    <w:uiPriority w:val="99"/>
    <w:semiHidden w:val="1"/>
    <w:unhideWhenUsed w:val="1"/>
    <w:rsid w:val="00547A41"/>
    <w:rPr>
      <w:rFonts w:ascii="Times New Roman" w:cs="Times New Roman" w:hAnsi="Times New Roman"/>
      <w:sz w:val="24"/>
      <w:szCs w:val="24"/>
    </w:rPr>
  </w:style>
  <w:style w:type="paragraph" w:styleId="Podnaslovi" w:customStyle="1">
    <w:name w:val="Podnaslovi"/>
    <w:basedOn w:val="NormalWeb"/>
    <w:link w:val="PodnasloviChar"/>
    <w:qFormat w:val="1"/>
    <w:rsid w:val="00547A41"/>
    <w:pPr>
      <w:shd w:color="auto" w:fill="ffffff" w:val="clear"/>
      <w:spacing w:after="200" w:line="240" w:lineRule="auto"/>
      <w:jc w:val="both"/>
    </w:pPr>
    <w:rPr>
      <w:rFonts w:ascii="Corbel" w:cs="Open Sans" w:eastAsia="Times New Roman" w:hAnsi="Corbel"/>
      <w:noProof w:val="1"/>
      <w:color w:val="000000" w:themeColor="text1"/>
      <w:kern w:val="17"/>
      <w:sz w:val="27"/>
      <w:szCs w:val="27"/>
      <w:lang w:eastAsia="en-GB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character" w:styleId="PodnasloviChar" w:customStyle="1">
    <w:name w:val="Podnaslovi Char"/>
    <w:basedOn w:val="DefaultParagraphFont"/>
    <w:link w:val="Podnaslovi"/>
    <w:rsid w:val="00547A41"/>
    <w:rPr>
      <w:rFonts w:ascii="Corbel" w:cs="Open Sans" w:eastAsia="Times New Roman" w:hAnsi="Corbel"/>
      <w:noProof w:val="1"/>
      <w:color w:val="000000" w:themeColor="text1"/>
      <w:kern w:val="17"/>
      <w:sz w:val="27"/>
      <w:szCs w:val="27"/>
      <w:shd w:color="auto" w:fill="ffffff" w:val="clear"/>
      <w:lang w:eastAsia="en-GB" w:val="en-GB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rbel-regular.ttf"/><Relationship Id="rId2" Type="http://schemas.openxmlformats.org/officeDocument/2006/relationships/font" Target="fonts/Corbel-bold.ttf"/><Relationship Id="rId3" Type="http://schemas.openxmlformats.org/officeDocument/2006/relationships/font" Target="fonts/Corbel-italic.ttf"/><Relationship Id="rId4" Type="http://schemas.openxmlformats.org/officeDocument/2006/relationships/font" Target="fonts/Corbel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OpenSansSemiBold-regular.ttf"/><Relationship Id="rId6" Type="http://schemas.openxmlformats.org/officeDocument/2006/relationships/font" Target="fonts/OpenSansSemiBold-bold.ttf"/><Relationship Id="rId7" Type="http://schemas.openxmlformats.org/officeDocument/2006/relationships/font" Target="fonts/OpenSansSemiBold-italic.ttf"/><Relationship Id="rId8" Type="http://schemas.openxmlformats.org/officeDocument/2006/relationships/font" Target="fonts/OpenSansSemiBold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WOcAQRRTTM+/2UyZNuKl/TtfKg==">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2019-04-10T09:02:00Z</dcterms:created>
  <dc:creator>Olivera KOSTIC</dc:creator>
</cp:coreProperties>
</file>