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ИЗВЕШТАЈ </w:t>
      </w:r>
    </w:p>
    <w:p>
      <w:pPr>
        <w:pStyle w:val="Body A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О СПРОВЕДЕНОЈ ЈАВНОЈ РАСПРАВИ О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НАЦИОНАЛНОЈ СТРАТЕГИЈИ ЗА СПРЕЧАВАЊЕ И БОРБУ ПРОТИВ РОДНО ЗАСНОВАНОГ НАСИЉА ПРЕМА ЖЕНАМА И НАСИЉА У ПОРОДИЦИ ЗА ПЕРИОД ОД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2021.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ДО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2025.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ГОДИНЕ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efault"/>
        <w:spacing w:after="24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Пословника Владе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„Службени гласник РС”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бр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61/06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− пречишћен текст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69/08, 88/09, 33/10, 69/10, 20/11, 37/11, 30/13, 76/14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8/19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– др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уредба</w:t>
      </w:r>
      <w:r>
        <w:rPr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предлог Министарства за рад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запошљавање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борачка и социјална питања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 даљем тексту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Министарство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Одбор за јавне службе Владе Републике Србије 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17.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седници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одржаној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године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донео је Закључак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05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број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56-2076/2021,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којим се одређује спровођење јавне расправе у Републици Србији о Предлогу националне стратегије за спречавање и борбу против родно заснованог насиља према женама и насиља у породици за период од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2025. </w:t>
      </w:r>
    </w:p>
    <w:p>
      <w:pPr>
        <w:pStyle w:val="Body"/>
        <w:spacing w:line="276" w:lineRule="auto"/>
        <w:jc w:val="both"/>
      </w:pPr>
      <w:r>
        <w:rPr>
          <w:rtl w:val="0"/>
          <w:lang w:val="ru-RU"/>
        </w:rPr>
        <w:tab/>
        <w:t xml:space="preserve">Наведеним Закључком утврђен је и Програм </w:t>
      </w:r>
      <w:r>
        <w:rPr>
          <w:rtl w:val="0"/>
        </w:rPr>
        <w:t>јавне расправе о Предлогу националне стратегије</w:t>
      </w:r>
      <w:r>
        <w:rPr>
          <w:rtl w:val="0"/>
        </w:rPr>
        <w:t>,</w:t>
      </w:r>
      <w:r>
        <w:rPr>
          <w:color w:val="000000"/>
          <w:u w:color="000000"/>
          <w:rtl w:val="0"/>
        </w:rPr>
        <w:t xml:space="preserve"> без </w:t>
      </w:r>
      <w:r>
        <w:rPr>
          <w:rtl w:val="0"/>
        </w:rPr>
        <w:t xml:space="preserve">организованог одржавања округлих столова услед ограничења условљених ширењем пандемије вирусом </w:t>
      </w:r>
      <w:r>
        <w:rPr>
          <w:rtl w:val="0"/>
        </w:rPr>
        <w:t xml:space="preserve">COVID-19. </w:t>
      </w:r>
    </w:p>
    <w:p>
      <w:pPr>
        <w:pStyle w:val="Body"/>
        <w:spacing w:line="276" w:lineRule="auto"/>
        <w:jc w:val="both"/>
      </w:pPr>
    </w:p>
    <w:p>
      <w:pPr>
        <w:pStyle w:val="Default"/>
        <w:spacing w:after="240" w:line="360" w:lineRule="atLeast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I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ОПШТИ ПОДАЦИ </w:t>
      </w:r>
    </w:p>
    <w:p>
      <w:pPr>
        <w:pStyle w:val="Default"/>
        <w:spacing w:after="24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Јавна расправа о Предлогу Националне стратегије за спречавање и борбу против родно заснованог насиља према женама и насиља у породици за период од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реализована је у потпуности у складу са утврђеним Програмом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 периоду од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30.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године за представнике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државних органа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јавних служби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привредне субјекте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синдикате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удружења послодаваца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удружења грађана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стручну јавност и друге заинтересоване учеснике и учеснице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Default"/>
        <w:spacing w:after="240" w:line="276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Текст Предлога националне стратегије је постављен на сајт Министарства за рад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запошљавање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борачка и социјална питања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www.minrzs.gov.rs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на порталу е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управе и заинтересована јавност је позвана да у назначеном року достави своје сугестије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предлоге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иницијативе и коментаре и да на тај начин допринесу даљем унапређењу превенције и заштите жена од родно заснованог насиља и насиља у породици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Предлози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сугестије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иницијативе и коментари заинтересоване стране су могле да доставе путем електронске поште на адресу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"mailto:socijalna.zastita@minrzs.gov.rs"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socijalna.zastita@minrzs.gov.rs</w:t>
      </w:r>
      <w:r>
        <w:rPr/>
        <w:fldChar w:fldCharType="end" w:fldLock="0"/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 или писаним путем на адресу Министарства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Немањина бр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22-24,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Београд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На сајту је наглашено и да се овим документом унапређује стратешки оквир у овој области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јачајући капацитете и институција и организација које пружају услуге женама које су преживеле насиље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побољшавајући координацију кључних актера и подижући ниво свести грађана и доносилаца одлука о неприхватљивости насиља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Default"/>
        <w:spacing w:after="240" w:line="276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 xml:space="preserve">На наведени позив се одазвало укупно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пет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 субјеката достављајући коментаре на предвиђеном обрасцу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Ресорном министарству достављено је у предвиђеном року и уврштено у материјал са јавне расправе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пет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 образаца са примедбама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мишљењима и сугестијама на Предлог Националне стратегије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Четири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 су пристигла директно на адресу Министарства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док је један прослеђен од стране Агенције Уједињених нација за родну равноправност и оснаживање жена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Коментаре су припремили и доставили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Републички секретаријат за јавне политике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УНИЦЕФ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 Удружење грађанки </w:t>
      </w:r>
      <w:r>
        <w:rPr>
          <w:rStyle w:val="None"/>
          <w:rFonts w:ascii="Times New Roman" w:hAnsi="Times New Roman"/>
          <w:sz w:val="24"/>
          <w:szCs w:val="24"/>
          <w:rtl w:val="0"/>
          <w:lang w:val="de-DE"/>
        </w:rPr>
        <w:t xml:space="preserve">FemPlatz,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у сарадњи са неформалним колективом Женска солидарност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Аутономни женски центар и Коалиције невладиних организација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Аутономни женски центар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Фонд за хуманитарно право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Жене у црном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Иницијатива младих за људска права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Default"/>
        <w:spacing w:after="240" w:line="276" w:lineRule="auto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II 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АНАЛИЗА МИШЉЕЊА И КОМЕНТАРА ПРИСТИГЛИХ ТОКОМ ЈАВНЕ РАСПРАВЕ</w:t>
      </w:r>
    </w:p>
    <w:p>
      <w:pPr>
        <w:pStyle w:val="Default"/>
        <w:spacing w:after="240" w:line="276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cs="Times New Roman" w:hAnsi="Times New Roman" w:eastAsia="Times New Roman"/>
          <w:sz w:val="24"/>
          <w:szCs w:val="24"/>
          <w:rtl w:val="0"/>
        </w:rPr>
        <w:tab/>
        <w:t>Радна група Министарства је анализирала пристигле коментаре и извршила дораду Предлога националне стратегије у складу са коментарима и овим Извештајем за које је оценила да се могу прихватити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Имајући у виду број пристиглих коментара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сваки ће бити анализиран појединачно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Default"/>
        <w:spacing w:after="240" w:line="276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>Републички секретаријат за јавне политике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 је доставио методолошке сугестије за унапређење Предлога Националне стратегије за спречавање и борбу против родно заснованог насиља према женама и насиља у породици за период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2021-2025.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године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како би текст документа садржао све неопходне елементе прописане Законом о планском систему Републике Србије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Сл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гласник бр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30/2018)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и Уредбом о методологији управљања јавним политикама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анализи егеката јавних политика и прописа и садржају појединачних докумената јавних полизика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Сл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гласник бр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8/2019).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Имајући у виду улогу и надлежност Републичког секретаријата за јавне политике у управљању и праћењу стратешких и других документата јавних политика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сугестије и коментари су 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 xml:space="preserve">у највећој мери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усвојени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 xml:space="preserve"> Наиме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у сарадњи са чланицом радне групе из Републичког секретаријата за јавне политике су сви коментари анализирани и у најбољи могући начин унети у текст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имајући у виду методолошке обавезе и смернице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али и област коју ова Стратегија регулише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пре свега мултисекторску природу и приступ родно заснованом насиљу према женама и насиљу у породици</w:t>
      </w:r>
      <w:r>
        <w:rPr>
          <w:rStyle w:val="None"/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Default"/>
        <w:spacing w:after="240" w:line="276" w:lineRule="auto"/>
        <w:jc w:val="both"/>
        <w:rPr>
          <w:rStyle w:val="None"/>
          <w:color w:val="0070c0"/>
          <w:u w:val="single" w:color="0070c0"/>
        </w:rPr>
      </w:pPr>
      <w:r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</w:rPr>
        <w:tab/>
        <w:t>УНИЦЕФ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 је доставио предлоге за унапређење наведеног документа ради осигурања експлицитне и конзистентне везе са Националном стратегијом за превенцију и заштиту деце од насиља и Општим и Посебним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секторским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протоколима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уз истицање комплементарности циљева и мера и утемељене пре свега у Истанбулској конвенцији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Предлози за допуне у делу прописа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описа стања и анализа проблема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прикупљање административних података су у потпуности усвојени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Такође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посебно је наглашено да услуге заштите и подршке и приступ услугама за жене и девојчице избеглице и мигранткиње треба да буде ефикасна и благовремена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те је ово посебно наглашено допуном у делу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5.2.3.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Препорука г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у делу који се односи на у</w:t>
      </w:r>
      <w:r>
        <w:rPr>
          <w:rStyle w:val="None"/>
          <w:rFonts w:ascii="Times New Roman" w:hAnsi="Times New Roman" w:hint="default"/>
          <w:rtl w:val="0"/>
          <w:lang w:val="ru-RU"/>
        </w:rPr>
        <w:t>ређивање вршења родитељског права у контексту насиља у породици је унапређена</w:t>
      </w:r>
      <w:r>
        <w:rPr>
          <w:rStyle w:val="None"/>
          <w:rFonts w:ascii="Times New Roman" w:hAnsi="Times New Roman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rtl w:val="0"/>
          <w:lang w:val="ru-RU"/>
        </w:rPr>
        <w:t>у складу са предложеном изменом</w:t>
      </w:r>
      <w:r>
        <w:rPr>
          <w:rStyle w:val="None"/>
          <w:rFonts w:ascii="Times New Roman" w:hAnsi="Times New Roman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rtl w:val="0"/>
          <w:lang w:val="ru-RU"/>
        </w:rPr>
        <w:t>као и општи циљ Стратегије у који је унето да се иста односи и на девојчице</w:t>
      </w:r>
      <w:r>
        <w:rPr>
          <w:rStyle w:val="None"/>
          <w:rFonts w:ascii="Times New Roman" w:hAnsi="Times New Roman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rtl w:val="0"/>
          <w:lang w:val="ru-RU"/>
        </w:rPr>
        <w:t>Коментари који се односе на специфичне циљеве и мере су размотрени и усвојени у обиму који одговара општој идеји и циљу документа и пре свега имајући у виду сугестије и коментаре добијене од Републичког секретаријата за јавне политике</w:t>
      </w:r>
      <w:r>
        <w:rPr>
          <w:rStyle w:val="None"/>
          <w:rFonts w:ascii="Times New Roman" w:hAnsi="Times New Roman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rtl w:val="0"/>
          <w:lang w:val="ru-RU"/>
        </w:rPr>
        <w:t>Посебно је појашњено у свим показатељима мера</w:t>
      </w:r>
      <w:r>
        <w:rPr>
          <w:rStyle w:val="None"/>
          <w:rFonts w:ascii="Times New Roman" w:hAnsi="Times New Roman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rtl w:val="0"/>
          <w:lang w:val="ru-RU"/>
        </w:rPr>
        <w:t xml:space="preserve">које су у коментару таксативно наведене </w:t>
      </w:r>
      <w:r>
        <w:rPr>
          <w:rStyle w:val="None"/>
          <w:rFonts w:ascii="Times New Roman" w:hAnsi="Times New Roman"/>
          <w:rtl w:val="0"/>
          <w:lang w:val="ru-RU"/>
        </w:rPr>
        <w:t xml:space="preserve">(1.2.2, 1.4.2) </w:t>
      </w:r>
      <w:r>
        <w:rPr>
          <w:rStyle w:val="None"/>
          <w:rFonts w:ascii="Times New Roman" w:hAnsi="Times New Roman" w:hint="default"/>
          <w:rtl w:val="0"/>
          <w:lang w:val="ru-RU"/>
        </w:rPr>
        <w:t>да се односе на развијене и реализоване обуке</w:t>
      </w:r>
      <w:r>
        <w:rPr>
          <w:rStyle w:val="None"/>
          <w:rFonts w:ascii="Times New Roman" w:hAnsi="Times New Roman"/>
          <w:rtl w:val="0"/>
          <w:lang w:val="ru-RU"/>
        </w:rPr>
        <w:t>.</w:t>
      </w:r>
    </w:p>
    <w:p>
      <w:pPr>
        <w:pStyle w:val="Default"/>
        <w:spacing w:after="240" w:line="276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Style w:val="None"/>
          <w:rFonts w:ascii="Times New Roman" w:cs="Times New Roman" w:hAnsi="Times New Roman" w:eastAsia="Times New Roman"/>
          <w:i w:val="1"/>
          <w:iCs w:val="1"/>
          <w:sz w:val="24"/>
          <w:szCs w:val="24"/>
          <w:rtl w:val="0"/>
          <w:lang w:val="ru-RU"/>
        </w:rPr>
        <w:tab/>
        <w:t xml:space="preserve">Удружење грађанки 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 xml:space="preserve">FemPlatz,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у сарадњи са неформалним колективом 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Женска солидарност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није имало начелне примедбе на текст и навели су да је позитивно то што се на Стратегији ради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уз уверење да ће ова стратегија бити брзо усвојена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Поред тога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наведено је да је од изузетне важности што се проблему фемицида приступило озбиљно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У делу примедби о појединостима је наведено да је потребно више пажње посветити насиљу у дигиталном окружењу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У складу са предлогом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документ је допуњен информацијама о осветничкој порнографији као специфичном облику родно заснованог насиља тако што су поједини делови из самог предлога унети у текст и то у део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5.1.2,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у складу са обимом који је посвећен другим видовима родно заснованог насиља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Default"/>
        <w:spacing w:after="240" w:line="276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Style w:val="None"/>
          <w:rFonts w:ascii="Times New Roman" w:cs="Times New Roman" w:hAnsi="Times New Roman" w:eastAsia="Times New Roman"/>
          <w:sz w:val="24"/>
          <w:szCs w:val="24"/>
          <w:lang w:val="ru-RU"/>
        </w:rPr>
        <w:tab/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Аутономни женски центар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 у начелним примедбама наводи предлоге за унапређење правног оквира односно дела Стратегије ”Плански документи и прави оквир релевантан за Стратегију”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У складу са коментаром је допуњен овај део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као и референце и скраћенице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Део који се односи на права цивилних жртава сексуалног насиља у рату није усвојен уз образложење које је дато на коментар Коалиције невладиних организација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Коментари и начелне примедбе на делове Стратегије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Опис стања и анализа проблема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Циљеви Стратегије и мере за њихово остваривање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Процена финансијских средстава потребних за спровођење Стратегије и анализа финансијски ефеката су разрађени у коментарима у појединостима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Наиме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радна група сматра да је коментаре потребно усвојити и сви који су дати у примедбама у појединостима су усвојени на најбољи могући начин односно текст је допуњен и унапређен у складу са коментарима и предлозима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посебно имајући у виду остале коментаре који су пристигли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као и интервенције Радне групе и посебно Републичког секретаријата за јавне политике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Показатељи резултата у оквиру мере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1.1.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су задржани у обиму у ком су изворно дати из разлога што је потребно пратити врсту кампања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извор финансирања и да ли је спроведена од стране невладиног сектора или државног органа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Остале сугестије су усвојене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поштујући циљ документа и област регулисања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Default"/>
        <w:spacing w:after="240" w:line="276" w:lineRule="auto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cs="Times New Roman" w:hAnsi="Times New Roman" w:eastAsia="Times New Roman"/>
          <w:sz w:val="24"/>
          <w:szCs w:val="24"/>
          <w:lang w:val="ru-RU"/>
        </w:rPr>
        <w:tab/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Коалиција невладиних организација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: 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Аутономни женски центар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Фонд за хуманитарно право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Жене у црном</w:t>
      </w:r>
      <w:r>
        <w:rPr>
          <w:rStyle w:val="None"/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Иницијатива младих за људска права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имају примедбу која се односи на потребу да стратешки документ који се бави проблемом родно заснованог насиља према женама препозна и именује сексуално насиље у оружаним сукобима као вид родно заснованог насиља према женама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те у складу са тиме предвиди жене жртве силовања и насиља у оружаним суковима као једну од категор</w:t>
      </w:r>
      <w:r>
        <w:rPr>
          <w:rStyle w:val="None"/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и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ја жена чија су права гарантована овом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тратегијом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У коментару и посебно у овиру примедби у појединостима су дати предлози за допуну у складу са начелном примедбом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Напомињемо да с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ексуално насиља према женама у оружаним сукобима несумњиво представља вид родно заснованог насиља према женама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које захтева свеобухватни одговор државе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што подразумева признавање статуса цивилних жртава ра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а женама жртвама овог насиља али и низ мера којима се обезбеђује њихово адекватно обештећење и психо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социјална подршка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Имајући у виду специфичанности које се тичу контекста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узрока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манифестација и последица које ово насиља изазива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оцена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радне и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експертске групе је да је ов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 мер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е потребно планирати у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 документу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чије се усвајање планира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 за наредни петогодишњи период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 -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 НАП за примену Резолуције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1325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Савета безбедности Уједињених нација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Жене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мир и безбедност у Републици Србији за период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(2021-2025).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У прилог томе говори чињеница да су активности на плану спречаванања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процесуирања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подршке и обештећења жртава сексуалног насиља према женама у оружаним сукобима важан део Резолуције СБУН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1325,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али и низа других резолуција усвојених под окриљем СБУН –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1820 (2008), 1888 (2009), 1889 (2009), 1960 (2010), 2106 (2013)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и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2122 (2013), 2242 (2015), 2538 (2020).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Због тога су се и државе у региону определиле да мере и активности у овој области пројектују у стратешким документима за примену Резолуције 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1325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СБУН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а не у опшем стратешком документу који је усмерен на сузбијање и борбу против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родно заснованог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насиља према женама и насиља у породици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Напомињемо да је обавеза државе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сагласно чл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2.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3.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Истанбулске конвенције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 xml:space="preserve">да конвенцију примењује и у доба мира и у ситуацијама оружаних сукоба и ова норма је ратификацијом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онвенције постала саставни део унутрашњег права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ru-RU"/>
        </w:rPr>
        <w:t>Због свега наведеног се предлози Коалиције невладиних организација одбијају</w:t>
      </w:r>
      <w:r>
        <w:rPr>
          <w:rStyle w:val="None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"/>
        <w:spacing w:line="276" w:lineRule="auto"/>
        <w:jc w:val="both"/>
      </w:pPr>
      <w:r>
        <w:rPr>
          <w:rtl w:val="0"/>
        </w:rPr>
        <w:tab/>
        <w:t>У складу са тим</w:t>
      </w:r>
      <w:r>
        <w:rPr>
          <w:rtl w:val="0"/>
        </w:rPr>
        <w:t xml:space="preserve">, </w:t>
      </w:r>
      <w:r>
        <w:rPr>
          <w:rtl w:val="0"/>
        </w:rPr>
        <w:t>Министарство за рад</w:t>
      </w:r>
      <w:r>
        <w:rPr>
          <w:rtl w:val="0"/>
        </w:rPr>
        <w:t xml:space="preserve">, </w:t>
      </w:r>
      <w:r>
        <w:rPr>
          <w:rtl w:val="0"/>
          <w:lang w:val="ru-RU"/>
        </w:rPr>
        <w:t>запошљавање</w:t>
      </w:r>
      <w:r>
        <w:rPr>
          <w:rtl w:val="0"/>
        </w:rPr>
        <w:t xml:space="preserve">, </w:t>
      </w:r>
      <w:r>
        <w:rPr>
          <w:rtl w:val="0"/>
        </w:rPr>
        <w:t>борачка и социјална питања је извршило евалуацију примедаба изнетих током јавне расправе</w:t>
      </w:r>
      <w:r>
        <w:rPr>
          <w:rtl w:val="0"/>
        </w:rPr>
        <w:t xml:space="preserve">. </w:t>
      </w:r>
      <w:r>
        <w:rPr>
          <w:rtl w:val="0"/>
        </w:rPr>
        <w:t>Утврђена је потреба да се сви предлози и сугестије којима се унапређује предложени текст Предлога националне стратегије уграде у коначни текст  Предлога националне стратегије који ће бити упућен на мишљење свим релевантним органима државне управе са чијим делокругом је повезано питање на које се Предлог националне стратегије односи</w:t>
      </w:r>
      <w:r>
        <w:rPr>
          <w:rtl w:val="0"/>
        </w:rPr>
        <w:t xml:space="preserve">, </w:t>
      </w:r>
      <w:r>
        <w:rPr>
          <w:rtl w:val="0"/>
          <w:lang w:val="ru-RU"/>
        </w:rPr>
        <w:t>као и другим органима</w:t>
      </w:r>
      <w:r>
        <w:rPr>
          <w:rtl w:val="0"/>
        </w:rPr>
        <w:t xml:space="preserve">, </w:t>
      </w:r>
      <w:r>
        <w:rPr>
          <w:rtl w:val="0"/>
        </w:rPr>
        <w:t>организацијама и телима који према посебним прописима дају мишљења на Предлог националне стратегије</w:t>
      </w:r>
      <w:r>
        <w:rPr>
          <w:rtl w:val="0"/>
        </w:rPr>
        <w:t>.</w:t>
      </w:r>
    </w:p>
    <w:p>
      <w:pPr>
        <w:pStyle w:val="Body"/>
        <w:spacing w:after="160" w:line="256" w:lineRule="auto"/>
        <w:jc w:val="both"/>
      </w:pPr>
    </w:p>
    <w:p>
      <w:pPr>
        <w:pStyle w:val="Body"/>
        <w:spacing w:after="160" w:line="256" w:lineRule="auto"/>
        <w:jc w:val="both"/>
      </w:pPr>
      <w:r>
        <w:rPr>
          <w:rtl w:val="0"/>
        </w:rPr>
        <w:t>У Београду</w:t>
      </w:r>
      <w:r>
        <w:rPr>
          <w:rtl w:val="0"/>
        </w:rPr>
        <w:t xml:space="preserve">, </w:t>
      </w:r>
      <w:r>
        <w:rPr>
          <w:rtl w:val="0"/>
        </w:rPr>
        <w:t>7</w:t>
      </w:r>
      <w:r>
        <w:rPr>
          <w:rtl w:val="0"/>
        </w:rPr>
        <w:t xml:space="preserve">. </w:t>
      </w:r>
      <w:r>
        <w:rPr>
          <w:rtl w:val="0"/>
        </w:rPr>
        <w:t xml:space="preserve">априла </w:t>
      </w:r>
      <w:r>
        <w:rPr>
          <w:rtl w:val="0"/>
        </w:rPr>
        <w:t xml:space="preserve">2021. </w:t>
      </w:r>
      <w:r>
        <w:rPr>
          <w:rtl w:val="0"/>
        </w:rPr>
        <w:t>године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color w:val="268bff"/>
      <w:sz w:val="24"/>
      <w:szCs w:val="24"/>
      <w:u w:color="268b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