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B6" w:rsidRPr="00630537" w:rsidRDefault="007F43B6" w:rsidP="007F43B6">
      <w:pPr>
        <w:tabs>
          <w:tab w:val="center" w:pos="0"/>
          <w:tab w:val="center" w:pos="5670"/>
        </w:tabs>
        <w:spacing w:after="0" w:line="240" w:lineRule="auto"/>
        <w:ind w:right="4729" w:firstLine="0"/>
        <w:jc w:val="center"/>
        <w:rPr>
          <w:rFonts w:eastAsia="Times New Roman" w:cs="Times New Roman"/>
          <w:color w:val="auto"/>
          <w:lang w:val="sr-Latn-CS"/>
        </w:rPr>
      </w:pPr>
      <w:r w:rsidRPr="00630537">
        <w:rPr>
          <w:rFonts w:eastAsia="Times New Roman" w:cs="Times New Roman"/>
          <w:noProof/>
          <w:color w:val="auto"/>
          <w:lang w:val="en-US"/>
        </w:rPr>
        <w:drawing>
          <wp:inline distT="0" distB="0" distL="0" distR="0" wp14:anchorId="702F2841" wp14:editId="5C284464">
            <wp:extent cx="1362075" cy="970367"/>
            <wp:effectExtent l="0" t="0" r="0" b="1270"/>
            <wp:docPr id="1" name="Picture 1" descr="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70367"/>
                    </a:xfrm>
                    <a:prstGeom prst="rect">
                      <a:avLst/>
                    </a:prstGeom>
                    <a:noFill/>
                    <a:ln>
                      <a:noFill/>
                    </a:ln>
                  </pic:spPr>
                </pic:pic>
              </a:graphicData>
            </a:graphic>
          </wp:inline>
        </w:drawing>
      </w:r>
    </w:p>
    <w:p w:rsidR="007F43B6" w:rsidRPr="00630537" w:rsidRDefault="007F43B6" w:rsidP="007F43B6">
      <w:pPr>
        <w:tabs>
          <w:tab w:val="left" w:pos="3780"/>
        </w:tabs>
        <w:spacing w:after="0" w:line="240" w:lineRule="auto"/>
        <w:ind w:left="-180" w:right="4729" w:firstLine="0"/>
        <w:jc w:val="center"/>
        <w:rPr>
          <w:rFonts w:eastAsia="Times New Roman" w:cs="Times New Roman"/>
          <w:b/>
          <w:color w:val="auto"/>
        </w:rPr>
      </w:pPr>
      <w:r w:rsidRPr="00630537">
        <w:rPr>
          <w:rFonts w:eastAsia="Times New Roman" w:cs="Times New Roman"/>
          <w:b/>
          <w:color w:val="auto"/>
        </w:rPr>
        <w:t>РЕПУБЛИКА СРБИЈА</w:t>
      </w:r>
    </w:p>
    <w:p w:rsidR="007F43B6" w:rsidRPr="00630537" w:rsidRDefault="007F43B6" w:rsidP="007F43B6">
      <w:pPr>
        <w:tabs>
          <w:tab w:val="left" w:pos="3780"/>
        </w:tabs>
        <w:spacing w:after="0" w:line="240" w:lineRule="auto"/>
        <w:ind w:left="-180" w:right="4729" w:firstLine="0"/>
        <w:jc w:val="center"/>
        <w:rPr>
          <w:rFonts w:eastAsia="Times New Roman" w:cs="Times New Roman"/>
          <w:bCs/>
          <w:color w:val="auto"/>
        </w:rPr>
      </w:pPr>
      <w:r w:rsidRPr="00630537">
        <w:rPr>
          <w:rFonts w:eastAsia="Times New Roman" w:cs="Times New Roman"/>
          <w:bCs/>
          <w:color w:val="auto"/>
        </w:rPr>
        <w:t>МИНИСТАРСТВО</w:t>
      </w:r>
    </w:p>
    <w:p w:rsidR="007F43B6" w:rsidRPr="00630537" w:rsidRDefault="001D2E59" w:rsidP="007F43B6">
      <w:pPr>
        <w:tabs>
          <w:tab w:val="left" w:pos="3780"/>
        </w:tabs>
        <w:spacing w:after="0" w:line="240" w:lineRule="auto"/>
        <w:ind w:left="-180" w:right="4729" w:firstLine="0"/>
        <w:jc w:val="center"/>
        <w:rPr>
          <w:rFonts w:eastAsia="Times New Roman" w:cs="Times New Roman"/>
          <w:bCs/>
          <w:color w:val="auto"/>
        </w:rPr>
      </w:pPr>
      <w:r w:rsidRPr="00630537">
        <w:rPr>
          <w:rFonts w:eastAsia="Times New Roman" w:cs="Times New Roman"/>
          <w:bCs/>
          <w:color w:val="auto"/>
        </w:rPr>
        <w:t xml:space="preserve">  </w:t>
      </w:r>
      <w:r w:rsidR="007F43B6" w:rsidRPr="00630537">
        <w:rPr>
          <w:rFonts w:eastAsia="Times New Roman" w:cs="Times New Roman"/>
          <w:bCs/>
          <w:color w:val="auto"/>
        </w:rPr>
        <w:t>ЗА РАД</w:t>
      </w:r>
      <w:r w:rsidR="007F43B6" w:rsidRPr="00630537">
        <w:rPr>
          <w:rFonts w:eastAsia="Times New Roman" w:cs="Times New Roman"/>
          <w:bCs/>
          <w:color w:val="auto"/>
          <w:lang w:val="sr-Cyrl-BA"/>
        </w:rPr>
        <w:t>, ЗАПОШЉАВАЊЕ, БОРАЧКА</w:t>
      </w:r>
      <w:r w:rsidR="007F43B6" w:rsidRPr="00630537">
        <w:rPr>
          <w:rFonts w:eastAsia="Times New Roman" w:cs="Times New Roman"/>
          <w:bCs/>
          <w:color w:val="auto"/>
        </w:rPr>
        <w:t xml:space="preserve"> </w:t>
      </w:r>
    </w:p>
    <w:p w:rsidR="001D2E59" w:rsidRPr="00630537" w:rsidRDefault="007F43B6" w:rsidP="001D2E59">
      <w:pPr>
        <w:tabs>
          <w:tab w:val="left" w:pos="3780"/>
        </w:tabs>
        <w:spacing w:after="0" w:line="240" w:lineRule="auto"/>
        <w:ind w:left="-180" w:right="4729" w:firstLine="0"/>
        <w:jc w:val="center"/>
        <w:rPr>
          <w:rFonts w:eastAsia="Times New Roman" w:cs="Times New Roman"/>
          <w:b/>
          <w:bCs/>
          <w:color w:val="auto"/>
        </w:rPr>
      </w:pPr>
      <w:r w:rsidRPr="00630537">
        <w:rPr>
          <w:rFonts w:eastAsia="Times New Roman" w:cs="Times New Roman"/>
          <w:bCs/>
          <w:color w:val="auto"/>
        </w:rPr>
        <w:t>И СОЦИЈАЛНА ПИТАЊА</w:t>
      </w:r>
    </w:p>
    <w:p w:rsidR="007F43B6" w:rsidRPr="00C62A11" w:rsidRDefault="007F43B6" w:rsidP="001D2E59">
      <w:pPr>
        <w:tabs>
          <w:tab w:val="left" w:pos="3780"/>
        </w:tabs>
        <w:spacing w:after="0" w:line="240" w:lineRule="auto"/>
        <w:ind w:left="-180" w:right="4729" w:firstLine="0"/>
        <w:jc w:val="center"/>
        <w:rPr>
          <w:rFonts w:eastAsia="Times New Roman" w:cs="Times New Roman"/>
          <w:b/>
          <w:bCs/>
          <w:color w:val="auto"/>
          <w:lang w:val="sr-Latn-RS"/>
        </w:rPr>
      </w:pPr>
      <w:r w:rsidRPr="00630537">
        <w:rPr>
          <w:rFonts w:eastAsia="Times New Roman" w:cs="Times New Roman"/>
          <w:b/>
          <w:color w:val="auto"/>
          <w:lang w:val="sr-Latn-CS"/>
        </w:rPr>
        <w:t xml:space="preserve">Сектор за </w:t>
      </w:r>
      <w:r w:rsidRPr="00630537">
        <w:rPr>
          <w:rFonts w:eastAsia="Times New Roman" w:cs="Times New Roman"/>
          <w:b/>
          <w:color w:val="auto"/>
        </w:rPr>
        <w:t xml:space="preserve">заштиту особа са </w:t>
      </w:r>
      <w:r w:rsidRPr="00C62A11">
        <w:rPr>
          <w:rFonts w:eastAsia="Times New Roman" w:cs="Times New Roman"/>
          <w:b/>
          <w:color w:val="auto"/>
        </w:rPr>
        <w:t>инвалидитетом</w:t>
      </w:r>
    </w:p>
    <w:p w:rsidR="007F43B6" w:rsidRPr="00C62A11" w:rsidRDefault="001D2E59" w:rsidP="007F43B6">
      <w:pPr>
        <w:tabs>
          <w:tab w:val="left" w:pos="3780"/>
        </w:tabs>
        <w:spacing w:after="0" w:line="240" w:lineRule="auto"/>
        <w:ind w:right="4729" w:firstLine="0"/>
        <w:jc w:val="left"/>
        <w:rPr>
          <w:rFonts w:eastAsia="Times New Roman" w:cs="Times New Roman"/>
          <w:bCs/>
          <w:strike/>
          <w:color w:val="auto"/>
          <w:lang w:val="sr-Latn-CS"/>
        </w:rPr>
      </w:pPr>
      <w:r w:rsidRPr="00C62A11">
        <w:rPr>
          <w:rFonts w:eastAsia="Times New Roman" w:cs="Times New Roman"/>
          <w:b/>
          <w:bCs/>
          <w:color w:val="auto"/>
          <w:lang w:val="sr-Latn-RS"/>
        </w:rPr>
        <w:t xml:space="preserve">            </w:t>
      </w:r>
      <w:r w:rsidR="007F43B6" w:rsidRPr="00C62A11">
        <w:rPr>
          <w:rFonts w:eastAsia="Times New Roman" w:cs="Times New Roman"/>
          <w:b/>
          <w:bCs/>
          <w:color w:val="auto"/>
          <w:lang w:val="en-US"/>
        </w:rPr>
        <w:t xml:space="preserve"> </w:t>
      </w:r>
      <w:r w:rsidR="007F43B6" w:rsidRPr="00C62A11">
        <w:rPr>
          <w:rFonts w:eastAsia="Times New Roman" w:cs="Times New Roman"/>
          <w:bCs/>
          <w:color w:val="auto"/>
        </w:rPr>
        <w:t>Број:</w:t>
      </w:r>
      <w:r w:rsidR="007F43B6" w:rsidRPr="00C62A11">
        <w:rPr>
          <w:rFonts w:eastAsia="Times New Roman" w:cs="Times New Roman"/>
          <w:bCs/>
          <w:color w:val="auto"/>
          <w:lang w:val="sr-Latn-CS"/>
        </w:rPr>
        <w:t xml:space="preserve"> </w:t>
      </w:r>
      <w:r w:rsidR="00C62A11" w:rsidRPr="00C62A11">
        <w:rPr>
          <w:rFonts w:eastAsia="Times New Roman" w:cs="Times New Roman"/>
          <w:bCs/>
          <w:color w:val="auto"/>
          <w:lang w:val="sr-Latn-CS"/>
        </w:rPr>
        <w:t>164-00-349/2018-15</w:t>
      </w:r>
    </w:p>
    <w:p w:rsidR="007F43B6" w:rsidRPr="00C62A11" w:rsidRDefault="00C62A11" w:rsidP="00C62A11">
      <w:pPr>
        <w:tabs>
          <w:tab w:val="left" w:pos="3780"/>
        </w:tabs>
        <w:spacing w:after="0" w:line="240" w:lineRule="auto"/>
        <w:ind w:right="4729" w:firstLine="0"/>
        <w:rPr>
          <w:rFonts w:eastAsia="Times New Roman" w:cs="Times New Roman"/>
          <w:color w:val="auto"/>
        </w:rPr>
      </w:pPr>
      <w:r w:rsidRPr="00C62A11">
        <w:rPr>
          <w:rFonts w:eastAsia="Times New Roman" w:cs="Times New Roman"/>
          <w:color w:val="auto"/>
        </w:rPr>
        <w:t xml:space="preserve">      </w:t>
      </w:r>
      <w:r w:rsidR="007F43B6" w:rsidRPr="00C62A11">
        <w:rPr>
          <w:rFonts w:eastAsia="Times New Roman" w:cs="Times New Roman"/>
          <w:color w:val="auto"/>
        </w:rPr>
        <w:t>Датум:</w:t>
      </w:r>
      <w:r w:rsidR="007F43B6" w:rsidRPr="00C62A11">
        <w:rPr>
          <w:rFonts w:eastAsia="Times New Roman" w:cs="Times New Roman"/>
          <w:color w:val="auto"/>
          <w:lang w:val="sr-Latn-CS"/>
        </w:rPr>
        <w:t xml:space="preserve"> </w:t>
      </w:r>
      <w:r w:rsidRPr="00C62A11">
        <w:rPr>
          <w:rFonts w:eastAsia="Times New Roman" w:cs="Times New Roman"/>
          <w:color w:val="auto"/>
          <w:lang w:val="sr-Latn-CS"/>
        </w:rPr>
        <w:t xml:space="preserve">9. </w:t>
      </w:r>
      <w:r w:rsidRPr="00C62A11">
        <w:rPr>
          <w:rFonts w:eastAsia="Times New Roman" w:cs="Times New Roman"/>
          <w:color w:val="auto"/>
        </w:rPr>
        <w:t>новембар 2018. године</w:t>
      </w:r>
    </w:p>
    <w:p w:rsidR="007F43B6" w:rsidRPr="00630537" w:rsidRDefault="007F43B6" w:rsidP="007F43B6">
      <w:pPr>
        <w:tabs>
          <w:tab w:val="left" w:pos="3780"/>
        </w:tabs>
        <w:spacing w:after="0" w:line="240" w:lineRule="auto"/>
        <w:ind w:left="-180" w:right="4729" w:firstLine="0"/>
        <w:jc w:val="center"/>
        <w:rPr>
          <w:rFonts w:eastAsia="Times New Roman" w:cs="Times New Roman"/>
          <w:color w:val="auto"/>
        </w:rPr>
      </w:pPr>
      <w:r w:rsidRPr="00630537">
        <w:rPr>
          <w:rFonts w:eastAsia="Times New Roman" w:cs="Times New Roman"/>
          <w:color w:val="auto"/>
        </w:rPr>
        <w:t>Немањина 22-26</w:t>
      </w:r>
    </w:p>
    <w:p w:rsidR="00F97648" w:rsidRPr="00630537" w:rsidRDefault="007F43B6" w:rsidP="007F43B6">
      <w:pPr>
        <w:keepNext/>
        <w:tabs>
          <w:tab w:val="left" w:pos="3780"/>
        </w:tabs>
        <w:spacing w:after="0" w:line="240" w:lineRule="auto"/>
        <w:ind w:left="-180" w:right="4729" w:firstLine="0"/>
        <w:jc w:val="center"/>
        <w:outlineLvl w:val="1"/>
        <w:rPr>
          <w:rFonts w:eastAsia="Times New Roman" w:cs="Times New Roman"/>
          <w:bCs/>
          <w:color w:val="auto"/>
          <w:lang w:val="en-US"/>
        </w:rPr>
      </w:pPr>
      <w:r w:rsidRPr="00630537">
        <w:rPr>
          <w:rFonts w:eastAsia="Times New Roman" w:cs="Times New Roman"/>
          <w:bCs/>
          <w:color w:val="auto"/>
        </w:rPr>
        <w:t>Б е о г р а д</w:t>
      </w:r>
    </w:p>
    <w:p w:rsidR="007F43B6" w:rsidRPr="00630537" w:rsidRDefault="007F43B6" w:rsidP="004662C5">
      <w:pPr>
        <w:keepNext/>
        <w:tabs>
          <w:tab w:val="left" w:pos="3780"/>
        </w:tabs>
        <w:spacing w:after="0" w:line="240" w:lineRule="auto"/>
        <w:ind w:right="4729" w:firstLine="0"/>
        <w:outlineLvl w:val="1"/>
        <w:rPr>
          <w:rFonts w:eastAsia="Times New Roman" w:cs="Times New Roman"/>
          <w:b/>
          <w:bCs/>
          <w:color w:val="auto"/>
        </w:rPr>
      </w:pPr>
    </w:p>
    <w:p w:rsidR="004662C5" w:rsidRPr="00630537" w:rsidRDefault="004662C5" w:rsidP="009F41DE">
      <w:pPr>
        <w:pStyle w:val="NoSpacing"/>
        <w:ind w:firstLine="0"/>
        <w:jc w:val="center"/>
        <w:rPr>
          <w:rFonts w:cs="Times New Roman"/>
          <w:b/>
          <w:color w:val="auto"/>
        </w:rPr>
      </w:pPr>
    </w:p>
    <w:p w:rsidR="007F43B6" w:rsidRPr="00114D12" w:rsidRDefault="009F41DE" w:rsidP="009F41DE">
      <w:pPr>
        <w:pStyle w:val="NoSpacing"/>
        <w:ind w:firstLine="0"/>
        <w:jc w:val="center"/>
        <w:rPr>
          <w:rFonts w:cs="Times New Roman"/>
          <w:b/>
          <w:color w:val="auto"/>
        </w:rPr>
      </w:pPr>
      <w:r w:rsidRPr="00114D12">
        <w:rPr>
          <w:rFonts w:cs="Times New Roman"/>
          <w:b/>
          <w:color w:val="auto"/>
        </w:rPr>
        <w:t>ПЛАН ИНСПЕКЦИЈСКОГ НАДЗОРА ЗА 201</w:t>
      </w:r>
      <w:r w:rsidR="00B6427D" w:rsidRPr="00114D12">
        <w:rPr>
          <w:rFonts w:cs="Times New Roman"/>
          <w:b/>
          <w:color w:val="auto"/>
          <w:lang w:val="en-GB"/>
        </w:rPr>
        <w:t>9</w:t>
      </w:r>
      <w:r w:rsidRPr="00114D12">
        <w:rPr>
          <w:rFonts w:cs="Times New Roman"/>
          <w:b/>
          <w:color w:val="auto"/>
        </w:rPr>
        <w:t>. ГОДИНУ</w:t>
      </w:r>
    </w:p>
    <w:p w:rsidR="009F41DE" w:rsidRPr="00630537" w:rsidRDefault="009F41DE" w:rsidP="009F41DE">
      <w:pPr>
        <w:pStyle w:val="NoSpacing"/>
        <w:ind w:firstLine="0"/>
        <w:jc w:val="center"/>
        <w:rPr>
          <w:rFonts w:cs="Times New Roman"/>
          <w:b/>
          <w:color w:val="auto"/>
        </w:rPr>
      </w:pPr>
    </w:p>
    <w:p w:rsidR="009F41DE" w:rsidRPr="00630537" w:rsidRDefault="009F41DE" w:rsidP="009F41DE">
      <w:pPr>
        <w:pStyle w:val="NoSpacing"/>
        <w:ind w:firstLine="0"/>
        <w:jc w:val="center"/>
        <w:rPr>
          <w:rFonts w:cs="Times New Roman"/>
          <w:b/>
          <w:color w:val="auto"/>
        </w:rPr>
      </w:pPr>
    </w:p>
    <w:p w:rsidR="004662C5" w:rsidRPr="00630537" w:rsidRDefault="00893991" w:rsidP="004662C5">
      <w:pPr>
        <w:pStyle w:val="NoSpacing"/>
        <w:shd w:val="clear" w:color="auto" w:fill="F2DBDB" w:themeFill="accent2" w:themeFillTint="33"/>
        <w:ind w:firstLine="0"/>
        <w:rPr>
          <w:rFonts w:cs="Times New Roman"/>
          <w:b/>
          <w:color w:val="auto"/>
        </w:rPr>
      </w:pPr>
      <w:r w:rsidRPr="00630537">
        <w:rPr>
          <w:rFonts w:cs="Times New Roman"/>
          <w:b/>
          <w:color w:val="auto"/>
        </w:rPr>
        <w:t>ПРАВНИ ОСНОВ</w:t>
      </w:r>
    </w:p>
    <w:p w:rsidR="004662C5" w:rsidRPr="00630537" w:rsidRDefault="004662C5" w:rsidP="004662C5">
      <w:pPr>
        <w:pStyle w:val="NoSpacing"/>
        <w:ind w:firstLine="0"/>
        <w:rPr>
          <w:rFonts w:cs="Times New Roman"/>
          <w:color w:val="auto"/>
        </w:rPr>
      </w:pPr>
    </w:p>
    <w:p w:rsidR="004662C5" w:rsidRPr="00630537" w:rsidRDefault="004662C5" w:rsidP="00186347">
      <w:pPr>
        <w:pStyle w:val="NoSpacing"/>
        <w:ind w:firstLine="708"/>
        <w:rPr>
          <w:rFonts w:cs="Times New Roman"/>
          <w:color w:val="auto"/>
        </w:rPr>
      </w:pPr>
      <w:r w:rsidRPr="00630537">
        <w:rPr>
          <w:rFonts w:cs="Times New Roman"/>
          <w:color w:val="auto"/>
        </w:rPr>
        <w:t>Доношење Плана инспекцијског надзора прописано је чланом 10. Закона о инспекцијском надзору („Службени гласник РС”, број 36/15).</w:t>
      </w:r>
    </w:p>
    <w:p w:rsidR="004662C5" w:rsidRPr="00630537" w:rsidRDefault="004662C5" w:rsidP="00186347">
      <w:pPr>
        <w:pStyle w:val="NoSpacing"/>
        <w:ind w:firstLine="708"/>
        <w:rPr>
          <w:rFonts w:cs="Times New Roman"/>
          <w:color w:val="auto"/>
          <w:lang w:val="en-US"/>
        </w:rPr>
      </w:pPr>
      <w:r w:rsidRPr="00630537">
        <w:rPr>
          <w:rFonts w:cs="Times New Roman"/>
          <w:color w:val="auto"/>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rsidR="004662C5" w:rsidRPr="00630537" w:rsidRDefault="004662C5" w:rsidP="00186347">
      <w:pPr>
        <w:pStyle w:val="NoSpacing"/>
        <w:ind w:firstLine="708"/>
        <w:rPr>
          <w:rFonts w:cs="Times New Roman"/>
          <w:color w:val="auto"/>
        </w:rPr>
      </w:pPr>
      <w:r w:rsidRPr="00630537">
        <w:rPr>
          <w:rFonts w:cs="Times New Roman"/>
          <w:color w:val="auto"/>
        </w:rPr>
        <w:t>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до 15. октобра текуће године. По прибављеном мишљењу, односно смерницама и упутствима Координационе комисије, годишњи план инспекцијског надзора се усваја. Инспекција објављује план инспекцијског надзора на својој интернет страници.</w:t>
      </w:r>
    </w:p>
    <w:p w:rsidR="004662C5" w:rsidRPr="00630537" w:rsidRDefault="004662C5" w:rsidP="004662C5">
      <w:pPr>
        <w:pStyle w:val="NoSpacing"/>
        <w:ind w:firstLine="0"/>
        <w:rPr>
          <w:rFonts w:cs="Times New Roman"/>
          <w:color w:val="auto"/>
        </w:rPr>
      </w:pPr>
    </w:p>
    <w:p w:rsidR="004662C5" w:rsidRPr="00630537" w:rsidRDefault="00893991" w:rsidP="004863E1">
      <w:pPr>
        <w:pStyle w:val="NoSpacing"/>
        <w:shd w:val="clear" w:color="auto" w:fill="F2DBDB" w:themeFill="accent2" w:themeFillTint="33"/>
        <w:ind w:firstLine="0"/>
        <w:rPr>
          <w:rFonts w:cs="Times New Roman"/>
          <w:color w:val="auto"/>
          <w:lang w:val="en-US"/>
        </w:rPr>
      </w:pPr>
      <w:r w:rsidRPr="00630537">
        <w:rPr>
          <w:rFonts w:eastAsia="Cambria" w:cs="Times New Roman"/>
          <w:b/>
          <w:color w:val="auto"/>
        </w:rPr>
        <w:t xml:space="preserve">НАДЛЕЖНОСТ </w:t>
      </w:r>
    </w:p>
    <w:p w:rsidR="00186347" w:rsidRPr="00630537" w:rsidRDefault="00186347" w:rsidP="009565BE">
      <w:pPr>
        <w:pStyle w:val="NoSpacing"/>
        <w:ind w:firstLine="0"/>
        <w:rPr>
          <w:rFonts w:cs="Times New Roman"/>
          <w:color w:val="auto"/>
          <w:lang w:val="en-US"/>
        </w:rPr>
      </w:pPr>
    </w:p>
    <w:p w:rsidR="00A22C70" w:rsidRPr="00630537" w:rsidRDefault="003B4777" w:rsidP="00186347">
      <w:pPr>
        <w:pStyle w:val="NoSpacing"/>
        <w:ind w:firstLine="708"/>
        <w:rPr>
          <w:rFonts w:cs="Times New Roman"/>
          <w:color w:val="auto"/>
        </w:rPr>
      </w:pPr>
      <w:r w:rsidRPr="00630537">
        <w:rPr>
          <w:rFonts w:cs="Times New Roman"/>
          <w:color w:val="auto"/>
        </w:rPr>
        <w:t xml:space="preserve">Инспекцијски </w:t>
      </w:r>
      <w:r w:rsidR="00C145C4" w:rsidRPr="00630537">
        <w:rPr>
          <w:rFonts w:cs="Times New Roman"/>
          <w:color w:val="auto"/>
        </w:rPr>
        <w:t>надзор над спровођењем Закона о професионалној рехабилитацији и запошљавању особа са инвалидитетом</w:t>
      </w:r>
      <w:r w:rsidR="00BE31D8" w:rsidRPr="00630537">
        <w:rPr>
          <w:rStyle w:val="FootnoteReference"/>
          <w:color w:val="auto"/>
        </w:rPr>
        <w:footnoteReference w:id="1"/>
      </w:r>
      <w:r w:rsidRPr="00630537">
        <w:rPr>
          <w:rFonts w:cs="Times New Roman"/>
          <w:color w:val="auto"/>
        </w:rPr>
        <w:t xml:space="preserve"> врши министарство надлежно за </w:t>
      </w:r>
      <w:r w:rsidR="00C145C4" w:rsidRPr="00630537">
        <w:rPr>
          <w:rFonts w:cs="Times New Roman"/>
          <w:color w:val="auto"/>
        </w:rPr>
        <w:t>послове запошљавања,</w:t>
      </w:r>
      <w:r w:rsidRPr="00630537">
        <w:rPr>
          <w:rFonts w:cs="Times New Roman"/>
          <w:color w:val="auto"/>
        </w:rPr>
        <w:t xml:space="preserve"> преко инспектора, осим </w:t>
      </w:r>
      <w:r w:rsidR="00C145C4" w:rsidRPr="00630537">
        <w:rPr>
          <w:rFonts w:cs="Times New Roman"/>
          <w:color w:val="auto"/>
        </w:rPr>
        <w:t>инспекцијск</w:t>
      </w:r>
      <w:r w:rsidR="00910CDE" w:rsidRPr="00630537">
        <w:rPr>
          <w:rFonts w:cs="Times New Roman"/>
          <w:color w:val="auto"/>
        </w:rPr>
        <w:t>ог</w:t>
      </w:r>
      <w:r w:rsidR="00C145C4" w:rsidRPr="00630537">
        <w:rPr>
          <w:rFonts w:cs="Times New Roman"/>
          <w:color w:val="auto"/>
        </w:rPr>
        <w:t xml:space="preserve"> надзор</w:t>
      </w:r>
      <w:r w:rsidR="00910CDE" w:rsidRPr="00630537">
        <w:rPr>
          <w:rFonts w:cs="Times New Roman"/>
          <w:color w:val="auto"/>
        </w:rPr>
        <w:t xml:space="preserve">а </w:t>
      </w:r>
      <w:r w:rsidR="00C145C4" w:rsidRPr="00630537">
        <w:rPr>
          <w:rFonts w:cs="Times New Roman"/>
          <w:color w:val="auto"/>
        </w:rPr>
        <w:t xml:space="preserve">над спровођењем овог </w:t>
      </w:r>
      <w:r w:rsidR="00C145C4" w:rsidRPr="00630537">
        <w:rPr>
          <w:rFonts w:cs="Times New Roman"/>
          <w:color w:val="auto"/>
        </w:rPr>
        <w:lastRenderedPageBreak/>
        <w:t>закона у погледу остваривања права, положаја и заштите особа са инвалидитетом које су у радном односу</w:t>
      </w:r>
      <w:r w:rsidR="00A14A83" w:rsidRPr="00630537">
        <w:rPr>
          <w:rFonts w:cs="Times New Roman"/>
          <w:color w:val="auto"/>
        </w:rPr>
        <w:t xml:space="preserve">, </w:t>
      </w:r>
      <w:r w:rsidR="00910CDE" w:rsidRPr="00630537">
        <w:rPr>
          <w:rFonts w:cs="Times New Roman"/>
          <w:color w:val="auto"/>
        </w:rPr>
        <w:t>који</w:t>
      </w:r>
      <w:r w:rsidR="00C145C4" w:rsidRPr="00630537">
        <w:rPr>
          <w:rFonts w:cs="Times New Roman"/>
          <w:color w:val="auto"/>
        </w:rPr>
        <w:t xml:space="preserve"> врши Инспекторат за рад, у складу са прописима из области рада и безбедности и здравља на раду, а контролу испуњавања обавезе запошљавања врши Пореска управа, у складу са прописима о пореском поступку и пореској администрацији.</w:t>
      </w:r>
    </w:p>
    <w:p w:rsidR="008D6F49" w:rsidRPr="00114D12" w:rsidRDefault="004743F9" w:rsidP="00630537">
      <w:pPr>
        <w:pStyle w:val="NoSpacing"/>
        <w:ind w:firstLine="708"/>
        <w:rPr>
          <w:rFonts w:cs="Times New Roman"/>
          <w:color w:val="auto"/>
        </w:rPr>
      </w:pPr>
      <w:r w:rsidRPr="00114D12">
        <w:rPr>
          <w:rFonts w:cs="Times New Roman"/>
          <w:color w:val="auto"/>
        </w:rPr>
        <w:t>П</w:t>
      </w:r>
      <w:r w:rsidR="00A14A83" w:rsidRPr="00114D12">
        <w:rPr>
          <w:rFonts w:cs="Times New Roman"/>
          <w:color w:val="auto"/>
        </w:rPr>
        <w:t xml:space="preserve">лан инспекцијског надзора </w:t>
      </w:r>
      <w:r w:rsidRPr="00114D12">
        <w:rPr>
          <w:rFonts w:cs="Times New Roman"/>
          <w:color w:val="auto"/>
        </w:rPr>
        <w:t>за 201</w:t>
      </w:r>
      <w:r w:rsidR="00F46C3C" w:rsidRPr="00114D12">
        <w:rPr>
          <w:rFonts w:cs="Times New Roman"/>
          <w:color w:val="auto"/>
          <w:lang w:val="en-GB"/>
        </w:rPr>
        <w:t>9</w:t>
      </w:r>
      <w:r w:rsidRPr="00114D12">
        <w:rPr>
          <w:rFonts w:cs="Times New Roman"/>
          <w:color w:val="auto"/>
        </w:rPr>
        <w:t xml:space="preserve">. годину (у даљем тексту: План) </w:t>
      </w:r>
      <w:r w:rsidR="00051D89" w:rsidRPr="00114D12">
        <w:rPr>
          <w:rFonts w:cs="Times New Roman"/>
          <w:color w:val="auto"/>
        </w:rPr>
        <w:t>заснива</w:t>
      </w:r>
      <w:r w:rsidR="00F46C3C" w:rsidRPr="00114D12">
        <w:rPr>
          <w:rFonts w:cs="Times New Roman"/>
          <w:color w:val="auto"/>
          <w:lang w:val="en-GB"/>
        </w:rPr>
        <w:t xml:space="preserve"> </w:t>
      </w:r>
      <w:r w:rsidR="00F46C3C" w:rsidRPr="00114D12">
        <w:rPr>
          <w:rFonts w:cs="Times New Roman"/>
          <w:color w:val="auto"/>
        </w:rPr>
        <w:t>се</w:t>
      </w:r>
      <w:r w:rsidR="00051D89" w:rsidRPr="00114D12">
        <w:rPr>
          <w:rFonts w:cs="Times New Roman"/>
          <w:color w:val="auto"/>
        </w:rPr>
        <w:t xml:space="preserve"> на процени ризика и</w:t>
      </w:r>
      <w:r w:rsidR="0095140B" w:rsidRPr="00114D12">
        <w:rPr>
          <w:rFonts w:cs="Times New Roman"/>
          <w:color w:val="auto"/>
        </w:rPr>
        <w:t xml:space="preserve"> сразмеран је процењеном ризику</w:t>
      </w:r>
      <w:r w:rsidR="00051D89" w:rsidRPr="00114D12">
        <w:rPr>
          <w:rFonts w:cs="Times New Roman"/>
          <w:color w:val="auto"/>
        </w:rPr>
        <w:t xml:space="preserve"> како би се ризиком делотворно управљало. Ризик се процењује у току припреме плана инспекцијског надзора и пре </w:t>
      </w:r>
      <w:r w:rsidR="00630537" w:rsidRPr="00114D12">
        <w:rPr>
          <w:rFonts w:cs="Times New Roman"/>
          <w:color w:val="auto"/>
        </w:rPr>
        <w:t>и у току инспекцијског надзора.</w:t>
      </w:r>
    </w:p>
    <w:p w:rsidR="008B5F73" w:rsidRPr="00630537" w:rsidRDefault="008B5F73" w:rsidP="008B5F73">
      <w:pPr>
        <w:pStyle w:val="NoSpacing"/>
        <w:ind w:firstLine="0"/>
        <w:rPr>
          <w:rFonts w:cs="Times New Roman"/>
          <w:color w:val="auto"/>
        </w:rPr>
      </w:pPr>
    </w:p>
    <w:p w:rsidR="008B5F73" w:rsidRPr="00630537" w:rsidRDefault="00EA4FD0" w:rsidP="0014795F">
      <w:pPr>
        <w:pBdr>
          <w:top w:val="nil"/>
          <w:left w:val="nil"/>
          <w:bottom w:val="nil"/>
          <w:right w:val="nil"/>
          <w:between w:val="nil"/>
        </w:pBdr>
        <w:shd w:val="clear" w:color="auto" w:fill="F2DBDB" w:themeFill="accent2" w:themeFillTint="33"/>
        <w:spacing w:after="0" w:line="240" w:lineRule="auto"/>
        <w:ind w:firstLine="0"/>
        <w:rPr>
          <w:rFonts w:eastAsia="Cambria" w:cs="Times New Roman"/>
          <w:color w:val="auto"/>
        </w:rPr>
      </w:pPr>
      <w:r w:rsidRPr="00630537">
        <w:rPr>
          <w:rFonts w:eastAsia="Cambria" w:cs="Times New Roman"/>
          <w:b/>
          <w:color w:val="auto"/>
        </w:rPr>
        <w:t>ПРЕГЛЕД НАДЗИРАНИХ СУБЈЕКАТА КОД КОЈИХ ЋЕ СЕ ВРШИТИ ИНСПЕКЦИЈСКИ НАДЗОР, ОДНОСНО ДЕЛАТНОСТИ КОЈЕ ОБАВЉАЈУ НАДЗИРАНИ СУБЈЕКТИ</w:t>
      </w:r>
    </w:p>
    <w:p w:rsidR="00EA4FD0" w:rsidRPr="00630537" w:rsidRDefault="00EA4FD0" w:rsidP="00EA4FD0">
      <w:pPr>
        <w:pStyle w:val="NoSpacing"/>
        <w:ind w:firstLine="0"/>
        <w:rPr>
          <w:rFonts w:cs="Times New Roman"/>
          <w:color w:val="auto"/>
        </w:rPr>
      </w:pPr>
    </w:p>
    <w:p w:rsidR="008D6F49" w:rsidRDefault="0054794A" w:rsidP="00EA4FD0">
      <w:pPr>
        <w:pStyle w:val="NoSpacing"/>
        <w:ind w:firstLine="708"/>
        <w:rPr>
          <w:rFonts w:cs="Times New Roman"/>
          <w:color w:val="auto"/>
        </w:rPr>
      </w:pPr>
      <w:r w:rsidRPr="00630537">
        <w:rPr>
          <w:rFonts w:cs="Times New Roman"/>
          <w:color w:val="auto"/>
        </w:rPr>
        <w:t>Ради уједначеног поступања и квалит</w:t>
      </w:r>
      <w:r w:rsidR="00644AD9" w:rsidRPr="00630537">
        <w:rPr>
          <w:rFonts w:cs="Times New Roman"/>
          <w:color w:val="auto"/>
        </w:rPr>
        <w:t>етног</w:t>
      </w:r>
      <w:r w:rsidRPr="00630537">
        <w:rPr>
          <w:rFonts w:cs="Times New Roman"/>
          <w:color w:val="auto"/>
        </w:rPr>
        <w:t xml:space="preserve"> спровођења поступка инспекцијског надзора </w:t>
      </w:r>
      <w:r w:rsidR="00020E6E" w:rsidRPr="00630537">
        <w:rPr>
          <w:rFonts w:cs="Times New Roman"/>
          <w:color w:val="auto"/>
        </w:rPr>
        <w:t xml:space="preserve">приликом реализације овог процеса, </w:t>
      </w:r>
      <w:r w:rsidRPr="00630537">
        <w:rPr>
          <w:rFonts w:cs="Times New Roman"/>
          <w:color w:val="auto"/>
        </w:rPr>
        <w:t>активности инспектора ће</w:t>
      </w:r>
      <w:r w:rsidR="00842437" w:rsidRPr="00630537">
        <w:rPr>
          <w:rFonts w:cs="Times New Roman"/>
          <w:color w:val="auto"/>
        </w:rPr>
        <w:t xml:space="preserve"> </w:t>
      </w:r>
      <w:r w:rsidR="00EF3B10" w:rsidRPr="00630537">
        <w:rPr>
          <w:rFonts w:cs="Times New Roman"/>
          <w:color w:val="auto"/>
        </w:rPr>
        <w:t xml:space="preserve">првенствено </w:t>
      </w:r>
      <w:r w:rsidR="00020E6E" w:rsidRPr="00630537">
        <w:rPr>
          <w:rFonts w:cs="Times New Roman"/>
          <w:color w:val="auto"/>
        </w:rPr>
        <w:t xml:space="preserve">бити усмерене на </w:t>
      </w:r>
      <w:r w:rsidR="001E15CB" w:rsidRPr="00630537">
        <w:rPr>
          <w:rFonts w:cs="Times New Roman"/>
          <w:color w:val="auto"/>
        </w:rPr>
        <w:t>к</w:t>
      </w:r>
      <w:r w:rsidR="00842437" w:rsidRPr="00630537">
        <w:rPr>
          <w:rFonts w:cs="Times New Roman"/>
          <w:color w:val="auto"/>
        </w:rPr>
        <w:t xml:space="preserve">онтинуирано прикупљање података, </w:t>
      </w:r>
      <w:r w:rsidR="001E15CB" w:rsidRPr="00630537">
        <w:rPr>
          <w:rFonts w:cs="Times New Roman"/>
          <w:color w:val="auto"/>
        </w:rPr>
        <w:t>анализ</w:t>
      </w:r>
      <w:r w:rsidR="00020E6E" w:rsidRPr="00630537">
        <w:rPr>
          <w:rFonts w:cs="Times New Roman"/>
          <w:color w:val="auto"/>
        </w:rPr>
        <w:t>у</w:t>
      </w:r>
      <w:r w:rsidR="001E15CB" w:rsidRPr="00630537">
        <w:rPr>
          <w:rFonts w:cs="Times New Roman"/>
          <w:color w:val="auto"/>
        </w:rPr>
        <w:t xml:space="preserve"> </w:t>
      </w:r>
      <w:r w:rsidR="00842437" w:rsidRPr="00630537">
        <w:rPr>
          <w:rFonts w:cs="Times New Roman"/>
          <w:color w:val="auto"/>
        </w:rPr>
        <w:t xml:space="preserve">и праћење </w:t>
      </w:r>
      <w:r w:rsidR="001E15CB" w:rsidRPr="00630537">
        <w:rPr>
          <w:rFonts w:cs="Times New Roman"/>
          <w:color w:val="auto"/>
        </w:rPr>
        <w:t>стањ</w:t>
      </w:r>
      <w:r w:rsidR="00020E6E" w:rsidRPr="00630537">
        <w:rPr>
          <w:rFonts w:cs="Times New Roman"/>
          <w:color w:val="auto"/>
        </w:rPr>
        <w:t>а</w:t>
      </w:r>
      <w:r w:rsidR="001E15CB" w:rsidRPr="00630537">
        <w:rPr>
          <w:rFonts w:cs="Times New Roman"/>
          <w:color w:val="auto"/>
        </w:rPr>
        <w:t xml:space="preserve"> </w:t>
      </w:r>
      <w:r w:rsidR="00836452" w:rsidRPr="00630537">
        <w:rPr>
          <w:rFonts w:cs="Times New Roman"/>
          <w:color w:val="auto"/>
        </w:rPr>
        <w:t>из ове области</w:t>
      </w:r>
      <w:r w:rsidR="00020E6E" w:rsidRPr="00630537">
        <w:rPr>
          <w:rFonts w:cs="Times New Roman"/>
          <w:color w:val="auto"/>
        </w:rPr>
        <w:t>.</w:t>
      </w:r>
    </w:p>
    <w:p w:rsidR="008C1097" w:rsidRPr="008C1097" w:rsidRDefault="00F46C3C" w:rsidP="00C62A11">
      <w:pPr>
        <w:pStyle w:val="NoSpacing"/>
        <w:rPr>
          <w:rFonts w:cs="Times New Roman"/>
          <w:color w:val="auto"/>
          <w:lang w:val="sr-Cyrl-RS"/>
        </w:rPr>
      </w:pPr>
      <w:r w:rsidRPr="00CC6EF4">
        <w:rPr>
          <w:color w:val="auto"/>
        </w:rPr>
        <w:t xml:space="preserve">С обзиром да се </w:t>
      </w:r>
      <w:r w:rsidR="00C62A11">
        <w:rPr>
          <w:color w:val="auto"/>
        </w:rPr>
        <w:t xml:space="preserve">за ову област </w:t>
      </w:r>
      <w:r w:rsidRPr="00CC6EF4">
        <w:rPr>
          <w:color w:val="auto"/>
        </w:rPr>
        <w:t xml:space="preserve">инспексијски надзор </w:t>
      </w:r>
      <w:r w:rsidR="008C1097" w:rsidRPr="00CC6EF4">
        <w:rPr>
          <w:color w:val="auto"/>
        </w:rPr>
        <w:t xml:space="preserve">врши </w:t>
      </w:r>
      <w:r w:rsidRPr="00CC6EF4">
        <w:rPr>
          <w:color w:val="auto"/>
        </w:rPr>
        <w:t xml:space="preserve">први пут </w:t>
      </w:r>
      <w:r w:rsidR="008C1097" w:rsidRPr="00CC6EF4">
        <w:rPr>
          <w:color w:val="auto"/>
        </w:rPr>
        <w:t>о</w:t>
      </w:r>
      <w:r w:rsidR="008D6F49" w:rsidRPr="00CC6EF4">
        <w:rPr>
          <w:rFonts w:cs="Times New Roman"/>
          <w:color w:val="auto"/>
          <w:lang w:val="sr-Cyrl-RS"/>
        </w:rPr>
        <w:t>д надзирани субјекат</w:t>
      </w:r>
      <w:r w:rsidR="00C62A11">
        <w:rPr>
          <w:rFonts w:cs="Times New Roman"/>
          <w:color w:val="auto"/>
          <w:lang w:val="sr-Cyrl-RS"/>
        </w:rPr>
        <w:t>и</w:t>
      </w:r>
      <w:r w:rsidR="008D6F49" w:rsidRPr="00CC6EF4">
        <w:rPr>
          <w:rFonts w:cs="Times New Roman"/>
          <w:color w:val="auto"/>
          <w:lang w:val="sr-Cyrl-RS"/>
        </w:rPr>
        <w:t xml:space="preserve"> (5</w:t>
      </w:r>
      <w:r w:rsidRPr="00CC6EF4">
        <w:rPr>
          <w:rFonts w:cs="Times New Roman"/>
          <w:color w:val="auto"/>
          <w:lang w:val="sr-Cyrl-RS"/>
        </w:rPr>
        <w:t>2</w:t>
      </w:r>
      <w:r w:rsidR="008D6F49" w:rsidRPr="00CC6EF4">
        <w:rPr>
          <w:rFonts w:cs="Times New Roman"/>
          <w:color w:val="auto"/>
          <w:lang w:val="sr-Cyrl-RS"/>
        </w:rPr>
        <w:t xml:space="preserve"> предузећ</w:t>
      </w:r>
      <w:r w:rsidR="006B49CD" w:rsidRPr="00CC6EF4">
        <w:rPr>
          <w:rFonts w:cs="Times New Roman"/>
          <w:color w:val="auto"/>
          <w:lang w:val="en-US"/>
        </w:rPr>
        <w:t>a</w:t>
      </w:r>
      <w:r w:rsidR="008D6F49" w:rsidRPr="00CC6EF4">
        <w:rPr>
          <w:rFonts w:cs="Times New Roman"/>
          <w:color w:val="auto"/>
          <w:lang w:val="sr-Cyrl-RS"/>
        </w:rPr>
        <w:t xml:space="preserve"> за професионалну рехабилитацију и запошљавање особа са инвалидитетом) </w:t>
      </w:r>
      <w:r w:rsidR="00C62A11">
        <w:rPr>
          <w:rFonts w:cs="Times New Roman"/>
          <w:color w:val="auto"/>
          <w:lang w:val="sr-Cyrl-RS"/>
        </w:rPr>
        <w:t>биће у обавези</w:t>
      </w:r>
      <w:r w:rsidR="008D6F49" w:rsidRPr="00CC6EF4">
        <w:rPr>
          <w:rFonts w:cs="Times New Roman"/>
          <w:color w:val="auto"/>
          <w:lang w:val="sr-Cyrl-RS"/>
        </w:rPr>
        <w:t xml:space="preserve"> да у одређеном </w:t>
      </w:r>
      <w:r w:rsidR="008C1097" w:rsidRPr="00CC6EF4">
        <w:rPr>
          <w:rFonts w:cs="Times New Roman"/>
          <w:color w:val="auto"/>
          <w:lang w:val="sr-Cyrl-RS"/>
        </w:rPr>
        <w:t xml:space="preserve">року попуне </w:t>
      </w:r>
      <w:r w:rsidR="008D6F49" w:rsidRPr="00CC6EF4">
        <w:rPr>
          <w:rFonts w:cs="Times New Roman"/>
          <w:color w:val="auto"/>
          <w:lang w:val="sr-Cyrl-RS"/>
        </w:rPr>
        <w:t xml:space="preserve">контролне листе </w:t>
      </w:r>
      <w:r w:rsidR="008C1097" w:rsidRPr="00CC6EF4">
        <w:rPr>
          <w:rFonts w:cs="Times New Roman"/>
          <w:color w:val="auto"/>
          <w:lang w:val="sr-Cyrl-RS"/>
        </w:rPr>
        <w:t xml:space="preserve">КЛ-001-01/00 </w:t>
      </w:r>
      <w:r w:rsidR="002834AF" w:rsidRPr="00CC6EF4">
        <w:rPr>
          <w:rFonts w:cs="Times New Roman"/>
          <w:color w:val="auto"/>
          <w:lang w:val="sr-Cyrl-RS"/>
        </w:rPr>
        <w:t xml:space="preserve">и КЛ-002-01/00 </w:t>
      </w:r>
      <w:r w:rsidR="008C1097" w:rsidRPr="00CC6EF4">
        <w:rPr>
          <w:rFonts w:cs="Times New Roman"/>
          <w:color w:val="auto"/>
          <w:lang w:val="sr-Cyrl-RS"/>
        </w:rPr>
        <w:t>на које је Координациона комисија на 13. седници, одржаној 17.</w:t>
      </w:r>
      <w:r w:rsidR="00C62A11">
        <w:rPr>
          <w:rFonts w:cs="Times New Roman"/>
          <w:color w:val="auto"/>
          <w:lang w:val="sr-Cyrl-RS"/>
        </w:rPr>
        <w:t xml:space="preserve"> августа </w:t>
      </w:r>
      <w:r w:rsidR="008C1097" w:rsidRPr="00CC6EF4">
        <w:rPr>
          <w:rFonts w:cs="Times New Roman"/>
          <w:color w:val="auto"/>
          <w:lang w:val="sr-Cyrl-RS"/>
        </w:rPr>
        <w:t>2018. године,</w:t>
      </w:r>
      <w:r w:rsidR="008C1097" w:rsidRPr="00CC6EF4">
        <w:rPr>
          <w:color w:val="auto"/>
        </w:rPr>
        <w:t xml:space="preserve"> </w:t>
      </w:r>
      <w:r w:rsidR="008C1097" w:rsidRPr="00CC6EF4">
        <w:rPr>
          <w:rFonts w:cs="Times New Roman"/>
          <w:color w:val="auto"/>
          <w:lang w:val="sr-Cyrl-RS"/>
        </w:rPr>
        <w:t>сходно члану 12. став 2. тачка 5) Закона о инспекцијском надзору</w:t>
      </w:r>
      <w:r w:rsidR="00C62A11">
        <w:rPr>
          <w:rFonts w:cs="Times New Roman"/>
          <w:color w:val="auto"/>
          <w:lang w:val="sr-Cyrl-RS"/>
        </w:rPr>
        <w:t>,</w:t>
      </w:r>
      <w:r w:rsidR="008C1097" w:rsidRPr="00CC6EF4">
        <w:rPr>
          <w:rFonts w:cs="Times New Roman"/>
          <w:color w:val="auto"/>
          <w:lang w:val="sr-Cyrl-RS"/>
        </w:rPr>
        <w:t xml:space="preserve"> дала позитивно мишљење.</w:t>
      </w:r>
    </w:p>
    <w:p w:rsidR="00C62A11" w:rsidRDefault="00C62A11" w:rsidP="00C62A11">
      <w:pPr>
        <w:pStyle w:val="NoSpacing"/>
        <w:ind w:firstLine="0"/>
        <w:jc w:val="center"/>
        <w:rPr>
          <w:rFonts w:cs="Times New Roman"/>
          <w:color w:val="auto"/>
          <w:lang w:val="sr-Cyrl-RS"/>
        </w:rPr>
      </w:pPr>
    </w:p>
    <w:p w:rsidR="008D6F49" w:rsidRDefault="00C62A11" w:rsidP="00C62A11">
      <w:pPr>
        <w:pStyle w:val="NoSpacing"/>
        <w:ind w:firstLine="0"/>
        <w:jc w:val="center"/>
        <w:rPr>
          <w:rFonts w:cs="Times New Roman"/>
          <w:color w:val="auto"/>
          <w:lang w:val="sr-Cyrl-RS"/>
        </w:rPr>
      </w:pPr>
      <w:r>
        <w:rPr>
          <w:rFonts w:cs="Times New Roman"/>
          <w:color w:val="auto"/>
          <w:lang w:val="sr-Cyrl-RS"/>
        </w:rPr>
        <w:t>ПРЕГЛЕД СУБЈЕКАТА НАДЗОРА</w:t>
      </w: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9"/>
        <w:gridCol w:w="4536"/>
      </w:tblGrid>
      <w:tr w:rsidR="00186347" w:rsidRPr="00630537" w:rsidTr="0014795F">
        <w:trPr>
          <w:trHeight w:val="713"/>
          <w:jc w:val="center"/>
        </w:trPr>
        <w:tc>
          <w:tcPr>
            <w:tcW w:w="817" w:type="dxa"/>
            <w:shd w:val="clear" w:color="auto" w:fill="F2DBDB" w:themeFill="accent2" w:themeFillTint="33"/>
            <w:vAlign w:val="center"/>
          </w:tcPr>
          <w:p w:rsidR="006B49CD" w:rsidRPr="00630537" w:rsidRDefault="006B49CD" w:rsidP="004863E1">
            <w:pPr>
              <w:spacing w:after="0" w:line="240" w:lineRule="auto"/>
              <w:ind w:firstLine="0"/>
              <w:jc w:val="center"/>
              <w:rPr>
                <w:rFonts w:eastAsia="Calibri" w:cs="Times New Roman"/>
                <w:b/>
                <w:color w:val="auto"/>
                <w:sz w:val="22"/>
                <w:szCs w:val="22"/>
              </w:rPr>
            </w:pPr>
            <w:r w:rsidRPr="00630537">
              <w:rPr>
                <w:rFonts w:eastAsia="Calibri" w:cs="Times New Roman"/>
                <w:b/>
                <w:color w:val="auto"/>
                <w:sz w:val="22"/>
                <w:szCs w:val="22"/>
              </w:rPr>
              <w:t>Р.БР.</w:t>
            </w:r>
          </w:p>
        </w:tc>
        <w:tc>
          <w:tcPr>
            <w:tcW w:w="3719" w:type="dxa"/>
            <w:shd w:val="clear" w:color="auto" w:fill="F2DBDB" w:themeFill="accent2" w:themeFillTint="33"/>
            <w:vAlign w:val="center"/>
          </w:tcPr>
          <w:p w:rsidR="006B49CD" w:rsidRPr="00630537" w:rsidRDefault="00EA4FD0" w:rsidP="004863E1">
            <w:pPr>
              <w:spacing w:after="0" w:line="240" w:lineRule="auto"/>
              <w:ind w:firstLine="0"/>
              <w:jc w:val="center"/>
              <w:rPr>
                <w:rFonts w:eastAsia="Calibri" w:cs="Times New Roman"/>
                <w:b/>
                <w:color w:val="auto"/>
                <w:sz w:val="22"/>
                <w:szCs w:val="22"/>
                <w:lang w:val="en-US"/>
              </w:rPr>
            </w:pPr>
            <w:r w:rsidRPr="00630537">
              <w:rPr>
                <w:rFonts w:eastAsia="Calibri" w:cs="Times New Roman"/>
                <w:b/>
                <w:color w:val="auto"/>
                <w:sz w:val="22"/>
                <w:szCs w:val="22"/>
                <w:lang w:val="sr-Cyrl-RS"/>
              </w:rPr>
              <w:t>НАЗИВ ПРЕДУЗЕЋА</w:t>
            </w:r>
          </w:p>
        </w:tc>
        <w:tc>
          <w:tcPr>
            <w:tcW w:w="4536" w:type="dxa"/>
            <w:shd w:val="clear" w:color="auto" w:fill="F2DBDB" w:themeFill="accent2" w:themeFillTint="33"/>
            <w:vAlign w:val="center"/>
          </w:tcPr>
          <w:p w:rsidR="006B49CD" w:rsidRPr="00630537" w:rsidRDefault="00EA4FD0" w:rsidP="004863E1">
            <w:pPr>
              <w:spacing w:after="0" w:line="240" w:lineRule="auto"/>
              <w:ind w:firstLine="0"/>
              <w:jc w:val="center"/>
              <w:rPr>
                <w:rFonts w:eastAsia="Calibri" w:cs="Times New Roman"/>
                <w:b/>
                <w:color w:val="auto"/>
                <w:sz w:val="22"/>
                <w:szCs w:val="22"/>
                <w:lang w:val="sr-Cyrl-RS"/>
              </w:rPr>
            </w:pPr>
            <w:r w:rsidRPr="00630537">
              <w:rPr>
                <w:rFonts w:eastAsia="Calibri" w:cs="Times New Roman"/>
                <w:b/>
                <w:color w:val="auto"/>
                <w:sz w:val="22"/>
                <w:szCs w:val="22"/>
                <w:lang w:val="sr-Cyrl-RS"/>
              </w:rPr>
              <w:t>ДЕЛАТНОСТ ПРЕДУЗЕЋА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АТЛАНТИС</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Ниш</w:t>
            </w:r>
          </w:p>
        </w:tc>
        <w:tc>
          <w:tcPr>
            <w:tcW w:w="4536" w:type="dxa"/>
            <w:vAlign w:val="center"/>
          </w:tcPr>
          <w:p w:rsidR="006B49CD" w:rsidRPr="002834AF" w:rsidRDefault="006B49CD"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Latn-RS"/>
              </w:rPr>
              <w:t>Штампарске и књиговезачке услуге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АГРОПРЕРАДА</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Мала Крсна</w:t>
            </w:r>
          </w:p>
        </w:tc>
        <w:tc>
          <w:tcPr>
            <w:tcW w:w="4536" w:type="dxa"/>
            <w:vAlign w:val="center"/>
          </w:tcPr>
          <w:p w:rsidR="006B49CD" w:rsidRPr="002834AF" w:rsidRDefault="00F46C3C"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Прерада, паковање и конзервисање воћа и поврћа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GM ZP</w:t>
            </w:r>
            <w:r w:rsidRPr="00630537">
              <w:rPr>
                <w:rFonts w:eastAsia="Calibri" w:cs="Times New Roman"/>
                <w:color w:val="auto"/>
                <w:sz w:val="22"/>
                <w:szCs w:val="22"/>
              </w:rPr>
              <w:t xml:space="preserve"> „</w:t>
            </w:r>
            <w:r w:rsidRPr="00630537">
              <w:rPr>
                <w:rFonts w:eastAsia="Calibri" w:cs="Times New Roman"/>
                <w:color w:val="auto"/>
                <w:sz w:val="22"/>
                <w:szCs w:val="22"/>
                <w:lang w:val="sr-Cyrl-RS"/>
              </w:rPr>
              <w:t>А</w:t>
            </w:r>
            <w:r w:rsidRPr="00630537">
              <w:rPr>
                <w:rFonts w:eastAsia="Calibri" w:cs="Times New Roman"/>
                <w:color w:val="auto"/>
                <w:sz w:val="22"/>
                <w:szCs w:val="22"/>
                <w:lang w:val="sr-Latn-RS"/>
              </w:rPr>
              <w:t>UTOMATIK</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Барајево</w:t>
            </w:r>
          </w:p>
        </w:tc>
        <w:tc>
          <w:tcPr>
            <w:tcW w:w="4536" w:type="dxa"/>
            <w:vAlign w:val="center"/>
          </w:tcPr>
          <w:p w:rsidR="006B49CD" w:rsidRPr="002834AF" w:rsidRDefault="006B49CD"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Склапање полиестерских и пластичних  ормана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„БУДУЋНОСТ ПЕТ</w:t>
            </w:r>
            <w:r w:rsidR="009565BE" w:rsidRPr="00630537">
              <w:rPr>
                <w:rFonts w:eastAsia="Calibri" w:cs="Times New Roman"/>
                <w:color w:val="auto"/>
                <w:sz w:val="22"/>
                <w:szCs w:val="22"/>
                <w:lang w:val="sr-Cyrl-RS"/>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Јагодина</w:t>
            </w:r>
          </w:p>
        </w:tc>
        <w:tc>
          <w:tcPr>
            <w:tcW w:w="4536" w:type="dxa"/>
            <w:vAlign w:val="center"/>
          </w:tcPr>
          <w:p w:rsidR="006B49CD" w:rsidRPr="002834AF" w:rsidRDefault="006B49CD"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Завршни радови у грађевинарству</w:t>
            </w:r>
          </w:p>
        </w:tc>
      </w:tr>
      <w:tr w:rsidR="00F46C3C" w:rsidRPr="00630537" w:rsidTr="00F83F88">
        <w:trPr>
          <w:trHeight w:val="745"/>
          <w:jc w:val="center"/>
        </w:trPr>
        <w:tc>
          <w:tcPr>
            <w:tcW w:w="817" w:type="dxa"/>
            <w:vAlign w:val="center"/>
          </w:tcPr>
          <w:p w:rsidR="00F46C3C" w:rsidRPr="00F950A8" w:rsidRDefault="00F46C3C" w:rsidP="00F83F88">
            <w:pPr>
              <w:pStyle w:val="ListParagraph"/>
              <w:numPr>
                <w:ilvl w:val="0"/>
                <w:numId w:val="47"/>
              </w:numPr>
              <w:rPr>
                <w:rFonts w:eastAsia="Calibri" w:cs="Times New Roman"/>
                <w:sz w:val="22"/>
                <w:szCs w:val="22"/>
                <w:lang w:val="sr-Cyrl-RS"/>
              </w:rPr>
            </w:pPr>
          </w:p>
        </w:tc>
        <w:tc>
          <w:tcPr>
            <w:tcW w:w="3719" w:type="dxa"/>
            <w:vAlign w:val="center"/>
          </w:tcPr>
          <w:p w:rsidR="00F950A8" w:rsidRPr="00A4425F" w:rsidRDefault="00F950A8" w:rsidP="00F46C3C">
            <w:pPr>
              <w:spacing w:after="0" w:line="240" w:lineRule="auto"/>
              <w:jc w:val="center"/>
              <w:rPr>
                <w:color w:val="FF0000"/>
                <w:sz w:val="22"/>
                <w:szCs w:val="22"/>
                <w:lang w:val="sr-Latn-RS"/>
              </w:rPr>
            </w:pPr>
          </w:p>
          <w:p w:rsidR="00F46C3C" w:rsidRPr="002834AF" w:rsidRDefault="00F46C3C" w:rsidP="00F950A8">
            <w:pPr>
              <w:spacing w:after="0" w:line="240" w:lineRule="auto"/>
              <w:jc w:val="center"/>
              <w:rPr>
                <w:color w:val="auto"/>
                <w:sz w:val="22"/>
                <w:szCs w:val="22"/>
                <w:lang w:val="sr-Latn-RS"/>
              </w:rPr>
            </w:pPr>
            <w:r w:rsidRPr="002834AF">
              <w:rPr>
                <w:color w:val="auto"/>
                <w:sz w:val="22"/>
                <w:szCs w:val="22"/>
                <w:lang w:val="sr-Latn-RS"/>
              </w:rPr>
              <w:t>„BLIMED OFFICE“ д.о.о.</w:t>
            </w:r>
          </w:p>
          <w:p w:rsidR="00F46C3C" w:rsidRPr="002834AF" w:rsidRDefault="00F46C3C" w:rsidP="00F950A8">
            <w:pPr>
              <w:spacing w:after="0" w:line="240" w:lineRule="auto"/>
              <w:jc w:val="center"/>
              <w:rPr>
                <w:color w:val="auto"/>
                <w:sz w:val="22"/>
                <w:szCs w:val="22"/>
                <w:lang w:val="sr-Cyrl-RS"/>
              </w:rPr>
            </w:pPr>
            <w:r w:rsidRPr="002834AF">
              <w:rPr>
                <w:color w:val="auto"/>
                <w:sz w:val="22"/>
                <w:szCs w:val="22"/>
                <w:lang w:val="sr-Cyrl-RS"/>
              </w:rPr>
              <w:t>Београд</w:t>
            </w:r>
          </w:p>
          <w:p w:rsidR="00F46C3C" w:rsidRPr="00A4425F" w:rsidRDefault="00F46C3C" w:rsidP="00F46C3C">
            <w:pPr>
              <w:spacing w:after="0" w:line="240" w:lineRule="auto"/>
              <w:ind w:firstLine="0"/>
              <w:jc w:val="center"/>
              <w:rPr>
                <w:rFonts w:eastAsia="Calibri" w:cs="Times New Roman"/>
                <w:color w:val="FF0000"/>
                <w:sz w:val="22"/>
                <w:szCs w:val="22"/>
              </w:rPr>
            </w:pPr>
          </w:p>
        </w:tc>
        <w:tc>
          <w:tcPr>
            <w:tcW w:w="4536" w:type="dxa"/>
            <w:vAlign w:val="center"/>
          </w:tcPr>
          <w:p w:rsidR="00F46C3C" w:rsidRPr="002834AF" w:rsidRDefault="00F950A8"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Књиговодствене услуге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ГОША СОЛКО</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9565BE"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Смедеревска</w:t>
            </w:r>
            <w:r w:rsidR="006B49CD" w:rsidRPr="00630537">
              <w:rPr>
                <w:rFonts w:eastAsia="Calibri" w:cs="Times New Roman"/>
                <w:color w:val="auto"/>
                <w:sz w:val="22"/>
                <w:szCs w:val="22"/>
                <w:lang w:val="sr-Cyrl-RS"/>
              </w:rPr>
              <w:t xml:space="preserve"> Паланка</w:t>
            </w:r>
          </w:p>
        </w:tc>
        <w:tc>
          <w:tcPr>
            <w:tcW w:w="4536" w:type="dxa"/>
            <w:vAlign w:val="center"/>
          </w:tcPr>
          <w:p w:rsidR="006B49CD" w:rsidRPr="00630537" w:rsidRDefault="00A4425F" w:rsidP="004863E1">
            <w:pPr>
              <w:spacing w:after="0" w:line="240" w:lineRule="auto"/>
              <w:ind w:firstLine="0"/>
              <w:jc w:val="center"/>
              <w:rPr>
                <w:rFonts w:eastAsia="Calibri" w:cs="Times New Roman"/>
                <w:color w:val="auto"/>
                <w:sz w:val="22"/>
                <w:szCs w:val="22"/>
                <w:lang w:val="sr-Cyrl-RS"/>
              </w:rPr>
            </w:pPr>
            <w:r w:rsidRPr="00A4425F">
              <w:rPr>
                <w:rFonts w:eastAsia="Calibri" w:cs="Times New Roman"/>
                <w:color w:val="auto"/>
                <w:sz w:val="22"/>
                <w:szCs w:val="22"/>
                <w:lang w:val="sr-Cyrl-RS"/>
              </w:rPr>
              <w:t>Производња металних контејнера, пијачних тезги, лаких челичних конструкција за све намене, аутоприколица и свих других приколица; браварски и заваривачки радови</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ГРАФОПРОМЕТ</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9565BE"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Крагујевац</w:t>
            </w:r>
          </w:p>
        </w:tc>
        <w:tc>
          <w:tcPr>
            <w:tcW w:w="4536" w:type="dxa"/>
            <w:vAlign w:val="center"/>
          </w:tcPr>
          <w:p w:rsidR="00A4425F" w:rsidRPr="00A4425F" w:rsidRDefault="00A4425F" w:rsidP="00A4425F">
            <w:pPr>
              <w:spacing w:after="0" w:line="240" w:lineRule="auto"/>
              <w:ind w:firstLine="0"/>
              <w:jc w:val="center"/>
              <w:rPr>
                <w:rFonts w:eastAsia="Calibri" w:cs="Times New Roman"/>
                <w:color w:val="auto"/>
                <w:sz w:val="22"/>
                <w:szCs w:val="22"/>
                <w:lang w:val="en-US"/>
              </w:rPr>
            </w:pPr>
            <w:r w:rsidRPr="00A4425F">
              <w:rPr>
                <w:rFonts w:eastAsia="Calibri" w:cs="Times New Roman"/>
                <w:color w:val="auto"/>
                <w:sz w:val="22"/>
                <w:szCs w:val="22"/>
                <w:lang w:val="en-US"/>
              </w:rPr>
              <w:t>Офсет, дигитална и тампон штампа,</w:t>
            </w:r>
          </w:p>
          <w:p w:rsidR="006B49CD" w:rsidRPr="00630537" w:rsidRDefault="00A4425F" w:rsidP="00A4425F">
            <w:pPr>
              <w:spacing w:after="0" w:line="240" w:lineRule="auto"/>
              <w:ind w:firstLine="0"/>
              <w:jc w:val="center"/>
              <w:rPr>
                <w:rFonts w:eastAsia="Calibri" w:cs="Times New Roman"/>
                <w:color w:val="auto"/>
                <w:sz w:val="22"/>
                <w:szCs w:val="22"/>
                <w:lang w:val="en-US"/>
              </w:rPr>
            </w:pPr>
            <w:r w:rsidRPr="00A4425F">
              <w:rPr>
                <w:rFonts w:eastAsia="Calibri" w:cs="Times New Roman"/>
                <w:color w:val="auto"/>
                <w:sz w:val="22"/>
                <w:szCs w:val="22"/>
                <w:lang w:val="en-US"/>
              </w:rPr>
              <w:t>коричење, трговина канцеларијским материјалима, израда рекламно-пропагандног материјала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ГЕПАРД-ВИС</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rsidR="006B49CD" w:rsidRPr="002834AF" w:rsidRDefault="006B49CD" w:rsidP="004863E1">
            <w:pPr>
              <w:spacing w:after="0" w:line="240" w:lineRule="auto"/>
              <w:ind w:firstLine="0"/>
              <w:jc w:val="center"/>
              <w:rPr>
                <w:rFonts w:eastAsia="Calibri" w:cs="Times New Roman"/>
                <w:color w:val="auto"/>
                <w:sz w:val="22"/>
                <w:szCs w:val="22"/>
                <w:lang w:val="sr-Cyrl-RS"/>
              </w:rPr>
            </w:pPr>
          </w:p>
          <w:p w:rsidR="006B49CD" w:rsidRPr="002834AF" w:rsidRDefault="00A4425F"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ЛЗО опреме – обуће и одеће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rPr>
              <w:t>„ГРАФИЧКИ ЦЕНТАР</w:t>
            </w:r>
            <w:r w:rsidRPr="00630537">
              <w:rPr>
                <w:rFonts w:eastAsia="Calibri" w:cs="Times New Roman"/>
                <w:color w:val="auto"/>
                <w:sz w:val="22"/>
                <w:szCs w:val="22"/>
                <w:lang w:val="en-US"/>
              </w:rPr>
              <w:t xml:space="preserve"> </w:t>
            </w:r>
            <w:r w:rsidRPr="00630537">
              <w:rPr>
                <w:rFonts w:eastAsia="Calibri" w:cs="Times New Roman"/>
                <w:color w:val="auto"/>
                <w:sz w:val="22"/>
                <w:szCs w:val="22"/>
              </w:rPr>
              <w:t>НОВА”</w:t>
            </w:r>
            <w:r w:rsidRPr="00630537">
              <w:rPr>
                <w:rFonts w:eastAsia="Calibri" w:cs="Times New Roman"/>
                <w:color w:val="auto"/>
                <w:sz w:val="22"/>
                <w:szCs w:val="22"/>
                <w:lang w:val="en-US"/>
              </w:rPr>
              <w:t xml:space="preserve"> </w:t>
            </w:r>
            <w:r w:rsidRPr="00630537">
              <w:rPr>
                <w:rFonts w:eastAsia="Calibri" w:cs="Times New Roman"/>
                <w:color w:val="auto"/>
                <w:sz w:val="22"/>
                <w:szCs w:val="22"/>
              </w:rPr>
              <w:t>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rPr>
              <w:t>Шабац</w:t>
            </w:r>
          </w:p>
        </w:tc>
        <w:tc>
          <w:tcPr>
            <w:tcW w:w="4536" w:type="dxa"/>
            <w:vAlign w:val="center"/>
          </w:tcPr>
          <w:p w:rsidR="006B49CD" w:rsidRPr="002834AF" w:rsidRDefault="00A4425F" w:rsidP="004863E1">
            <w:pPr>
              <w:spacing w:after="0" w:line="240" w:lineRule="auto"/>
              <w:ind w:firstLine="0"/>
              <w:jc w:val="center"/>
              <w:rPr>
                <w:rFonts w:eastAsia="Calibri" w:cs="Times New Roman"/>
                <w:color w:val="auto"/>
                <w:sz w:val="22"/>
                <w:szCs w:val="22"/>
                <w:lang w:val="en-US"/>
              </w:rPr>
            </w:pPr>
            <w:r w:rsidRPr="002834AF">
              <w:rPr>
                <w:rFonts w:eastAsia="Calibri" w:cs="Times New Roman"/>
                <w:color w:val="auto"/>
                <w:sz w:val="22"/>
                <w:szCs w:val="22"/>
                <w:lang w:val="en-US"/>
              </w:rPr>
              <w:t xml:space="preserve">Дигитална, офсет, тампон и сито штампа, вишебојна штампа на текстилу, израда и штампа пропагандног материјала, ласерско </w:t>
            </w:r>
            <w:r w:rsidRPr="002834AF">
              <w:rPr>
                <w:rFonts w:eastAsia="Calibri" w:cs="Times New Roman"/>
                <w:color w:val="auto"/>
                <w:sz w:val="22"/>
                <w:szCs w:val="22"/>
                <w:lang w:val="en-US"/>
              </w:rPr>
              <w:lastRenderedPageBreak/>
              <w:t>гравирање, шивење и кројење радне одеће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D2 Multitask</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Latn-RS"/>
              </w:rPr>
              <w:t>Београд</w:t>
            </w:r>
          </w:p>
        </w:tc>
        <w:tc>
          <w:tcPr>
            <w:tcW w:w="4536" w:type="dxa"/>
            <w:vAlign w:val="center"/>
          </w:tcPr>
          <w:p w:rsidR="006B49CD" w:rsidRPr="002834AF" w:rsidRDefault="00A4425F"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Маркетинг и ИТ услуге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2834AF" w:rsidRDefault="00A4425F"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разних производа од метала, хидрауличних црева за водовод, браварија, израда различитих производа од пластике, жицоплетарских производа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Ваљево</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Завршни занатски радови у грађевинарству</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Ентеријер: израда намештаја и опремање канцеларијског и стамбеног простора; Дезен: текстилни програм; Метал: производња производа од метала (ормари, врата, контејнери, тенде и сл.као и услуге цинковања, никловања, хромирања, фарбања и др.); Реклам: штампа рекламног материјала, услуге штампе, фирмописачке и књиговезачке услуге, штампање застава и сл.</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Суботица</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Производња казана за ракију, колектора, котлића, прскалица и сечки за воће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„ЕЛМОНТ”</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Ниш</w:t>
            </w:r>
          </w:p>
        </w:tc>
        <w:tc>
          <w:tcPr>
            <w:tcW w:w="4536" w:type="dxa"/>
            <w:vAlign w:val="center"/>
          </w:tcPr>
          <w:p w:rsidR="006B49CD" w:rsidRPr="00A4425F" w:rsidRDefault="00A4425F" w:rsidP="004863E1">
            <w:pPr>
              <w:spacing w:after="0" w:line="240" w:lineRule="auto"/>
              <w:ind w:firstLine="0"/>
              <w:jc w:val="center"/>
              <w:rPr>
                <w:rFonts w:eastAsia="Calibri" w:cs="Times New Roman"/>
                <w:color w:val="auto"/>
                <w:sz w:val="22"/>
                <w:szCs w:val="22"/>
                <w:lang w:val="sr-Latn-CS"/>
              </w:rPr>
            </w:pPr>
            <w:r w:rsidRPr="00A4425F">
              <w:rPr>
                <w:rFonts w:eastAsia="Calibri" w:cs="Times New Roman"/>
                <w:color w:val="auto"/>
                <w:sz w:val="22"/>
                <w:szCs w:val="22"/>
                <w:lang w:val="sr-Cyrl-RS"/>
              </w:rPr>
              <w:t>Израда и одржавања уличне и јавне расвете, трафостаница, електроинсталација јаке и слабе струје, громобранских инсталација, одржавање електромотора и електромеханичких уређаја; извођење висинских радова, одгушивање испод пута, копање, затрпавање и равнање терена, површинска заштита металних и електростубов</w:t>
            </w:r>
            <w:r>
              <w:rPr>
                <w:rFonts w:eastAsia="Calibri" w:cs="Times New Roman"/>
                <w:color w:val="auto"/>
                <w:sz w:val="22"/>
                <w:szCs w:val="22"/>
                <w:lang w:val="sr-Latn-CS"/>
              </w:rPr>
              <w:t>a</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„ЗАШТИТНА РАДИОНИЦА ЖЕЉЕЗНИЧАР”</w:t>
            </w:r>
            <w:r w:rsidR="00BE273D">
              <w:rPr>
                <w:rFonts w:eastAsia="Calibri" w:cs="Times New Roman"/>
                <w:color w:val="auto"/>
                <w:sz w:val="22"/>
                <w:szCs w:val="22"/>
              </w:rPr>
              <w:t>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Суботица</w:t>
            </w:r>
          </w:p>
        </w:tc>
        <w:tc>
          <w:tcPr>
            <w:tcW w:w="4536" w:type="dxa"/>
            <w:vAlign w:val="center"/>
          </w:tcPr>
          <w:p w:rsidR="006B49CD" w:rsidRPr="00630537" w:rsidRDefault="00A4425F" w:rsidP="00A4425F">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радне и заштитне одеће од текстила, радне обуће и заштитних кожних рукавица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„ИНВАЛ СТАТ”</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Ковин</w:t>
            </w:r>
          </w:p>
        </w:tc>
        <w:tc>
          <w:tcPr>
            <w:tcW w:w="4536" w:type="dxa"/>
            <w:vAlign w:val="center"/>
          </w:tcPr>
          <w:p w:rsidR="006B49CD" w:rsidRPr="00630537" w:rsidRDefault="00A4425F" w:rsidP="004863E1">
            <w:pPr>
              <w:spacing w:after="0" w:line="240" w:lineRule="auto"/>
              <w:ind w:firstLine="0"/>
              <w:jc w:val="center"/>
              <w:rPr>
                <w:rFonts w:eastAsia="Calibri" w:cs="Times New Roman"/>
                <w:color w:val="auto"/>
                <w:sz w:val="22"/>
                <w:szCs w:val="22"/>
                <w:lang w:val="sr-Latn-CS"/>
              </w:rPr>
            </w:pPr>
            <w:r w:rsidRPr="00A4425F">
              <w:rPr>
                <w:rFonts w:eastAsia="Calibri" w:cs="Times New Roman"/>
                <w:color w:val="auto"/>
                <w:sz w:val="22"/>
                <w:szCs w:val="22"/>
                <w:lang w:val="sr-Latn-CS"/>
              </w:rPr>
              <w:t>Производња металских конструкција и делова конструкција за силосе, израда континуиране опреме за пратећи транспорт и фабрике сточне хране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„ITECCION”</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Панчево</w:t>
            </w:r>
          </w:p>
        </w:tc>
        <w:tc>
          <w:tcPr>
            <w:tcW w:w="4536" w:type="dxa"/>
            <w:vAlign w:val="center"/>
          </w:tcPr>
          <w:p w:rsidR="006B49CD" w:rsidRPr="00630537" w:rsidRDefault="00A4425F" w:rsidP="004863E1">
            <w:pPr>
              <w:spacing w:after="0" w:line="240" w:lineRule="auto"/>
              <w:ind w:firstLine="0"/>
              <w:jc w:val="center"/>
              <w:rPr>
                <w:rFonts w:eastAsia="Calibri" w:cs="Times New Roman"/>
                <w:color w:val="auto"/>
                <w:sz w:val="22"/>
                <w:szCs w:val="22"/>
                <w:lang w:val="sr-Cyrl-RS"/>
              </w:rPr>
            </w:pPr>
            <w:r w:rsidRPr="00A4425F">
              <w:rPr>
                <w:rFonts w:eastAsia="Calibri" w:cs="Times New Roman"/>
                <w:color w:val="auto"/>
                <w:sz w:val="22"/>
                <w:szCs w:val="22"/>
                <w:lang w:val="sr-Cyrl-RS"/>
              </w:rPr>
              <w:t>ИТ развој, имплементација софтверских решења у домену многољудних окружења, управљање инфраструктуром и сервисима и ИТ безбедност</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„КОСМОС”</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A4425F" w:rsidP="004863E1">
            <w:pPr>
              <w:spacing w:after="0" w:line="240" w:lineRule="auto"/>
              <w:ind w:firstLine="0"/>
              <w:jc w:val="center"/>
              <w:rPr>
                <w:rFonts w:eastAsia="Calibri" w:cs="Times New Roman"/>
                <w:color w:val="auto"/>
                <w:sz w:val="22"/>
                <w:szCs w:val="22"/>
                <w:lang w:val="sr-Latn-CS"/>
              </w:rPr>
            </w:pPr>
            <w:r w:rsidRPr="00A4425F">
              <w:rPr>
                <w:rFonts w:eastAsia="Calibri" w:cs="Times New Roman"/>
                <w:color w:val="auto"/>
                <w:sz w:val="22"/>
                <w:szCs w:val="22"/>
                <w:lang w:val="sr-Latn-CS"/>
              </w:rPr>
              <w:t>Дизајн и припрема за штампу, офсет, типо, дигитална штампа, коричење, пластификација, савијање, биговање, штанцовање, аутоматско повезивање књига и часописа, штампање књига, монографија, часописа, брошура, албума за слике, амбалаже и др.</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KS-SAFETY SHOES</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rsidR="006B49CD" w:rsidRPr="00630537" w:rsidRDefault="00A4425F" w:rsidP="004863E1">
            <w:pPr>
              <w:spacing w:after="0" w:line="240" w:lineRule="auto"/>
              <w:ind w:firstLine="0"/>
              <w:jc w:val="center"/>
              <w:rPr>
                <w:rFonts w:eastAsia="Calibri" w:cs="Times New Roman"/>
                <w:color w:val="auto"/>
                <w:sz w:val="22"/>
                <w:szCs w:val="22"/>
                <w:lang w:val="sr-Cyrl-RS"/>
              </w:rPr>
            </w:pPr>
            <w:r w:rsidRPr="00A4425F">
              <w:rPr>
                <w:rFonts w:eastAsia="Calibri" w:cs="Times New Roman"/>
                <w:color w:val="auto"/>
                <w:sz w:val="22"/>
                <w:szCs w:val="22"/>
                <w:lang w:val="sr-Cyrl-RS"/>
              </w:rPr>
              <w:t>Производња обуће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„ЗАШТИТНА РАДИОНИЦА ЛИРА”</w:t>
            </w:r>
            <w:r w:rsidR="00660F22">
              <w:t xml:space="preserve"> </w:t>
            </w:r>
            <w:r w:rsidR="00660F22" w:rsidRPr="00660F22">
              <w:rPr>
                <w:rFonts w:eastAsia="Calibri" w:cs="Times New Roman"/>
                <w:color w:val="auto"/>
                <w:sz w:val="22"/>
                <w:szCs w:val="22"/>
              </w:rPr>
              <w:t>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Кикинда</w:t>
            </w:r>
          </w:p>
        </w:tc>
        <w:tc>
          <w:tcPr>
            <w:tcW w:w="4536" w:type="dxa"/>
            <w:vAlign w:val="center"/>
          </w:tcPr>
          <w:p w:rsidR="00A4425F" w:rsidRPr="002834AF" w:rsidRDefault="009B1220" w:rsidP="00141B82">
            <w:pPr>
              <w:spacing w:after="0" w:line="240" w:lineRule="auto"/>
              <w:ind w:firstLine="0"/>
              <w:jc w:val="center"/>
              <w:rPr>
                <w:color w:val="auto"/>
                <w:lang w:val="sr-Cyrl-RS"/>
              </w:rPr>
            </w:pPr>
            <w:r w:rsidRPr="002834AF">
              <w:rPr>
                <w:color w:val="auto"/>
                <w:lang w:val="sr-Cyrl-RS"/>
              </w:rPr>
              <w:t>У</w:t>
            </w:r>
            <w:r w:rsidR="00A4425F" w:rsidRPr="002834AF">
              <w:rPr>
                <w:color w:val="auto"/>
                <w:lang w:val="sr-Cyrl-RS"/>
              </w:rPr>
              <w:t>слуге монтаже</w:t>
            </w:r>
            <w:r w:rsidR="00F34FB5" w:rsidRPr="002834AF">
              <w:rPr>
                <w:color w:val="auto"/>
                <w:lang w:val="sr-Latn-CS"/>
              </w:rPr>
              <w:t>,</w:t>
            </w:r>
            <w:r w:rsidR="00A4425F" w:rsidRPr="002834AF">
              <w:rPr>
                <w:color w:val="auto"/>
                <w:lang w:val="sr-Latn-RS"/>
              </w:rPr>
              <w:t xml:space="preserve"> </w:t>
            </w:r>
            <w:r w:rsidR="00F34FB5" w:rsidRPr="002834AF">
              <w:rPr>
                <w:color w:val="auto"/>
              </w:rPr>
              <w:t>ш</w:t>
            </w:r>
            <w:r w:rsidR="00A4425F" w:rsidRPr="002834AF">
              <w:rPr>
                <w:color w:val="auto"/>
                <w:lang w:val="sr-Latn-RS"/>
              </w:rPr>
              <w:t>ивење радне и заштитне одеће од текстила</w:t>
            </w:r>
            <w:r w:rsidR="00F34FB5" w:rsidRPr="002834AF">
              <w:rPr>
                <w:color w:val="auto"/>
              </w:rPr>
              <w:t>, о</w:t>
            </w:r>
            <w:r w:rsidR="00A4425F" w:rsidRPr="002834AF">
              <w:rPr>
                <w:color w:val="auto"/>
                <w:lang w:val="sr-Cyrl-RS"/>
              </w:rPr>
              <w:t>државање зелених површина</w:t>
            </w:r>
            <w:r w:rsidR="00F34FB5" w:rsidRPr="002834AF">
              <w:rPr>
                <w:color w:val="auto"/>
                <w:lang w:val="sr-Cyrl-RS"/>
              </w:rPr>
              <w:t>, о</w:t>
            </w:r>
            <w:r w:rsidR="00A4425F" w:rsidRPr="002834AF">
              <w:rPr>
                <w:color w:val="auto"/>
                <w:lang w:val="sr-Cyrl-RS"/>
              </w:rPr>
              <w:t>државање хигијене пословног</w:t>
            </w:r>
            <w:r w:rsidR="00F34FB5" w:rsidRPr="002834AF">
              <w:rPr>
                <w:color w:val="auto"/>
                <w:lang w:val="sr-Cyrl-RS"/>
              </w:rPr>
              <w:t xml:space="preserve">, </w:t>
            </w:r>
            <w:r w:rsidR="00A4425F" w:rsidRPr="002834AF">
              <w:rPr>
                <w:color w:val="auto"/>
                <w:lang w:val="sr-Cyrl-RS"/>
              </w:rPr>
              <w:t>производног и гардеробног простора</w:t>
            </w:r>
            <w:r w:rsidR="00F34FB5" w:rsidRPr="002834AF">
              <w:rPr>
                <w:color w:val="auto"/>
                <w:lang w:val="sr-Cyrl-RS"/>
              </w:rPr>
              <w:t>, с</w:t>
            </w:r>
            <w:r w:rsidR="00A4425F" w:rsidRPr="002834AF">
              <w:rPr>
                <w:color w:val="auto"/>
                <w:lang w:val="sr-Cyrl-RS"/>
              </w:rPr>
              <w:t>ервис за прање , пеглање и хемијско чишћење одеће</w:t>
            </w:r>
          </w:p>
          <w:p w:rsidR="006B49CD" w:rsidRPr="00630537" w:rsidRDefault="006B49CD" w:rsidP="00141B82">
            <w:pPr>
              <w:spacing w:after="0" w:line="240" w:lineRule="auto"/>
              <w:ind w:firstLine="0"/>
              <w:jc w:val="center"/>
              <w:rPr>
                <w:rFonts w:eastAsia="Calibri" w:cs="Times New Roman"/>
                <w:color w:val="auto"/>
                <w:sz w:val="22"/>
                <w:szCs w:val="22"/>
                <w:lang w:val="sr-Cyrl-RS"/>
              </w:rPr>
            </w:pP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„ЛОЛА ПРЕДУЗЕТНИШТВО”</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r w:rsidR="009565BE" w:rsidRPr="00630537">
              <w:rPr>
                <w:rFonts w:eastAsia="Calibri" w:cs="Times New Roman"/>
                <w:color w:val="auto"/>
                <w:sz w:val="22"/>
                <w:szCs w:val="22"/>
              </w:rPr>
              <w:t xml:space="preserve"> - </w:t>
            </w:r>
            <w:r w:rsidRPr="00630537">
              <w:rPr>
                <w:rFonts w:eastAsia="Calibri" w:cs="Times New Roman"/>
                <w:color w:val="auto"/>
                <w:sz w:val="22"/>
                <w:szCs w:val="22"/>
                <w:lang w:val="sr-Cyrl-RS"/>
              </w:rPr>
              <w:t>Железник</w:t>
            </w:r>
          </w:p>
        </w:tc>
        <w:tc>
          <w:tcPr>
            <w:tcW w:w="4536" w:type="dxa"/>
            <w:vAlign w:val="center"/>
          </w:tcPr>
          <w:p w:rsidR="006B49CD" w:rsidRPr="00630537" w:rsidRDefault="00A422E0" w:rsidP="004863E1">
            <w:pPr>
              <w:spacing w:after="0" w:line="240" w:lineRule="auto"/>
              <w:ind w:firstLine="0"/>
              <w:jc w:val="center"/>
              <w:rPr>
                <w:rFonts w:eastAsia="Calibri" w:cs="Times New Roman"/>
                <w:color w:val="auto"/>
                <w:sz w:val="22"/>
                <w:szCs w:val="22"/>
                <w:lang w:val="en-US"/>
              </w:rPr>
            </w:pPr>
            <w:r w:rsidRPr="00A422E0">
              <w:rPr>
                <w:rFonts w:eastAsia="Calibri" w:cs="Times New Roman"/>
                <w:color w:val="auto"/>
                <w:sz w:val="22"/>
                <w:szCs w:val="22"/>
                <w:lang w:val="en-US"/>
              </w:rPr>
              <w:t>Производња комплетне појединачне и комерцијалне транспортне амабалаже за прехрамбену индустрију, индустрију обуће, одеће и фармације, производња образаца за финансијско пословање, регистратора, рекламног материјала од папира, коверти, производња смрзнутог лиснатог пецива, сервисирање противпожарних апарата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„ЛАК ЖИЦА”</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Бор</w:t>
            </w:r>
          </w:p>
        </w:tc>
        <w:tc>
          <w:tcPr>
            <w:tcW w:w="4536" w:type="dxa"/>
            <w:vAlign w:val="center"/>
          </w:tcPr>
          <w:p w:rsidR="006B49CD" w:rsidRPr="00630537" w:rsidRDefault="00A422E0" w:rsidP="004863E1">
            <w:pPr>
              <w:spacing w:after="0" w:line="240" w:lineRule="auto"/>
              <w:ind w:firstLine="0"/>
              <w:jc w:val="center"/>
              <w:rPr>
                <w:rFonts w:eastAsia="Calibri" w:cs="Times New Roman"/>
                <w:color w:val="auto"/>
                <w:sz w:val="22"/>
                <w:szCs w:val="22"/>
                <w:lang w:val="sr-Cyrl-RS"/>
              </w:rPr>
            </w:pPr>
            <w:r w:rsidRPr="00A422E0">
              <w:rPr>
                <w:rFonts w:eastAsia="Calibri" w:cs="Times New Roman"/>
                <w:color w:val="auto"/>
                <w:sz w:val="22"/>
                <w:szCs w:val="22"/>
                <w:lang w:val="sr-Cyrl-RS"/>
              </w:rPr>
              <w:t>Производња дрвене и картонске амбалаже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„МАК-ДИ”</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Графичка припрема, офсет, сито и дигитална штампа, израда картонске амбалаже, услуге дораде</w:t>
            </w:r>
          </w:p>
        </w:tc>
      </w:tr>
      <w:tr w:rsidR="00186347" w:rsidRPr="00630537" w:rsidTr="00F83F88">
        <w:trPr>
          <w:trHeight w:val="1235"/>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„МАНЕВАР”</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rsidR="006B49CD" w:rsidRPr="002834AF" w:rsidRDefault="00A422E0" w:rsidP="00A422E0">
            <w:pPr>
              <w:spacing w:after="0" w:line="240" w:lineRule="auto"/>
              <w:ind w:firstLine="0"/>
              <w:jc w:val="center"/>
              <w:rPr>
                <w:rFonts w:eastAsia="Calibri" w:cs="Times New Roman"/>
                <w:color w:val="auto"/>
                <w:sz w:val="22"/>
                <w:szCs w:val="22"/>
                <w:lang w:val="sr-Latn-RS"/>
              </w:rPr>
            </w:pPr>
            <w:r w:rsidRPr="002834AF">
              <w:rPr>
                <w:rFonts w:eastAsia="Calibri" w:cs="Times New Roman"/>
                <w:color w:val="auto"/>
                <w:sz w:val="22"/>
                <w:szCs w:val="22"/>
                <w:lang w:val="sr-Latn-RS"/>
              </w:rPr>
              <w:t>Производња радне одеће, завршни радови у грађевинарству</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И.П.А. „МЕТАЛОПЛАСТИКА”</w:t>
            </w:r>
            <w:r w:rsidRPr="00630537">
              <w:rPr>
                <w:rFonts w:eastAsia="Calibri" w:cs="Times New Roman"/>
                <w:color w:val="auto"/>
                <w:sz w:val="22"/>
                <w:szCs w:val="22"/>
                <w:lang w:val="sr-Cyrl-RS"/>
              </w:rPr>
              <w:t xml:space="preserve"> А.Д.</w:t>
            </w:r>
          </w:p>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Стопања</w:t>
            </w:r>
          </w:p>
        </w:tc>
        <w:tc>
          <w:tcPr>
            <w:tcW w:w="4536" w:type="dxa"/>
            <w:vAlign w:val="center"/>
          </w:tcPr>
          <w:p w:rsidR="006B49CD" w:rsidRPr="002834AF" w:rsidRDefault="00804730"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Прерада пластичних маса дувањем, бризгањем, термоформирањем, површинска декорација штампањем, штампање рекламног материјала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NOVITAS CONSULT</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Шабац</w:t>
            </w:r>
          </w:p>
        </w:tc>
        <w:tc>
          <w:tcPr>
            <w:tcW w:w="4536" w:type="dxa"/>
            <w:vAlign w:val="center"/>
          </w:tcPr>
          <w:p w:rsidR="00804730" w:rsidRPr="002834AF" w:rsidRDefault="00804730" w:rsidP="00804730">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Паковање и препакивање, сортирање воћа и  поврћа и остале робе широке потрошње</w:t>
            </w:r>
          </w:p>
          <w:p w:rsidR="00804730" w:rsidRPr="002834AF" w:rsidRDefault="00804730" w:rsidP="00804730">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Збирно и комбиновано паковање непрехрамбених производа</w:t>
            </w:r>
          </w:p>
          <w:p w:rsidR="006B49CD" w:rsidRPr="002834AF" w:rsidRDefault="00804730" w:rsidP="00804730">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и конфекционирање потрошних, рекламних и амбалажних производа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RS"/>
              </w:rPr>
            </w:pPr>
            <w:r w:rsidRPr="00630537">
              <w:rPr>
                <w:rFonts w:eastAsia="Calibri" w:cs="Times New Roman"/>
                <w:color w:val="auto"/>
                <w:sz w:val="22"/>
                <w:szCs w:val="22"/>
                <w:lang w:val="sr-Cyrl-RS"/>
              </w:rPr>
              <w:t>„</w:t>
            </w:r>
            <w:r w:rsidRPr="00630537">
              <w:rPr>
                <w:rFonts w:eastAsia="Calibri" w:cs="Times New Roman"/>
                <w:color w:val="auto"/>
                <w:sz w:val="22"/>
                <w:szCs w:val="22"/>
                <w:lang w:val="sr-Latn-RS"/>
              </w:rPr>
              <w:t>OMNI S PLUS</w:t>
            </w:r>
            <w:r w:rsidRPr="00630537">
              <w:rPr>
                <w:rFonts w:eastAsia="Calibri" w:cs="Times New Roman"/>
                <w:color w:val="auto"/>
                <w:sz w:val="22"/>
                <w:szCs w:val="22"/>
                <w:lang w:val="sr-Cyrl-RS"/>
              </w:rPr>
              <w:t xml:space="preserve"> </w:t>
            </w:r>
            <w:r w:rsidRPr="00630537">
              <w:rPr>
                <w:rFonts w:eastAsia="Calibri" w:cs="Times New Roman"/>
                <w:color w:val="auto"/>
                <w:sz w:val="22"/>
                <w:szCs w:val="22"/>
                <w:lang w:val="sr-Latn-RS"/>
              </w:rPr>
              <w:t>DOO“</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RS"/>
              </w:rPr>
            </w:pPr>
            <w:r w:rsidRPr="00630537">
              <w:rPr>
                <w:rFonts w:eastAsia="Calibri" w:cs="Times New Roman"/>
                <w:color w:val="auto"/>
                <w:sz w:val="22"/>
                <w:szCs w:val="22"/>
                <w:lang w:val="sr-Latn-RS"/>
              </w:rPr>
              <w:t>Послови у области туризма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„Опрема ДЕС</w:t>
            </w:r>
            <w:r w:rsidR="009565BE" w:rsidRPr="00630537">
              <w:rPr>
                <w:rFonts w:eastAsia="Calibri" w:cs="Times New Roman"/>
                <w:color w:val="auto"/>
                <w:sz w:val="22"/>
                <w:szCs w:val="22"/>
                <w:lang w:val="sr-Cyrl-RS"/>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Конфекција и производња опреме за штампу</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PEHAR UP</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Чачак</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lang w:val="sr-Cyrl-RS"/>
              </w:rPr>
              <w:t>Дигитална колор штампа, склапање и дистрибуција спортских реквизита, гравирање плочица, израда пехара и медаља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PRO POZITIV</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Истаживање тржишта и испитивање јавног мњења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„ПЛОДОВИ ПАК”</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Ковин</w:t>
            </w:r>
          </w:p>
        </w:tc>
        <w:tc>
          <w:tcPr>
            <w:tcW w:w="4536" w:type="dxa"/>
            <w:vAlign w:val="center"/>
          </w:tcPr>
          <w:p w:rsidR="006B49CD" w:rsidRPr="00630537" w:rsidRDefault="006B49CD" w:rsidP="00804730">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Паковање и складиштење воћа и поврћа, чување воћа и поврћа у УЛО коморама, неспецијализована трговина на велико, дистрибуција хране</w:t>
            </w:r>
            <w:r w:rsidR="00804730">
              <w:rPr>
                <w:rFonts w:eastAsia="Calibri" w:cs="Times New Roman"/>
                <w:color w:val="auto"/>
                <w:sz w:val="22"/>
                <w:szCs w:val="22"/>
                <w:lang w:val="sr-Cyrl-RS"/>
              </w:rPr>
              <w:t xml:space="preserve">, </w:t>
            </w:r>
            <w:r w:rsidR="00804730" w:rsidRPr="002834AF">
              <w:rPr>
                <w:rFonts w:eastAsia="Calibri" w:cs="Times New Roman"/>
                <w:color w:val="auto"/>
                <w:sz w:val="22"/>
                <w:szCs w:val="22"/>
                <w:lang w:val="sr-Cyrl-RS"/>
              </w:rPr>
              <w:t>збирно и комбиновано паковање прехрамбених и непрехрамбених производа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„ПОБЕДА ЗАРА”</w:t>
            </w:r>
            <w:r w:rsidRPr="00630537">
              <w:rPr>
                <w:rFonts w:eastAsia="Calibri" w:cs="Times New Roman"/>
                <w:color w:val="auto"/>
                <w:sz w:val="22"/>
                <w:szCs w:val="22"/>
                <w:lang w:val="sr-Cyrl-RS"/>
              </w:rPr>
              <w:t xml:space="preserve"> А.Д.</w:t>
            </w:r>
          </w:p>
          <w:p w:rsidR="006B49CD" w:rsidRPr="00630537" w:rsidRDefault="009565BE"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 xml:space="preserve">Нови Сад - </w:t>
            </w:r>
            <w:r w:rsidR="006B49CD" w:rsidRPr="00630537">
              <w:rPr>
                <w:rFonts w:eastAsia="Calibri" w:cs="Times New Roman"/>
                <w:color w:val="auto"/>
                <w:sz w:val="22"/>
                <w:szCs w:val="22"/>
                <w:lang w:val="sr-Cyrl-RS"/>
              </w:rPr>
              <w:t>Петроварадин</w:t>
            </w:r>
          </w:p>
        </w:tc>
        <w:tc>
          <w:tcPr>
            <w:tcW w:w="4536" w:type="dxa"/>
            <w:vAlign w:val="center"/>
          </w:tcPr>
          <w:p w:rsidR="006B49CD" w:rsidRPr="002834AF" w:rsidRDefault="004F05D2" w:rsidP="004863E1">
            <w:pPr>
              <w:spacing w:after="0" w:line="240" w:lineRule="auto"/>
              <w:ind w:firstLine="0"/>
              <w:jc w:val="center"/>
              <w:rPr>
                <w:rFonts w:eastAsia="Calibri" w:cs="Times New Roman"/>
                <w:color w:val="auto"/>
                <w:sz w:val="22"/>
                <w:szCs w:val="22"/>
                <w:lang w:val="sr-Latn-RS"/>
              </w:rPr>
            </w:pPr>
            <w:r w:rsidRPr="002834AF">
              <w:rPr>
                <w:rFonts w:eastAsia="Calibri" w:cs="Times New Roman"/>
                <w:color w:val="auto"/>
                <w:sz w:val="22"/>
                <w:szCs w:val="22"/>
                <w:lang w:val="sr-Latn-RS"/>
              </w:rPr>
              <w:t>Производња еластичних-перифлекс и електромагнетних спојница, опреме за воћарство, виноградарство и сточарство; браварске услуге и услуге сечења воденим млазом</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„ПЛАСТ МЕТАЛ”</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rsidR="006B49CD" w:rsidRPr="002834AF" w:rsidRDefault="004F05D2"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Израда дечје конфекције, предмета од пластичних маса и браварске услуге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Latn-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„ПИРОТЕКС ТРИКО”</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Пирот</w:t>
            </w:r>
          </w:p>
        </w:tc>
        <w:tc>
          <w:tcPr>
            <w:tcW w:w="4536" w:type="dxa"/>
            <w:vAlign w:val="center"/>
          </w:tcPr>
          <w:p w:rsidR="004F05D2" w:rsidRPr="002834AF" w:rsidRDefault="004F05D2" w:rsidP="004F05D2">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 xml:space="preserve">Производња ПЕ кеса, врећа и фолија свих димензија, боја, дебљина са штампом или без </w:t>
            </w:r>
          </w:p>
          <w:p w:rsidR="006B49CD" w:rsidRPr="00630537" w:rsidRDefault="004F05D2" w:rsidP="004F05D2">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Израда традиционалног пиротског ћилима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„ПАКЕР ТИМ”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en-US"/>
              </w:rPr>
              <w:t>Збирно и комбиновано паковање</w:t>
            </w:r>
          </w:p>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en-US"/>
              </w:rPr>
              <w:t>зрнастих и прашкастих производа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lang w:val="en-US"/>
              </w:rPr>
              <w:t>„RADAN STIL”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en-US"/>
              </w:rPr>
              <w:t>Пр</w:t>
            </w:r>
            <w:r w:rsidRPr="00630537">
              <w:rPr>
                <w:rFonts w:eastAsia="Calibri" w:cs="Times New Roman"/>
                <w:color w:val="auto"/>
                <w:sz w:val="22"/>
                <w:szCs w:val="22"/>
                <w:lang w:val="sr-Cyrl-RS"/>
              </w:rPr>
              <w:t>о</w:t>
            </w:r>
            <w:r w:rsidRPr="00630537">
              <w:rPr>
                <w:rFonts w:eastAsia="Calibri" w:cs="Times New Roman"/>
                <w:color w:val="auto"/>
                <w:sz w:val="22"/>
                <w:szCs w:val="22"/>
                <w:lang w:val="en-US"/>
              </w:rPr>
              <w:t xml:space="preserve">изводња </w:t>
            </w:r>
            <w:r w:rsidRPr="00630537">
              <w:rPr>
                <w:rFonts w:eastAsia="Calibri" w:cs="Times New Roman"/>
                <w:color w:val="auto"/>
                <w:sz w:val="22"/>
                <w:szCs w:val="22"/>
                <w:lang w:val="sr-Cyrl-RS"/>
              </w:rPr>
              <w:t>рукавица, варилачких кожних кецеља, радне одеће и средстава личне заштите на раду</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„СИЛОИН”</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Ковин</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Браварски и заваривачки поризводи и услуге (силоси и силосна опрема, спирале и пужни транспортери, хладно обликовани профили и др.), лаке конструкције, хале, производња бетона, контејнера, понтона, оребреног лима, ограда и капија, бродица и чамаца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Д.П. „СЛОГА”</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Производња и уградња ПВЦ столарије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„СТИЛ”</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Зрењанин</w:t>
            </w:r>
          </w:p>
        </w:tc>
        <w:tc>
          <w:tcPr>
            <w:tcW w:w="4536" w:type="dxa"/>
            <w:vAlign w:val="center"/>
          </w:tcPr>
          <w:p w:rsidR="006B49CD" w:rsidRPr="00630537" w:rsidRDefault="00DA70B5" w:rsidP="004863E1">
            <w:pPr>
              <w:spacing w:after="0" w:line="240" w:lineRule="auto"/>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Производња обуће, заштитних рукавица, опреме за вариоце, кројење и шивење одеће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„СУНЦЕ ЦДП”</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Пружање књиговодствених услуга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СУНЦЕ 021</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0C1A9C" w:rsidRDefault="006B49CD" w:rsidP="000C1A9C">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r w:rsidRPr="00630537">
              <w:rPr>
                <w:rFonts w:eastAsia="Calibri" w:cs="Times New Roman"/>
                <w:color w:val="auto"/>
                <w:sz w:val="22"/>
                <w:szCs w:val="22"/>
                <w:lang w:val="sr-Latn-CS"/>
              </w:rPr>
              <w:t xml:space="preserve"> </w:t>
            </w:r>
            <w:r w:rsidR="000C1A9C">
              <w:rPr>
                <w:rFonts w:eastAsia="Calibri" w:cs="Times New Roman"/>
                <w:color w:val="auto"/>
                <w:sz w:val="22"/>
                <w:szCs w:val="22"/>
                <w:lang w:val="sr-Latn-CS"/>
              </w:rPr>
              <w:t>–</w:t>
            </w:r>
            <w:r w:rsidRPr="00630537">
              <w:rPr>
                <w:rFonts w:eastAsia="Calibri" w:cs="Times New Roman"/>
                <w:color w:val="auto"/>
                <w:sz w:val="22"/>
                <w:szCs w:val="22"/>
                <w:lang w:val="sr-Latn-CS"/>
              </w:rPr>
              <w:t xml:space="preserve"> </w:t>
            </w:r>
            <w:r w:rsidR="000C1A9C">
              <w:rPr>
                <w:rFonts w:eastAsia="Calibri" w:cs="Times New Roman"/>
                <w:color w:val="auto"/>
                <w:sz w:val="22"/>
                <w:szCs w:val="22"/>
              </w:rPr>
              <w:t>Нови Сад</w:t>
            </w:r>
          </w:p>
        </w:tc>
        <w:tc>
          <w:tcPr>
            <w:tcW w:w="4536" w:type="dxa"/>
            <w:vAlign w:val="center"/>
          </w:tcPr>
          <w:p w:rsidR="006B49CD" w:rsidRPr="00630537" w:rsidRDefault="006B49CD" w:rsidP="0014795F">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Завршни занатски радови и израда</w:t>
            </w:r>
          </w:p>
          <w:p w:rsidR="006B49CD" w:rsidRPr="00630537" w:rsidRDefault="006B49CD" w:rsidP="0014795F">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предмета од дрвета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14795F">
            <w:pPr>
              <w:pStyle w:val="NoSpacing"/>
              <w:ind w:firstLine="0"/>
              <w:jc w:val="center"/>
              <w:rPr>
                <w:rFonts w:eastAsia="Calibri" w:cs="Times New Roman"/>
                <w:color w:val="auto"/>
                <w:sz w:val="22"/>
                <w:szCs w:val="22"/>
                <w:lang w:val="sr-Latn-CS"/>
              </w:rPr>
            </w:pPr>
            <w:r w:rsidRPr="00630537">
              <w:rPr>
                <w:rFonts w:eastAsia="Calibri" w:cs="Times New Roman"/>
                <w:color w:val="auto"/>
                <w:sz w:val="22"/>
                <w:szCs w:val="22"/>
              </w:rPr>
              <w:t>„</w:t>
            </w:r>
            <w:r w:rsidRPr="00630537">
              <w:rPr>
                <w:rFonts w:eastAsia="Calibri" w:cs="Times New Roman"/>
                <w:color w:val="auto"/>
                <w:sz w:val="22"/>
                <w:szCs w:val="22"/>
                <w:lang w:val="sr-Cyrl-RS"/>
              </w:rPr>
              <w:t>СПЕКТАР</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14795F">
            <w:pPr>
              <w:pStyle w:val="NoSpacing"/>
              <w:ind w:firstLine="0"/>
              <w:jc w:val="center"/>
              <w:rPr>
                <w:rFonts w:eastAsia="Calibri" w:cs="Times New Roman"/>
                <w:color w:val="auto"/>
                <w:sz w:val="22"/>
                <w:szCs w:val="22"/>
              </w:rPr>
            </w:pPr>
            <w:r w:rsidRPr="00630537">
              <w:rPr>
                <w:rFonts w:eastAsia="Calibri" w:cs="Times New Roman"/>
                <w:color w:val="auto"/>
                <w:sz w:val="22"/>
                <w:szCs w:val="22"/>
                <w:lang w:val="sr-Cyrl-RS"/>
              </w:rPr>
              <w:t>Ниш</w:t>
            </w:r>
          </w:p>
        </w:tc>
        <w:tc>
          <w:tcPr>
            <w:tcW w:w="4536" w:type="dxa"/>
            <w:vAlign w:val="center"/>
          </w:tcPr>
          <w:p w:rsidR="006B49CD" w:rsidRPr="00630537" w:rsidRDefault="00DA70B5" w:rsidP="0014795F">
            <w:pPr>
              <w:pStyle w:val="NoSpacing"/>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Производња и пружање услуга израде свих врста графичких производа, припреме за штампу, штампање материјала, дораде готових производа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14795F">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„SDPS” d.o.o.</w:t>
            </w:r>
          </w:p>
          <w:p w:rsidR="006B49CD" w:rsidRPr="00630537" w:rsidRDefault="006B49CD" w:rsidP="0014795F">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2834AF" w:rsidRDefault="00DA70B5" w:rsidP="004863E1">
            <w:pPr>
              <w:spacing w:after="0" w:line="240" w:lineRule="auto"/>
              <w:ind w:firstLine="0"/>
              <w:jc w:val="center"/>
              <w:rPr>
                <w:rFonts w:eastAsia="Calibri" w:cs="Times New Roman"/>
                <w:color w:val="auto"/>
                <w:sz w:val="22"/>
                <w:szCs w:val="22"/>
                <w:lang w:val="sr-Latn-CS"/>
              </w:rPr>
            </w:pPr>
            <w:r w:rsidRPr="002834AF">
              <w:rPr>
                <w:rFonts w:eastAsia="Calibri" w:cs="Times New Roman"/>
                <w:color w:val="auto"/>
                <w:sz w:val="22"/>
                <w:szCs w:val="22"/>
                <w:lang w:val="sr-Latn-CS"/>
              </w:rPr>
              <w:t>Производња пластичне амбалаже, графичко штампарска делатност, комбиноване канцеларијско-административне услуге, књиговодство и финансије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w:t>
            </w:r>
            <w:r w:rsidRPr="00630537">
              <w:rPr>
                <w:rFonts w:eastAsia="Calibri" w:cs="Times New Roman"/>
                <w:color w:val="auto"/>
                <w:sz w:val="22"/>
                <w:szCs w:val="22"/>
                <w:lang w:val="sr-Latn-RS"/>
              </w:rPr>
              <w:t>TRIGANO Prikolice”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Крагујевац</w:t>
            </w:r>
          </w:p>
        </w:tc>
        <w:tc>
          <w:tcPr>
            <w:tcW w:w="4536" w:type="dxa"/>
            <w:vAlign w:val="center"/>
          </w:tcPr>
          <w:p w:rsidR="006B49CD" w:rsidRPr="002834AF" w:rsidRDefault="00DA70B5" w:rsidP="004863E1">
            <w:pPr>
              <w:spacing w:after="0" w:line="240" w:lineRule="auto"/>
              <w:ind w:firstLine="0"/>
              <w:jc w:val="center"/>
              <w:rPr>
                <w:rFonts w:eastAsia="Calibri" w:cs="Times New Roman"/>
                <w:color w:val="auto"/>
                <w:sz w:val="22"/>
                <w:szCs w:val="22"/>
                <w:lang w:val="en-US"/>
              </w:rPr>
            </w:pPr>
            <w:r w:rsidRPr="002834AF">
              <w:rPr>
                <w:rFonts w:eastAsia="Calibri" w:cs="Times New Roman"/>
                <w:color w:val="auto"/>
                <w:sz w:val="22"/>
                <w:szCs w:val="22"/>
                <w:lang w:val="en-US"/>
              </w:rPr>
              <w:t>Производња каросерија за моторна возила, приколице и полуприколице и машинска обрада метала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„УНИВЕРЗАЛ”</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Лесковац</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Израда предмета од пластичних маса, производња намештаја од дрвета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FREESTYLE TRADE</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rsidR="006B49CD" w:rsidRPr="00630537" w:rsidRDefault="00DA70B5" w:rsidP="004863E1">
            <w:pPr>
              <w:spacing w:after="0" w:line="240" w:lineRule="auto"/>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Производња свежих колача упакованих за продавнице и ринфузу за кантине и ресторане, производња смрзнутих торти и сладоледа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„YUMCO PRIZOSI”</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Врање</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Производња текстилне конфекције</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„ЧИКОШ ШТАМПА”</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Суботица</w:t>
            </w:r>
          </w:p>
        </w:tc>
        <w:tc>
          <w:tcPr>
            <w:tcW w:w="4536" w:type="dxa"/>
            <w:vAlign w:val="center"/>
          </w:tcPr>
          <w:p w:rsidR="006B49CD" w:rsidRPr="00630537" w:rsidRDefault="00DA70B5" w:rsidP="004863E1">
            <w:pPr>
              <w:spacing w:after="0" w:line="240" w:lineRule="auto"/>
              <w:ind w:firstLine="0"/>
              <w:jc w:val="center"/>
              <w:rPr>
                <w:rFonts w:eastAsia="Calibri" w:cs="Times New Roman"/>
                <w:color w:val="auto"/>
                <w:sz w:val="22"/>
                <w:szCs w:val="22"/>
                <w:lang w:val="sr-Latn-CS"/>
              </w:rPr>
            </w:pPr>
            <w:r w:rsidRPr="00DA70B5">
              <w:rPr>
                <w:rFonts w:eastAsia="Calibri" w:cs="Times New Roman"/>
                <w:color w:val="auto"/>
                <w:sz w:val="22"/>
                <w:szCs w:val="22"/>
                <w:lang w:val="sr-Latn-CS"/>
              </w:rPr>
              <w:t>Штампање новина (на ротацији и на табачној хартији у једној или више боја), школски програм, бесконачни компијутерски обраcци, аутобуске карте са видљивим и невидљивим бојама, производња рачуна, штампаних и бланко образаца, производња уникатне и самокопирајуће хартије, израда каталога, проспеката, рекламног материјала, књига, уџбеника,  монографија, брошура, календара, честитки, визит карти, позивница, канцеларијског материјала, блоковске робе, јеловника, ценовника, кеса, етикета, регистратора, фискалних ролница, факс и адинг ролни</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„ШУМАДИЈА”</w:t>
            </w:r>
            <w:r w:rsidRPr="00630537">
              <w:rPr>
                <w:rFonts w:eastAsia="Calibri" w:cs="Times New Roman"/>
                <w:color w:val="auto"/>
                <w:sz w:val="22"/>
                <w:szCs w:val="22"/>
                <w:lang w:val="sr-Cyrl-RS"/>
              </w:rPr>
              <w:t xml:space="preserve"> д.о.о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Крагујевац</w:t>
            </w:r>
          </w:p>
        </w:tc>
        <w:tc>
          <w:tcPr>
            <w:tcW w:w="4536" w:type="dxa"/>
            <w:vAlign w:val="center"/>
          </w:tcPr>
          <w:p w:rsidR="006B49CD" w:rsidRPr="00630537" w:rsidRDefault="00DA70B5" w:rsidP="004863E1">
            <w:pPr>
              <w:spacing w:after="0" w:line="240" w:lineRule="auto"/>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Браварско-лимарски послови и услуге хладног цинковања и пластифицирања</w:t>
            </w:r>
          </w:p>
        </w:tc>
      </w:tr>
      <w:tr w:rsidR="00186347" w:rsidRPr="00630537" w:rsidTr="00F83F88">
        <w:trPr>
          <w:jc w:val="center"/>
        </w:trPr>
        <w:tc>
          <w:tcPr>
            <w:tcW w:w="817" w:type="dxa"/>
            <w:vAlign w:val="center"/>
          </w:tcPr>
          <w:p w:rsidR="006B49CD" w:rsidRPr="00F950A8" w:rsidRDefault="006B49CD" w:rsidP="00F83F88">
            <w:pPr>
              <w:pStyle w:val="ListParagraph"/>
              <w:numPr>
                <w:ilvl w:val="0"/>
                <w:numId w:val="47"/>
              </w:numPr>
              <w:rPr>
                <w:rFonts w:eastAsia="Calibri" w:cs="Times New Roman"/>
                <w:sz w:val="22"/>
                <w:szCs w:val="22"/>
              </w:rPr>
            </w:pPr>
          </w:p>
        </w:tc>
        <w:tc>
          <w:tcPr>
            <w:tcW w:w="3719"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„ШКОЛСКА КЊИГА НС ”</w:t>
            </w:r>
            <w:r w:rsidR="006A0FEC">
              <w:t xml:space="preserve"> </w:t>
            </w:r>
            <w:r w:rsidR="006A0FEC" w:rsidRPr="006A0FEC">
              <w:rPr>
                <w:rFonts w:eastAsia="Calibri" w:cs="Times New Roman"/>
                <w:color w:val="auto"/>
                <w:sz w:val="22"/>
                <w:szCs w:val="22"/>
              </w:rPr>
              <w:t>д</w:t>
            </w:r>
            <w:r w:rsidR="006A0FEC">
              <w:rPr>
                <w:rFonts w:eastAsia="Calibri" w:cs="Times New Roman"/>
                <w:color w:val="auto"/>
                <w:sz w:val="22"/>
                <w:szCs w:val="22"/>
              </w:rPr>
              <w:t>.</w:t>
            </w:r>
            <w:r w:rsidR="006A0FEC" w:rsidRPr="006A0FEC">
              <w:rPr>
                <w:rFonts w:eastAsia="Calibri" w:cs="Times New Roman"/>
                <w:color w:val="auto"/>
                <w:sz w:val="22"/>
                <w:szCs w:val="22"/>
              </w:rPr>
              <w:t>о</w:t>
            </w:r>
            <w:r w:rsidR="006A0FEC">
              <w:rPr>
                <w:rFonts w:eastAsia="Calibri" w:cs="Times New Roman"/>
                <w:color w:val="auto"/>
                <w:sz w:val="22"/>
                <w:szCs w:val="22"/>
              </w:rPr>
              <w:t>.</w:t>
            </w:r>
            <w:r w:rsidR="006A0FEC" w:rsidRPr="006A0FEC">
              <w:rPr>
                <w:rFonts w:eastAsia="Calibri" w:cs="Times New Roman"/>
                <w:color w:val="auto"/>
                <w:sz w:val="22"/>
                <w:szCs w:val="22"/>
              </w:rPr>
              <w:t>о.</w:t>
            </w:r>
          </w:p>
          <w:p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Графичко-штампарска делатност</w:t>
            </w:r>
          </w:p>
        </w:tc>
      </w:tr>
      <w:tr w:rsidR="00F23DCE" w:rsidRPr="00630537" w:rsidTr="00F83F88">
        <w:trPr>
          <w:jc w:val="center"/>
        </w:trPr>
        <w:tc>
          <w:tcPr>
            <w:tcW w:w="817" w:type="dxa"/>
            <w:vAlign w:val="center"/>
          </w:tcPr>
          <w:p w:rsidR="00F23DCE" w:rsidRPr="00F950A8" w:rsidRDefault="00F23DCE" w:rsidP="00F83F88">
            <w:pPr>
              <w:pStyle w:val="ListParagraph"/>
              <w:numPr>
                <w:ilvl w:val="0"/>
                <w:numId w:val="47"/>
              </w:numPr>
              <w:rPr>
                <w:rFonts w:eastAsia="Calibri" w:cs="Times New Roman"/>
                <w:sz w:val="22"/>
                <w:szCs w:val="22"/>
              </w:rPr>
            </w:pPr>
          </w:p>
        </w:tc>
        <w:tc>
          <w:tcPr>
            <w:tcW w:w="3719" w:type="dxa"/>
            <w:vAlign w:val="center"/>
          </w:tcPr>
          <w:p w:rsidR="00F950A8" w:rsidRPr="002834AF" w:rsidRDefault="00F950A8" w:rsidP="00F950A8">
            <w:pPr>
              <w:spacing w:after="0" w:line="240" w:lineRule="auto"/>
              <w:ind w:firstLine="0"/>
              <w:jc w:val="center"/>
              <w:rPr>
                <w:rFonts w:eastAsia="Calibri" w:cs="Times New Roman"/>
                <w:color w:val="auto"/>
                <w:sz w:val="22"/>
                <w:szCs w:val="22"/>
              </w:rPr>
            </w:pPr>
            <w:r w:rsidRPr="002834AF">
              <w:rPr>
                <w:rFonts w:eastAsia="Calibri" w:cs="Times New Roman"/>
                <w:color w:val="auto"/>
                <w:sz w:val="22"/>
                <w:szCs w:val="22"/>
              </w:rPr>
              <w:t>„НАШЕ ЗЕЛЕНО ПОЉЕ</w:t>
            </w:r>
            <w:r w:rsidR="006A0FEC" w:rsidRPr="002834AF">
              <w:rPr>
                <w:rFonts w:eastAsia="Calibri" w:cs="Times New Roman"/>
                <w:color w:val="auto"/>
                <w:sz w:val="22"/>
                <w:szCs w:val="22"/>
              </w:rPr>
              <w:t>“ д.о.о</w:t>
            </w:r>
          </w:p>
          <w:p w:rsidR="00F23DCE" w:rsidRPr="002834AF" w:rsidRDefault="00F950A8" w:rsidP="00F950A8">
            <w:pPr>
              <w:spacing w:after="0" w:line="240" w:lineRule="auto"/>
              <w:ind w:firstLine="0"/>
              <w:jc w:val="center"/>
              <w:rPr>
                <w:rFonts w:eastAsia="Calibri" w:cs="Times New Roman"/>
                <w:color w:val="auto"/>
                <w:sz w:val="22"/>
                <w:szCs w:val="22"/>
              </w:rPr>
            </w:pPr>
            <w:r w:rsidRPr="002834AF">
              <w:rPr>
                <w:rFonts w:eastAsia="Calibri" w:cs="Times New Roman"/>
                <w:color w:val="auto"/>
                <w:sz w:val="22"/>
                <w:szCs w:val="22"/>
              </w:rPr>
              <w:t>Севојно</w:t>
            </w:r>
          </w:p>
        </w:tc>
        <w:tc>
          <w:tcPr>
            <w:tcW w:w="4536" w:type="dxa"/>
            <w:vAlign w:val="center"/>
          </w:tcPr>
          <w:p w:rsidR="00F950A8" w:rsidRPr="002834AF" w:rsidRDefault="00F950A8" w:rsidP="00F950A8">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Сушење воћа</w:t>
            </w:r>
          </w:p>
          <w:p w:rsidR="00F950A8" w:rsidRPr="002834AF" w:rsidRDefault="00F950A8" w:rsidP="00F950A8">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производа од сушеног воћа</w:t>
            </w:r>
          </w:p>
          <w:p w:rsidR="00F23DCE" w:rsidRPr="002834AF" w:rsidRDefault="00F950A8" w:rsidP="00F950A8">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lastRenderedPageBreak/>
              <w:t>Услужно сушење воћа</w:t>
            </w:r>
          </w:p>
        </w:tc>
      </w:tr>
    </w:tbl>
    <w:p w:rsidR="006B49CD" w:rsidRPr="00630537" w:rsidRDefault="006B49CD" w:rsidP="00276572">
      <w:pPr>
        <w:spacing w:line="276" w:lineRule="auto"/>
        <w:ind w:firstLine="0"/>
        <w:rPr>
          <w:rFonts w:eastAsia="Calibri" w:cs="Times New Roman"/>
          <w:b/>
          <w:color w:val="auto"/>
          <w:lang w:val="en-US"/>
        </w:rPr>
      </w:pPr>
    </w:p>
    <w:p w:rsidR="00276572" w:rsidRPr="00630537" w:rsidRDefault="00EA4FD0" w:rsidP="0014795F">
      <w:pPr>
        <w:shd w:val="clear" w:color="auto" w:fill="F2DBDB" w:themeFill="accent2" w:themeFillTint="33"/>
        <w:spacing w:after="0" w:line="240" w:lineRule="auto"/>
        <w:ind w:firstLine="0"/>
        <w:jc w:val="center"/>
        <w:rPr>
          <w:rFonts w:eastAsia="Cambria" w:cs="Times New Roman"/>
          <w:color w:val="auto"/>
          <w:lang w:val="en-US"/>
        </w:rPr>
      </w:pPr>
      <w:r w:rsidRPr="00630537">
        <w:rPr>
          <w:rFonts w:eastAsia="Cambria" w:cs="Times New Roman"/>
          <w:b/>
          <w:color w:val="auto"/>
          <w:lang w:val="en-US"/>
        </w:rPr>
        <w:t>ТЕРИТОРИЈАЛНО ПОДРУЧЈЕ НА КОМЕ ЋЕ СЕ ВРШИТИ ИНСПЕКЦИЈСИ НАДЗОР</w:t>
      </w:r>
    </w:p>
    <w:p w:rsidR="007B5C56" w:rsidRPr="00630537" w:rsidRDefault="007B5C56" w:rsidP="007B5C56">
      <w:pPr>
        <w:spacing w:after="0" w:line="256" w:lineRule="auto"/>
        <w:ind w:firstLine="0"/>
        <w:contextualSpacing/>
        <w:rPr>
          <w:rFonts w:cs="Times New Roman"/>
          <w:color w:val="auto"/>
          <w:lang w:val="en-US"/>
        </w:rPr>
      </w:pPr>
    </w:p>
    <w:p w:rsidR="00630537" w:rsidRPr="002834AF" w:rsidRDefault="00923785" w:rsidP="002660EA">
      <w:pPr>
        <w:pStyle w:val="NoSpacing"/>
        <w:rPr>
          <w:rFonts w:eastAsia="Calibri" w:cs="Times New Roman"/>
          <w:color w:val="auto"/>
        </w:rPr>
      </w:pPr>
      <w:r w:rsidRPr="00630537">
        <w:rPr>
          <w:rFonts w:eastAsia="Calibri" w:cs="Times New Roman"/>
          <w:color w:val="auto"/>
        </w:rPr>
        <w:t xml:space="preserve">У складу са наведеним, инспекцијски надзор биће </w:t>
      </w:r>
      <w:r w:rsidR="002660EA" w:rsidRPr="00630537">
        <w:rPr>
          <w:rFonts w:eastAsia="Calibri" w:cs="Times New Roman"/>
          <w:color w:val="auto"/>
        </w:rPr>
        <w:t>вршен на територији целе Србије</w:t>
      </w:r>
      <w:r w:rsidR="00E96C69" w:rsidRPr="00630537">
        <w:rPr>
          <w:rFonts w:eastAsia="Calibri" w:cs="Times New Roman"/>
          <w:color w:val="auto"/>
        </w:rPr>
        <w:t>, с</w:t>
      </w:r>
      <w:r w:rsidR="0014795F" w:rsidRPr="00630537">
        <w:rPr>
          <w:rFonts w:eastAsia="Calibri" w:cs="Times New Roman"/>
          <w:color w:val="auto"/>
        </w:rPr>
        <w:t xml:space="preserve"> обзиром на</w:t>
      </w:r>
      <w:r w:rsidR="00E96C69" w:rsidRPr="00630537">
        <w:rPr>
          <w:rFonts w:eastAsia="Calibri" w:cs="Times New Roman"/>
          <w:color w:val="auto"/>
        </w:rPr>
        <w:t xml:space="preserve"> распоређеност надзираних субјеката, односно </w:t>
      </w:r>
      <w:r w:rsidR="00966EE3" w:rsidRPr="002834AF">
        <w:rPr>
          <w:rFonts w:eastAsia="Calibri" w:cs="Times New Roman"/>
          <w:color w:val="auto"/>
        </w:rPr>
        <w:t xml:space="preserve">пословање </w:t>
      </w:r>
      <w:r w:rsidR="00E96C69" w:rsidRPr="002834AF">
        <w:rPr>
          <w:rFonts w:eastAsia="Calibri" w:cs="Times New Roman"/>
          <w:color w:val="auto"/>
        </w:rPr>
        <w:t>предузећа за професионалну рехабилитацију и запошљавање особа са инвалидитетом</w:t>
      </w:r>
      <w:r w:rsidR="006A6104" w:rsidRPr="002834AF">
        <w:rPr>
          <w:rFonts w:eastAsia="Calibri" w:cs="Times New Roman"/>
          <w:color w:val="auto"/>
        </w:rPr>
        <w:t xml:space="preserve"> на територији 22 локалне заједнице.</w:t>
      </w:r>
    </w:p>
    <w:p w:rsidR="00630537" w:rsidRPr="00630537" w:rsidRDefault="00630537" w:rsidP="002660EA">
      <w:pPr>
        <w:pStyle w:val="NoSpacing"/>
        <w:rPr>
          <w:rFonts w:eastAsia="Calibri" w:cs="Times New Roman"/>
          <w:color w:val="auto"/>
        </w:rPr>
      </w:pPr>
    </w:p>
    <w:tbl>
      <w:tblPr>
        <w:tblpPr w:leftFromText="180" w:rightFromText="180" w:vertAnchor="text" w:horzAnchor="margin" w:tblpXSpec="center" w:tblpY="226"/>
        <w:tblW w:w="9072" w:type="dxa"/>
        <w:tblCellMar>
          <w:left w:w="0" w:type="dxa"/>
          <w:right w:w="0" w:type="dxa"/>
        </w:tblCellMar>
        <w:tblLook w:val="0600" w:firstRow="0" w:lastRow="0" w:firstColumn="0" w:lastColumn="0" w:noHBand="1" w:noVBand="1"/>
      </w:tblPr>
      <w:tblGrid>
        <w:gridCol w:w="3838"/>
        <w:gridCol w:w="2806"/>
        <w:gridCol w:w="2428"/>
      </w:tblGrid>
      <w:tr w:rsidR="00186347" w:rsidRPr="00630537" w:rsidTr="0014795F">
        <w:trPr>
          <w:trHeight w:val="567"/>
        </w:trPr>
        <w:tc>
          <w:tcPr>
            <w:tcW w:w="383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rsidR="00E4490F" w:rsidRPr="00630537" w:rsidRDefault="00345728" w:rsidP="002660EA">
            <w:pPr>
              <w:spacing w:after="0" w:line="256" w:lineRule="auto"/>
              <w:ind w:firstLine="0"/>
              <w:jc w:val="center"/>
              <w:textAlignment w:val="center"/>
              <w:rPr>
                <w:rFonts w:eastAsia="Times New Roman" w:cs="Times New Roman"/>
                <w:color w:val="auto"/>
              </w:rPr>
            </w:pPr>
            <w:r w:rsidRPr="00630537">
              <w:rPr>
                <w:rFonts w:eastAsia="Times New Roman" w:cs="Times New Roman"/>
                <w:b/>
                <w:bCs/>
                <w:color w:val="auto"/>
                <w:kern w:val="24"/>
                <w:lang w:val="x-none"/>
              </w:rPr>
              <w:t>ПОДРУЧЈЕ/ГРАД</w:t>
            </w:r>
          </w:p>
        </w:tc>
        <w:tc>
          <w:tcPr>
            <w:tcW w:w="280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rsidR="00E4490F" w:rsidRPr="00630537" w:rsidRDefault="00345728" w:rsidP="002660EA">
            <w:pPr>
              <w:spacing w:after="0" w:line="256" w:lineRule="auto"/>
              <w:ind w:firstLine="0"/>
              <w:jc w:val="center"/>
              <w:textAlignment w:val="center"/>
              <w:rPr>
                <w:rFonts w:eastAsia="Times New Roman" w:cs="Times New Roman"/>
                <w:color w:val="auto"/>
              </w:rPr>
            </w:pPr>
            <w:r w:rsidRPr="00630537">
              <w:rPr>
                <w:rFonts w:eastAsia="Times New Roman" w:cs="Times New Roman"/>
                <w:b/>
                <w:bCs/>
                <w:color w:val="auto"/>
                <w:kern w:val="24"/>
                <w:lang w:val="x-none"/>
              </w:rPr>
              <w:t>БРОЈ ПРЕДУЗЕЋА</w:t>
            </w:r>
          </w:p>
        </w:tc>
        <w:tc>
          <w:tcPr>
            <w:tcW w:w="242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rsidR="00E4490F" w:rsidRPr="00630537" w:rsidRDefault="00E96C69" w:rsidP="002660EA">
            <w:pPr>
              <w:pStyle w:val="NoSpacing"/>
              <w:ind w:firstLine="0"/>
              <w:jc w:val="center"/>
              <w:rPr>
                <w:rFonts w:eastAsia="Times New Roman" w:cs="Times New Roman"/>
                <w:b/>
                <w:color w:val="auto"/>
              </w:rPr>
            </w:pPr>
            <w:r w:rsidRPr="00630537">
              <w:rPr>
                <w:rFonts w:eastAsia="Times New Roman" w:cs="Times New Roman"/>
                <w:b/>
                <w:color w:val="auto"/>
                <w:lang w:val="ru-RU"/>
              </w:rPr>
              <w:t>УКУПНО ЗАПОСЛЕНИХ ОСОБА СА ИНВАЛИДИТЕТОМ</w:t>
            </w:r>
          </w:p>
        </w:tc>
      </w:tr>
      <w:tr w:rsidR="00186347" w:rsidRPr="00630537" w:rsidTr="00EA4FD0">
        <w:trPr>
          <w:trHeight w:val="195"/>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345728" w:rsidRPr="00630537" w:rsidRDefault="00345728" w:rsidP="002660EA">
            <w:pPr>
              <w:spacing w:after="0" w:line="195" w:lineRule="atLeast"/>
              <w:jc w:val="center"/>
              <w:textAlignment w:val="bottom"/>
              <w:rPr>
                <w:rFonts w:eastAsia="Times New Roman" w:cs="Times New Roman"/>
                <w:color w:val="auto"/>
                <w:kern w:val="24"/>
                <w:lang w:val="en-US"/>
              </w:rPr>
            </w:pPr>
            <w:r w:rsidRPr="00630537">
              <w:rPr>
                <w:rFonts w:eastAsia="Times New Roman" w:cs="Times New Roman"/>
                <w:b/>
                <w:bCs/>
                <w:color w:val="auto"/>
                <w:kern w:val="24"/>
                <w:lang w:val="x-none"/>
              </w:rPr>
              <w:t>АП ВОЈВОДИНА</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НОВИ САД</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7</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23</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СУБОТИЦА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79</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КИКИНДА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6</w:t>
            </w:r>
            <w:r w:rsidR="00D56E72">
              <w:rPr>
                <w:rFonts w:eastAsia="Times New Roman" w:cs="Times New Roman"/>
                <w:color w:val="auto"/>
                <w:kern w:val="24"/>
              </w:rPr>
              <w:t>7</w:t>
            </w:r>
          </w:p>
        </w:tc>
      </w:tr>
      <w:tr w:rsidR="00186347" w:rsidRPr="00630537" w:rsidTr="00EA4FD0">
        <w:trPr>
          <w:trHeight w:val="224"/>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24"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КОВИН</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24"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224"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5</w:t>
            </w:r>
            <w:r w:rsidR="00D56E72">
              <w:rPr>
                <w:rFonts w:eastAsia="Times New Roman" w:cs="Times New Roman"/>
                <w:color w:val="auto"/>
                <w:kern w:val="24"/>
              </w:rPr>
              <w:t>1</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ЗРЕЊАНИН</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70</w:t>
            </w:r>
          </w:p>
        </w:tc>
      </w:tr>
      <w:tr w:rsidR="00186347" w:rsidRPr="00630537" w:rsidTr="00EA4FD0">
        <w:trPr>
          <w:trHeight w:val="20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ПАНЧЕВО</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5</w:t>
            </w:r>
          </w:p>
        </w:tc>
      </w:tr>
      <w:tr w:rsidR="00186347" w:rsidRPr="00630537" w:rsidTr="00EA4FD0">
        <w:trPr>
          <w:trHeight w:val="383"/>
        </w:trPr>
        <w:tc>
          <w:tcPr>
            <w:tcW w:w="38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rsidR="00E4490F" w:rsidRPr="00630537" w:rsidRDefault="00345728" w:rsidP="002660EA">
            <w:pPr>
              <w:pStyle w:val="NoSpacing"/>
              <w:ind w:firstLine="0"/>
              <w:jc w:val="center"/>
              <w:rPr>
                <w:rFonts w:cs="Times New Roman"/>
                <w:color w:val="auto"/>
              </w:rPr>
            </w:pPr>
            <w:r w:rsidRPr="00630537">
              <w:rPr>
                <w:rFonts w:cs="Times New Roman"/>
                <w:color w:val="auto"/>
              </w:rPr>
              <w:t>УКУПНО НА ПОДРУЧЈУ АП ВОЈВОДИНЕ  У 6 ГРАДОВА</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rsidR="00E4490F" w:rsidRPr="00630537" w:rsidRDefault="00345728" w:rsidP="002660EA">
            <w:pPr>
              <w:spacing w:after="0" w:line="256" w:lineRule="auto"/>
              <w:ind w:firstLine="0"/>
              <w:jc w:val="center"/>
              <w:textAlignment w:val="center"/>
              <w:rPr>
                <w:rFonts w:eastAsia="Times New Roman" w:cs="Times New Roman"/>
                <w:color w:val="auto"/>
              </w:rPr>
            </w:pPr>
            <w:r w:rsidRPr="00630537">
              <w:rPr>
                <w:rFonts w:eastAsia="Times New Roman" w:cs="Times New Roman"/>
                <w:b/>
                <w:bCs/>
                <w:color w:val="auto"/>
                <w:kern w:val="24"/>
                <w:lang w:val="x-none"/>
              </w:rPr>
              <w:t>16</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rsidR="00E4490F" w:rsidRPr="00D56E72" w:rsidRDefault="00D56E72" w:rsidP="002660EA">
            <w:pPr>
              <w:spacing w:after="0" w:line="256" w:lineRule="auto"/>
              <w:ind w:firstLine="0"/>
              <w:jc w:val="center"/>
              <w:textAlignment w:val="center"/>
              <w:rPr>
                <w:rFonts w:eastAsia="Times New Roman" w:cs="Times New Roman"/>
                <w:b/>
                <w:color w:val="auto"/>
              </w:rPr>
            </w:pPr>
            <w:r w:rsidRPr="002834AF">
              <w:rPr>
                <w:rFonts w:eastAsia="Times New Roman" w:cs="Times New Roman"/>
                <w:b/>
                <w:color w:val="auto"/>
              </w:rPr>
              <w:t>395</w:t>
            </w:r>
          </w:p>
        </w:tc>
      </w:tr>
      <w:tr w:rsidR="00186347" w:rsidRPr="00630537" w:rsidTr="00EA4FD0">
        <w:trPr>
          <w:trHeight w:val="195"/>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345728" w:rsidRPr="00630537" w:rsidRDefault="00345728" w:rsidP="002660EA">
            <w:pPr>
              <w:spacing w:after="0" w:line="195" w:lineRule="atLeast"/>
              <w:jc w:val="center"/>
              <w:textAlignment w:val="bottom"/>
              <w:rPr>
                <w:rFonts w:eastAsia="Times New Roman" w:cs="Times New Roman"/>
                <w:color w:val="auto"/>
                <w:kern w:val="24"/>
                <w:lang w:val="en-US"/>
              </w:rPr>
            </w:pPr>
            <w:r w:rsidRPr="00630537">
              <w:rPr>
                <w:rFonts w:eastAsia="Times New Roman" w:cs="Times New Roman"/>
                <w:b/>
                <w:bCs/>
                <w:color w:val="auto"/>
                <w:kern w:val="24"/>
                <w:lang w:val="x-none"/>
              </w:rPr>
              <w:t>ЦЕНТРАЛНА СРБИЈА</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БЕОГРАД</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D56E72">
            <w:pPr>
              <w:spacing w:after="0" w:line="195" w:lineRule="atLeast"/>
              <w:ind w:firstLine="0"/>
              <w:jc w:val="center"/>
              <w:textAlignment w:val="bottom"/>
              <w:rPr>
                <w:rFonts w:eastAsia="Times New Roman" w:cs="Times New Roman"/>
                <w:color w:val="auto"/>
              </w:rPr>
            </w:pPr>
            <w:r>
              <w:rPr>
                <w:rFonts w:eastAsia="Times New Roman" w:cs="Times New Roman"/>
                <w:color w:val="auto"/>
                <w:kern w:val="24"/>
              </w:rPr>
              <w:t>199</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СМЕДЕРЕВСКА ПАЛАНКА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38</w:t>
            </w:r>
          </w:p>
        </w:tc>
      </w:tr>
      <w:tr w:rsidR="00186347" w:rsidRPr="00630537" w:rsidTr="00EA4FD0">
        <w:trPr>
          <w:trHeight w:val="21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КРАГУЈЕВАЦ</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210" w:lineRule="atLeast"/>
              <w:ind w:firstLine="0"/>
              <w:jc w:val="center"/>
              <w:textAlignment w:val="bottom"/>
              <w:rPr>
                <w:rFonts w:eastAsia="Times New Roman" w:cs="Times New Roman"/>
                <w:color w:val="auto"/>
              </w:rPr>
            </w:pPr>
            <w:r>
              <w:rPr>
                <w:rFonts w:eastAsia="Times New Roman" w:cs="Times New Roman"/>
                <w:color w:val="auto"/>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210" w:lineRule="atLeast"/>
              <w:ind w:firstLine="0"/>
              <w:jc w:val="center"/>
              <w:textAlignment w:val="bottom"/>
              <w:rPr>
                <w:rFonts w:eastAsia="Times New Roman" w:cs="Times New Roman"/>
                <w:color w:val="auto"/>
              </w:rPr>
            </w:pPr>
            <w:r>
              <w:rPr>
                <w:rFonts w:eastAsia="Times New Roman" w:cs="Times New Roman"/>
                <w:color w:val="auto"/>
              </w:rPr>
              <w:t>151</w:t>
            </w:r>
          </w:p>
        </w:tc>
      </w:tr>
      <w:tr w:rsidR="00186347" w:rsidRPr="00630537" w:rsidTr="00EA4FD0">
        <w:trPr>
          <w:trHeight w:val="21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ЧАЧАК</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6</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НИШ</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5</w:t>
            </w:r>
            <w:r w:rsidR="00D56E72">
              <w:rPr>
                <w:rFonts w:eastAsia="Times New Roman" w:cs="Times New Roman"/>
                <w:color w:val="auto"/>
                <w:kern w:val="24"/>
              </w:rPr>
              <w:t>4</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2660EA"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en-US"/>
              </w:rPr>
              <w:t>J</w:t>
            </w:r>
            <w:r w:rsidR="00345728" w:rsidRPr="00630537">
              <w:rPr>
                <w:rFonts w:eastAsia="Times New Roman" w:cs="Times New Roman"/>
                <w:color w:val="auto"/>
                <w:kern w:val="24"/>
                <w:lang w:val="x-none"/>
              </w:rPr>
              <w:t>АГОДИНА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kern w:val="24"/>
              </w:rPr>
              <w:t>1</w:t>
            </w:r>
            <w:r w:rsidR="00345728" w:rsidRPr="00630537">
              <w:rPr>
                <w:rFonts w:eastAsia="Times New Roman" w:cs="Times New Roman"/>
                <w:color w:val="auto"/>
                <w:kern w:val="24"/>
                <w:lang w:val="x-none"/>
              </w:rPr>
              <w:t>8</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КРАЉЕВО</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4</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68</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ШАБАЦ</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w:t>
            </w:r>
            <w:r w:rsidR="00D56E72">
              <w:rPr>
                <w:rFonts w:eastAsia="Times New Roman" w:cs="Times New Roman"/>
                <w:color w:val="auto"/>
                <w:kern w:val="24"/>
              </w:rPr>
              <w:t>5</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ВАЉЕВО</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6</w:t>
            </w:r>
          </w:p>
        </w:tc>
      </w:tr>
      <w:tr w:rsidR="00186347" w:rsidRPr="00630537" w:rsidTr="00EA4FD0">
        <w:trPr>
          <w:trHeight w:val="196"/>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6"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ТРСТЕНИК</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6"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6"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w:t>
            </w:r>
            <w:r w:rsidR="00D56E72">
              <w:rPr>
                <w:rFonts w:eastAsia="Times New Roman" w:cs="Times New Roman"/>
                <w:color w:val="auto"/>
                <w:kern w:val="24"/>
              </w:rPr>
              <w:t>7</w:t>
            </w:r>
          </w:p>
        </w:tc>
      </w:tr>
      <w:tr w:rsidR="00186347" w:rsidRPr="00630537" w:rsidTr="00EA4FD0">
        <w:trPr>
          <w:trHeight w:val="197"/>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7"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МАЛА КРСНА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7"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7" w:lineRule="atLeast"/>
              <w:ind w:firstLine="0"/>
              <w:jc w:val="center"/>
              <w:textAlignment w:val="bottom"/>
              <w:rPr>
                <w:rFonts w:eastAsia="Times New Roman" w:cs="Times New Roman"/>
                <w:color w:val="auto"/>
              </w:rPr>
            </w:pPr>
            <w:r>
              <w:rPr>
                <w:rFonts w:eastAsia="Times New Roman" w:cs="Times New Roman"/>
                <w:color w:val="auto"/>
              </w:rPr>
              <w:t>10</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БОР</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26</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ВРАЊЕ</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9</w:t>
            </w:r>
          </w:p>
        </w:tc>
      </w:tr>
      <w:tr w:rsidR="00186347" w:rsidRPr="0063053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ЛЕСКОВАЦ</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21</w:t>
            </w:r>
          </w:p>
        </w:tc>
      </w:tr>
      <w:tr w:rsidR="00D56E72" w:rsidRPr="00630537" w:rsidTr="00EA4FD0">
        <w:trPr>
          <w:trHeight w:val="20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D56E72" w:rsidRPr="00D56E72" w:rsidRDefault="00387C30" w:rsidP="00D56E72">
            <w:pPr>
              <w:spacing w:after="0" w:line="200" w:lineRule="atLeast"/>
              <w:ind w:firstLine="0"/>
              <w:jc w:val="center"/>
              <w:textAlignment w:val="bottom"/>
              <w:rPr>
                <w:rFonts w:eastAsia="Times New Roman" w:cs="Times New Roman"/>
                <w:color w:val="auto"/>
                <w:kern w:val="24"/>
              </w:rPr>
            </w:pPr>
            <w:r>
              <w:rPr>
                <w:rFonts w:eastAsia="Times New Roman" w:cs="Times New Roman"/>
                <w:color w:val="auto"/>
                <w:kern w:val="24"/>
              </w:rPr>
              <w:t>УЖИЦЕ</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D56E72" w:rsidRPr="00D56E72" w:rsidRDefault="00D56E72" w:rsidP="002660EA">
            <w:pPr>
              <w:spacing w:after="0" w:line="200" w:lineRule="atLeast"/>
              <w:ind w:firstLine="0"/>
              <w:jc w:val="center"/>
              <w:textAlignment w:val="bottom"/>
              <w:rPr>
                <w:rFonts w:eastAsia="Times New Roman" w:cs="Times New Roman"/>
                <w:color w:val="auto"/>
                <w:kern w:val="24"/>
              </w:rPr>
            </w:pPr>
            <w:r>
              <w:rPr>
                <w:rFonts w:eastAsia="Times New Roman" w:cs="Times New Roman"/>
                <w:color w:val="auto"/>
                <w:kern w:val="24"/>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rsidR="00D56E72" w:rsidRPr="00D56E72" w:rsidRDefault="00D56E72" w:rsidP="002660EA">
            <w:pPr>
              <w:spacing w:after="0" w:line="200" w:lineRule="atLeast"/>
              <w:ind w:firstLine="0"/>
              <w:jc w:val="center"/>
              <w:textAlignment w:val="bottom"/>
              <w:rPr>
                <w:rFonts w:eastAsia="Times New Roman" w:cs="Times New Roman"/>
                <w:color w:val="auto"/>
                <w:kern w:val="24"/>
              </w:rPr>
            </w:pPr>
            <w:r>
              <w:rPr>
                <w:rFonts w:eastAsia="Times New Roman" w:cs="Times New Roman"/>
                <w:color w:val="auto"/>
                <w:kern w:val="24"/>
              </w:rPr>
              <w:t>5</w:t>
            </w:r>
          </w:p>
        </w:tc>
      </w:tr>
      <w:tr w:rsidR="00186347" w:rsidRPr="00630537" w:rsidTr="00EA4FD0">
        <w:trPr>
          <w:trHeight w:val="20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ПИРОТ</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4490F" w:rsidRPr="002834AF" w:rsidRDefault="00345728" w:rsidP="002834AF">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2834AF">
              <w:rPr>
                <w:rFonts w:eastAsia="Times New Roman" w:cs="Times New Roman"/>
                <w:color w:val="auto"/>
                <w:kern w:val="24"/>
              </w:rPr>
              <w:t>8</w:t>
            </w:r>
          </w:p>
        </w:tc>
      </w:tr>
      <w:tr w:rsidR="00186347" w:rsidRPr="00630537" w:rsidTr="00EA4FD0">
        <w:trPr>
          <w:trHeight w:val="383"/>
        </w:trPr>
        <w:tc>
          <w:tcPr>
            <w:tcW w:w="38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rsidR="00E4490F" w:rsidRPr="00630537" w:rsidRDefault="00345728" w:rsidP="00387C30">
            <w:pPr>
              <w:pStyle w:val="NoSpacing"/>
              <w:ind w:firstLine="0"/>
              <w:jc w:val="center"/>
              <w:rPr>
                <w:rFonts w:eastAsia="Times New Roman" w:cs="Times New Roman"/>
                <w:color w:val="auto"/>
              </w:rPr>
            </w:pPr>
            <w:r w:rsidRPr="00630537">
              <w:rPr>
                <w:rFonts w:eastAsia="Times New Roman" w:cs="Times New Roman"/>
                <w:color w:val="auto"/>
                <w:lang w:val="ru-RU"/>
              </w:rPr>
              <w:t xml:space="preserve">УКУПНО НА ПОДРУЧЈУ ЦЕНТРАЛНЕ СРБИЈЕ У  </w:t>
            </w:r>
            <w:r w:rsidRPr="002834AF">
              <w:rPr>
                <w:rFonts w:eastAsia="Times New Roman" w:cs="Times New Roman"/>
                <w:color w:val="auto"/>
                <w:lang w:val="ru-RU"/>
              </w:rPr>
              <w:t>1</w:t>
            </w:r>
            <w:r w:rsidR="00387C30" w:rsidRPr="002834AF">
              <w:rPr>
                <w:rFonts w:eastAsia="Times New Roman" w:cs="Times New Roman"/>
                <w:color w:val="auto"/>
                <w:lang w:val="ru-RU"/>
              </w:rPr>
              <w:t>6</w:t>
            </w:r>
            <w:r w:rsidRPr="002834AF">
              <w:rPr>
                <w:rFonts w:eastAsia="Times New Roman" w:cs="Times New Roman"/>
                <w:color w:val="auto"/>
                <w:lang w:val="ru-RU"/>
              </w:rPr>
              <w:t xml:space="preserve"> </w:t>
            </w:r>
            <w:r w:rsidRPr="00630537">
              <w:rPr>
                <w:rFonts w:eastAsia="Times New Roman" w:cs="Times New Roman"/>
                <w:color w:val="auto"/>
                <w:lang w:val="ru-RU"/>
              </w:rPr>
              <w:t>ГРАДОВА</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rsidR="00E4490F" w:rsidRPr="002834AF" w:rsidRDefault="00345728" w:rsidP="00D56E72">
            <w:pPr>
              <w:spacing w:after="0" w:line="256" w:lineRule="auto"/>
              <w:ind w:firstLine="0"/>
              <w:jc w:val="center"/>
              <w:textAlignment w:val="center"/>
              <w:rPr>
                <w:rFonts w:eastAsia="Times New Roman" w:cs="Times New Roman"/>
                <w:color w:val="auto"/>
              </w:rPr>
            </w:pPr>
            <w:r w:rsidRPr="002834AF">
              <w:rPr>
                <w:rFonts w:eastAsia="Times New Roman" w:cs="Times New Roman"/>
                <w:b/>
                <w:bCs/>
                <w:color w:val="auto"/>
                <w:kern w:val="24"/>
                <w:lang w:val="x-none"/>
              </w:rPr>
              <w:t>3</w:t>
            </w:r>
            <w:r w:rsidR="00D56E72" w:rsidRPr="002834AF">
              <w:rPr>
                <w:rFonts w:eastAsia="Times New Roman" w:cs="Times New Roman"/>
                <w:b/>
                <w:bCs/>
                <w:color w:val="auto"/>
                <w:kern w:val="24"/>
              </w:rPr>
              <w:t>6</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rsidR="00E4490F" w:rsidRPr="002834AF" w:rsidRDefault="00D56E72" w:rsidP="002660EA">
            <w:pPr>
              <w:spacing w:after="0" w:line="256" w:lineRule="auto"/>
              <w:ind w:firstLine="0"/>
              <w:jc w:val="center"/>
              <w:textAlignment w:val="center"/>
              <w:rPr>
                <w:rFonts w:eastAsia="Times New Roman" w:cs="Times New Roman"/>
                <w:b/>
                <w:color w:val="auto"/>
              </w:rPr>
            </w:pPr>
            <w:r w:rsidRPr="002834AF">
              <w:rPr>
                <w:rFonts w:eastAsia="Times New Roman" w:cs="Times New Roman"/>
                <w:b/>
                <w:color w:val="auto"/>
              </w:rPr>
              <w:t>701</w:t>
            </w:r>
          </w:p>
        </w:tc>
      </w:tr>
      <w:tr w:rsidR="00186347" w:rsidRPr="00630537" w:rsidTr="0014795F">
        <w:trPr>
          <w:trHeight w:val="51"/>
        </w:trPr>
        <w:tc>
          <w:tcPr>
            <w:tcW w:w="383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rsidR="00EA4FD0" w:rsidRPr="00630537" w:rsidRDefault="00345728" w:rsidP="002660EA">
            <w:pPr>
              <w:pStyle w:val="NoSpacing"/>
              <w:ind w:firstLine="0"/>
              <w:jc w:val="center"/>
              <w:rPr>
                <w:rFonts w:eastAsia="Times New Roman" w:cs="Times New Roman"/>
                <w:b/>
                <w:color w:val="auto"/>
              </w:rPr>
            </w:pPr>
            <w:r w:rsidRPr="00630537">
              <w:rPr>
                <w:rFonts w:eastAsia="Times New Roman" w:cs="Times New Roman"/>
                <w:b/>
                <w:color w:val="auto"/>
              </w:rPr>
              <w:t xml:space="preserve">УКУПНО У </w:t>
            </w:r>
          </w:p>
          <w:p w:rsidR="00E4490F" w:rsidRPr="00630537" w:rsidRDefault="00345728" w:rsidP="002660EA">
            <w:pPr>
              <w:pStyle w:val="NoSpacing"/>
              <w:ind w:firstLine="0"/>
              <w:jc w:val="center"/>
              <w:rPr>
                <w:rFonts w:eastAsia="Times New Roman" w:cs="Times New Roman"/>
                <w:b/>
                <w:color w:val="auto"/>
              </w:rPr>
            </w:pPr>
            <w:r w:rsidRPr="00630537">
              <w:rPr>
                <w:rFonts w:eastAsia="Times New Roman" w:cs="Times New Roman"/>
                <w:b/>
                <w:color w:val="auto"/>
              </w:rPr>
              <w:t>РЕПУБЛИЦИ СРБИЈИ</w:t>
            </w:r>
          </w:p>
        </w:tc>
        <w:tc>
          <w:tcPr>
            <w:tcW w:w="280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rsidR="00E4490F" w:rsidRPr="00D56E72" w:rsidRDefault="00345728" w:rsidP="00D56E72">
            <w:pPr>
              <w:spacing w:after="0" w:line="195" w:lineRule="atLeast"/>
              <w:ind w:firstLine="0"/>
              <w:jc w:val="center"/>
              <w:textAlignment w:val="center"/>
              <w:rPr>
                <w:rFonts w:eastAsia="Times New Roman" w:cs="Times New Roman"/>
                <w:b/>
                <w:color w:val="auto"/>
              </w:rPr>
            </w:pPr>
            <w:r w:rsidRPr="002834AF">
              <w:rPr>
                <w:rFonts w:eastAsia="Times New Roman" w:cs="Times New Roman"/>
                <w:b/>
                <w:bCs/>
                <w:color w:val="auto"/>
                <w:kern w:val="24"/>
                <w:lang w:val="x-none"/>
              </w:rPr>
              <w:t>5</w:t>
            </w:r>
            <w:r w:rsidR="00D56E72" w:rsidRPr="002834AF">
              <w:rPr>
                <w:rFonts w:eastAsia="Times New Roman" w:cs="Times New Roman"/>
                <w:b/>
                <w:bCs/>
                <w:color w:val="auto"/>
                <w:kern w:val="24"/>
              </w:rPr>
              <w:t>2</w:t>
            </w:r>
          </w:p>
        </w:tc>
        <w:tc>
          <w:tcPr>
            <w:tcW w:w="242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rsidR="00E4490F" w:rsidRPr="00630537" w:rsidRDefault="00D56E72" w:rsidP="002660EA">
            <w:pPr>
              <w:spacing w:after="0" w:line="195" w:lineRule="atLeast"/>
              <w:ind w:firstLine="0"/>
              <w:jc w:val="center"/>
              <w:textAlignment w:val="center"/>
              <w:rPr>
                <w:rFonts w:eastAsia="Times New Roman" w:cs="Times New Roman"/>
                <w:b/>
                <w:color w:val="auto"/>
              </w:rPr>
            </w:pPr>
            <w:r>
              <w:rPr>
                <w:rFonts w:eastAsia="Times New Roman" w:cs="Times New Roman"/>
                <w:b/>
                <w:color w:val="auto"/>
              </w:rPr>
              <w:t>1.096</w:t>
            </w:r>
          </w:p>
        </w:tc>
      </w:tr>
    </w:tbl>
    <w:p w:rsidR="00345728" w:rsidRPr="00630537" w:rsidRDefault="00345728" w:rsidP="00EA4FD0">
      <w:pPr>
        <w:pStyle w:val="NoSpacing"/>
        <w:ind w:firstLine="0"/>
        <w:jc w:val="center"/>
        <w:rPr>
          <w:rFonts w:eastAsia="Times New Roman" w:cs="Times New Roman"/>
          <w:color w:val="auto"/>
        </w:rPr>
      </w:pPr>
    </w:p>
    <w:p w:rsidR="0014795F" w:rsidRPr="00630537" w:rsidRDefault="0014795F" w:rsidP="00EA4FD0">
      <w:pPr>
        <w:pStyle w:val="NoSpacing"/>
        <w:ind w:firstLine="0"/>
        <w:jc w:val="center"/>
        <w:rPr>
          <w:rFonts w:eastAsia="Times New Roman" w:cs="Times New Roman"/>
          <w:color w:val="auto"/>
        </w:rPr>
      </w:pPr>
    </w:p>
    <w:p w:rsidR="00EA4FD0" w:rsidRPr="00630537" w:rsidRDefault="00EA4FD0" w:rsidP="0014795F">
      <w:pPr>
        <w:pBdr>
          <w:top w:val="nil"/>
          <w:left w:val="nil"/>
          <w:bottom w:val="nil"/>
          <w:right w:val="nil"/>
          <w:between w:val="nil"/>
        </w:pBdr>
        <w:shd w:val="clear" w:color="auto" w:fill="F2DBDB" w:themeFill="accent2" w:themeFillTint="33"/>
        <w:spacing w:after="0" w:line="240" w:lineRule="auto"/>
        <w:ind w:firstLine="0"/>
        <w:contextualSpacing/>
        <w:jc w:val="center"/>
        <w:rPr>
          <w:rFonts w:eastAsia="Cambria" w:cs="Times New Roman"/>
          <w:b/>
          <w:color w:val="auto"/>
        </w:rPr>
      </w:pPr>
      <w:r w:rsidRPr="00630537">
        <w:rPr>
          <w:rFonts w:eastAsia="Cambria" w:cs="Times New Roman"/>
          <w:b/>
          <w:color w:val="auto"/>
        </w:rPr>
        <w:lastRenderedPageBreak/>
        <w:t xml:space="preserve">УЧЕСТАЛОСТ И ОБУХВАТ ВРШЕЊА ИНСПЕКЦИЈСКОГ НАДЗОРА </w:t>
      </w:r>
    </w:p>
    <w:p w:rsidR="006D7352" w:rsidRPr="00630537" w:rsidRDefault="00EA4FD0" w:rsidP="0014795F">
      <w:pPr>
        <w:pBdr>
          <w:top w:val="nil"/>
          <w:left w:val="nil"/>
          <w:bottom w:val="nil"/>
          <w:right w:val="nil"/>
          <w:between w:val="nil"/>
        </w:pBdr>
        <w:shd w:val="clear" w:color="auto" w:fill="F2DBDB" w:themeFill="accent2" w:themeFillTint="33"/>
        <w:spacing w:after="0" w:line="240" w:lineRule="auto"/>
        <w:ind w:firstLine="0"/>
        <w:contextualSpacing/>
        <w:jc w:val="center"/>
        <w:rPr>
          <w:rFonts w:eastAsia="Cambria" w:cs="Times New Roman"/>
          <w:color w:val="auto"/>
          <w:lang w:val="en-US"/>
        </w:rPr>
      </w:pPr>
      <w:r w:rsidRPr="00630537">
        <w:rPr>
          <w:rFonts w:eastAsia="Cambria" w:cs="Times New Roman"/>
          <w:b/>
          <w:color w:val="auto"/>
        </w:rPr>
        <w:t>ПО ОБЛАСТИМА И СВАКОМ ОД СТЕПЕНА РИЗИКА</w:t>
      </w:r>
    </w:p>
    <w:p w:rsidR="006D7352" w:rsidRPr="00630537" w:rsidRDefault="006D7352" w:rsidP="006D7352">
      <w:pPr>
        <w:pStyle w:val="NoSpacing"/>
        <w:ind w:firstLine="0"/>
        <w:rPr>
          <w:rFonts w:cs="Times New Roman"/>
          <w:color w:val="auto"/>
          <w:lang w:val="en-US"/>
        </w:rPr>
      </w:pPr>
    </w:p>
    <w:p w:rsidR="004D2B9F" w:rsidRPr="00630537" w:rsidRDefault="006D7352" w:rsidP="001B314D">
      <w:pPr>
        <w:pStyle w:val="NoSpacing"/>
        <w:ind w:firstLine="708"/>
        <w:rPr>
          <w:rFonts w:cs="Times New Roman"/>
          <w:color w:val="auto"/>
        </w:rPr>
      </w:pPr>
      <w:r w:rsidRPr="00630537">
        <w:rPr>
          <w:rFonts w:cs="Times New Roman"/>
          <w:color w:val="auto"/>
        </w:rPr>
        <w:t xml:space="preserve">Инспекцијски надзор </w:t>
      </w:r>
      <w:r w:rsidR="001B314D" w:rsidRPr="00630537">
        <w:rPr>
          <w:rFonts w:cs="Times New Roman"/>
          <w:color w:val="auto"/>
        </w:rPr>
        <w:t xml:space="preserve">над предузећима за </w:t>
      </w:r>
      <w:r w:rsidRPr="00630537">
        <w:rPr>
          <w:rFonts w:cs="Times New Roman"/>
          <w:color w:val="auto"/>
        </w:rPr>
        <w:t>ће бити вршен како би се одржао континуитет успостављеног нивоа испуњености законом прописаних услова за обављање делатности професионалне рехабилитације особа са инвалидитетом, смањио степен ризика од одступања у односу на прописане услове, стандарде и критеријуме за спровођење мера и активности професионалне рехабилитације и остварила сврха надзора.</w:t>
      </w:r>
    </w:p>
    <w:p w:rsidR="004D2B9F" w:rsidRPr="00114D12" w:rsidRDefault="004D2B9F" w:rsidP="000C6C4A">
      <w:pPr>
        <w:spacing w:after="0" w:line="240" w:lineRule="auto"/>
        <w:ind w:firstLine="708"/>
        <w:rPr>
          <w:rFonts w:cs="Times New Roman"/>
          <w:color w:val="auto"/>
        </w:rPr>
      </w:pPr>
      <w:r w:rsidRPr="00630537">
        <w:rPr>
          <w:rFonts w:cs="Times New Roman"/>
          <w:color w:val="auto"/>
        </w:rPr>
        <w:t xml:space="preserve">Имајући у виду да се одобрење за спровођење мера и активности професионалне рехабилитације издаје почев од 2010. године, </w:t>
      </w:r>
      <w:r w:rsidR="001B314D" w:rsidRPr="00630537">
        <w:rPr>
          <w:rFonts w:cs="Times New Roman"/>
          <w:color w:val="auto"/>
        </w:rPr>
        <w:t>а</w:t>
      </w:r>
      <w:r w:rsidRPr="00630537">
        <w:rPr>
          <w:rFonts w:cs="Times New Roman"/>
          <w:color w:val="auto"/>
        </w:rPr>
        <w:t xml:space="preserve">ктивности инспектора у демену </w:t>
      </w:r>
      <w:r w:rsidR="00D4600A" w:rsidRPr="00630537">
        <w:rPr>
          <w:rFonts w:cs="Times New Roman"/>
          <w:color w:val="auto"/>
        </w:rPr>
        <w:t xml:space="preserve">других носилаца мера и активности професионалне рехабилитације </w:t>
      </w:r>
      <w:r w:rsidRPr="00630537">
        <w:rPr>
          <w:rFonts w:cs="Times New Roman"/>
          <w:color w:val="auto"/>
        </w:rPr>
        <w:t xml:space="preserve">биће усмерене на континуирано прикупљање података, односно успостављање евиденција о носиоцима мера и активности професионалне рехабилитације и акредитованим програмима обуке. </w:t>
      </w:r>
      <w:r w:rsidRPr="00630537">
        <w:rPr>
          <w:rFonts w:cs="Times New Roman"/>
          <w:color w:val="auto"/>
          <w:lang w:val="sr-Cyrl-RS"/>
        </w:rPr>
        <w:t xml:space="preserve">Сходно утврђеном стању, а након извршене самопроцене испуњености захтева из контролне листе, биће </w:t>
      </w:r>
      <w:r w:rsidRPr="00630537">
        <w:rPr>
          <w:rFonts w:cs="Times New Roman"/>
          <w:color w:val="auto"/>
        </w:rPr>
        <w:t xml:space="preserve">прецизирана динамика реализације надзора, те је планирано да инспектор започне са вршењем инспекцијског надзора у </w:t>
      </w:r>
      <w:r w:rsidR="00A52677" w:rsidRPr="00114D12">
        <w:rPr>
          <w:rFonts w:cs="Times New Roman"/>
          <w:color w:val="auto"/>
        </w:rPr>
        <w:t>другом</w:t>
      </w:r>
      <w:r w:rsidRPr="00114D12">
        <w:rPr>
          <w:rFonts w:cs="Times New Roman"/>
          <w:color w:val="auto"/>
        </w:rPr>
        <w:t xml:space="preserve"> кварталу 201</w:t>
      </w:r>
      <w:r w:rsidR="00897322" w:rsidRPr="00114D12">
        <w:rPr>
          <w:rFonts w:cs="Times New Roman"/>
          <w:color w:val="auto"/>
        </w:rPr>
        <w:t>9</w:t>
      </w:r>
      <w:r w:rsidRPr="00114D12">
        <w:rPr>
          <w:rFonts w:cs="Times New Roman"/>
          <w:color w:val="auto"/>
        </w:rPr>
        <w:t>. године.</w:t>
      </w:r>
    </w:p>
    <w:p w:rsidR="006D7352" w:rsidRPr="00630537" w:rsidRDefault="006D7352" w:rsidP="00EA4FD0">
      <w:pPr>
        <w:pStyle w:val="NoSpacing"/>
        <w:ind w:firstLine="708"/>
        <w:rPr>
          <w:rFonts w:cs="Times New Roman"/>
          <w:color w:val="auto"/>
        </w:rPr>
      </w:pPr>
      <w:r w:rsidRPr="00630537">
        <w:rPr>
          <w:rFonts w:cs="Times New Roman"/>
          <w:color w:val="auto"/>
        </w:rPr>
        <w:t>Циљ инспекцијског надзора у области професионалне рехабилитације особа са инвалидитетом је обезвеђивање законитости пословања и поступања предузећа за професионалну рехабилитацију и запошљавање особа са инвалидитетом и других носиоца мера и активности професионалне рехабилитицаје, сходно Закону о професионалној рехабилитацији и запошљавању особа са инвалидитетом и Правилнику о ближим условима, критеријумима и стандардима за спровођење мера и активности професионалне рехабилитације.</w:t>
      </w:r>
    </w:p>
    <w:p w:rsidR="006D7352" w:rsidRPr="00630537" w:rsidRDefault="006D7352" w:rsidP="00EA4FD0">
      <w:pPr>
        <w:spacing w:after="0" w:line="240" w:lineRule="auto"/>
        <w:ind w:firstLine="708"/>
        <w:rPr>
          <w:rFonts w:cs="Times New Roman"/>
          <w:color w:val="auto"/>
        </w:rPr>
      </w:pPr>
      <w:r w:rsidRPr="00630537">
        <w:rPr>
          <w:rFonts w:cs="Times New Roman"/>
          <w:color w:val="auto"/>
        </w:rPr>
        <w:t xml:space="preserve">План инспекцијског надзора усмерен је ка остварењу </w:t>
      </w:r>
      <w:r w:rsidRPr="00630537">
        <w:rPr>
          <w:rFonts w:cs="Times New Roman"/>
          <w:color w:val="auto"/>
          <w:lang w:val="sr-Cyrl-RS"/>
        </w:rPr>
        <w:t xml:space="preserve">наведених </w:t>
      </w:r>
      <w:r w:rsidRPr="00630537">
        <w:rPr>
          <w:rFonts w:cs="Times New Roman"/>
          <w:color w:val="auto"/>
        </w:rPr>
        <w:t>циљева, са тенденцијом да се квалитативно унапреди спровођење мера и активности професионалне рехабилитације особа са инвалидитетом.</w:t>
      </w:r>
    </w:p>
    <w:p w:rsidR="006D7352" w:rsidRPr="00630537" w:rsidRDefault="006D7352" w:rsidP="00EA4FD0">
      <w:pPr>
        <w:pStyle w:val="NoSpacing"/>
        <w:rPr>
          <w:rFonts w:cs="Times New Roman"/>
          <w:color w:val="auto"/>
        </w:rPr>
      </w:pPr>
      <w:r w:rsidRPr="00630537">
        <w:rPr>
          <w:rFonts w:cs="Times New Roman"/>
          <w:color w:val="auto"/>
        </w:rPr>
        <w:t>Како би се постигли дефинисани циљеви, а имајући у виду да инспекцијски надзор у области професионалне ре</w:t>
      </w:r>
      <w:r w:rsidR="00EA4FD0" w:rsidRPr="00630537">
        <w:rPr>
          <w:rFonts w:cs="Times New Roman"/>
          <w:color w:val="auto"/>
        </w:rPr>
        <w:t xml:space="preserve">хабилитације раније није вршен, </w:t>
      </w:r>
      <w:r w:rsidRPr="00630537">
        <w:rPr>
          <w:rFonts w:cs="Times New Roman"/>
          <w:color w:val="auto"/>
        </w:rPr>
        <w:t>јасн</w:t>
      </w:r>
      <w:r w:rsidR="00EA4FD0" w:rsidRPr="00630537">
        <w:rPr>
          <w:rFonts w:cs="Times New Roman"/>
          <w:color w:val="auto"/>
        </w:rPr>
        <w:t>о су дефинисани</w:t>
      </w:r>
      <w:r w:rsidRPr="00630537">
        <w:rPr>
          <w:rFonts w:cs="Times New Roman"/>
          <w:color w:val="auto"/>
        </w:rPr>
        <w:t xml:space="preserve"> захтеви који подразумевају:</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усавршавање и учествовање у свим видовима едукација;</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теоријску припрему;</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 xml:space="preserve">индивидуални рад у примени знања; </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одговорност за предузимање и непредузимање мера и сл.</w:t>
      </w:r>
    </w:p>
    <w:p w:rsidR="004863E1" w:rsidRPr="00630537" w:rsidRDefault="004863E1" w:rsidP="004863E1">
      <w:pPr>
        <w:pStyle w:val="NoSpacing"/>
        <w:ind w:firstLine="0"/>
        <w:rPr>
          <w:rFonts w:eastAsia="Times New Roman" w:cs="Times New Roman"/>
          <w:color w:val="auto"/>
          <w:lang w:val="en-US"/>
        </w:rPr>
      </w:pPr>
    </w:p>
    <w:p w:rsidR="00276572" w:rsidRPr="00630537" w:rsidRDefault="00276572" w:rsidP="006B49CD">
      <w:pPr>
        <w:pStyle w:val="NoSpacing"/>
        <w:ind w:firstLine="0"/>
        <w:rPr>
          <w:rFonts w:cs="Times New Roman"/>
          <w:color w:val="auto"/>
        </w:rPr>
      </w:pPr>
    </w:p>
    <w:p w:rsidR="009565BE" w:rsidRPr="00630537" w:rsidRDefault="00EA4FD0" w:rsidP="0014795F">
      <w:pPr>
        <w:pBdr>
          <w:top w:val="nil"/>
          <w:left w:val="nil"/>
          <w:bottom w:val="nil"/>
          <w:right w:val="nil"/>
          <w:between w:val="nil"/>
        </w:pBdr>
        <w:shd w:val="clear" w:color="auto" w:fill="F2DBDB" w:themeFill="accent2" w:themeFillTint="33"/>
        <w:spacing w:after="0" w:line="240" w:lineRule="auto"/>
        <w:ind w:firstLine="0"/>
        <w:jc w:val="center"/>
        <w:rPr>
          <w:rFonts w:eastAsia="Cambria" w:cs="Times New Roman"/>
          <w:color w:val="auto"/>
        </w:rPr>
      </w:pPr>
      <w:r w:rsidRPr="00630537">
        <w:rPr>
          <w:rFonts w:eastAsia="Cambria" w:cs="Times New Roman"/>
          <w:b/>
          <w:color w:val="auto"/>
        </w:rPr>
        <w:t>ПРОЦЕЊЕНИ РИЗИК ЗА НАДЗИРАНЕ СУБЈЕКТЕ</w:t>
      </w:r>
    </w:p>
    <w:p w:rsidR="006B49CD" w:rsidRPr="00630537" w:rsidRDefault="006B49CD" w:rsidP="006B49CD">
      <w:pPr>
        <w:pStyle w:val="NoSpacing"/>
        <w:ind w:firstLine="0"/>
        <w:rPr>
          <w:rFonts w:cs="Times New Roman"/>
          <w:color w:val="auto"/>
        </w:rPr>
      </w:pPr>
    </w:p>
    <w:p w:rsidR="0047170E" w:rsidRPr="00630537" w:rsidRDefault="0047170E" w:rsidP="00CE3018">
      <w:pPr>
        <w:pStyle w:val="NoSpacing"/>
        <w:ind w:firstLine="708"/>
        <w:rPr>
          <w:rFonts w:cs="Times New Roman"/>
          <w:color w:val="auto"/>
        </w:rPr>
      </w:pPr>
      <w:r w:rsidRPr="00630537">
        <w:rPr>
          <w:rFonts w:cs="Times New Roman"/>
          <w:color w:val="auto"/>
        </w:rPr>
        <w:t xml:space="preserve">Ради уједначеног поступања и квалитетног спровођења поступка инспекцијског надзора активности ће првенствено бити усмерене на прикупљање података, анализу и праћење стања из ове области. </w:t>
      </w:r>
    </w:p>
    <w:p w:rsidR="000C6C4A" w:rsidRPr="00630537" w:rsidRDefault="000C6C4A" w:rsidP="00CE3018">
      <w:pPr>
        <w:pStyle w:val="NoSpacing"/>
        <w:ind w:firstLine="708"/>
        <w:rPr>
          <w:rFonts w:eastAsia="Cambria" w:cs="Times New Roman"/>
          <w:color w:val="auto"/>
        </w:rPr>
      </w:pPr>
      <w:r w:rsidRPr="00630537">
        <w:rPr>
          <w:rFonts w:eastAsia="Cambria" w:cs="Times New Roman"/>
          <w:color w:val="auto"/>
        </w:rPr>
        <w:t xml:space="preserve">Процена ризика је базирана на одговарајућим критеријимима применом којих се врши процена вероватноће настанка штетних последица при раду надзираног субјекта и вероватне тежине тих последица и добијања одређеног степена ризика. </w:t>
      </w:r>
    </w:p>
    <w:p w:rsidR="0047170E" w:rsidRPr="00630537" w:rsidRDefault="000C6C4A" w:rsidP="00CE3018">
      <w:pPr>
        <w:pStyle w:val="NoSpacing"/>
        <w:ind w:firstLine="360"/>
        <w:rPr>
          <w:rFonts w:cs="Times New Roman"/>
          <w:color w:val="auto"/>
        </w:rPr>
      </w:pPr>
      <w:r w:rsidRPr="00630537">
        <w:rPr>
          <w:rFonts w:cs="Times New Roman"/>
          <w:color w:val="auto"/>
        </w:rPr>
        <w:t xml:space="preserve"> </w:t>
      </w:r>
      <w:r w:rsidR="00B0472A" w:rsidRPr="00630537">
        <w:rPr>
          <w:rFonts w:cs="Times New Roman"/>
          <w:color w:val="auto"/>
        </w:rPr>
        <w:t xml:space="preserve">У циљу оцене степена усклађености пословања и поступања </w:t>
      </w:r>
      <w:r w:rsidRPr="00630537">
        <w:rPr>
          <w:rFonts w:cs="Times New Roman"/>
          <w:color w:val="auto"/>
        </w:rPr>
        <w:t xml:space="preserve">надзираних субјеката </w:t>
      </w:r>
      <w:r w:rsidR="00B0472A" w:rsidRPr="00630537">
        <w:rPr>
          <w:rFonts w:cs="Times New Roman"/>
          <w:color w:val="auto"/>
        </w:rPr>
        <w:t>са прописима који уређују област професионалне рехабилитације</w:t>
      </w:r>
      <w:r w:rsidRPr="00630537">
        <w:rPr>
          <w:rFonts w:cs="Times New Roman"/>
          <w:color w:val="auto"/>
        </w:rPr>
        <w:t>, односно оцене степена ризика за надзиране субјекте, примењује се мето</w:t>
      </w:r>
      <w:r w:rsidR="0047170E" w:rsidRPr="00630537">
        <w:rPr>
          <w:rFonts w:cs="Times New Roman"/>
          <w:color w:val="auto"/>
        </w:rPr>
        <w:t>дологија која се огледа у оцени:</w:t>
      </w:r>
    </w:p>
    <w:p w:rsidR="0047170E" w:rsidRPr="00630537" w:rsidRDefault="0047170E" w:rsidP="0047170E">
      <w:pPr>
        <w:pStyle w:val="NoSpacing"/>
        <w:numPr>
          <w:ilvl w:val="0"/>
          <w:numId w:val="30"/>
        </w:numPr>
        <w:rPr>
          <w:rFonts w:cs="Times New Roman"/>
          <w:color w:val="auto"/>
        </w:rPr>
      </w:pPr>
      <w:r w:rsidRPr="00630537">
        <w:rPr>
          <w:rFonts w:cs="Times New Roman"/>
          <w:color w:val="auto"/>
        </w:rPr>
        <w:t xml:space="preserve">испуњености услова за обављање делатности професионалне рехабилитације и запошљавање особа са инвалидитетом:  </w:t>
      </w:r>
    </w:p>
    <w:p w:rsidR="0047170E" w:rsidRPr="00630537" w:rsidRDefault="0047170E" w:rsidP="00630537">
      <w:pPr>
        <w:pStyle w:val="NoSpacing"/>
        <w:numPr>
          <w:ilvl w:val="1"/>
          <w:numId w:val="42"/>
        </w:numPr>
        <w:rPr>
          <w:rFonts w:cs="Times New Roman"/>
          <w:color w:val="auto"/>
        </w:rPr>
      </w:pPr>
      <w:r w:rsidRPr="00630537">
        <w:rPr>
          <w:rFonts w:cs="Times New Roman"/>
          <w:color w:val="auto"/>
        </w:rPr>
        <w:t xml:space="preserve">да ли надзирани субјект има на неодређено време најмање пет особа са инвалидитетом; </w:t>
      </w:r>
    </w:p>
    <w:p w:rsidR="0047170E" w:rsidRPr="00630537" w:rsidRDefault="0047170E" w:rsidP="00630537">
      <w:pPr>
        <w:pStyle w:val="NoSpacing"/>
        <w:numPr>
          <w:ilvl w:val="1"/>
          <w:numId w:val="42"/>
        </w:numPr>
        <w:rPr>
          <w:rFonts w:cs="Times New Roman"/>
          <w:color w:val="auto"/>
          <w:lang w:val="sr-Cyrl-RS"/>
        </w:rPr>
      </w:pPr>
      <w:r w:rsidRPr="00630537">
        <w:rPr>
          <w:rFonts w:cs="Times New Roman"/>
          <w:color w:val="auto"/>
          <w:lang w:val="sr-Cyrl-RS"/>
        </w:rPr>
        <w:lastRenderedPageBreak/>
        <w:t xml:space="preserve">да ли </w:t>
      </w:r>
      <w:r w:rsidRPr="00630537">
        <w:rPr>
          <w:rFonts w:cs="Times New Roman"/>
          <w:color w:val="auto"/>
        </w:rPr>
        <w:t>надзирани субјект</w:t>
      </w:r>
      <w:r w:rsidRPr="00630537">
        <w:rPr>
          <w:rFonts w:cs="Times New Roman"/>
          <w:color w:val="auto"/>
          <w:lang w:val="sr-Cyrl-RS"/>
        </w:rPr>
        <w:t>, у односу на укупан број запослених, има у радном односу на неодређено време најмање 50% особа са инвалидитетом, од чега најмање 10% особа са инвалидитетом које могу да се запосле под посебним условима;</w:t>
      </w:r>
    </w:p>
    <w:p w:rsidR="00630537" w:rsidRPr="00630537" w:rsidRDefault="0047170E" w:rsidP="00630537">
      <w:pPr>
        <w:pStyle w:val="NoSpacing"/>
        <w:numPr>
          <w:ilvl w:val="1"/>
          <w:numId w:val="42"/>
        </w:numPr>
        <w:rPr>
          <w:rFonts w:cs="Times New Roman"/>
          <w:color w:val="auto"/>
        </w:rPr>
      </w:pPr>
      <w:r w:rsidRPr="00630537">
        <w:rPr>
          <w:rFonts w:cs="Times New Roman"/>
          <w:color w:val="auto"/>
        </w:rPr>
        <w:t>да ли надзирани субјект има запослена стручна лица за радно оспособљавање и професионалну рехабилитацију особа са инвалидитетом, уколико предузеће запошљава више од 20 особа са инвалидитетом, односно ангажована стручна лица уколико предузеће запошљава мање од 20 особа са инвалидитетом и то:</w:t>
      </w:r>
      <w:r w:rsidRPr="00630537">
        <w:rPr>
          <w:rFonts w:cs="Times New Roman"/>
          <w:color w:val="auto"/>
          <w:lang w:val="sr-Cyrl-RS"/>
        </w:rPr>
        <w:t xml:space="preserve"> </w:t>
      </w:r>
    </w:p>
    <w:p w:rsidR="00630537" w:rsidRDefault="0047170E" w:rsidP="00630537">
      <w:pPr>
        <w:pStyle w:val="NoSpacing"/>
        <w:numPr>
          <w:ilvl w:val="0"/>
          <w:numId w:val="46"/>
        </w:numPr>
        <w:rPr>
          <w:rFonts w:cs="Times New Roman"/>
          <w:color w:val="auto"/>
          <w:lang w:val="sr-Cyrl-RS"/>
        </w:rPr>
      </w:pPr>
      <w:r w:rsidRPr="00630537">
        <w:rPr>
          <w:rFonts w:cs="Times New Roman"/>
          <w:color w:val="auto"/>
          <w:lang w:val="sr-Cyrl-RS"/>
        </w:rPr>
        <w:t>једно лице, саветник за интеграцију на радном месту</w:t>
      </w:r>
      <w:r w:rsidR="00630537">
        <w:rPr>
          <w:rFonts w:cs="Times New Roman"/>
          <w:color w:val="auto"/>
          <w:lang w:val="sr-Cyrl-RS"/>
        </w:rPr>
        <w:t>;</w:t>
      </w:r>
    </w:p>
    <w:p w:rsidR="00630537" w:rsidRDefault="0047170E" w:rsidP="00630537">
      <w:pPr>
        <w:pStyle w:val="NoSpacing"/>
        <w:numPr>
          <w:ilvl w:val="0"/>
          <w:numId w:val="46"/>
        </w:numPr>
        <w:rPr>
          <w:rFonts w:cs="Times New Roman"/>
          <w:color w:val="auto"/>
          <w:lang w:val="sr-Cyrl-RS"/>
        </w:rPr>
      </w:pPr>
      <w:r w:rsidRPr="00630537">
        <w:rPr>
          <w:rFonts w:cs="Times New Roman"/>
          <w:color w:val="auto"/>
          <w:lang w:val="sr-Cyrl-RS"/>
        </w:rPr>
        <w:t>једно лице за пружање професионалне асистенције запосленим особама са инвалидитетом</w:t>
      </w:r>
      <w:r w:rsidR="00630537">
        <w:rPr>
          <w:rFonts w:cs="Times New Roman"/>
          <w:color w:val="auto"/>
          <w:lang w:val="sr-Cyrl-RS"/>
        </w:rPr>
        <w:t>;</w:t>
      </w:r>
    </w:p>
    <w:p w:rsidR="006B49CD" w:rsidRPr="00630537" w:rsidRDefault="0047170E" w:rsidP="00630537">
      <w:pPr>
        <w:pStyle w:val="NoSpacing"/>
        <w:numPr>
          <w:ilvl w:val="0"/>
          <w:numId w:val="46"/>
        </w:numPr>
        <w:rPr>
          <w:rFonts w:cs="Times New Roman"/>
          <w:color w:val="auto"/>
        </w:rPr>
      </w:pPr>
      <w:r w:rsidRPr="00630537">
        <w:rPr>
          <w:rFonts w:cs="Times New Roman"/>
          <w:color w:val="auto"/>
          <w:lang w:val="sr-Cyrl-RS"/>
        </w:rPr>
        <w:t>једно лице за извођење практичне наставе за особе са инвалидитетом</w:t>
      </w:r>
      <w:r w:rsidR="00E4490F" w:rsidRPr="00630537">
        <w:rPr>
          <w:rFonts w:cs="Times New Roman"/>
          <w:color w:val="auto"/>
        </w:rPr>
        <w:t>.</w:t>
      </w:r>
    </w:p>
    <w:p w:rsidR="00E4490F" w:rsidRPr="00630537" w:rsidRDefault="00E4490F" w:rsidP="00E4490F">
      <w:pPr>
        <w:pStyle w:val="NoSpacing"/>
        <w:numPr>
          <w:ilvl w:val="0"/>
          <w:numId w:val="30"/>
        </w:numPr>
        <w:rPr>
          <w:rFonts w:cs="Times New Roman"/>
          <w:color w:val="auto"/>
        </w:rPr>
      </w:pPr>
      <w:r w:rsidRPr="00630537">
        <w:rPr>
          <w:rFonts w:cs="Times New Roman"/>
          <w:color w:val="auto"/>
        </w:rPr>
        <w:t>испуњености услова за спровођење мера и активности професионалне рехабилитације особа са инвалидитетом:</w:t>
      </w:r>
    </w:p>
    <w:p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грађевинско-технички капацитети за спровођење програма обука, у односу на програм, број и структуру полазника;</w:t>
      </w:r>
    </w:p>
    <w:p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капацитети у погледу опреме;</w:t>
      </w:r>
    </w:p>
    <w:p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капацитети у погледу стручних радника  за спровођење програма обука:</w:t>
      </w:r>
    </w:p>
    <w:p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при спровођењу обуке (за послове пружања професионалне асистенције/интеграције на радном месту);</w:t>
      </w:r>
    </w:p>
    <w:p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за теоријски део обуке  (предавачи);</w:t>
      </w:r>
    </w:p>
    <w:p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за извођење практичне наставе (инструктори).</w:t>
      </w:r>
    </w:p>
    <w:p w:rsidR="00E4490F" w:rsidRPr="00630537" w:rsidRDefault="00E4490F" w:rsidP="006B49CD">
      <w:pPr>
        <w:pStyle w:val="NoSpacing"/>
        <w:ind w:firstLine="0"/>
        <w:rPr>
          <w:rFonts w:cs="Times New Roman"/>
          <w:color w:val="auto"/>
        </w:rPr>
      </w:pPr>
    </w:p>
    <w:p w:rsidR="006B49CD" w:rsidRPr="00630537" w:rsidRDefault="000C6C4A" w:rsidP="00E4490F">
      <w:pPr>
        <w:pStyle w:val="NoSpacing"/>
        <w:ind w:firstLine="708"/>
        <w:rPr>
          <w:rFonts w:cs="Times New Roman"/>
          <w:color w:val="auto"/>
          <w:lang w:val="en-US"/>
        </w:rPr>
      </w:pPr>
      <w:r w:rsidRPr="00630537">
        <w:rPr>
          <w:rFonts w:eastAsia="Cambria" w:cs="Times New Roman"/>
          <w:color w:val="auto"/>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http://www.minrzs.gov.</w:t>
      </w:r>
    </w:p>
    <w:p w:rsidR="008B5F73" w:rsidRPr="00630537" w:rsidRDefault="008B5F73" w:rsidP="00644AD9">
      <w:pPr>
        <w:spacing w:after="0" w:line="240" w:lineRule="auto"/>
        <w:ind w:firstLine="0"/>
        <w:rPr>
          <w:rFonts w:cs="Times New Roman"/>
          <w:b/>
          <w:color w:val="auto"/>
        </w:rPr>
      </w:pPr>
    </w:p>
    <w:p w:rsidR="00946A49"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ПЕРИОД У КОМЕ ЋЕ СЕ ВРШИТИ ИНСПЕКЦИЈСКИ НАДЗОР</w:t>
      </w:r>
    </w:p>
    <w:p w:rsidR="009565BE" w:rsidRPr="00630537" w:rsidRDefault="009565BE" w:rsidP="009565BE">
      <w:pPr>
        <w:pStyle w:val="NoSpacing"/>
        <w:ind w:firstLine="0"/>
        <w:rPr>
          <w:rFonts w:cs="Times New Roman"/>
          <w:color w:val="auto"/>
        </w:rPr>
      </w:pPr>
    </w:p>
    <w:p w:rsidR="00E96C69" w:rsidRPr="00114D12" w:rsidRDefault="009565BE" w:rsidP="009565BE">
      <w:pPr>
        <w:pStyle w:val="NoSpacing"/>
        <w:rPr>
          <w:rFonts w:cs="Times New Roman"/>
          <w:color w:val="auto"/>
        </w:rPr>
      </w:pPr>
      <w:r w:rsidRPr="00630537">
        <w:rPr>
          <w:rFonts w:cs="Times New Roman"/>
          <w:color w:val="auto"/>
        </w:rPr>
        <w:t xml:space="preserve">На основу утврђеног стања и процењеног ризика,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 планирано је да инспектор започне са вршењем редовног инспекцијског надзора у </w:t>
      </w:r>
      <w:r w:rsidR="00C34D59" w:rsidRPr="00114D12">
        <w:rPr>
          <w:rFonts w:cs="Times New Roman"/>
          <w:color w:val="auto"/>
        </w:rPr>
        <w:t xml:space="preserve">другом </w:t>
      </w:r>
      <w:r w:rsidRPr="00114D12">
        <w:rPr>
          <w:rFonts w:cs="Times New Roman"/>
          <w:color w:val="auto"/>
        </w:rPr>
        <w:t>кварталу 201</w:t>
      </w:r>
      <w:r w:rsidR="00C34D59" w:rsidRPr="00114D12">
        <w:rPr>
          <w:rFonts w:cs="Times New Roman"/>
          <w:color w:val="auto"/>
        </w:rPr>
        <w:t>9</w:t>
      </w:r>
      <w:r w:rsidRPr="00114D12">
        <w:rPr>
          <w:rFonts w:cs="Times New Roman"/>
          <w:color w:val="auto"/>
        </w:rPr>
        <w:t xml:space="preserve">. године. </w:t>
      </w:r>
    </w:p>
    <w:p w:rsidR="009565BE" w:rsidRPr="00630537" w:rsidRDefault="009565BE" w:rsidP="009565BE">
      <w:pPr>
        <w:pStyle w:val="NoSpacing"/>
        <w:rPr>
          <w:rFonts w:cs="Times New Roman"/>
          <w:color w:val="auto"/>
          <w:lang w:val="en-US"/>
        </w:rPr>
      </w:pPr>
      <w:r w:rsidRPr="00630537">
        <w:rPr>
          <w:rFonts w:cs="Times New Roman"/>
          <w:color w:val="auto"/>
        </w:rPr>
        <w:t>Наведени инспекцијски надзори ће се реализовати динамиком до два редовна теренска инспекцијска надзора месечно, док ће контролни (теренски и канцеларијски) инспекцијски надзори код истих субјеката бити вршени по потреби.</w:t>
      </w:r>
    </w:p>
    <w:p w:rsidR="009565BE" w:rsidRPr="00630537" w:rsidRDefault="009565BE" w:rsidP="009565BE">
      <w:pPr>
        <w:pStyle w:val="NoSpacing"/>
        <w:rPr>
          <w:rFonts w:cs="Times New Roman"/>
          <w:color w:val="auto"/>
        </w:rPr>
      </w:pPr>
      <w:r w:rsidRPr="00630537">
        <w:rPr>
          <w:rFonts w:cs="Times New Roman"/>
          <w:color w:val="auto"/>
        </w:rPr>
        <w:t>Прецизнија динамика реализације надзора у овом моменту није могућа, с обзиром да су у питању надзирани субјекти над к</w:t>
      </w:r>
      <w:r w:rsidR="00E4490F" w:rsidRPr="00630537">
        <w:rPr>
          <w:rFonts w:cs="Times New Roman"/>
          <w:color w:val="auto"/>
        </w:rPr>
        <w:t>ојима раније није вршен надзор.</w:t>
      </w:r>
    </w:p>
    <w:p w:rsidR="00E4490F" w:rsidRPr="00630537" w:rsidRDefault="00E4490F" w:rsidP="009565BE">
      <w:pPr>
        <w:pStyle w:val="NoSpacing"/>
        <w:rPr>
          <w:rFonts w:cs="Times New Roman"/>
          <w:color w:val="auto"/>
        </w:rPr>
      </w:pPr>
    </w:p>
    <w:p w:rsidR="00C17126" w:rsidRPr="00630537" w:rsidRDefault="00C17126" w:rsidP="00C17126">
      <w:pPr>
        <w:pStyle w:val="NoSpacing"/>
        <w:ind w:firstLine="708"/>
        <w:rPr>
          <w:rFonts w:cs="Times New Roman"/>
          <w:color w:val="auto"/>
        </w:rPr>
      </w:pPr>
    </w:p>
    <w:p w:rsidR="008B5F73"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ИНФОРМАЦИЈЕ О ОБЛИЦИМА ИНСПЕКЦИЈСКОГ НАДЗОРА КОЈИ ЋЕ СЕ ВРШИТИ</w:t>
      </w:r>
    </w:p>
    <w:p w:rsidR="00340392" w:rsidRPr="00630537" w:rsidRDefault="00340392" w:rsidP="00340392">
      <w:pPr>
        <w:pStyle w:val="NoSpacing"/>
        <w:rPr>
          <w:rFonts w:cs="Times New Roman"/>
          <w:color w:val="auto"/>
        </w:rPr>
      </w:pPr>
    </w:p>
    <w:p w:rsidR="00340392" w:rsidRPr="00630537" w:rsidRDefault="00340392" w:rsidP="00340392">
      <w:pPr>
        <w:pStyle w:val="NoSpacing"/>
        <w:rPr>
          <w:rFonts w:cs="Times New Roman"/>
          <w:color w:val="auto"/>
        </w:rPr>
      </w:pPr>
      <w:r w:rsidRPr="00630537">
        <w:rPr>
          <w:rFonts w:cs="Times New Roman"/>
          <w:color w:val="auto"/>
        </w:rPr>
        <w:t>Облици инспекцијског надзора који ће се вршити у 201</w:t>
      </w:r>
      <w:r w:rsidR="00405118" w:rsidRPr="00405118">
        <w:rPr>
          <w:rFonts w:cs="Times New Roman"/>
          <w:color w:val="FF0000"/>
        </w:rPr>
        <w:t>9</w:t>
      </w:r>
      <w:r w:rsidRPr="00630537">
        <w:rPr>
          <w:rFonts w:cs="Times New Roman"/>
          <w:color w:val="auto"/>
        </w:rPr>
        <w:t>. години су канцеларијски и теренски инспекцијски надзор, у складу са одредбом члана 7. Закона о инспекцијском надзору.</w:t>
      </w:r>
    </w:p>
    <w:p w:rsidR="00340392" w:rsidRPr="00630537" w:rsidRDefault="00340392" w:rsidP="00340392">
      <w:pPr>
        <w:pStyle w:val="NoSpacing"/>
        <w:ind w:firstLine="708"/>
        <w:rPr>
          <w:rFonts w:cs="Times New Roman"/>
          <w:color w:val="auto"/>
        </w:rPr>
      </w:pPr>
      <w:r w:rsidRPr="00630537">
        <w:rPr>
          <w:rFonts w:cs="Times New Roman"/>
          <w:color w:val="auto"/>
        </w:rPr>
        <w:t xml:space="preserve">Инспектор ће </w:t>
      </w:r>
      <w:r w:rsidR="00405118">
        <w:rPr>
          <w:rFonts w:cs="Times New Roman"/>
          <w:color w:val="auto"/>
        </w:rPr>
        <w:t xml:space="preserve">вршити </w:t>
      </w:r>
      <w:r w:rsidRPr="00405118">
        <w:rPr>
          <w:rFonts w:cs="Times New Roman"/>
          <w:color w:val="auto"/>
        </w:rPr>
        <w:t>теренски инспекцијски надзор</w:t>
      </w:r>
      <w:r w:rsidRPr="00630537">
        <w:rPr>
          <w:rFonts w:cs="Times New Roman"/>
          <w:color w:val="auto"/>
        </w:rPr>
        <w:t xml:space="preserve"> над спровођењем поверених послова у области професионалне рехабилитације у предузећима за </w:t>
      </w:r>
      <w:r w:rsidRPr="00630537">
        <w:rPr>
          <w:rFonts w:cs="Times New Roman"/>
          <w:color w:val="auto"/>
        </w:rPr>
        <w:lastRenderedPageBreak/>
        <w:t>професионалну рехабилитацију и запошљавање особа са инвалидитетом</w:t>
      </w:r>
      <w:r w:rsidR="00405118">
        <w:rPr>
          <w:rFonts w:cs="Times New Roman"/>
          <w:color w:val="auto"/>
        </w:rPr>
        <w:t>.</w:t>
      </w:r>
      <w:r w:rsidRPr="00630537">
        <w:rPr>
          <w:rFonts w:cs="Times New Roman"/>
          <w:color w:val="auto"/>
        </w:rPr>
        <w:t xml:space="preserve"> </w:t>
      </w:r>
      <w:r w:rsidR="00405118" w:rsidRPr="00114D12">
        <w:rPr>
          <w:rFonts w:cs="Times New Roman"/>
          <w:color w:val="auto"/>
        </w:rPr>
        <w:t>К</w:t>
      </w:r>
      <w:r w:rsidRPr="00114D12">
        <w:rPr>
          <w:rFonts w:cs="Times New Roman"/>
          <w:color w:val="auto"/>
        </w:rPr>
        <w:t>анце</w:t>
      </w:r>
      <w:r w:rsidRPr="00630537">
        <w:rPr>
          <w:rFonts w:cs="Times New Roman"/>
          <w:color w:val="auto"/>
        </w:rPr>
        <w:t xml:space="preserve">ларијски инспекцијски надзор </w:t>
      </w:r>
      <w:r w:rsidR="00405118" w:rsidRPr="00114D12">
        <w:rPr>
          <w:rFonts w:cs="Times New Roman"/>
          <w:color w:val="auto"/>
        </w:rPr>
        <w:t xml:space="preserve">биће вршен </w:t>
      </w:r>
      <w:r w:rsidRPr="00630537">
        <w:rPr>
          <w:rFonts w:cs="Times New Roman"/>
          <w:color w:val="auto"/>
        </w:rPr>
        <w:t>над спровођењем поверених послова у облас</w:t>
      </w:r>
      <w:r w:rsidR="006D7352" w:rsidRPr="00630537">
        <w:rPr>
          <w:rFonts w:cs="Times New Roman"/>
          <w:color w:val="auto"/>
        </w:rPr>
        <w:t>ти професионалне рехабилитације</w:t>
      </w:r>
      <w:r w:rsidRPr="00630537">
        <w:rPr>
          <w:rFonts w:cs="Times New Roman"/>
          <w:color w:val="auto"/>
        </w:rPr>
        <w:t xml:space="preserve"> код других носилаца мера и активности професионалне рехабилиатације којима је издато решење о одобрењу за спровођење мера и активности професионалне рехабилитације.</w:t>
      </w:r>
    </w:p>
    <w:p w:rsidR="008B5F73" w:rsidRPr="00114D12" w:rsidRDefault="00340392" w:rsidP="00340392">
      <w:pPr>
        <w:pStyle w:val="NoSpacing"/>
        <w:rPr>
          <w:rFonts w:cs="Times New Roman"/>
          <w:color w:val="auto"/>
        </w:rPr>
      </w:pPr>
      <w:r w:rsidRPr="00114D12">
        <w:rPr>
          <w:rFonts w:cs="Times New Roman"/>
          <w:color w:val="auto"/>
        </w:rPr>
        <w:t>Испектор ће у 201</w:t>
      </w:r>
      <w:r w:rsidR="00405118" w:rsidRPr="00114D12">
        <w:rPr>
          <w:rFonts w:cs="Times New Roman"/>
          <w:color w:val="auto"/>
        </w:rPr>
        <w:t>9</w:t>
      </w:r>
      <w:r w:rsidRPr="00114D12">
        <w:rPr>
          <w:rFonts w:cs="Times New Roman"/>
          <w:color w:val="auto"/>
        </w:rPr>
        <w:t>. години вршити</w:t>
      </w:r>
      <w:r w:rsidR="00C17126" w:rsidRPr="00114D12">
        <w:rPr>
          <w:rFonts w:cs="Times New Roman"/>
          <w:color w:val="auto"/>
        </w:rPr>
        <w:t xml:space="preserve"> све врсте инпекцијског надзора</w:t>
      </w:r>
      <w:r w:rsidRPr="00114D12">
        <w:rPr>
          <w:rFonts w:cs="Times New Roman"/>
          <w:color w:val="auto"/>
        </w:rPr>
        <w:t xml:space="preserve"> које су предвиђене овим планом, као и оне врсте инспекцијског надзора које нису предвиђене Планом, а за којима се током године укаже потреба, а предвиђене су чланом 6. Закона о инспекцијском надзору.</w:t>
      </w:r>
    </w:p>
    <w:p w:rsidR="00E96C69" w:rsidRPr="00114D12" w:rsidRDefault="00E96C69" w:rsidP="006D7352">
      <w:pPr>
        <w:pStyle w:val="NoSpacing"/>
        <w:ind w:firstLine="708"/>
        <w:rPr>
          <w:rFonts w:cs="Times New Roman"/>
          <w:color w:val="auto"/>
        </w:rPr>
      </w:pPr>
      <w:r w:rsidRPr="00114D12">
        <w:rPr>
          <w:rFonts w:cs="Times New Roman"/>
          <w:color w:val="auto"/>
        </w:rPr>
        <w:t xml:space="preserve">С обзиром да је лице задужено за инспекцијски надзор, сагласно утврђеним радним циљевима, задужено и за контролу испуњености услова у погледу простора, опреме, потребних стручних радника и других услова у поступку издавања </w:t>
      </w:r>
      <w:r w:rsidR="00405118" w:rsidRPr="00114D12">
        <w:rPr>
          <w:rFonts w:cs="Times New Roman"/>
          <w:color w:val="auto"/>
        </w:rPr>
        <w:t xml:space="preserve">решења о одобрењу </w:t>
      </w:r>
      <w:r w:rsidRPr="00114D12">
        <w:rPr>
          <w:rFonts w:cs="Times New Roman"/>
          <w:color w:val="auto"/>
        </w:rPr>
        <w:t>обављање делатности професионалне рехабилитације и запошљавање особа са инвалидитетом, сходно поднетим захтевима</w:t>
      </w:r>
      <w:r w:rsidR="00405118" w:rsidRPr="00114D12">
        <w:rPr>
          <w:rFonts w:cs="Times New Roman"/>
          <w:color w:val="auto"/>
        </w:rPr>
        <w:t xml:space="preserve"> </w:t>
      </w:r>
      <w:r w:rsidRPr="00114D12">
        <w:rPr>
          <w:rFonts w:cs="Times New Roman"/>
          <w:color w:val="auto"/>
        </w:rPr>
        <w:t xml:space="preserve">вршиће се и ванредни утврђујући инспекцијски надзори </w:t>
      </w:r>
      <w:r w:rsidR="006D7352" w:rsidRPr="00114D12">
        <w:rPr>
          <w:rFonts w:cs="Times New Roman"/>
          <w:color w:val="auto"/>
        </w:rPr>
        <w:t>(у зависно</w:t>
      </w:r>
      <w:r w:rsidR="00C17126" w:rsidRPr="00114D12">
        <w:rPr>
          <w:rFonts w:cs="Times New Roman"/>
          <w:color w:val="auto"/>
        </w:rPr>
        <w:t>с</w:t>
      </w:r>
      <w:r w:rsidR="006D7352" w:rsidRPr="00114D12">
        <w:rPr>
          <w:rFonts w:cs="Times New Roman"/>
          <w:color w:val="auto"/>
        </w:rPr>
        <w:t>ти од броја поднетих захтева</w:t>
      </w:r>
      <w:r w:rsidR="00405118" w:rsidRPr="00114D12">
        <w:rPr>
          <w:rFonts w:cs="Times New Roman"/>
          <w:color w:val="auto"/>
        </w:rPr>
        <w:t>)</w:t>
      </w:r>
      <w:r w:rsidR="006D7352" w:rsidRPr="00114D12">
        <w:rPr>
          <w:rFonts w:cs="Times New Roman"/>
          <w:color w:val="auto"/>
        </w:rPr>
        <w:t>, очекује се да се изврш</w:t>
      </w:r>
      <w:r w:rsidR="00405118" w:rsidRPr="00114D12">
        <w:rPr>
          <w:rFonts w:cs="Times New Roman"/>
          <w:color w:val="auto"/>
        </w:rPr>
        <w:t>и најмање</w:t>
      </w:r>
      <w:r w:rsidR="006D7352" w:rsidRPr="00114D12">
        <w:rPr>
          <w:rFonts w:cs="Times New Roman"/>
          <w:color w:val="auto"/>
        </w:rPr>
        <w:t xml:space="preserve"> три ванредна утврђујућа надзора, а </w:t>
      </w:r>
      <w:r w:rsidRPr="00114D12">
        <w:rPr>
          <w:rFonts w:cs="Times New Roman"/>
          <w:color w:val="auto"/>
        </w:rPr>
        <w:t>по потреби</w:t>
      </w:r>
      <w:r w:rsidR="006D7352" w:rsidRPr="00114D12">
        <w:rPr>
          <w:rFonts w:cs="Times New Roman"/>
          <w:color w:val="auto"/>
        </w:rPr>
        <w:t xml:space="preserve"> и</w:t>
      </w:r>
      <w:r w:rsidRPr="00114D12">
        <w:rPr>
          <w:rFonts w:cs="Times New Roman"/>
          <w:color w:val="auto"/>
        </w:rPr>
        <w:t xml:space="preserve"> контролни надзори</w:t>
      </w:r>
      <w:r w:rsidR="006D7352" w:rsidRPr="00114D12">
        <w:rPr>
          <w:rFonts w:cs="Times New Roman"/>
          <w:color w:val="auto"/>
        </w:rPr>
        <w:t>.</w:t>
      </w:r>
    </w:p>
    <w:p w:rsidR="00AF3425" w:rsidRPr="00630537" w:rsidRDefault="00AF3425" w:rsidP="00AF3425">
      <w:pPr>
        <w:spacing w:after="0" w:line="240" w:lineRule="auto"/>
        <w:ind w:firstLine="0"/>
        <w:rPr>
          <w:rFonts w:cs="Times New Roman"/>
          <w:color w:val="auto"/>
        </w:rPr>
      </w:pPr>
    </w:p>
    <w:p w:rsidR="00AF3425"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ПОДАЦИ О РЕСУРСИМА ИНСПЕКЦИЈЕ КОЈИ ЋЕ БИТИ ОПРЕДЕЉЕНИ ЗА ВРШЕЊЕ ИНСПЕКЦИЈСКОГ НАДЗОРА</w:t>
      </w:r>
    </w:p>
    <w:p w:rsidR="007F3AB5" w:rsidRPr="00630537" w:rsidRDefault="007F3AB5" w:rsidP="007F3AB5">
      <w:pPr>
        <w:pStyle w:val="NoSpacing"/>
        <w:ind w:firstLine="0"/>
        <w:rPr>
          <w:rFonts w:cs="Times New Roman"/>
          <w:color w:val="auto"/>
        </w:rPr>
      </w:pPr>
    </w:p>
    <w:p w:rsidR="00E63B22" w:rsidRDefault="007F3AB5" w:rsidP="007F3AB5">
      <w:pPr>
        <w:pStyle w:val="NoSpacing"/>
        <w:ind w:firstLine="708"/>
        <w:rPr>
          <w:rFonts w:cs="Times New Roman"/>
          <w:color w:val="auto"/>
        </w:rPr>
      </w:pPr>
      <w:r w:rsidRPr="00630537">
        <w:rPr>
          <w:rFonts w:cs="Times New Roman"/>
          <w:color w:val="auto"/>
        </w:rPr>
        <w:t xml:space="preserve">Послове инспекцијског надзора у Сектору за заштиту особа са инвалидитетом реализује један инспектор, </w:t>
      </w:r>
      <w:r w:rsidR="00E96C69" w:rsidRPr="00630537">
        <w:rPr>
          <w:rFonts w:cs="Times New Roman"/>
          <w:color w:val="auto"/>
        </w:rPr>
        <w:t xml:space="preserve">са напоменом да </w:t>
      </w:r>
      <w:r w:rsidRPr="00630537">
        <w:rPr>
          <w:rFonts w:cs="Times New Roman"/>
          <w:color w:val="auto"/>
        </w:rPr>
        <w:t xml:space="preserve">улога, положај и овлашћења инспектора нису ближе дефинисани законским и подзаконским актима којима се уређује област професионалне рехабилитације особа са инвалидитетом. </w:t>
      </w:r>
    </w:p>
    <w:p w:rsidR="007F3AB5" w:rsidRPr="00114D12" w:rsidRDefault="007F3AB5" w:rsidP="007F3AB5">
      <w:pPr>
        <w:pStyle w:val="NoSpacing"/>
        <w:ind w:firstLine="708"/>
        <w:rPr>
          <w:rFonts w:cs="Times New Roman"/>
          <w:color w:val="auto"/>
        </w:rPr>
      </w:pPr>
      <w:r w:rsidRPr="00630537">
        <w:rPr>
          <w:rFonts w:cs="Times New Roman"/>
          <w:color w:val="auto"/>
        </w:rPr>
        <w:t xml:space="preserve">Број надзираних субјекта </w:t>
      </w:r>
      <w:r w:rsidRPr="00114D12">
        <w:rPr>
          <w:rFonts w:cs="Times New Roman"/>
          <w:color w:val="auto"/>
        </w:rPr>
        <w:t>(5</w:t>
      </w:r>
      <w:r w:rsidR="005F4019" w:rsidRPr="00114D12">
        <w:rPr>
          <w:rFonts w:cs="Times New Roman"/>
          <w:color w:val="auto"/>
        </w:rPr>
        <w:t>2</w:t>
      </w:r>
      <w:r w:rsidRPr="00114D12">
        <w:rPr>
          <w:rFonts w:cs="Times New Roman"/>
          <w:color w:val="auto"/>
        </w:rPr>
        <w:t>) у складу је са капацитетима Сектора за заштиту особа са инвалидитетом за вршење инспекцијског надзора (један инспектор).</w:t>
      </w:r>
    </w:p>
    <w:p w:rsidR="007F3AB5" w:rsidRPr="00114D12" w:rsidRDefault="007F3AB5" w:rsidP="007F3AB5">
      <w:pPr>
        <w:pStyle w:val="NoSpacing"/>
        <w:rPr>
          <w:rFonts w:cs="Times New Roman"/>
          <w:color w:val="auto"/>
        </w:rPr>
      </w:pPr>
      <w:r w:rsidRPr="00114D12">
        <w:rPr>
          <w:rFonts w:cs="Times New Roman"/>
          <w:color w:val="auto"/>
        </w:rPr>
        <w:t>Сагласно наведеном и утврђеним радним циљевима, планирано је да лице распоређено на радно место за инспекцијски надзор:</w:t>
      </w:r>
    </w:p>
    <w:p w:rsidR="007F3AB5" w:rsidRPr="00630537" w:rsidRDefault="007F3AB5" w:rsidP="007F3AB5">
      <w:pPr>
        <w:pStyle w:val="NoSpacing"/>
        <w:numPr>
          <w:ilvl w:val="0"/>
          <w:numId w:val="13"/>
        </w:numPr>
        <w:rPr>
          <w:rFonts w:cs="Times New Roman"/>
          <w:color w:val="auto"/>
        </w:rPr>
      </w:pPr>
      <w:r w:rsidRPr="00114D12">
        <w:rPr>
          <w:rFonts w:cs="Times New Roman"/>
          <w:color w:val="auto"/>
        </w:rPr>
        <w:t>сачини План инспекцијског надзора за 201</w:t>
      </w:r>
      <w:r w:rsidR="005F4019" w:rsidRPr="00114D12">
        <w:rPr>
          <w:rFonts w:cs="Times New Roman"/>
          <w:color w:val="auto"/>
        </w:rPr>
        <w:t>9</w:t>
      </w:r>
      <w:r w:rsidRPr="00114D12">
        <w:rPr>
          <w:rFonts w:cs="Times New Roman"/>
          <w:color w:val="auto"/>
        </w:rPr>
        <w:t>. годину</w:t>
      </w:r>
      <w:r w:rsidRPr="00630537">
        <w:rPr>
          <w:rFonts w:cs="Times New Roman"/>
          <w:color w:val="auto"/>
        </w:rPr>
        <w:t>, сачини контролне листе за надзиране субјекте, односно за предузећа за професионалну рехабилитацију и запошљавање особа са инвалидитетом и друге носиоце мера и активности професионалне рехабилитације којима је издато решење о одобрењу за спровођење мера и активности професионалне рехабилтације и врши инспекцијски надзор у складу са донетим планом;</w:t>
      </w:r>
    </w:p>
    <w:p w:rsidR="007F3AB5" w:rsidRPr="00630537" w:rsidRDefault="007F3AB5" w:rsidP="007F3AB5">
      <w:pPr>
        <w:pStyle w:val="NoSpacing"/>
        <w:numPr>
          <w:ilvl w:val="0"/>
          <w:numId w:val="13"/>
        </w:numPr>
        <w:rPr>
          <w:rFonts w:cs="Times New Roman"/>
          <w:color w:val="auto"/>
        </w:rPr>
      </w:pPr>
      <w:r w:rsidRPr="00630537">
        <w:rPr>
          <w:rFonts w:cs="Times New Roman"/>
          <w:color w:val="auto"/>
        </w:rPr>
        <w:t>врши контролу испуњености услова у погледу простора, опреме, потребних стручних радника и других услова у поступку издавања дозволе за обављање делатности професионалне рехабилитације и запошљавање особа са инвалидитетом;</w:t>
      </w:r>
    </w:p>
    <w:p w:rsidR="007F3AB5" w:rsidRPr="00630537" w:rsidRDefault="007F3AB5" w:rsidP="007F3AB5">
      <w:pPr>
        <w:pStyle w:val="NoSpacing"/>
        <w:numPr>
          <w:ilvl w:val="0"/>
          <w:numId w:val="13"/>
        </w:numPr>
        <w:rPr>
          <w:rFonts w:cs="Times New Roman"/>
          <w:color w:val="auto"/>
        </w:rPr>
      </w:pPr>
      <w:r w:rsidRPr="00630537">
        <w:rPr>
          <w:rFonts w:cs="Times New Roman"/>
          <w:color w:val="auto"/>
        </w:rPr>
        <w:t>сагледава испуњеност услова у поступку давања сагласности за издавање одобрења за спровођење професионалне рехабилитације особа са инвалидитетом и припрема решење о одобрењу.</w:t>
      </w:r>
    </w:p>
    <w:p w:rsidR="007F3AB5" w:rsidRPr="00630537" w:rsidRDefault="007F3AB5" w:rsidP="00AF3425">
      <w:pPr>
        <w:spacing w:after="0" w:line="240" w:lineRule="auto"/>
        <w:ind w:firstLine="0"/>
        <w:rPr>
          <w:rFonts w:cs="Times New Roman"/>
          <w:color w:val="auto"/>
        </w:rPr>
      </w:pPr>
    </w:p>
    <w:p w:rsidR="00AF3425"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ПЛАНИРАНЕ МЕРЕ И АКТИВНОСТИ ПРЕВЕНТИВНОГ ДЕЛОВАЊА ИНСПЕКЦИЈЕ</w:t>
      </w:r>
    </w:p>
    <w:p w:rsidR="00AF3425" w:rsidRPr="00630537" w:rsidRDefault="00AF3425" w:rsidP="00AF3425">
      <w:pPr>
        <w:spacing w:after="0" w:line="240" w:lineRule="auto"/>
        <w:ind w:firstLine="0"/>
        <w:rPr>
          <w:rFonts w:cs="Times New Roman"/>
          <w:color w:val="auto"/>
        </w:rPr>
      </w:pPr>
    </w:p>
    <w:p w:rsidR="00A37B03" w:rsidRDefault="009565BE" w:rsidP="009565BE">
      <w:pPr>
        <w:pStyle w:val="NoSpacing"/>
        <w:rPr>
          <w:rFonts w:cs="Times New Roman"/>
          <w:color w:val="auto"/>
        </w:rPr>
      </w:pPr>
      <w:r w:rsidRPr="00630537">
        <w:rPr>
          <w:rFonts w:cs="Times New Roman"/>
          <w:color w:val="auto"/>
          <w:lang w:val="sr-Cyrl-RS"/>
        </w:rPr>
        <w:t>Превентивно деловање оставриће се јавношћу рада, а нарочито обајвљивањем важећих прописа, планова инспекцијског надзора, обавештавањем о променама прописа и правима и обавезама који из њих произилазе,  пружањем стручне и саветодавне поодршке, предузимањем превентивних инспекцијских надзора и других активности усмерених ка подстицању и подржавању законитости пословања и поступања.</w:t>
      </w:r>
      <w:r w:rsidR="00C17126" w:rsidRPr="00630537">
        <w:rPr>
          <w:rFonts w:cs="Times New Roman"/>
          <w:color w:val="auto"/>
        </w:rPr>
        <w:t xml:space="preserve"> </w:t>
      </w:r>
    </w:p>
    <w:p w:rsidR="009565BE" w:rsidRPr="00630537" w:rsidRDefault="00C17126" w:rsidP="009565BE">
      <w:pPr>
        <w:pStyle w:val="NoSpacing"/>
        <w:rPr>
          <w:rFonts w:cs="Times New Roman"/>
          <w:color w:val="auto"/>
          <w:lang w:val="sr-Cyrl-RS"/>
        </w:rPr>
      </w:pPr>
      <w:r w:rsidRPr="00630537">
        <w:rPr>
          <w:rFonts w:cs="Times New Roman"/>
          <w:color w:val="auto"/>
          <w:lang w:val="sr-Cyrl-RS"/>
        </w:rPr>
        <w:lastRenderedPageBreak/>
        <w:t>Сходно утврђеном стању и потребама надзираних субјеката, биће реализоване и саветодавне службене посете</w:t>
      </w:r>
      <w:r w:rsidR="004D2B9F" w:rsidRPr="00630537">
        <w:rPr>
          <w:rFonts w:cs="Times New Roman"/>
          <w:color w:val="auto"/>
          <w:lang w:val="sr-Cyrl-RS"/>
        </w:rPr>
        <w:t>, у циљу успостављања стандардизације и коннтинуитета у раду за новооснована предузећа (минимум једна посета квартално).</w:t>
      </w:r>
    </w:p>
    <w:p w:rsidR="00EA4FD0" w:rsidRDefault="00EA4FD0" w:rsidP="009565BE">
      <w:pPr>
        <w:pStyle w:val="NoSpacing"/>
        <w:rPr>
          <w:rFonts w:cs="Times New Roman"/>
          <w:color w:val="auto"/>
          <w:lang w:val="en-US"/>
        </w:rPr>
      </w:pPr>
    </w:p>
    <w:p w:rsidR="00CE3018" w:rsidRDefault="00CE3018" w:rsidP="009565BE">
      <w:pPr>
        <w:pStyle w:val="NoSpacing"/>
        <w:rPr>
          <w:rFonts w:cs="Times New Roman"/>
          <w:color w:val="auto"/>
          <w:lang w:val="en-US"/>
        </w:rPr>
      </w:pPr>
    </w:p>
    <w:p w:rsidR="00CE3018" w:rsidRDefault="00CE3018" w:rsidP="009565BE">
      <w:pPr>
        <w:pStyle w:val="NoSpacing"/>
        <w:rPr>
          <w:rFonts w:cs="Times New Roman"/>
          <w:color w:val="auto"/>
          <w:lang w:val="en-US"/>
        </w:rPr>
      </w:pPr>
    </w:p>
    <w:p w:rsidR="00CE3018" w:rsidRPr="00CE3018" w:rsidRDefault="00CE3018" w:rsidP="009565BE">
      <w:pPr>
        <w:pStyle w:val="NoSpacing"/>
        <w:rPr>
          <w:rFonts w:cs="Times New Roman"/>
          <w:color w:val="auto"/>
          <w:lang w:val="en-US"/>
        </w:rPr>
      </w:pPr>
    </w:p>
    <w:p w:rsidR="00EA4FD0" w:rsidRPr="00630537" w:rsidRDefault="00EA4FD0" w:rsidP="004D2B9F">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b/>
          <w:color w:val="auto"/>
        </w:rPr>
      </w:pPr>
      <w:r w:rsidRPr="00630537">
        <w:rPr>
          <w:rFonts w:eastAsia="Cambria" w:cs="Times New Roman"/>
          <w:b/>
          <w:color w:val="auto"/>
        </w:rPr>
        <w:t>ПЛАНИРАНЕ МЕРЕ И АКТИВНОСТИ ЗА СПРЕЧАВАЊЕ ОБАВЉАЊА ДЕЛАТНОСТИ И ВРШЕЊА АКТИВНОСТИ НЕРЕГИСТРОВАНИХ СУБЈЕКАТА</w:t>
      </w:r>
    </w:p>
    <w:p w:rsidR="00EA4FD0" w:rsidRPr="00630537" w:rsidRDefault="00EA4FD0" w:rsidP="009565BE">
      <w:pPr>
        <w:pStyle w:val="NoSpacing"/>
        <w:rPr>
          <w:rFonts w:cs="Times New Roman"/>
          <w:color w:val="auto"/>
          <w:lang w:val="sr-Cyrl-RS"/>
        </w:rPr>
      </w:pPr>
    </w:p>
    <w:p w:rsidR="004D2B9F" w:rsidRPr="00630537" w:rsidRDefault="00EA4FD0" w:rsidP="000707F7">
      <w:pPr>
        <w:pStyle w:val="NoSpacing"/>
        <w:rPr>
          <w:rFonts w:cs="Times New Roman"/>
          <w:color w:val="auto"/>
        </w:rPr>
      </w:pPr>
      <w:r w:rsidRPr="00630537">
        <w:rPr>
          <w:rFonts w:cs="Times New Roman"/>
          <w:color w:val="auto"/>
          <w:lang w:val="sr-Cyrl-RS"/>
        </w:rPr>
        <w:t xml:space="preserve">Инспекцијски надзор </w:t>
      </w:r>
      <w:r w:rsidRPr="00630537">
        <w:rPr>
          <w:rFonts w:cs="Times New Roman"/>
          <w:color w:val="auto"/>
        </w:rPr>
        <w:t>у области професионалне рехабилитације особа са инвалидитетом врши</w:t>
      </w:r>
      <w:r w:rsidR="0010312D" w:rsidRPr="00630537">
        <w:rPr>
          <w:rFonts w:cs="Times New Roman"/>
          <w:color w:val="auto"/>
        </w:rPr>
        <w:t>ће се</w:t>
      </w:r>
      <w:r w:rsidRPr="00630537">
        <w:rPr>
          <w:rFonts w:cs="Times New Roman"/>
          <w:color w:val="auto"/>
        </w:rPr>
        <w:t xml:space="preserve"> </w:t>
      </w:r>
      <w:r w:rsidR="0010312D" w:rsidRPr="00630537">
        <w:rPr>
          <w:rFonts w:cs="Times New Roman"/>
          <w:color w:val="auto"/>
        </w:rPr>
        <w:t>над</w:t>
      </w:r>
      <w:r w:rsidRPr="00630537">
        <w:rPr>
          <w:rFonts w:cs="Times New Roman"/>
          <w:color w:val="auto"/>
        </w:rPr>
        <w:t xml:space="preserve"> </w:t>
      </w:r>
      <w:r w:rsidR="000707F7" w:rsidRPr="00630537">
        <w:rPr>
          <w:rFonts w:cs="Times New Roman"/>
          <w:color w:val="auto"/>
        </w:rPr>
        <w:t>предузећ</w:t>
      </w:r>
      <w:r w:rsidR="0010312D" w:rsidRPr="00630537">
        <w:rPr>
          <w:rFonts w:cs="Times New Roman"/>
          <w:color w:val="auto"/>
        </w:rPr>
        <w:t>има</w:t>
      </w:r>
      <w:r w:rsidR="000707F7" w:rsidRPr="00630537">
        <w:rPr>
          <w:rFonts w:cs="Times New Roman"/>
          <w:color w:val="auto"/>
        </w:rPr>
        <w:t xml:space="preserve"> за професионалну рехабилитацију и запошљавање особа са инвалидитетом којима је издата дозвола за обављање делатности, </w:t>
      </w:r>
      <w:r w:rsidR="0010312D" w:rsidRPr="00630537">
        <w:rPr>
          <w:rFonts w:cs="Times New Roman"/>
          <w:color w:val="auto"/>
        </w:rPr>
        <w:t xml:space="preserve">а </w:t>
      </w:r>
      <w:r w:rsidR="000707F7" w:rsidRPr="00630537">
        <w:rPr>
          <w:rFonts w:cs="Times New Roman"/>
          <w:color w:val="auto"/>
        </w:rPr>
        <w:t xml:space="preserve">на основу које је извршен упис у регистар привредних субјеката надлежног органа. </w:t>
      </w:r>
    </w:p>
    <w:p w:rsidR="00EA4FD0" w:rsidRPr="00630537" w:rsidRDefault="000707F7" w:rsidP="000707F7">
      <w:pPr>
        <w:pStyle w:val="NoSpacing"/>
        <w:rPr>
          <w:rFonts w:cs="Times New Roman"/>
          <w:color w:val="auto"/>
        </w:rPr>
      </w:pPr>
      <w:r w:rsidRPr="00630537">
        <w:rPr>
          <w:rFonts w:cs="Times New Roman"/>
          <w:color w:val="auto"/>
        </w:rPr>
        <w:t>Инспекцијски надзор врши се у</w:t>
      </w:r>
      <w:r w:rsidR="00EA4FD0" w:rsidRPr="00630537">
        <w:rPr>
          <w:rFonts w:cs="Times New Roman"/>
          <w:color w:val="auto"/>
        </w:rPr>
        <w:t xml:space="preserve"> циљу обезбеђивања законитости пословања и поступања предузећа за професионалну рехабилитацију и запошљавање особа са инвалидитетом</w:t>
      </w:r>
      <w:r w:rsidRPr="00630537">
        <w:rPr>
          <w:rFonts w:cs="Times New Roman"/>
          <w:color w:val="auto"/>
        </w:rPr>
        <w:t>, те</w:t>
      </w:r>
      <w:r w:rsidR="0010312D" w:rsidRPr="00630537">
        <w:rPr>
          <w:rFonts w:cs="Times New Roman"/>
          <w:color w:val="auto"/>
        </w:rPr>
        <w:t xml:space="preserve"> се</w:t>
      </w:r>
      <w:r w:rsidRPr="00630537">
        <w:rPr>
          <w:rFonts w:cs="Times New Roman"/>
          <w:color w:val="auto"/>
        </w:rPr>
        <w:t xml:space="preserve"> </w:t>
      </w:r>
      <w:r w:rsidR="0010312D" w:rsidRPr="00630537">
        <w:rPr>
          <w:rFonts w:cs="Times New Roman"/>
          <w:color w:val="auto"/>
        </w:rPr>
        <w:t xml:space="preserve">исти не може вршити над </w:t>
      </w:r>
      <w:r w:rsidRPr="00630537">
        <w:rPr>
          <w:rFonts w:cs="Times New Roman"/>
          <w:color w:val="auto"/>
        </w:rPr>
        <w:t>нерегистровани</w:t>
      </w:r>
      <w:r w:rsidR="0010312D" w:rsidRPr="00630537">
        <w:rPr>
          <w:rFonts w:cs="Times New Roman"/>
          <w:color w:val="auto"/>
        </w:rPr>
        <w:t>м</w:t>
      </w:r>
      <w:r w:rsidRPr="00630537">
        <w:rPr>
          <w:rFonts w:cs="Times New Roman"/>
          <w:color w:val="auto"/>
        </w:rPr>
        <w:t xml:space="preserve"> субјекти</w:t>
      </w:r>
      <w:r w:rsidR="0010312D" w:rsidRPr="00630537">
        <w:rPr>
          <w:rFonts w:cs="Times New Roman"/>
          <w:color w:val="auto"/>
        </w:rPr>
        <w:t>ма.</w:t>
      </w:r>
      <w:r w:rsidRPr="00630537">
        <w:rPr>
          <w:rFonts w:cs="Times New Roman"/>
          <w:color w:val="auto"/>
        </w:rPr>
        <w:t xml:space="preserve"> </w:t>
      </w:r>
    </w:p>
    <w:p w:rsidR="009565BE" w:rsidRPr="00630537" w:rsidRDefault="009565BE" w:rsidP="00AF3425">
      <w:pPr>
        <w:spacing w:after="0" w:line="240" w:lineRule="auto"/>
        <w:ind w:firstLine="0"/>
        <w:rPr>
          <w:rFonts w:cs="Times New Roman"/>
          <w:color w:val="auto"/>
        </w:rPr>
      </w:pPr>
    </w:p>
    <w:p w:rsidR="00C909E0" w:rsidRPr="00630537" w:rsidRDefault="00F752AD" w:rsidP="004D2B9F">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ОЧЕКИВАНИ ОБИМ ВАНРЕДНИХ ИНСПЕКЦИЈСКИХ НАДЗОРА</w:t>
      </w:r>
    </w:p>
    <w:p w:rsidR="00C909E0" w:rsidRPr="00630537" w:rsidRDefault="00C909E0" w:rsidP="00AF3425">
      <w:pPr>
        <w:spacing w:after="0" w:line="240" w:lineRule="auto"/>
        <w:ind w:firstLine="0"/>
        <w:rPr>
          <w:rFonts w:cs="Times New Roman"/>
          <w:color w:val="auto"/>
        </w:rPr>
      </w:pPr>
    </w:p>
    <w:p w:rsidR="00230F40" w:rsidRPr="00630537" w:rsidRDefault="00230F40" w:rsidP="00230F40">
      <w:pPr>
        <w:pStyle w:val="NoSpacing"/>
        <w:ind w:firstLine="708"/>
        <w:rPr>
          <w:rFonts w:cs="Times New Roman"/>
          <w:color w:val="auto"/>
        </w:rPr>
      </w:pPr>
      <w:r w:rsidRPr="00630537">
        <w:rPr>
          <w:rFonts w:cs="Times New Roman"/>
          <w:color w:val="auto"/>
        </w:rPr>
        <w:t xml:space="preserve">С обзиром да је лице задужено за инспекцијски надзор, сагласно утврђеним радним циљевима, задужено и за контролу испуњености услова у погледу простора, опреме, потребних стручних радника и других услова у поступку издавања дозволе за обављање делатности професионалне рехабилитације и запошљавање особа са инвалидитетом, </w:t>
      </w:r>
      <w:r w:rsidR="004D2B9F" w:rsidRPr="00630537">
        <w:rPr>
          <w:rFonts w:cs="Times New Roman"/>
          <w:color w:val="auto"/>
        </w:rPr>
        <w:t>у зависности од броја поднетух захтева,</w:t>
      </w:r>
      <w:r w:rsidRPr="00630537">
        <w:rPr>
          <w:rFonts w:cs="Times New Roman"/>
          <w:color w:val="auto"/>
        </w:rPr>
        <w:t xml:space="preserve"> вршиће се и ванредни утврђујући инспекцијски надзори и, по потреби, контролни надзори, а касније током обављања делатности, контролисаће се испуњеност законом прописаних услова.</w:t>
      </w:r>
    </w:p>
    <w:p w:rsidR="00230F40" w:rsidRPr="00630537" w:rsidRDefault="00230F40" w:rsidP="00AF3425">
      <w:pPr>
        <w:spacing w:after="0" w:line="240" w:lineRule="auto"/>
        <w:ind w:firstLine="0"/>
        <w:rPr>
          <w:rFonts w:cs="Times New Roman"/>
          <w:color w:val="auto"/>
        </w:rPr>
      </w:pPr>
    </w:p>
    <w:p w:rsidR="00C909E0" w:rsidRPr="00630537" w:rsidRDefault="00893991" w:rsidP="004D2B9F">
      <w:pPr>
        <w:pBdr>
          <w:top w:val="nil"/>
          <w:left w:val="nil"/>
          <w:bottom w:val="nil"/>
          <w:right w:val="nil"/>
          <w:between w:val="nil"/>
        </w:pBdr>
        <w:shd w:val="clear" w:color="auto" w:fill="F2DBDB" w:themeFill="accent2" w:themeFillTint="33"/>
        <w:spacing w:after="0" w:line="240" w:lineRule="auto"/>
        <w:ind w:firstLine="0"/>
        <w:jc w:val="center"/>
        <w:rPr>
          <w:rFonts w:eastAsia="Cambria" w:cs="Times New Roman"/>
          <w:color w:val="auto"/>
        </w:rPr>
      </w:pPr>
      <w:r w:rsidRPr="00630537">
        <w:rPr>
          <w:rFonts w:eastAsia="Cambria" w:cs="Times New Roman"/>
          <w:b/>
          <w:color w:val="auto"/>
        </w:rPr>
        <w:t>ДРУГИ ЕЛЕМЕНТИ ОД ЗНАЧАЈА ЗА ПЛАНИРАЊЕ И ВРШЕЊЕ ИНСПЕКЦИЈСКОГ НАДЗОРА</w:t>
      </w:r>
    </w:p>
    <w:p w:rsidR="008E2E1C" w:rsidRPr="00630537" w:rsidRDefault="008E2E1C" w:rsidP="00630537">
      <w:pPr>
        <w:pStyle w:val="NoSpacing"/>
        <w:rPr>
          <w:rFonts w:cs="Times New Roman"/>
          <w:color w:val="auto"/>
        </w:rPr>
      </w:pPr>
    </w:p>
    <w:p w:rsidR="00E4490F" w:rsidRPr="00630537" w:rsidRDefault="00E4490F" w:rsidP="00630537">
      <w:pPr>
        <w:pStyle w:val="NoSpacing"/>
        <w:rPr>
          <w:rFonts w:cs="Times New Roman"/>
          <w:color w:val="auto"/>
        </w:rPr>
      </w:pPr>
      <w:r w:rsidRPr="00630537">
        <w:rPr>
          <w:rFonts w:cs="Times New Roman"/>
          <w:color w:val="auto"/>
        </w:rPr>
        <w:t>Начин за постизање циљева наведених у плану инспекцијског надзора у 201</w:t>
      </w:r>
      <w:r w:rsidR="00143210">
        <w:rPr>
          <w:rFonts w:cs="Times New Roman"/>
          <w:color w:val="auto"/>
        </w:rPr>
        <w:t>9</w:t>
      </w:r>
      <w:r w:rsidRPr="00630537">
        <w:rPr>
          <w:rFonts w:cs="Times New Roman"/>
          <w:color w:val="auto"/>
        </w:rPr>
        <w:t>. години:</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анализа стања у области професионалне рехабилитације особа са инвалидитетом;</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саветодавне службене посете;</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инспекцијски надзори;</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мере у складу са Законом о професионалној рехабилитацији и запошљавање особа са инвалдитетом и Законом о инспекцијском надзору.</w:t>
      </w:r>
    </w:p>
    <w:p w:rsidR="00630537" w:rsidRPr="00630537" w:rsidRDefault="00630537" w:rsidP="00630537">
      <w:pPr>
        <w:pStyle w:val="NoSpacing"/>
        <w:rPr>
          <w:rFonts w:cs="Times New Roman"/>
          <w:color w:val="auto"/>
        </w:rPr>
      </w:pPr>
    </w:p>
    <w:p w:rsidR="00630537" w:rsidRPr="00114D12" w:rsidRDefault="00630537" w:rsidP="00630537">
      <w:pPr>
        <w:pStyle w:val="NoSpacing"/>
        <w:rPr>
          <w:rFonts w:cs="Times New Roman"/>
          <w:color w:val="auto"/>
        </w:rPr>
      </w:pPr>
      <w:r w:rsidRPr="00630537">
        <w:rPr>
          <w:rFonts w:cs="Times New Roman"/>
          <w:color w:val="auto"/>
        </w:rPr>
        <w:t xml:space="preserve">Рок за завршетак предвиђених активности – </w:t>
      </w:r>
      <w:r w:rsidRPr="00114D12">
        <w:rPr>
          <w:rFonts w:cs="Times New Roman"/>
          <w:color w:val="auto"/>
        </w:rPr>
        <w:t>крај 201</w:t>
      </w:r>
      <w:r w:rsidR="00645617" w:rsidRPr="00114D12">
        <w:rPr>
          <w:rFonts w:cs="Times New Roman"/>
          <w:color w:val="auto"/>
        </w:rPr>
        <w:t>9</w:t>
      </w:r>
      <w:r w:rsidRPr="00114D12">
        <w:rPr>
          <w:rFonts w:cs="Times New Roman"/>
          <w:color w:val="auto"/>
        </w:rPr>
        <w:t>. године.</w:t>
      </w:r>
    </w:p>
    <w:p w:rsidR="00630537" w:rsidRPr="00630537" w:rsidRDefault="00630537" w:rsidP="00630537">
      <w:pPr>
        <w:pStyle w:val="NoSpacing"/>
        <w:rPr>
          <w:rFonts w:cs="Times New Roman"/>
          <w:color w:val="auto"/>
        </w:rPr>
      </w:pPr>
    </w:p>
    <w:p w:rsidR="00E4490F" w:rsidRPr="00630537" w:rsidRDefault="00630537" w:rsidP="00630537">
      <w:pPr>
        <w:pStyle w:val="NoSpacing"/>
        <w:rPr>
          <w:rFonts w:cs="Times New Roman"/>
          <w:color w:val="auto"/>
        </w:rPr>
      </w:pPr>
      <w:r w:rsidRPr="00630537">
        <w:rPr>
          <w:rFonts w:cs="Times New Roman"/>
          <w:color w:val="auto"/>
        </w:rPr>
        <w:t>Показатељи учинака на нивоу мера и на нивоу активности:</w:t>
      </w:r>
    </w:p>
    <w:p w:rsidR="00630537" w:rsidRPr="00630537" w:rsidRDefault="00630537" w:rsidP="00630537">
      <w:pPr>
        <w:pStyle w:val="NoSpacing"/>
        <w:numPr>
          <w:ilvl w:val="0"/>
          <w:numId w:val="40"/>
        </w:numPr>
        <w:rPr>
          <w:rFonts w:cs="Times New Roman"/>
          <w:color w:val="auto"/>
        </w:rPr>
      </w:pPr>
      <w:r w:rsidRPr="00630537">
        <w:rPr>
          <w:rFonts w:cs="Times New Roman"/>
          <w:color w:val="auto"/>
        </w:rPr>
        <w:t>законито пословање и поступање предузећа за професионалну рехабилитацију и запошљавање особа са инвалидитетом;</w:t>
      </w:r>
    </w:p>
    <w:p w:rsidR="00630537" w:rsidRPr="00630537" w:rsidRDefault="00630537" w:rsidP="00630537">
      <w:pPr>
        <w:pStyle w:val="NoSpacing"/>
        <w:numPr>
          <w:ilvl w:val="0"/>
          <w:numId w:val="40"/>
        </w:numPr>
        <w:rPr>
          <w:rFonts w:cs="Times New Roman"/>
          <w:color w:val="auto"/>
        </w:rPr>
      </w:pPr>
      <w:r w:rsidRPr="00630537">
        <w:rPr>
          <w:rFonts w:cs="Times New Roman"/>
          <w:color w:val="auto"/>
        </w:rPr>
        <w:t>повећан број предузећа за професионалну рехабилитацију и запошљавање особа са инвалидитетом;</w:t>
      </w:r>
    </w:p>
    <w:p w:rsidR="00630537" w:rsidRPr="00630537" w:rsidRDefault="00630537" w:rsidP="00630537">
      <w:pPr>
        <w:pStyle w:val="NoSpacing"/>
        <w:numPr>
          <w:ilvl w:val="0"/>
          <w:numId w:val="40"/>
        </w:numPr>
        <w:rPr>
          <w:rFonts w:cs="Times New Roman"/>
          <w:color w:val="auto"/>
        </w:rPr>
      </w:pPr>
      <w:r w:rsidRPr="00630537">
        <w:rPr>
          <w:rFonts w:cs="Times New Roman"/>
          <w:color w:val="auto"/>
        </w:rPr>
        <w:lastRenderedPageBreak/>
        <w:t>унапређен квалитет спровођења мера и активности професионалне рехабилитације особа са инвалидитетом, односно повећан број изадатих решења о одобрењу и развој нових програма обуке.</w:t>
      </w:r>
    </w:p>
    <w:p w:rsidR="00630537" w:rsidRPr="00630537" w:rsidRDefault="00630537" w:rsidP="00630537">
      <w:pPr>
        <w:pStyle w:val="NoSpacing"/>
        <w:rPr>
          <w:rFonts w:cs="Times New Roman"/>
          <w:color w:val="auto"/>
        </w:rPr>
      </w:pPr>
    </w:p>
    <w:p w:rsidR="00BB17E1" w:rsidRPr="00BB17E1" w:rsidRDefault="00630537" w:rsidP="00CE3018">
      <w:pPr>
        <w:pStyle w:val="NoSpacing"/>
        <w:rPr>
          <w:rFonts w:cs="Times New Roman"/>
          <w:color w:val="auto"/>
          <w:lang w:val="sr-Cyrl-RS"/>
        </w:rPr>
      </w:pPr>
      <w:r w:rsidRPr="00BB17E1">
        <w:rPr>
          <w:rFonts w:cs="Times New Roman"/>
          <w:color w:val="auto"/>
        </w:rPr>
        <w:t>У складу са Законом о инспекцијском надзору, Министарство за рад, запошљава</w:t>
      </w:r>
      <w:r w:rsidR="00BB17E1" w:rsidRPr="00BB17E1">
        <w:rPr>
          <w:rFonts w:cs="Times New Roman"/>
          <w:color w:val="auto"/>
        </w:rPr>
        <w:t xml:space="preserve">ње, борачка и социјална питања </w:t>
      </w:r>
      <w:r w:rsidR="00BB17E1" w:rsidRPr="00BB17E1">
        <w:rPr>
          <w:rFonts w:cs="Times New Roman"/>
          <w:color w:val="auto"/>
          <w:lang w:val="sr-Cyrl-RS"/>
        </w:rPr>
        <w:t xml:space="preserve">на </w:t>
      </w:r>
      <w:r w:rsidR="00BB17E1" w:rsidRPr="00BB17E1">
        <w:rPr>
          <w:rFonts w:cs="Times New Roman"/>
          <w:color w:val="auto"/>
        </w:rPr>
        <w:t xml:space="preserve">Годишњи план инспекцијског надзора за 2019. годину прибавило је </w:t>
      </w:r>
      <w:r w:rsidR="00F06F9C">
        <w:rPr>
          <w:rFonts w:cs="Times New Roman"/>
          <w:color w:val="auto"/>
          <w:lang w:val="sr-Cyrl-RS"/>
        </w:rPr>
        <w:t xml:space="preserve">позитивно мишљење </w:t>
      </w:r>
      <w:bookmarkStart w:id="0" w:name="_GoBack"/>
      <w:bookmarkEnd w:id="0"/>
      <w:r w:rsidR="00BB17E1" w:rsidRPr="00BB17E1">
        <w:rPr>
          <w:rFonts w:cs="Times New Roman"/>
          <w:color w:val="auto"/>
          <w:lang w:val="sr-Cyrl-RS"/>
        </w:rPr>
        <w:t xml:space="preserve">Координационе комисије за инспекцијски надзор </w:t>
      </w:r>
      <w:r w:rsidR="00BB17E1" w:rsidRPr="00BB17E1">
        <w:rPr>
          <w:rFonts w:eastAsia="Times New Roman" w:cs="Times New Roman"/>
        </w:rPr>
        <w:t>б</w:t>
      </w:r>
      <w:r w:rsidR="00BB17E1" w:rsidRPr="00BB17E1">
        <w:rPr>
          <w:rFonts w:eastAsia="Times New Roman" w:cs="Times New Roman"/>
        </w:rPr>
        <w:t>рој: 06-00-00355/6/2018-08</w:t>
      </w:r>
      <w:r w:rsidR="00BB17E1" w:rsidRPr="00BB17E1">
        <w:rPr>
          <w:rFonts w:eastAsia="Times New Roman" w:cs="Times New Roman"/>
          <w:lang w:val="sr-Cyrl-RS"/>
        </w:rPr>
        <w:t xml:space="preserve"> од 23. 11. 2018. године.</w:t>
      </w:r>
    </w:p>
    <w:p w:rsidR="00623441" w:rsidRPr="00CE3018" w:rsidRDefault="00623441" w:rsidP="00CE3018">
      <w:pPr>
        <w:pStyle w:val="NoSpacing"/>
        <w:rPr>
          <w:rFonts w:cs="Times New Roman"/>
          <w:color w:val="auto"/>
          <w:lang w:val="en-US"/>
        </w:rPr>
      </w:pPr>
    </w:p>
    <w:sectPr w:rsidR="00623441" w:rsidRPr="00CE3018" w:rsidSect="004662C5">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3B" w:rsidRDefault="00B7243B">
      <w:pPr>
        <w:spacing w:after="0" w:line="240" w:lineRule="auto"/>
        <w:rPr>
          <w:rFonts w:cs="Times New Roman"/>
        </w:rPr>
      </w:pPr>
      <w:r>
        <w:rPr>
          <w:rFonts w:cs="Times New Roman"/>
        </w:rPr>
        <w:separator/>
      </w:r>
    </w:p>
  </w:endnote>
  <w:endnote w:type="continuationSeparator" w:id="0">
    <w:p w:rsidR="00B7243B" w:rsidRDefault="00B7243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08557"/>
      <w:docPartObj>
        <w:docPartGallery w:val="Page Numbers (Bottom of Page)"/>
        <w:docPartUnique/>
      </w:docPartObj>
    </w:sdtPr>
    <w:sdtEndPr>
      <w:rPr>
        <w:noProof/>
      </w:rPr>
    </w:sdtEndPr>
    <w:sdtContent>
      <w:p w:rsidR="00E4490F" w:rsidRDefault="00E4490F">
        <w:pPr>
          <w:pStyle w:val="Footer"/>
          <w:jc w:val="center"/>
        </w:pPr>
        <w:r>
          <w:fldChar w:fldCharType="begin"/>
        </w:r>
        <w:r>
          <w:instrText xml:space="preserve"> PAGE   \* MERGEFORMAT </w:instrText>
        </w:r>
        <w:r>
          <w:fldChar w:fldCharType="separate"/>
        </w:r>
        <w:r w:rsidR="00F06F9C">
          <w:rPr>
            <w:noProof/>
          </w:rPr>
          <w:t>11</w:t>
        </w:r>
        <w:r>
          <w:rPr>
            <w:noProof/>
          </w:rPr>
          <w:fldChar w:fldCharType="end"/>
        </w:r>
      </w:p>
    </w:sdtContent>
  </w:sdt>
  <w:p w:rsidR="00E4490F" w:rsidRPr="00F97648" w:rsidRDefault="00E4490F" w:rsidP="00F97648">
    <w:pPr>
      <w:pStyle w:val="Footer"/>
      <w:jc w:val="center"/>
      <w:rPr>
        <w:rFonts w:cs="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3B" w:rsidRDefault="00B7243B">
      <w:pPr>
        <w:spacing w:after="0" w:line="240" w:lineRule="auto"/>
        <w:rPr>
          <w:rFonts w:cs="Times New Roman"/>
        </w:rPr>
      </w:pPr>
      <w:r>
        <w:rPr>
          <w:rFonts w:cs="Times New Roman"/>
        </w:rPr>
        <w:separator/>
      </w:r>
    </w:p>
  </w:footnote>
  <w:footnote w:type="continuationSeparator" w:id="0">
    <w:p w:rsidR="00B7243B" w:rsidRDefault="00B7243B">
      <w:pPr>
        <w:spacing w:after="0" w:line="240" w:lineRule="auto"/>
        <w:rPr>
          <w:rFonts w:cs="Times New Roman"/>
        </w:rPr>
      </w:pPr>
      <w:r>
        <w:rPr>
          <w:rFonts w:cs="Times New Roman"/>
        </w:rPr>
        <w:continuationSeparator/>
      </w:r>
    </w:p>
  </w:footnote>
  <w:footnote w:id="1">
    <w:p w:rsidR="00E4490F" w:rsidRPr="00BE31D8" w:rsidRDefault="00E4490F">
      <w:pPr>
        <w:pStyle w:val="FootnoteText"/>
        <w:rPr>
          <w:lang w:val="sr-Cyrl-CS"/>
        </w:rPr>
      </w:pPr>
      <w:r>
        <w:rPr>
          <w:rStyle w:val="FootnoteReference"/>
        </w:rPr>
        <w:footnoteRef/>
      </w:r>
      <w:r>
        <w:t xml:space="preserve"> </w:t>
      </w:r>
      <w:r w:rsidRPr="00BE31D8">
        <w:rPr>
          <w:rFonts w:cs="Times New Roman"/>
          <w:lang w:val="sr-Latn-RS"/>
        </w:rPr>
        <w:t>„Службени гласник РС” бр. 36/09 и 32/13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35C"/>
    <w:multiLevelType w:val="hybridMultilevel"/>
    <w:tmpl w:val="D7F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8B4"/>
    <w:multiLevelType w:val="hybridMultilevel"/>
    <w:tmpl w:val="5EFEC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FC5F9A"/>
    <w:multiLevelType w:val="hybridMultilevel"/>
    <w:tmpl w:val="C038D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B26"/>
    <w:multiLevelType w:val="hybridMultilevel"/>
    <w:tmpl w:val="4FF83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C6D80"/>
    <w:multiLevelType w:val="hybridMultilevel"/>
    <w:tmpl w:val="67A497D0"/>
    <w:lvl w:ilvl="0" w:tplc="7E5650F4">
      <w:start w:val="2013"/>
      <w:numFmt w:val="decimal"/>
      <w:lvlText w:val="%1."/>
      <w:lvlJc w:val="left"/>
      <w:pPr>
        <w:tabs>
          <w:tab w:val="num" w:pos="600"/>
        </w:tabs>
        <w:ind w:left="600" w:hanging="540"/>
      </w:pPr>
      <w:rPr>
        <w:rFonts w:ascii="Times New Roman" w:hAnsi="Times New Roman" w:hint="default"/>
        <w:color w:val="auto"/>
      </w:rPr>
    </w:lvl>
    <w:lvl w:ilvl="1" w:tplc="04090019">
      <w:start w:val="1"/>
      <w:numFmt w:val="lowerLetter"/>
      <w:lvlText w:val="%2."/>
      <w:lvlJc w:val="left"/>
      <w:pPr>
        <w:tabs>
          <w:tab w:val="num" w:pos="1140"/>
        </w:tabs>
        <w:ind w:left="1140" w:hanging="360"/>
      </w:pPr>
      <w:rPr>
        <w:rFonts w:ascii="Times New Roman" w:hAnsi="Times New Roman"/>
      </w:rPr>
    </w:lvl>
    <w:lvl w:ilvl="2" w:tplc="0409001B">
      <w:start w:val="1"/>
      <w:numFmt w:val="lowerRoman"/>
      <w:lvlText w:val="%3."/>
      <w:lvlJc w:val="right"/>
      <w:pPr>
        <w:tabs>
          <w:tab w:val="num" w:pos="1860"/>
        </w:tabs>
        <w:ind w:left="1860" w:hanging="180"/>
      </w:pPr>
      <w:rPr>
        <w:rFonts w:ascii="Times New Roman" w:hAnsi="Times New Roman"/>
      </w:rPr>
    </w:lvl>
    <w:lvl w:ilvl="3" w:tplc="0409000F">
      <w:start w:val="1"/>
      <w:numFmt w:val="decimal"/>
      <w:lvlText w:val="%4."/>
      <w:lvlJc w:val="left"/>
      <w:pPr>
        <w:tabs>
          <w:tab w:val="num" w:pos="2580"/>
        </w:tabs>
        <w:ind w:left="2580" w:hanging="360"/>
      </w:pPr>
      <w:rPr>
        <w:rFonts w:ascii="Times New Roman" w:hAnsi="Times New Roman"/>
      </w:rPr>
    </w:lvl>
    <w:lvl w:ilvl="4" w:tplc="04090019">
      <w:start w:val="1"/>
      <w:numFmt w:val="lowerLetter"/>
      <w:lvlText w:val="%5."/>
      <w:lvlJc w:val="left"/>
      <w:pPr>
        <w:tabs>
          <w:tab w:val="num" w:pos="3300"/>
        </w:tabs>
        <w:ind w:left="3300" w:hanging="360"/>
      </w:pPr>
      <w:rPr>
        <w:rFonts w:ascii="Times New Roman" w:hAnsi="Times New Roman"/>
      </w:rPr>
    </w:lvl>
    <w:lvl w:ilvl="5" w:tplc="0409001B">
      <w:start w:val="1"/>
      <w:numFmt w:val="lowerRoman"/>
      <w:lvlText w:val="%6."/>
      <w:lvlJc w:val="right"/>
      <w:pPr>
        <w:tabs>
          <w:tab w:val="num" w:pos="4020"/>
        </w:tabs>
        <w:ind w:left="4020" w:hanging="180"/>
      </w:pPr>
      <w:rPr>
        <w:rFonts w:ascii="Times New Roman" w:hAnsi="Times New Roman"/>
      </w:rPr>
    </w:lvl>
    <w:lvl w:ilvl="6" w:tplc="0409000F">
      <w:start w:val="1"/>
      <w:numFmt w:val="decimal"/>
      <w:lvlText w:val="%7."/>
      <w:lvlJc w:val="left"/>
      <w:pPr>
        <w:tabs>
          <w:tab w:val="num" w:pos="4740"/>
        </w:tabs>
        <w:ind w:left="4740" w:hanging="360"/>
      </w:pPr>
      <w:rPr>
        <w:rFonts w:ascii="Times New Roman" w:hAnsi="Times New Roman"/>
      </w:rPr>
    </w:lvl>
    <w:lvl w:ilvl="7" w:tplc="04090019">
      <w:start w:val="1"/>
      <w:numFmt w:val="lowerLetter"/>
      <w:lvlText w:val="%8."/>
      <w:lvlJc w:val="left"/>
      <w:pPr>
        <w:tabs>
          <w:tab w:val="num" w:pos="5460"/>
        </w:tabs>
        <w:ind w:left="5460" w:hanging="360"/>
      </w:pPr>
      <w:rPr>
        <w:rFonts w:ascii="Times New Roman" w:hAnsi="Times New Roman"/>
      </w:rPr>
    </w:lvl>
    <w:lvl w:ilvl="8" w:tplc="0409001B">
      <w:start w:val="1"/>
      <w:numFmt w:val="lowerRoman"/>
      <w:lvlText w:val="%9."/>
      <w:lvlJc w:val="right"/>
      <w:pPr>
        <w:tabs>
          <w:tab w:val="num" w:pos="6180"/>
        </w:tabs>
        <w:ind w:left="6180" w:hanging="180"/>
      </w:pPr>
      <w:rPr>
        <w:rFonts w:ascii="Times New Roman" w:hAnsi="Times New Roman"/>
      </w:rPr>
    </w:lvl>
  </w:abstractNum>
  <w:abstractNum w:abstractNumId="5" w15:restartNumberingAfterBreak="0">
    <w:nsid w:val="07CD7596"/>
    <w:multiLevelType w:val="hybridMultilevel"/>
    <w:tmpl w:val="95CC513A"/>
    <w:lvl w:ilvl="0" w:tplc="B4ACD6C0">
      <w:start w:val="1"/>
      <w:numFmt w:val="bullet"/>
      <w:lvlText w:val=""/>
      <w:lvlJc w:val="left"/>
      <w:pPr>
        <w:tabs>
          <w:tab w:val="num" w:pos="720"/>
        </w:tabs>
        <w:ind w:left="720" w:hanging="360"/>
      </w:pPr>
      <w:rPr>
        <w:rFonts w:ascii="Wingdings" w:hAnsi="Wingdings" w:hint="default"/>
      </w:rPr>
    </w:lvl>
    <w:lvl w:ilvl="1" w:tplc="0D20F8E4" w:tentative="1">
      <w:start w:val="1"/>
      <w:numFmt w:val="bullet"/>
      <w:lvlText w:val=""/>
      <w:lvlJc w:val="left"/>
      <w:pPr>
        <w:tabs>
          <w:tab w:val="num" w:pos="1440"/>
        </w:tabs>
        <w:ind w:left="1440" w:hanging="360"/>
      </w:pPr>
      <w:rPr>
        <w:rFonts w:ascii="Wingdings" w:hAnsi="Wingdings" w:hint="default"/>
      </w:rPr>
    </w:lvl>
    <w:lvl w:ilvl="2" w:tplc="D564F63E" w:tentative="1">
      <w:start w:val="1"/>
      <w:numFmt w:val="bullet"/>
      <w:lvlText w:val=""/>
      <w:lvlJc w:val="left"/>
      <w:pPr>
        <w:tabs>
          <w:tab w:val="num" w:pos="2160"/>
        </w:tabs>
        <w:ind w:left="2160" w:hanging="360"/>
      </w:pPr>
      <w:rPr>
        <w:rFonts w:ascii="Wingdings" w:hAnsi="Wingdings" w:hint="default"/>
      </w:rPr>
    </w:lvl>
    <w:lvl w:ilvl="3" w:tplc="4708772A" w:tentative="1">
      <w:start w:val="1"/>
      <w:numFmt w:val="bullet"/>
      <w:lvlText w:val=""/>
      <w:lvlJc w:val="left"/>
      <w:pPr>
        <w:tabs>
          <w:tab w:val="num" w:pos="2880"/>
        </w:tabs>
        <w:ind w:left="2880" w:hanging="360"/>
      </w:pPr>
      <w:rPr>
        <w:rFonts w:ascii="Wingdings" w:hAnsi="Wingdings" w:hint="default"/>
      </w:rPr>
    </w:lvl>
    <w:lvl w:ilvl="4" w:tplc="E4BA6080" w:tentative="1">
      <w:start w:val="1"/>
      <w:numFmt w:val="bullet"/>
      <w:lvlText w:val=""/>
      <w:lvlJc w:val="left"/>
      <w:pPr>
        <w:tabs>
          <w:tab w:val="num" w:pos="3600"/>
        </w:tabs>
        <w:ind w:left="3600" w:hanging="360"/>
      </w:pPr>
      <w:rPr>
        <w:rFonts w:ascii="Wingdings" w:hAnsi="Wingdings" w:hint="default"/>
      </w:rPr>
    </w:lvl>
    <w:lvl w:ilvl="5" w:tplc="8592B5D6" w:tentative="1">
      <w:start w:val="1"/>
      <w:numFmt w:val="bullet"/>
      <w:lvlText w:val=""/>
      <w:lvlJc w:val="left"/>
      <w:pPr>
        <w:tabs>
          <w:tab w:val="num" w:pos="4320"/>
        </w:tabs>
        <w:ind w:left="4320" w:hanging="360"/>
      </w:pPr>
      <w:rPr>
        <w:rFonts w:ascii="Wingdings" w:hAnsi="Wingdings" w:hint="default"/>
      </w:rPr>
    </w:lvl>
    <w:lvl w:ilvl="6" w:tplc="67D00C30" w:tentative="1">
      <w:start w:val="1"/>
      <w:numFmt w:val="bullet"/>
      <w:lvlText w:val=""/>
      <w:lvlJc w:val="left"/>
      <w:pPr>
        <w:tabs>
          <w:tab w:val="num" w:pos="5040"/>
        </w:tabs>
        <w:ind w:left="5040" w:hanging="360"/>
      </w:pPr>
      <w:rPr>
        <w:rFonts w:ascii="Wingdings" w:hAnsi="Wingdings" w:hint="default"/>
      </w:rPr>
    </w:lvl>
    <w:lvl w:ilvl="7" w:tplc="E8B89D9A" w:tentative="1">
      <w:start w:val="1"/>
      <w:numFmt w:val="bullet"/>
      <w:lvlText w:val=""/>
      <w:lvlJc w:val="left"/>
      <w:pPr>
        <w:tabs>
          <w:tab w:val="num" w:pos="5760"/>
        </w:tabs>
        <w:ind w:left="5760" w:hanging="360"/>
      </w:pPr>
      <w:rPr>
        <w:rFonts w:ascii="Wingdings" w:hAnsi="Wingdings" w:hint="default"/>
      </w:rPr>
    </w:lvl>
    <w:lvl w:ilvl="8" w:tplc="87BE2B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80F7D"/>
    <w:multiLevelType w:val="hybridMultilevel"/>
    <w:tmpl w:val="F5BA96E6"/>
    <w:lvl w:ilvl="0" w:tplc="004CDFA8">
      <w:start w:val="2013"/>
      <w:numFmt w:val="decimal"/>
      <w:lvlText w:val="%1"/>
      <w:lvlJc w:val="left"/>
      <w:pPr>
        <w:ind w:left="540" w:hanging="480"/>
      </w:pPr>
      <w:rPr>
        <w:rFonts w:ascii="Times New Roman" w:eastAsia="Times New Roman" w:hAnsi="Times New Roman" w:hint="default"/>
        <w:color w:val="000000"/>
      </w:rPr>
    </w:lvl>
    <w:lvl w:ilvl="1" w:tplc="241A0019">
      <w:start w:val="1"/>
      <w:numFmt w:val="lowerLetter"/>
      <w:lvlText w:val="%2."/>
      <w:lvlJc w:val="left"/>
      <w:pPr>
        <w:ind w:left="1140" w:hanging="360"/>
      </w:pPr>
      <w:rPr>
        <w:rFonts w:ascii="Times New Roman" w:hAnsi="Times New Roman"/>
      </w:rPr>
    </w:lvl>
    <w:lvl w:ilvl="2" w:tplc="241A001B">
      <w:start w:val="1"/>
      <w:numFmt w:val="lowerRoman"/>
      <w:lvlText w:val="%3."/>
      <w:lvlJc w:val="right"/>
      <w:pPr>
        <w:ind w:left="1860" w:hanging="180"/>
      </w:pPr>
      <w:rPr>
        <w:rFonts w:ascii="Times New Roman" w:hAnsi="Times New Roman"/>
      </w:rPr>
    </w:lvl>
    <w:lvl w:ilvl="3" w:tplc="241A000F">
      <w:start w:val="1"/>
      <w:numFmt w:val="decimal"/>
      <w:lvlText w:val="%4."/>
      <w:lvlJc w:val="left"/>
      <w:pPr>
        <w:ind w:left="2580" w:hanging="360"/>
      </w:pPr>
      <w:rPr>
        <w:rFonts w:ascii="Times New Roman" w:hAnsi="Times New Roman"/>
      </w:rPr>
    </w:lvl>
    <w:lvl w:ilvl="4" w:tplc="241A0019">
      <w:start w:val="1"/>
      <w:numFmt w:val="lowerLetter"/>
      <w:lvlText w:val="%5."/>
      <w:lvlJc w:val="left"/>
      <w:pPr>
        <w:ind w:left="3300" w:hanging="360"/>
      </w:pPr>
      <w:rPr>
        <w:rFonts w:ascii="Times New Roman" w:hAnsi="Times New Roman"/>
      </w:rPr>
    </w:lvl>
    <w:lvl w:ilvl="5" w:tplc="241A001B">
      <w:start w:val="1"/>
      <w:numFmt w:val="lowerRoman"/>
      <w:lvlText w:val="%6."/>
      <w:lvlJc w:val="right"/>
      <w:pPr>
        <w:ind w:left="4020" w:hanging="180"/>
      </w:pPr>
      <w:rPr>
        <w:rFonts w:ascii="Times New Roman" w:hAnsi="Times New Roman"/>
      </w:rPr>
    </w:lvl>
    <w:lvl w:ilvl="6" w:tplc="241A000F">
      <w:start w:val="1"/>
      <w:numFmt w:val="decimal"/>
      <w:lvlText w:val="%7."/>
      <w:lvlJc w:val="left"/>
      <w:pPr>
        <w:ind w:left="4740" w:hanging="360"/>
      </w:pPr>
      <w:rPr>
        <w:rFonts w:ascii="Times New Roman" w:hAnsi="Times New Roman"/>
      </w:rPr>
    </w:lvl>
    <w:lvl w:ilvl="7" w:tplc="241A0019">
      <w:start w:val="1"/>
      <w:numFmt w:val="lowerLetter"/>
      <w:lvlText w:val="%8."/>
      <w:lvlJc w:val="left"/>
      <w:pPr>
        <w:ind w:left="5460" w:hanging="360"/>
      </w:pPr>
      <w:rPr>
        <w:rFonts w:ascii="Times New Roman" w:hAnsi="Times New Roman"/>
      </w:rPr>
    </w:lvl>
    <w:lvl w:ilvl="8" w:tplc="241A001B">
      <w:start w:val="1"/>
      <w:numFmt w:val="lowerRoman"/>
      <w:lvlText w:val="%9."/>
      <w:lvlJc w:val="right"/>
      <w:pPr>
        <w:ind w:left="6180" w:hanging="180"/>
      </w:pPr>
      <w:rPr>
        <w:rFonts w:ascii="Times New Roman" w:hAnsi="Times New Roman"/>
      </w:rPr>
    </w:lvl>
  </w:abstractNum>
  <w:abstractNum w:abstractNumId="7" w15:restartNumberingAfterBreak="0">
    <w:nsid w:val="09B23151"/>
    <w:multiLevelType w:val="multilevel"/>
    <w:tmpl w:val="7B90BE56"/>
    <w:lvl w:ilvl="0">
      <w:start w:val="8"/>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B20083C"/>
    <w:multiLevelType w:val="hybridMultilevel"/>
    <w:tmpl w:val="321E0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5C6844"/>
    <w:multiLevelType w:val="hybridMultilevel"/>
    <w:tmpl w:val="3ADEB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62B70"/>
    <w:multiLevelType w:val="hybridMultilevel"/>
    <w:tmpl w:val="5D86441E"/>
    <w:lvl w:ilvl="0" w:tplc="BA2E073A">
      <w:start w:val="1"/>
      <w:numFmt w:val="bullet"/>
      <w:lvlText w:val=""/>
      <w:lvlJc w:val="left"/>
      <w:pPr>
        <w:tabs>
          <w:tab w:val="num" w:pos="720"/>
        </w:tabs>
        <w:ind w:left="720" w:hanging="360"/>
      </w:pPr>
      <w:rPr>
        <w:rFonts w:ascii="Wingdings 3" w:hAnsi="Wingdings 3" w:hint="default"/>
      </w:rPr>
    </w:lvl>
    <w:lvl w:ilvl="1" w:tplc="BFC68246">
      <w:start w:val="1"/>
      <w:numFmt w:val="bullet"/>
      <w:lvlText w:val=""/>
      <w:lvlJc w:val="left"/>
      <w:pPr>
        <w:tabs>
          <w:tab w:val="num" w:pos="1440"/>
        </w:tabs>
        <w:ind w:left="1440" w:hanging="360"/>
      </w:pPr>
      <w:rPr>
        <w:rFonts w:ascii="Wingdings 3" w:hAnsi="Wingdings 3" w:cs="Wingdings 3" w:hint="default"/>
      </w:rPr>
    </w:lvl>
    <w:lvl w:ilvl="2" w:tplc="346441E4">
      <w:start w:val="1"/>
      <w:numFmt w:val="bullet"/>
      <w:lvlText w:val=""/>
      <w:lvlJc w:val="left"/>
      <w:pPr>
        <w:tabs>
          <w:tab w:val="num" w:pos="2160"/>
        </w:tabs>
        <w:ind w:left="2160" w:hanging="360"/>
      </w:pPr>
      <w:rPr>
        <w:rFonts w:ascii="Wingdings 3" w:hAnsi="Wingdings 3" w:cs="Wingdings 3" w:hint="default"/>
      </w:rPr>
    </w:lvl>
    <w:lvl w:ilvl="3" w:tplc="2C8C3E64">
      <w:start w:val="1"/>
      <w:numFmt w:val="bullet"/>
      <w:lvlText w:val=""/>
      <w:lvlJc w:val="left"/>
      <w:pPr>
        <w:tabs>
          <w:tab w:val="num" w:pos="2880"/>
        </w:tabs>
        <w:ind w:left="2880" w:hanging="360"/>
      </w:pPr>
      <w:rPr>
        <w:rFonts w:ascii="Wingdings 3" w:hAnsi="Wingdings 3" w:cs="Wingdings 3" w:hint="default"/>
      </w:rPr>
    </w:lvl>
    <w:lvl w:ilvl="4" w:tplc="EEA27ECC">
      <w:start w:val="1"/>
      <w:numFmt w:val="bullet"/>
      <w:lvlText w:val=""/>
      <w:lvlJc w:val="left"/>
      <w:pPr>
        <w:tabs>
          <w:tab w:val="num" w:pos="3600"/>
        </w:tabs>
        <w:ind w:left="3600" w:hanging="360"/>
      </w:pPr>
      <w:rPr>
        <w:rFonts w:ascii="Wingdings 3" w:hAnsi="Wingdings 3" w:cs="Wingdings 3" w:hint="default"/>
      </w:rPr>
    </w:lvl>
    <w:lvl w:ilvl="5" w:tplc="C8A01A04">
      <w:start w:val="1"/>
      <w:numFmt w:val="bullet"/>
      <w:lvlText w:val=""/>
      <w:lvlJc w:val="left"/>
      <w:pPr>
        <w:tabs>
          <w:tab w:val="num" w:pos="4320"/>
        </w:tabs>
        <w:ind w:left="4320" w:hanging="360"/>
      </w:pPr>
      <w:rPr>
        <w:rFonts w:ascii="Wingdings 3" w:hAnsi="Wingdings 3" w:cs="Wingdings 3" w:hint="default"/>
      </w:rPr>
    </w:lvl>
    <w:lvl w:ilvl="6" w:tplc="83FA9B26">
      <w:start w:val="1"/>
      <w:numFmt w:val="bullet"/>
      <w:lvlText w:val=""/>
      <w:lvlJc w:val="left"/>
      <w:pPr>
        <w:tabs>
          <w:tab w:val="num" w:pos="5040"/>
        </w:tabs>
        <w:ind w:left="5040" w:hanging="360"/>
      </w:pPr>
      <w:rPr>
        <w:rFonts w:ascii="Wingdings 3" w:hAnsi="Wingdings 3" w:cs="Wingdings 3" w:hint="default"/>
      </w:rPr>
    </w:lvl>
    <w:lvl w:ilvl="7" w:tplc="82BCC626">
      <w:start w:val="1"/>
      <w:numFmt w:val="bullet"/>
      <w:lvlText w:val=""/>
      <w:lvlJc w:val="left"/>
      <w:pPr>
        <w:tabs>
          <w:tab w:val="num" w:pos="5760"/>
        </w:tabs>
        <w:ind w:left="5760" w:hanging="360"/>
      </w:pPr>
      <w:rPr>
        <w:rFonts w:ascii="Wingdings 3" w:hAnsi="Wingdings 3" w:cs="Wingdings 3" w:hint="default"/>
      </w:rPr>
    </w:lvl>
    <w:lvl w:ilvl="8" w:tplc="557C044A">
      <w:start w:val="1"/>
      <w:numFmt w:val="bullet"/>
      <w:lvlText w:val=""/>
      <w:lvlJc w:val="left"/>
      <w:pPr>
        <w:tabs>
          <w:tab w:val="num" w:pos="6480"/>
        </w:tabs>
        <w:ind w:left="6480" w:hanging="360"/>
      </w:pPr>
      <w:rPr>
        <w:rFonts w:ascii="Wingdings 3" w:hAnsi="Wingdings 3" w:cs="Wingdings 3" w:hint="default"/>
      </w:rPr>
    </w:lvl>
  </w:abstractNum>
  <w:abstractNum w:abstractNumId="11" w15:restartNumberingAfterBreak="0">
    <w:nsid w:val="1A154097"/>
    <w:multiLevelType w:val="hybridMultilevel"/>
    <w:tmpl w:val="20B2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5B78EF"/>
    <w:multiLevelType w:val="hybridMultilevel"/>
    <w:tmpl w:val="99722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E2B"/>
    <w:multiLevelType w:val="hybridMultilevel"/>
    <w:tmpl w:val="4FDAF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505B4"/>
    <w:multiLevelType w:val="multilevel"/>
    <w:tmpl w:val="E1BA4966"/>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B175DC0"/>
    <w:multiLevelType w:val="hybridMultilevel"/>
    <w:tmpl w:val="A7807DAA"/>
    <w:lvl w:ilvl="0" w:tplc="5FE8CB16">
      <w:start w:val="2010"/>
      <w:numFmt w:val="decimal"/>
      <w:lvlText w:val="%1"/>
      <w:lvlJc w:val="left"/>
      <w:pPr>
        <w:ind w:left="600" w:hanging="480"/>
      </w:pPr>
      <w:rPr>
        <w:rFonts w:ascii="Times New Roman" w:eastAsia="Times New Roman" w:hAnsi="Times New Roman" w:hint="default"/>
        <w:color w:val="000000"/>
      </w:rPr>
    </w:lvl>
    <w:lvl w:ilvl="1" w:tplc="241A0019">
      <w:start w:val="1"/>
      <w:numFmt w:val="lowerLetter"/>
      <w:lvlText w:val="%2."/>
      <w:lvlJc w:val="left"/>
      <w:pPr>
        <w:ind w:left="1200" w:hanging="360"/>
      </w:pPr>
      <w:rPr>
        <w:rFonts w:ascii="Times New Roman" w:hAnsi="Times New Roman" w:cs="Times New Roman"/>
      </w:rPr>
    </w:lvl>
    <w:lvl w:ilvl="2" w:tplc="241A001B">
      <w:start w:val="1"/>
      <w:numFmt w:val="lowerRoman"/>
      <w:lvlText w:val="%3."/>
      <w:lvlJc w:val="right"/>
      <w:pPr>
        <w:ind w:left="1920" w:hanging="180"/>
      </w:pPr>
      <w:rPr>
        <w:rFonts w:ascii="Times New Roman" w:hAnsi="Times New Roman" w:cs="Times New Roman"/>
      </w:rPr>
    </w:lvl>
    <w:lvl w:ilvl="3" w:tplc="241A000F">
      <w:start w:val="1"/>
      <w:numFmt w:val="decimal"/>
      <w:lvlText w:val="%4."/>
      <w:lvlJc w:val="left"/>
      <w:pPr>
        <w:ind w:left="2640" w:hanging="360"/>
      </w:pPr>
      <w:rPr>
        <w:rFonts w:ascii="Times New Roman" w:hAnsi="Times New Roman" w:cs="Times New Roman"/>
      </w:rPr>
    </w:lvl>
    <w:lvl w:ilvl="4" w:tplc="241A0019">
      <w:start w:val="1"/>
      <w:numFmt w:val="lowerLetter"/>
      <w:lvlText w:val="%5."/>
      <w:lvlJc w:val="left"/>
      <w:pPr>
        <w:ind w:left="3360" w:hanging="360"/>
      </w:pPr>
      <w:rPr>
        <w:rFonts w:ascii="Times New Roman" w:hAnsi="Times New Roman" w:cs="Times New Roman"/>
      </w:rPr>
    </w:lvl>
    <w:lvl w:ilvl="5" w:tplc="241A001B">
      <w:start w:val="1"/>
      <w:numFmt w:val="lowerRoman"/>
      <w:lvlText w:val="%6."/>
      <w:lvlJc w:val="right"/>
      <w:pPr>
        <w:ind w:left="4080" w:hanging="180"/>
      </w:pPr>
      <w:rPr>
        <w:rFonts w:ascii="Times New Roman" w:hAnsi="Times New Roman" w:cs="Times New Roman"/>
      </w:rPr>
    </w:lvl>
    <w:lvl w:ilvl="6" w:tplc="241A000F">
      <w:start w:val="1"/>
      <w:numFmt w:val="decimal"/>
      <w:lvlText w:val="%7."/>
      <w:lvlJc w:val="left"/>
      <w:pPr>
        <w:ind w:left="4800" w:hanging="360"/>
      </w:pPr>
      <w:rPr>
        <w:rFonts w:ascii="Times New Roman" w:hAnsi="Times New Roman" w:cs="Times New Roman"/>
      </w:rPr>
    </w:lvl>
    <w:lvl w:ilvl="7" w:tplc="241A0019">
      <w:start w:val="1"/>
      <w:numFmt w:val="lowerLetter"/>
      <w:lvlText w:val="%8."/>
      <w:lvlJc w:val="left"/>
      <w:pPr>
        <w:ind w:left="5520" w:hanging="360"/>
      </w:pPr>
      <w:rPr>
        <w:rFonts w:ascii="Times New Roman" w:hAnsi="Times New Roman" w:cs="Times New Roman"/>
      </w:rPr>
    </w:lvl>
    <w:lvl w:ilvl="8" w:tplc="241A001B">
      <w:start w:val="1"/>
      <w:numFmt w:val="lowerRoman"/>
      <w:lvlText w:val="%9."/>
      <w:lvlJc w:val="right"/>
      <w:pPr>
        <w:ind w:left="6240" w:hanging="180"/>
      </w:pPr>
      <w:rPr>
        <w:rFonts w:ascii="Times New Roman" w:hAnsi="Times New Roman" w:cs="Times New Roman"/>
      </w:rPr>
    </w:lvl>
  </w:abstractNum>
  <w:abstractNum w:abstractNumId="16" w15:restartNumberingAfterBreak="0">
    <w:nsid w:val="2DBE20BB"/>
    <w:multiLevelType w:val="hybridMultilevel"/>
    <w:tmpl w:val="CF00D7CA"/>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546A5"/>
    <w:multiLevelType w:val="hybridMultilevel"/>
    <w:tmpl w:val="BBF0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D6256"/>
    <w:multiLevelType w:val="hybridMultilevel"/>
    <w:tmpl w:val="1CAAFC8A"/>
    <w:lvl w:ilvl="0" w:tplc="04090011">
      <w:start w:val="1"/>
      <w:numFmt w:val="decimal"/>
      <w:lvlText w:val="%1)"/>
      <w:lvlJc w:val="left"/>
      <w:pPr>
        <w:ind w:left="720" w:hanging="360"/>
      </w:pPr>
    </w:lvl>
    <w:lvl w:ilvl="1" w:tplc="ECB6A950">
      <w:numFmt w:val="bullet"/>
      <w:lvlText w:val="-"/>
      <w:lvlJc w:val="left"/>
      <w:pPr>
        <w:ind w:left="1995" w:hanging="915"/>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96E"/>
    <w:multiLevelType w:val="hybridMultilevel"/>
    <w:tmpl w:val="500E8A2C"/>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38641048"/>
    <w:multiLevelType w:val="hybridMultilevel"/>
    <w:tmpl w:val="8C90EC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B043715"/>
    <w:multiLevelType w:val="hybridMultilevel"/>
    <w:tmpl w:val="4152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348A"/>
    <w:multiLevelType w:val="hybridMultilevel"/>
    <w:tmpl w:val="B4DE3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664554"/>
    <w:multiLevelType w:val="hybridMultilevel"/>
    <w:tmpl w:val="F168C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23102"/>
    <w:multiLevelType w:val="hybridMultilevel"/>
    <w:tmpl w:val="2B861980"/>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1230BAA"/>
    <w:multiLevelType w:val="hybridMultilevel"/>
    <w:tmpl w:val="4EE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471D0"/>
    <w:multiLevelType w:val="hybridMultilevel"/>
    <w:tmpl w:val="078AB726"/>
    <w:lvl w:ilvl="0" w:tplc="0DEA16F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6318C1"/>
    <w:multiLevelType w:val="multilevel"/>
    <w:tmpl w:val="ADD0A2D4"/>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7251288"/>
    <w:multiLevelType w:val="hybridMultilevel"/>
    <w:tmpl w:val="532C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6D7B"/>
    <w:multiLevelType w:val="hybridMultilevel"/>
    <w:tmpl w:val="C5F008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93602"/>
    <w:multiLevelType w:val="hybridMultilevel"/>
    <w:tmpl w:val="3648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672640"/>
    <w:multiLevelType w:val="hybridMultilevel"/>
    <w:tmpl w:val="5BB0E964"/>
    <w:lvl w:ilvl="0" w:tplc="2580F7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884ECC"/>
    <w:multiLevelType w:val="hybridMultilevel"/>
    <w:tmpl w:val="55C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014DF"/>
    <w:multiLevelType w:val="hybridMultilevel"/>
    <w:tmpl w:val="C0E6E6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79E23EA"/>
    <w:multiLevelType w:val="hybridMultilevel"/>
    <w:tmpl w:val="1A9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F2484E"/>
    <w:multiLevelType w:val="hybridMultilevel"/>
    <w:tmpl w:val="5B462010"/>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A01FD"/>
    <w:multiLevelType w:val="hybridMultilevel"/>
    <w:tmpl w:val="D1A406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4C23"/>
    <w:multiLevelType w:val="hybridMultilevel"/>
    <w:tmpl w:val="549EA42E"/>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601EB"/>
    <w:multiLevelType w:val="hybridMultilevel"/>
    <w:tmpl w:val="8A8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9623E"/>
    <w:multiLevelType w:val="hybridMultilevel"/>
    <w:tmpl w:val="C808682A"/>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6FC951F9"/>
    <w:multiLevelType w:val="hybridMultilevel"/>
    <w:tmpl w:val="9982B31E"/>
    <w:lvl w:ilvl="0" w:tplc="F4DC1E94">
      <w:numFmt w:val="bullet"/>
      <w:lvlText w:val="•"/>
      <w:lvlJc w:val="left"/>
      <w:pPr>
        <w:ind w:left="1410" w:hanging="69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ED0C03"/>
    <w:multiLevelType w:val="hybridMultilevel"/>
    <w:tmpl w:val="ED3C9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7D59DB"/>
    <w:multiLevelType w:val="hybridMultilevel"/>
    <w:tmpl w:val="C3A42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E5393"/>
    <w:multiLevelType w:val="hybridMultilevel"/>
    <w:tmpl w:val="87542434"/>
    <w:lvl w:ilvl="0" w:tplc="5C9C45D6">
      <w:start w:val="20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9D0735"/>
    <w:multiLevelType w:val="hybridMultilevel"/>
    <w:tmpl w:val="77D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F2321"/>
    <w:multiLevelType w:val="hybridMultilevel"/>
    <w:tmpl w:val="4202A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C6320"/>
    <w:multiLevelType w:val="hybridMultilevel"/>
    <w:tmpl w:val="334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4"/>
  </w:num>
  <w:num w:numId="5">
    <w:abstractNumId w:val="24"/>
  </w:num>
  <w:num w:numId="6">
    <w:abstractNumId w:val="19"/>
  </w:num>
  <w:num w:numId="7">
    <w:abstractNumId w:val="39"/>
  </w:num>
  <w:num w:numId="8">
    <w:abstractNumId w:val="43"/>
  </w:num>
  <w:num w:numId="9">
    <w:abstractNumId w:val="16"/>
  </w:num>
  <w:num w:numId="10">
    <w:abstractNumId w:val="35"/>
  </w:num>
  <w:num w:numId="11">
    <w:abstractNumId w:val="0"/>
  </w:num>
  <w:num w:numId="12">
    <w:abstractNumId w:val="46"/>
  </w:num>
  <w:num w:numId="13">
    <w:abstractNumId w:val="25"/>
  </w:num>
  <w:num w:numId="14">
    <w:abstractNumId w:val="3"/>
  </w:num>
  <w:num w:numId="15">
    <w:abstractNumId w:val="40"/>
  </w:num>
  <w:num w:numId="16">
    <w:abstractNumId w:val="1"/>
  </w:num>
  <w:num w:numId="17">
    <w:abstractNumId w:val="18"/>
  </w:num>
  <w:num w:numId="18">
    <w:abstractNumId w:val="9"/>
  </w:num>
  <w:num w:numId="19">
    <w:abstractNumId w:val="23"/>
  </w:num>
  <w:num w:numId="20">
    <w:abstractNumId w:val="32"/>
  </w:num>
  <w:num w:numId="21">
    <w:abstractNumId w:val="38"/>
  </w:num>
  <w:num w:numId="22">
    <w:abstractNumId w:val="17"/>
  </w:num>
  <w:num w:numId="23">
    <w:abstractNumId w:val="34"/>
  </w:num>
  <w:num w:numId="24">
    <w:abstractNumId w:val="41"/>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12"/>
  </w:num>
  <w:num w:numId="30">
    <w:abstractNumId w:val="45"/>
  </w:num>
  <w:num w:numId="31">
    <w:abstractNumId w:val="36"/>
  </w:num>
  <w:num w:numId="32">
    <w:abstractNumId w:val="21"/>
  </w:num>
  <w:num w:numId="33">
    <w:abstractNumId w:val="2"/>
  </w:num>
  <w:num w:numId="34">
    <w:abstractNumId w:val="13"/>
  </w:num>
  <w:num w:numId="35">
    <w:abstractNumId w:val="28"/>
  </w:num>
  <w:num w:numId="36">
    <w:abstractNumId w:val="42"/>
  </w:num>
  <w:num w:numId="37">
    <w:abstractNumId w:val="37"/>
  </w:num>
  <w:num w:numId="38">
    <w:abstractNumId w:val="20"/>
  </w:num>
  <w:num w:numId="39">
    <w:abstractNumId w:val="22"/>
  </w:num>
  <w:num w:numId="40">
    <w:abstractNumId w:val="33"/>
  </w:num>
  <w:num w:numId="41">
    <w:abstractNumId w:val="11"/>
  </w:num>
  <w:num w:numId="42">
    <w:abstractNumId w:val="29"/>
  </w:num>
  <w:num w:numId="43">
    <w:abstractNumId w:val="8"/>
  </w:num>
  <w:num w:numId="44">
    <w:abstractNumId w:val="44"/>
  </w:num>
  <w:num w:numId="45">
    <w:abstractNumId w:val="31"/>
  </w:num>
  <w:num w:numId="46">
    <w:abstractNumId w:val="2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77"/>
    <w:rsid w:val="00002F74"/>
    <w:rsid w:val="00020E6E"/>
    <w:rsid w:val="000241AB"/>
    <w:rsid w:val="000245A0"/>
    <w:rsid w:val="00051D89"/>
    <w:rsid w:val="000554CB"/>
    <w:rsid w:val="000707F7"/>
    <w:rsid w:val="0007572A"/>
    <w:rsid w:val="000B76A9"/>
    <w:rsid w:val="000C188D"/>
    <w:rsid w:val="000C1A9C"/>
    <w:rsid w:val="000C6B8E"/>
    <w:rsid w:val="000C6C4A"/>
    <w:rsid w:val="000D4B20"/>
    <w:rsid w:val="000D7D5A"/>
    <w:rsid w:val="0010312D"/>
    <w:rsid w:val="00114D12"/>
    <w:rsid w:val="00133750"/>
    <w:rsid w:val="00136D0B"/>
    <w:rsid w:val="001374EE"/>
    <w:rsid w:val="00141B82"/>
    <w:rsid w:val="00142DE9"/>
    <w:rsid w:val="00143210"/>
    <w:rsid w:val="00146AB2"/>
    <w:rsid w:val="0014795F"/>
    <w:rsid w:val="00173D22"/>
    <w:rsid w:val="00173D88"/>
    <w:rsid w:val="00176D03"/>
    <w:rsid w:val="0018291E"/>
    <w:rsid w:val="00183C91"/>
    <w:rsid w:val="00186347"/>
    <w:rsid w:val="00197A11"/>
    <w:rsid w:val="001B1E99"/>
    <w:rsid w:val="001B314D"/>
    <w:rsid w:val="001C63CA"/>
    <w:rsid w:val="001D2E59"/>
    <w:rsid w:val="001E15CB"/>
    <w:rsid w:val="001E22F1"/>
    <w:rsid w:val="0022275D"/>
    <w:rsid w:val="00222BE6"/>
    <w:rsid w:val="00230F40"/>
    <w:rsid w:val="00232015"/>
    <w:rsid w:val="002533DE"/>
    <w:rsid w:val="0025609A"/>
    <w:rsid w:val="0026013A"/>
    <w:rsid w:val="002660EA"/>
    <w:rsid w:val="00276572"/>
    <w:rsid w:val="002834AF"/>
    <w:rsid w:val="002837EE"/>
    <w:rsid w:val="002863F1"/>
    <w:rsid w:val="002A3B18"/>
    <w:rsid w:val="002A4E41"/>
    <w:rsid w:val="002B7E67"/>
    <w:rsid w:val="002C4F77"/>
    <w:rsid w:val="002D4A31"/>
    <w:rsid w:val="002F7709"/>
    <w:rsid w:val="00301643"/>
    <w:rsid w:val="0030283C"/>
    <w:rsid w:val="003131D6"/>
    <w:rsid w:val="00317E9A"/>
    <w:rsid w:val="00334653"/>
    <w:rsid w:val="00337CC7"/>
    <w:rsid w:val="00340392"/>
    <w:rsid w:val="00345728"/>
    <w:rsid w:val="00363A6B"/>
    <w:rsid w:val="00382761"/>
    <w:rsid w:val="0038796C"/>
    <w:rsid w:val="00387C30"/>
    <w:rsid w:val="00397950"/>
    <w:rsid w:val="003B2C81"/>
    <w:rsid w:val="003B4777"/>
    <w:rsid w:val="003B6F07"/>
    <w:rsid w:val="003B776B"/>
    <w:rsid w:val="003D3741"/>
    <w:rsid w:val="003F1A24"/>
    <w:rsid w:val="00400272"/>
    <w:rsid w:val="00403502"/>
    <w:rsid w:val="00405118"/>
    <w:rsid w:val="004628E3"/>
    <w:rsid w:val="004662C5"/>
    <w:rsid w:val="0047170E"/>
    <w:rsid w:val="00474292"/>
    <w:rsid w:val="004743F9"/>
    <w:rsid w:val="004842D3"/>
    <w:rsid w:val="004863E1"/>
    <w:rsid w:val="00486EC1"/>
    <w:rsid w:val="00492366"/>
    <w:rsid w:val="004B237D"/>
    <w:rsid w:val="004B382A"/>
    <w:rsid w:val="004B4157"/>
    <w:rsid w:val="004C5256"/>
    <w:rsid w:val="004D2B9F"/>
    <w:rsid w:val="004F05D2"/>
    <w:rsid w:val="004F0D4D"/>
    <w:rsid w:val="004F3A33"/>
    <w:rsid w:val="005030B6"/>
    <w:rsid w:val="00515A84"/>
    <w:rsid w:val="00521CCD"/>
    <w:rsid w:val="00522A42"/>
    <w:rsid w:val="00526063"/>
    <w:rsid w:val="00535E03"/>
    <w:rsid w:val="00546548"/>
    <w:rsid w:val="0054794A"/>
    <w:rsid w:val="00554326"/>
    <w:rsid w:val="005A2249"/>
    <w:rsid w:val="005B0A59"/>
    <w:rsid w:val="005D4BDA"/>
    <w:rsid w:val="005E27A1"/>
    <w:rsid w:val="005E60B2"/>
    <w:rsid w:val="005F4019"/>
    <w:rsid w:val="00623441"/>
    <w:rsid w:val="00624872"/>
    <w:rsid w:val="00630071"/>
    <w:rsid w:val="00630537"/>
    <w:rsid w:val="00644AD9"/>
    <w:rsid w:val="00645617"/>
    <w:rsid w:val="00645F6B"/>
    <w:rsid w:val="006463FB"/>
    <w:rsid w:val="00651BBD"/>
    <w:rsid w:val="00660F22"/>
    <w:rsid w:val="0066179D"/>
    <w:rsid w:val="006630A1"/>
    <w:rsid w:val="00670648"/>
    <w:rsid w:val="006816A4"/>
    <w:rsid w:val="0068354A"/>
    <w:rsid w:val="006A0FEC"/>
    <w:rsid w:val="006A6104"/>
    <w:rsid w:val="006B01A4"/>
    <w:rsid w:val="006B49CD"/>
    <w:rsid w:val="006C1424"/>
    <w:rsid w:val="006D0EBE"/>
    <w:rsid w:val="006D7352"/>
    <w:rsid w:val="006F0076"/>
    <w:rsid w:val="00700AAB"/>
    <w:rsid w:val="00703E3C"/>
    <w:rsid w:val="0070406B"/>
    <w:rsid w:val="007418CB"/>
    <w:rsid w:val="00746CF1"/>
    <w:rsid w:val="007729B4"/>
    <w:rsid w:val="007A456F"/>
    <w:rsid w:val="007B5C56"/>
    <w:rsid w:val="007B7502"/>
    <w:rsid w:val="007D6FCC"/>
    <w:rsid w:val="007E2930"/>
    <w:rsid w:val="007E5DF3"/>
    <w:rsid w:val="007F01FB"/>
    <w:rsid w:val="007F3AB5"/>
    <w:rsid w:val="007F43B6"/>
    <w:rsid w:val="008020A9"/>
    <w:rsid w:val="00804730"/>
    <w:rsid w:val="00805C68"/>
    <w:rsid w:val="00821E90"/>
    <w:rsid w:val="00836452"/>
    <w:rsid w:val="00842437"/>
    <w:rsid w:val="00860FC8"/>
    <w:rsid w:val="0086451C"/>
    <w:rsid w:val="00877A04"/>
    <w:rsid w:val="00887869"/>
    <w:rsid w:val="00893991"/>
    <w:rsid w:val="00897322"/>
    <w:rsid w:val="008A77AC"/>
    <w:rsid w:val="008B5F73"/>
    <w:rsid w:val="008C1097"/>
    <w:rsid w:val="008C6DEC"/>
    <w:rsid w:val="008D6F49"/>
    <w:rsid w:val="008D7178"/>
    <w:rsid w:val="008D7FA7"/>
    <w:rsid w:val="008E2E1C"/>
    <w:rsid w:val="00902E8E"/>
    <w:rsid w:val="00910CDE"/>
    <w:rsid w:val="009217DC"/>
    <w:rsid w:val="00923785"/>
    <w:rsid w:val="00946A49"/>
    <w:rsid w:val="0095140B"/>
    <w:rsid w:val="009565BE"/>
    <w:rsid w:val="00957226"/>
    <w:rsid w:val="00966EE3"/>
    <w:rsid w:val="0096773F"/>
    <w:rsid w:val="00971260"/>
    <w:rsid w:val="00985DE3"/>
    <w:rsid w:val="00987199"/>
    <w:rsid w:val="009A356A"/>
    <w:rsid w:val="009B1220"/>
    <w:rsid w:val="009B44EE"/>
    <w:rsid w:val="009F41DE"/>
    <w:rsid w:val="00A015EE"/>
    <w:rsid w:val="00A054B7"/>
    <w:rsid w:val="00A14A83"/>
    <w:rsid w:val="00A22C70"/>
    <w:rsid w:val="00A24FC0"/>
    <w:rsid w:val="00A2603B"/>
    <w:rsid w:val="00A274F5"/>
    <w:rsid w:val="00A318A8"/>
    <w:rsid w:val="00A37B03"/>
    <w:rsid w:val="00A37EA0"/>
    <w:rsid w:val="00A422E0"/>
    <w:rsid w:val="00A4425F"/>
    <w:rsid w:val="00A47359"/>
    <w:rsid w:val="00A52677"/>
    <w:rsid w:val="00A9598E"/>
    <w:rsid w:val="00AA5117"/>
    <w:rsid w:val="00AD1C7A"/>
    <w:rsid w:val="00AE57FE"/>
    <w:rsid w:val="00AF2280"/>
    <w:rsid w:val="00AF3425"/>
    <w:rsid w:val="00B0472A"/>
    <w:rsid w:val="00B141E0"/>
    <w:rsid w:val="00B256A1"/>
    <w:rsid w:val="00B33596"/>
    <w:rsid w:val="00B41BF0"/>
    <w:rsid w:val="00B5230B"/>
    <w:rsid w:val="00B6427D"/>
    <w:rsid w:val="00B65A2A"/>
    <w:rsid w:val="00B7243B"/>
    <w:rsid w:val="00B7725D"/>
    <w:rsid w:val="00B84464"/>
    <w:rsid w:val="00B9239F"/>
    <w:rsid w:val="00BB17E1"/>
    <w:rsid w:val="00BB4FC0"/>
    <w:rsid w:val="00BC5BC1"/>
    <w:rsid w:val="00BD263E"/>
    <w:rsid w:val="00BE273D"/>
    <w:rsid w:val="00BE31D8"/>
    <w:rsid w:val="00C145C4"/>
    <w:rsid w:val="00C15D3A"/>
    <w:rsid w:val="00C17126"/>
    <w:rsid w:val="00C27F64"/>
    <w:rsid w:val="00C34D59"/>
    <w:rsid w:val="00C62A11"/>
    <w:rsid w:val="00C66AB5"/>
    <w:rsid w:val="00C83804"/>
    <w:rsid w:val="00C909E0"/>
    <w:rsid w:val="00CB1E34"/>
    <w:rsid w:val="00CC4A10"/>
    <w:rsid w:val="00CC6EF4"/>
    <w:rsid w:val="00CE3018"/>
    <w:rsid w:val="00CE58FE"/>
    <w:rsid w:val="00CF4DFE"/>
    <w:rsid w:val="00D315CF"/>
    <w:rsid w:val="00D4600A"/>
    <w:rsid w:val="00D53E4B"/>
    <w:rsid w:val="00D54855"/>
    <w:rsid w:val="00D56E72"/>
    <w:rsid w:val="00DA70B5"/>
    <w:rsid w:val="00DB5CAE"/>
    <w:rsid w:val="00E03340"/>
    <w:rsid w:val="00E04EF0"/>
    <w:rsid w:val="00E4490F"/>
    <w:rsid w:val="00E46E94"/>
    <w:rsid w:val="00E63B22"/>
    <w:rsid w:val="00E64A80"/>
    <w:rsid w:val="00E704C0"/>
    <w:rsid w:val="00E934A1"/>
    <w:rsid w:val="00E96C69"/>
    <w:rsid w:val="00EA4FD0"/>
    <w:rsid w:val="00EF3B10"/>
    <w:rsid w:val="00EF796E"/>
    <w:rsid w:val="00F0648C"/>
    <w:rsid w:val="00F06F9C"/>
    <w:rsid w:val="00F10A18"/>
    <w:rsid w:val="00F23DCE"/>
    <w:rsid w:val="00F34FB5"/>
    <w:rsid w:val="00F40115"/>
    <w:rsid w:val="00F46C3C"/>
    <w:rsid w:val="00F602B9"/>
    <w:rsid w:val="00F61314"/>
    <w:rsid w:val="00F70CE0"/>
    <w:rsid w:val="00F752AD"/>
    <w:rsid w:val="00F83285"/>
    <w:rsid w:val="00F83F88"/>
    <w:rsid w:val="00F950A8"/>
    <w:rsid w:val="00F97648"/>
    <w:rsid w:val="00FB741B"/>
    <w:rsid w:val="00FC5EF2"/>
    <w:rsid w:val="00FD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F646E"/>
  <w15:docId w15:val="{41DAF61D-78BC-44CF-972C-F0A6E2A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ind w:firstLine="720"/>
      <w:jc w:val="both"/>
    </w:pPr>
    <w:rPr>
      <w:rFonts w:ascii="Times New Roman" w:hAnsi="Times New Roman"/>
      <w:color w:val="000000"/>
      <w:sz w:val="24"/>
      <w:szCs w:val="24"/>
      <w:lang w:val="sr-Cyrl-CS"/>
    </w:rPr>
  </w:style>
  <w:style w:type="paragraph" w:styleId="Heading2">
    <w:name w:val="heading 2"/>
    <w:basedOn w:val="Normal"/>
    <w:next w:val="Normal"/>
    <w:link w:val="Heading2Char"/>
    <w:uiPriority w:val="99"/>
    <w:qFormat/>
    <w:pPr>
      <w:keepNext/>
      <w:spacing w:after="0" w:line="240" w:lineRule="auto"/>
      <w:ind w:firstLine="0"/>
      <w:outlineLvl w:val="1"/>
    </w:pPr>
    <w:rPr>
      <w:b/>
      <w:bCs/>
      <w:color w:val="auto"/>
    </w:rPr>
  </w:style>
  <w:style w:type="paragraph" w:styleId="Heading3">
    <w:name w:val="heading 3"/>
    <w:basedOn w:val="Normal"/>
    <w:next w:val="Normal"/>
    <w:link w:val="Heading3Char"/>
    <w:uiPriority w:val="99"/>
    <w:qFormat/>
    <w:pPr>
      <w:keepNext/>
      <w:spacing w:after="0" w:line="240" w:lineRule="auto"/>
      <w:ind w:firstLine="0"/>
      <w:outlineLvl w:val="2"/>
    </w:pPr>
    <w:rPr>
      <w:b/>
      <w:bCs/>
    </w:rPr>
  </w:style>
  <w:style w:type="paragraph" w:styleId="Heading4">
    <w:name w:val="heading 4"/>
    <w:basedOn w:val="Normal"/>
    <w:next w:val="Normal"/>
    <w:link w:val="Heading4Char"/>
    <w:uiPriority w:val="99"/>
    <w:qFormat/>
    <w:pPr>
      <w:keepNext/>
      <w:spacing w:after="0" w:line="240" w:lineRule="auto"/>
      <w:ind w:firstLine="0"/>
      <w:jc w:val="center"/>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i/>
      <w:iCs/>
      <w:color w:val="000000"/>
      <w:sz w:val="28"/>
      <w:szCs w:val="28"/>
      <w:lang w:val="sr-Cyrl-CS"/>
    </w:rPr>
  </w:style>
  <w:style w:type="character" w:customStyle="1" w:styleId="Heading3Char">
    <w:name w:val="Heading 3 Char"/>
    <w:basedOn w:val="DefaultParagraphFont"/>
    <w:link w:val="Heading3"/>
    <w:uiPriority w:val="99"/>
    <w:rPr>
      <w:rFonts w:ascii="Cambria" w:hAnsi="Cambria" w:cs="Cambria"/>
      <w:b/>
      <w:bCs/>
      <w:color w:val="000000"/>
      <w:sz w:val="26"/>
      <w:szCs w:val="26"/>
      <w:lang w:val="sr-Cyrl-CS"/>
    </w:rPr>
  </w:style>
  <w:style w:type="character" w:customStyle="1" w:styleId="Heading4Char">
    <w:name w:val="Heading 4 Char"/>
    <w:basedOn w:val="DefaultParagraphFont"/>
    <w:link w:val="Heading4"/>
    <w:uiPriority w:val="99"/>
    <w:rPr>
      <w:rFonts w:ascii="Times New Roman" w:hAnsi="Times New Roman" w:cs="Times New Roman"/>
      <w:b/>
      <w:bCs/>
      <w:color w:val="000000"/>
      <w:sz w:val="28"/>
      <w:szCs w:val="28"/>
      <w:lang w:val="sr-Cyrl-CS"/>
    </w:rPr>
  </w:style>
  <w:style w:type="paragraph" w:styleId="FootnoteText">
    <w:name w:val="footnote text"/>
    <w:aliases w:val="single space,ft,ft Char Char Char,ft Char Char"/>
    <w:basedOn w:val="Normal"/>
    <w:link w:val="FootnoteTextChar"/>
    <w:uiPriority w:val="99"/>
    <w:pPr>
      <w:spacing w:after="0" w:line="240" w:lineRule="auto"/>
    </w:pPr>
    <w:rPr>
      <w:sz w:val="20"/>
      <w:szCs w:val="20"/>
      <w:lang w:val="sr-Latn-CS" w:eastAsia="sr-Latn-CS"/>
    </w:rPr>
  </w:style>
  <w:style w:type="character" w:customStyle="1" w:styleId="FootnoteTextChar">
    <w:name w:val="Footnote Text Char"/>
    <w:aliases w:val="single space Char,ft Char,ft Char Char Char Char,ft Char Char Char1"/>
    <w:basedOn w:val="DefaultParagraphFont"/>
    <w:link w:val="FootnoteText"/>
    <w:uiPriority w:val="99"/>
    <w:rPr>
      <w:rFonts w:ascii="Times New Roman" w:hAnsi="Times New Roman" w:cs="Times New Roman"/>
      <w:color w:val="000000"/>
      <w:sz w:val="20"/>
      <w:szCs w:val="20"/>
      <w:lang w:val="sr-Cyrl-CS"/>
    </w:rPr>
  </w:style>
  <w:style w:type="character" w:customStyle="1" w:styleId="FootnoteTextChar1">
    <w:name w:val="Footnote Text Char1"/>
    <w:aliases w:val="single space Char1,ft Char1,footnote text Char,ft Char Char Char Char1,ft Char Char Char11"/>
    <w:basedOn w:val="DefaultParagraphFont"/>
    <w:uiPriority w:val="99"/>
    <w:rPr>
      <w:rFonts w:ascii="Times New Roman" w:hAnsi="Times New Roman" w:cs="Times New Roman"/>
      <w:color w:val="000000"/>
      <w:sz w:val="20"/>
      <w:szCs w:val="20"/>
      <w:lang w:val="sr-Latn-CS" w:eastAsia="sr-Latn-CS"/>
    </w:rPr>
  </w:style>
  <w:style w:type="character" w:styleId="FootnoteReference">
    <w:name w:val="footnote reference"/>
    <w:aliases w:val="ftref"/>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spacing w:after="0" w:line="240" w:lineRule="auto"/>
      <w:ind w:left="720" w:firstLine="0"/>
      <w:jc w:val="left"/>
    </w:pPr>
    <w:rPr>
      <w:color w:val="auto"/>
      <w:lang w:val="en-US"/>
    </w:rPr>
  </w:style>
  <w:style w:type="paragraph" w:styleId="NormalWeb">
    <w:name w:val="Normal (Web)"/>
    <w:basedOn w:val="Normal"/>
    <w:uiPriority w:val="99"/>
    <w:pPr>
      <w:spacing w:before="100" w:beforeAutospacing="1" w:after="100" w:afterAutospacing="1" w:line="240" w:lineRule="auto"/>
      <w:ind w:firstLine="0"/>
      <w:jc w:val="left"/>
    </w:pPr>
    <w:rPr>
      <w:color w:val="auto"/>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szCs w:val="24"/>
      <w:lang w:val="sr-Cyrl-C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szCs w:val="24"/>
      <w:lang w:val="sr-Cyrl-CS"/>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rPr>
      <w:rFonts w:ascii="Times New Roman" w:hAnsi="Times New Roman" w:cs="Times New Roman"/>
      <w:color w:val="000000"/>
      <w:sz w:val="24"/>
      <w:szCs w:val="24"/>
      <w:lang w:val="sr-Cyrl-CS" w:eastAsia="en-US"/>
    </w:rPr>
  </w:style>
  <w:style w:type="paragraph" w:styleId="BalloonText">
    <w:name w:val="Balloon Text"/>
    <w:basedOn w:val="Normal"/>
    <w:link w:val="BalloonTextChar"/>
    <w:uiPriority w:val="99"/>
    <w:semiHidden/>
    <w:unhideWhenUsed/>
    <w:rsid w:val="00AA5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17"/>
    <w:rPr>
      <w:rFonts w:ascii="Segoe UI" w:hAnsi="Segoe UI" w:cs="Segoe UI"/>
      <w:color w:val="000000"/>
      <w:sz w:val="18"/>
      <w:szCs w:val="18"/>
      <w:lang w:val="sr-Cyrl-CS"/>
    </w:rPr>
  </w:style>
  <w:style w:type="table" w:styleId="TableGrid">
    <w:name w:val="Table Grid"/>
    <w:basedOn w:val="TableNormal"/>
    <w:uiPriority w:val="59"/>
    <w:rsid w:val="00142DE9"/>
    <w:rPr>
      <w:rFonts w:eastAsiaTheme="minorHAns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A37EA0"/>
    <w:pPr>
      <w:spacing w:after="150" w:line="240" w:lineRule="auto"/>
      <w:ind w:firstLine="0"/>
      <w:jc w:val="left"/>
    </w:pPr>
    <w:rPr>
      <w:rFonts w:ascii="Arial" w:eastAsia="Times New Roman" w:hAnsi="Arial" w:cs="Arial"/>
      <w:color w:val="auto"/>
      <w:sz w:val="22"/>
      <w:szCs w:val="22"/>
      <w:lang w:val="en-US"/>
    </w:rPr>
  </w:style>
  <w:style w:type="paragraph" w:styleId="NoSpacing">
    <w:name w:val="No Spacing"/>
    <w:qFormat/>
    <w:rsid w:val="00A14A83"/>
    <w:pPr>
      <w:ind w:firstLine="720"/>
      <w:jc w:val="both"/>
    </w:pPr>
    <w:rPr>
      <w:rFonts w:ascii="Times New Roman" w:hAnsi="Times New Roman"/>
      <w:color w:val="000000"/>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371249">
      <w:bodyDiv w:val="1"/>
      <w:marLeft w:val="0"/>
      <w:marRight w:val="0"/>
      <w:marTop w:val="0"/>
      <w:marBottom w:val="0"/>
      <w:divBdr>
        <w:top w:val="none" w:sz="0" w:space="0" w:color="auto"/>
        <w:left w:val="none" w:sz="0" w:space="0" w:color="auto"/>
        <w:bottom w:val="none" w:sz="0" w:space="0" w:color="auto"/>
        <w:right w:val="none" w:sz="0" w:space="0" w:color="auto"/>
      </w:divBdr>
    </w:div>
    <w:div w:id="1416249503">
      <w:bodyDiv w:val="1"/>
      <w:marLeft w:val="0"/>
      <w:marRight w:val="0"/>
      <w:marTop w:val="0"/>
      <w:marBottom w:val="0"/>
      <w:divBdr>
        <w:top w:val="none" w:sz="0" w:space="0" w:color="auto"/>
        <w:left w:val="none" w:sz="0" w:space="0" w:color="auto"/>
        <w:bottom w:val="none" w:sz="0" w:space="0" w:color="auto"/>
        <w:right w:val="none" w:sz="0" w:space="0" w:color="auto"/>
      </w:divBdr>
    </w:div>
    <w:div w:id="1550721628">
      <w:bodyDiv w:val="1"/>
      <w:marLeft w:val="0"/>
      <w:marRight w:val="0"/>
      <w:marTop w:val="0"/>
      <w:marBottom w:val="0"/>
      <w:divBdr>
        <w:top w:val="none" w:sz="0" w:space="0" w:color="auto"/>
        <w:left w:val="none" w:sz="0" w:space="0" w:color="auto"/>
        <w:bottom w:val="none" w:sz="0" w:space="0" w:color="auto"/>
        <w:right w:val="none" w:sz="0" w:space="0" w:color="auto"/>
      </w:divBdr>
      <w:divsChild>
        <w:div w:id="1973290694">
          <w:marLeft w:val="0"/>
          <w:marRight w:val="0"/>
          <w:marTop w:val="0"/>
          <w:marBottom w:val="0"/>
          <w:divBdr>
            <w:top w:val="none" w:sz="0" w:space="0" w:color="auto"/>
            <w:left w:val="none" w:sz="0" w:space="0" w:color="auto"/>
            <w:bottom w:val="none" w:sz="0" w:space="0" w:color="auto"/>
            <w:right w:val="none" w:sz="0" w:space="0" w:color="auto"/>
          </w:divBdr>
          <w:divsChild>
            <w:div w:id="1510366618">
              <w:marLeft w:val="0"/>
              <w:marRight w:val="0"/>
              <w:marTop w:val="0"/>
              <w:marBottom w:val="0"/>
              <w:divBdr>
                <w:top w:val="none" w:sz="0" w:space="0" w:color="auto"/>
                <w:left w:val="none" w:sz="0" w:space="0" w:color="auto"/>
                <w:bottom w:val="none" w:sz="0" w:space="0" w:color="auto"/>
                <w:right w:val="none" w:sz="0" w:space="0" w:color="auto"/>
              </w:divBdr>
              <w:divsChild>
                <w:div w:id="1306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1242">
      <w:bodyDiv w:val="1"/>
      <w:marLeft w:val="0"/>
      <w:marRight w:val="0"/>
      <w:marTop w:val="0"/>
      <w:marBottom w:val="0"/>
      <w:divBdr>
        <w:top w:val="none" w:sz="0" w:space="0" w:color="auto"/>
        <w:left w:val="none" w:sz="0" w:space="0" w:color="auto"/>
        <w:bottom w:val="none" w:sz="0" w:space="0" w:color="auto"/>
        <w:right w:val="none" w:sz="0" w:space="0" w:color="auto"/>
      </w:divBdr>
      <w:divsChild>
        <w:div w:id="1997538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F1BB-691E-45C5-83F3-4F036F4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Инспекцијски надзор у области социјалне заштите, у складу са Законом о социјалној заштити, врши министарство надлежно за социј</vt:lpstr>
    </vt:vector>
  </TitlesOfParts>
  <Company>MinRSP</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Инспекцијски надзор у области социјалне заштите, у складу са Законом о социјалној заштити, врши министарство надлежно за социј</dc:title>
  <dc:creator>Korisnik</dc:creator>
  <cp:lastModifiedBy>Marija Ristić</cp:lastModifiedBy>
  <cp:revision>5</cp:revision>
  <cp:lastPrinted>2018-02-22T10:37:00Z</cp:lastPrinted>
  <dcterms:created xsi:type="dcterms:W3CDTF">2018-11-09T13:27:00Z</dcterms:created>
  <dcterms:modified xsi:type="dcterms:W3CDTF">2019-03-21T07:20:00Z</dcterms:modified>
</cp:coreProperties>
</file>