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6A" w:rsidRDefault="00205A6A" w:rsidP="00205A6A">
      <w:pPr>
        <w:spacing w:after="0" w:line="240" w:lineRule="auto"/>
        <w:ind w:firstLine="708"/>
        <w:jc w:val="both"/>
        <w:rPr>
          <w:rFonts w:ascii="Times New Roman" w:eastAsia="Times New Roman" w:hAnsi="Times New Roman"/>
          <w:sz w:val="24"/>
          <w:szCs w:val="24"/>
          <w:lang w:val="sr-Cyrl-RS"/>
        </w:rPr>
      </w:pPr>
      <w:r>
        <w:rPr>
          <w:rFonts w:ascii="Times New Roman" w:hAnsi="Times New Roman" w:cs="Times New Roman"/>
          <w:noProof/>
          <w:color w:val="000000"/>
          <w:sz w:val="24"/>
          <w:szCs w:val="24"/>
          <w:lang w:val="sr-Cyrl-RS"/>
        </w:rPr>
        <w:t>На основу члана 1</w:t>
      </w:r>
      <w:r>
        <w:rPr>
          <w:rFonts w:ascii="Times New Roman" w:hAnsi="Times New Roman" w:cs="Times New Roman"/>
          <w:noProof/>
          <w:color w:val="000000"/>
          <w:sz w:val="24"/>
          <w:szCs w:val="24"/>
          <w:lang w:val="sr-Latn-RS"/>
        </w:rPr>
        <w:t>53.</w:t>
      </w:r>
      <w:r>
        <w:rPr>
          <w:rFonts w:ascii="Times New Roman" w:hAnsi="Times New Roman" w:cs="Times New Roman"/>
          <w:noProof/>
          <w:color w:val="000000"/>
          <w:sz w:val="24"/>
          <w:szCs w:val="24"/>
          <w:lang w:val="sr-Cyrl-RS"/>
        </w:rPr>
        <w:t xml:space="preserve"> став</w:t>
      </w:r>
      <w:r>
        <w:rPr>
          <w:rFonts w:ascii="Times New Roman" w:hAnsi="Times New Roman" w:cs="Times New Roman"/>
          <w:noProof/>
          <w:color w:val="000000"/>
          <w:sz w:val="24"/>
          <w:szCs w:val="24"/>
          <w:lang w:val="sr-Latn-RS"/>
        </w:rPr>
        <w:t xml:space="preserve"> 7. </w:t>
      </w:r>
      <w:r>
        <w:rPr>
          <w:rFonts w:ascii="Times New Roman" w:eastAsia="Times New Roman" w:hAnsi="Times New Roman"/>
          <w:sz w:val="24"/>
          <w:szCs w:val="24"/>
          <w:lang w:val="sr-Cyrl-CS"/>
        </w:rPr>
        <w:t>Закона о правима бораца, војних инвалида</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цивилних инвалида рата и чланова њихових породица</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 xml:space="preserve">(„Службени гласник </w:t>
      </w:r>
      <w:r>
        <w:rPr>
          <w:rFonts w:ascii="Times New Roman" w:hAnsi="Times New Roman" w:cs="Times New Roman"/>
          <w:noProof/>
          <w:color w:val="000000"/>
          <w:sz w:val="24"/>
          <w:szCs w:val="24"/>
          <w:lang w:val="sr-Cyrl-RS"/>
        </w:rPr>
        <w:t>РС</w:t>
      </w:r>
      <w:r>
        <w:rPr>
          <w:rFonts w:ascii="Times New Roman" w:eastAsia="Times New Roman" w:hAnsi="Times New Roman"/>
          <w:sz w:val="24"/>
          <w:szCs w:val="24"/>
          <w:lang w:val="ru-RU"/>
        </w:rPr>
        <w:t>”</w:t>
      </w:r>
      <w:r>
        <w:rPr>
          <w:rFonts w:ascii="Times New Roman" w:eastAsia="Times New Roman" w:hAnsi="Times New Roman"/>
          <w:sz w:val="24"/>
          <w:szCs w:val="24"/>
          <w:lang w:val="sr-Cyrl-RS"/>
        </w:rPr>
        <w:t>, број 18/20),</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 министар за рад, запошљавање, борачка и социјална питања доноси</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ПРАВИЛНИК</w:t>
      </w:r>
    </w:p>
    <w:p w:rsidR="00205A6A" w:rsidRDefault="00205A6A" w:rsidP="00205A6A">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 РАДУ ЛЕКАРСКИХ КОМИСИЈА</w:t>
      </w:r>
    </w:p>
    <w:p w:rsidR="00205A6A" w:rsidRDefault="00205A6A" w:rsidP="00205A6A">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У ПОСТУПКУ ЗА ОСТВАРИВАЊЕ ПРАВА ПО</w:t>
      </w:r>
    </w:p>
    <w:p w:rsidR="00205A6A" w:rsidRDefault="00205A6A" w:rsidP="00205A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sr-Cyrl-CS"/>
        </w:rPr>
        <w:t>ЗАКОНУ О ПРАВИМА БОРАЦА, ВОЈНИХ ИНВАЛИДА</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ЦИВИЛНИХ ИНВАЛИДА РАТА И ЧЛАНОВА ЊИХОВИХ ПОРОДИЦА</w:t>
      </w:r>
    </w:p>
    <w:p w:rsidR="0087096C" w:rsidRDefault="0087096C" w:rsidP="0087096C">
      <w:pPr>
        <w:ind w:firstLine="708"/>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„Службени гласник РС“, број </w:t>
      </w:r>
      <w:r>
        <w:rPr>
          <w:rFonts w:ascii="Times New Roman" w:hAnsi="Times New Roman" w:cs="Times New Roman"/>
          <w:sz w:val="24"/>
          <w:szCs w:val="24"/>
          <w:lang w:val="sr-Latn-RS"/>
        </w:rPr>
        <w:t xml:space="preserve">161 </w:t>
      </w:r>
      <w:r>
        <w:rPr>
          <w:rFonts w:ascii="Times New Roman" w:hAnsi="Times New Roman" w:cs="Times New Roman"/>
          <w:sz w:val="24"/>
          <w:szCs w:val="24"/>
          <w:lang w:val="sr-Cyrl-RS"/>
        </w:rPr>
        <w:t>од 31. децембра 2020. године</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Овим правилником уређује се начин рада лекарских комисија које у поступку решавања о правима по </w:t>
      </w:r>
      <w:r>
        <w:rPr>
          <w:rFonts w:ascii="Times New Roman" w:eastAsia="Times New Roman" w:hAnsi="Times New Roman"/>
          <w:sz w:val="24"/>
          <w:szCs w:val="24"/>
          <w:lang w:val="sr-Cyrl-CS"/>
        </w:rPr>
        <w:t>закону којим се прописују права бораца, војних инвалида</w:t>
      </w:r>
      <w:r>
        <w:rPr>
          <w:rFonts w:ascii="Times New Roman" w:eastAsia="Times New Roman" w:hAnsi="Times New Roman"/>
          <w:sz w:val="24"/>
          <w:szCs w:val="24"/>
        </w:rPr>
        <w:t>,</w:t>
      </w:r>
      <w:r>
        <w:rPr>
          <w:rFonts w:ascii="Times New Roman" w:eastAsia="Times New Roman" w:hAnsi="Times New Roman"/>
          <w:sz w:val="24"/>
          <w:szCs w:val="24"/>
          <w:lang w:val="sr-Cyrl-CS"/>
        </w:rPr>
        <w:t xml:space="preserve"> цивилних инвалида рата и чланова њихових породица</w:t>
      </w:r>
      <w:r>
        <w:rPr>
          <w:rFonts w:ascii="Times New Roman" w:hAnsi="Times New Roman" w:cs="Times New Roman"/>
          <w:noProof/>
          <w:color w:val="000000"/>
          <w:sz w:val="24"/>
          <w:szCs w:val="24"/>
          <w:lang w:val="sr-Cyrl-RS"/>
        </w:rPr>
        <w:t xml:space="preserve"> (у даљем тексту: Закон) дају налаз и мишљење о: проценту инвалидитета, постојању више оштећења која одговарају инвалидитету </w:t>
      </w:r>
      <w:r>
        <w:rPr>
          <w:rFonts w:ascii="Times New Roman" w:hAnsi="Times New Roman" w:cs="Times New Roman"/>
          <w:noProof/>
          <w:color w:val="000000"/>
          <w:sz w:val="24"/>
          <w:szCs w:val="24"/>
          <w:lang w:val="sr-Latn-RS"/>
        </w:rPr>
        <w:t>I</w:t>
      </w:r>
      <w:r>
        <w:rPr>
          <w:rFonts w:ascii="Times New Roman" w:hAnsi="Times New Roman" w:cs="Times New Roman"/>
          <w:noProof/>
          <w:color w:val="000000"/>
          <w:sz w:val="24"/>
          <w:szCs w:val="24"/>
          <w:lang w:val="sr-Cyrl-RS"/>
        </w:rPr>
        <w:t xml:space="preserve"> групе, вероватноћи да је дошло до промене процента инвалидитета, оштећењима организма на основу којих се остварује право на додатак за негу, ортопедски додатак,  право на новчану накнаду за набавку путничког моторног возила, чињеници да је болест, односно смрт у узрочној вези са вршењем војне службе и о потреби војног инвалида за медицинско – техничким помагалом.</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Налаз и мишљење на основу кога надлежни орган утврђује проценат инвалидитета, постојање више оштећења која одговарају инвалидитету </w:t>
      </w:r>
      <w:r>
        <w:rPr>
          <w:rFonts w:ascii="Times New Roman" w:hAnsi="Times New Roman" w:cs="Times New Roman"/>
          <w:noProof/>
          <w:color w:val="000000"/>
          <w:sz w:val="24"/>
          <w:szCs w:val="24"/>
          <w:lang w:val="sr-Latn-RS"/>
        </w:rPr>
        <w:t>I</w:t>
      </w:r>
      <w:r>
        <w:rPr>
          <w:rFonts w:ascii="Times New Roman" w:hAnsi="Times New Roman" w:cs="Times New Roman"/>
          <w:noProof/>
          <w:color w:val="000000"/>
          <w:sz w:val="24"/>
          <w:szCs w:val="24"/>
          <w:lang w:val="sr-Cyrl-RS"/>
        </w:rPr>
        <w:t xml:space="preserve"> групе, оштећењима организма на основу којих се остварује право на додатак за негу, ортопедски додатак,  право на новчану накнаду за набавку путничког моторног возила, чињеници да је болест односно смрт у узрочниј вези са вршењем војне службе и потреби војног инвалида за медицинско – техничким помагалом дају:</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надлежном органу који решава о правима по Закону у првом степену – лекарска комисија из члан 153. став 1. тачка 1) Закона (у даљем тексту: првостепена лекарска комисија);</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2) надлежном органу који решава о правима по Закону у другом степену – лекарска комисија из члана 153. став 1. тачка 2) Закона (у даљем тексту: другостепена лекарска комисија).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Надлежном органу који решава о правима по Закону у првом степену када решава о захтеву за утврђивање новог процента инвалидитета, мишљење о вероватноћи да је дошло до промене процента инвалидитета даје посебна лекарска комисија из члана 153. став 1. тачка 3) Закона.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Налаз и мишљење о проценту инвалидитета и постојању више оштећења која одговарају инвалидитету </w:t>
      </w:r>
      <w:r>
        <w:rPr>
          <w:rFonts w:ascii="Times New Roman" w:hAnsi="Times New Roman" w:cs="Times New Roman"/>
          <w:noProof/>
          <w:color w:val="000000"/>
          <w:sz w:val="24"/>
          <w:szCs w:val="24"/>
          <w:lang w:val="sr-Latn-RS"/>
        </w:rPr>
        <w:t>I</w:t>
      </w:r>
      <w:r>
        <w:rPr>
          <w:rFonts w:ascii="Times New Roman" w:hAnsi="Times New Roman" w:cs="Times New Roman"/>
          <w:noProof/>
          <w:color w:val="000000"/>
          <w:sz w:val="24"/>
          <w:szCs w:val="24"/>
          <w:lang w:val="sr-Cyrl-RS"/>
        </w:rPr>
        <w:t xml:space="preserve"> групе лекарска комисија даје на основу прописа којим се уређује утврђивање процента инвалидитета војних инвалида и цивилних инвалида рата и према начелима медицинске науке.</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p>
    <w:p w:rsidR="00205A6A" w:rsidRDefault="00205A6A" w:rsidP="00205A6A">
      <w:pPr>
        <w:spacing w:after="0" w:line="240" w:lineRule="auto"/>
        <w:ind w:firstLine="708"/>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и мишљење о оштећењу организма на основу кога инвалид има право на ортопедски додатак, лекарска комисија даје на основу прописа којим се уређује право на ортопедски додатак војних инвалида и цивилних инвалида рата.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5.</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и мишљење о оштећењу организма на основу којих се признаје право на додатак за негу и о степену тог додатка, лекарска комисија даје на основу прописа којим се уређује право на додатак за негу.</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6.</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и мишљење о постојању оштећења организма на основу кога војни инвалид I групе има право на новчану накнаду за набавку путничког моторног возила, лекарска комисија даје на основу даје на основу прописа којим се прописују оштећења организма по основу којих војни инвалид има право на новчану накнаду за набавку путничког моторног возила.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7.</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Налаз и мишљење о потреби војног инвалида за медицинско – техничким помагалом лекарска комисија даје на основу прописа којим се уређује право на медицинско-техничка помагала.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 </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8.</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даје налаз и мишљење само кад ради у пуном саставу, већином гласова својих чланова.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лекарске комисије који се не слаже са мишљењем већине чланова лекарске комисије даје издвојено мишљење са образложењем.</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9.</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даје свој налаз и мишљење на Обрасцу 1. и Обрасцу 2. у три примерка, који су одштампани уз овај правилник и чине његов саставни део.</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и мишљење лекарске комисије треба да буде потпун, јасан и довољно образложен и да садржи све чињенице и околности које су са медицинског становишта од значаја за доношење правилног решења.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Образложење лекарске комисије сматра се потпуним ако је у њему наведено да је у питању лакши, средњи, изражени, тежи или најтежи облик, односно степен оштећења и сл., уз навођење одговарајуће одредбе прописа којим се уређује утврђивање процента инвалидитета војних инвалида и цивилних инвалида рата.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10.</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Првостепена лекарска комисија даје налаз и мишљење на захтев надлежног органа који решава о правима по Закону у првом степену, а другостепена лекарска комисија – на захтев надлежног органа који решава о правима по Закону у другом степену.</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 захтеву из става 1. овог члана лекарска комисија је дужна да се, у налазу и мишљењу, изјасни о чињеницама и околностима наведеним у захтеву имајући у виду и документацију приложену списима предмета лица о чијем се праву решава, који се достављају уз захтев.</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11.</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Посебна лекарска комисија даје мишљење о вероватноћи да је дошло до промене од утицаја на утврђени процент инвалидитета на захтев надлежног органа који решава о правима по Закону у првом степену, уз који се достављају и списи предмета лица које је поднело захев за утврђивање новог процента инвалидитета.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12.</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Првостепена лекарска комисија даје налаз и мишљење из чл. 3-7. овог правилника на основу непосредног прегледа лица за које се утврђује процент  инвалидитета, постојање више оштећења која одговарају инвалидитету </w:t>
      </w:r>
      <w:r>
        <w:rPr>
          <w:rFonts w:ascii="Times New Roman" w:hAnsi="Times New Roman" w:cs="Times New Roman"/>
          <w:noProof/>
          <w:color w:val="000000"/>
          <w:sz w:val="24"/>
          <w:szCs w:val="24"/>
          <w:lang w:val="sr-Latn-RS"/>
        </w:rPr>
        <w:t>I</w:t>
      </w:r>
      <w:r>
        <w:rPr>
          <w:rFonts w:ascii="Times New Roman" w:hAnsi="Times New Roman" w:cs="Times New Roman"/>
          <w:noProof/>
          <w:color w:val="000000"/>
          <w:sz w:val="24"/>
          <w:szCs w:val="24"/>
          <w:lang w:val="sr-Cyrl-RS"/>
        </w:rPr>
        <w:t xml:space="preserve"> групе, оштећењу организма на основу кога има право на ортопедски додатак или додатак за негу и степену тих додатака, односно праву на новчану накнаду за набавку путничког моторног возила, као и на основу медицинске и друге документације која је од утицаја за утврђивање тих чињеница.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13.</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Другостепена лекарска комисија даје налаз и мишљење, по правилу, на основу непосредног прегледа лица из члана 11. овог правилника и на основу медицинске и друге документације прибављене у првостепеном поступку. Та комисија може налаз и мишљење дати и без непосредног прегледа лица ако нађе да такав преглед није потребан.</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 оштећењу организма на основу кога се признаје право на додатак за негу и степену тог додатка другостепена лекарска комисија даје налаз и мишљење по извршеном прегледу инвалида.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другостепена лекарска комисија нађе да је документација на основу које је првостепена лекарска комисија дала налаз и мишљење непотпуна, извршиће непосредно допуну медицинске документације.</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14.</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Посебна лекарска комисија даје мишљење о вероватноћи да је дошло до промене утврђеног процента инвалидитета на основу мишљења лекара – специјалисте, које инвалид подноси уз захтев за утврђивање новог процента инвалидитета, и на основу постојеће медицинске документације у предмету инвалида.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15.</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 лице које се налази на лечењу у стационарној здравственој установи, лекарска комисија може дати мишљење на основу налаза и извештаја (дијагнозе, историје болести и сл.) те установе.</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16.</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Лице које због здравственог стања дуже време није способно да путује може бити прегледано у свом стану, на предлог надлежног органа. Преглед врши лекар – члан лекарске комисије. У таквом случају лекарска комисија даје налаз и мишљење на основу налаза и извештаја лекара – члана комисије који је извршио преглед.</w:t>
      </w: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p>
    <w:p w:rsidR="00205A6A" w:rsidRDefault="00205A6A" w:rsidP="00205A6A">
      <w:pPr>
        <w:spacing w:after="0" w:line="240" w:lineRule="auto"/>
        <w:ind w:firstLine="708"/>
        <w:jc w:val="both"/>
        <w:rPr>
          <w:rFonts w:ascii="Times New Roman" w:hAnsi="Times New Roman" w:cs="Times New Roman"/>
          <w:noProof/>
          <w:color w:val="000000"/>
          <w:sz w:val="24"/>
          <w:szCs w:val="24"/>
          <w:lang w:val="sr-Cyrl-RS"/>
        </w:rPr>
      </w:pPr>
    </w:p>
    <w:p w:rsidR="00205A6A" w:rsidRDefault="00205A6A" w:rsidP="00205A6A">
      <w:pPr>
        <w:spacing w:after="0" w:line="240" w:lineRule="auto"/>
        <w:ind w:firstLine="708"/>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17.</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и мишљење у смислу чл. 3-7. овог правилника за лице које има пребивалиште у иностранству лекарска комисија даје на основу прегледа, дијагнозе и извештаја лекара одговарајуће специјалности или извештаја здравствене организције.</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лице из става 1. овог члана које је поднело захтев за остваривање права по Закону борави у Републици Србији, надлежни орган ће га, на његов захтев, упутити на преглед лекарској комисији одмах, односно на њену прву седницу.</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је дужна да одмах по звршеном прегледу достави налаз и мишљење надлежном органу који је упутио на преглед лице из става 2. овог члана.</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18.</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лекарска комисија нађе да је за давање налаза и мишљења потребно да лице буде прегледано у специјалистичкој здравственој установи или подвргнуто детаљнијем медицинском испитивању, упутиће га у одговарајућу здравствену установу.</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19.</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лекарске комисије садржи стручне (медицинске изразе), а кад је то могуће пише се и на српском језику, а на подручјима на којима живе националне мањине и на језику мањина који је у службеној употреби, у складу са законом.</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20.</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Проценат инвалидитета означава се бројем и словима, уз навођење одговарајућих одредби прописа којим се уређује утврђивање процента инвалидитета војних инвалида и цивилних инвалида рата.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означава да инвалидитет износи испод 20% у случајевима када утврди да процент оштећења организма не износи најмање 20%.</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21.</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 налазу и мишљењу којим се утврђује оштећење организма на основу кога војни инвалид или цивилни инвалид рата има право на ортопедски додатак, лекарска комисија означава степен оштећења организма уз навођење одговарајуће одредбе прописа којим се уређује право на ортопедски додатак војних инвалида и цивилних инвалида рата. </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 случају када утврди да је у питању оштећење организма на основу кога се не може остварити право на ортопедски додатак, лекарска комисија је дужна да свој налаз и мишљење образложи.</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22.</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При утврђивању оштећења организма на основу којих се признаје право на додатак за негу, лекарска комисија означава степен додатка, уз навођење одговарајуће одредбе прописа којим се уређује право на додатак за негу по </w:t>
      </w:r>
      <w:r>
        <w:rPr>
          <w:rFonts w:ascii="Times New Roman" w:eastAsia="Times New Roman" w:hAnsi="Times New Roman"/>
          <w:sz w:val="24"/>
          <w:szCs w:val="24"/>
          <w:lang w:val="sr-Cyrl-CS"/>
        </w:rPr>
        <w:t>Закону,</w:t>
      </w:r>
      <w:r>
        <w:rPr>
          <w:rFonts w:ascii="Times New Roman" w:hAnsi="Times New Roman" w:cs="Times New Roman"/>
          <w:noProof/>
          <w:color w:val="000000"/>
          <w:sz w:val="24"/>
          <w:szCs w:val="24"/>
          <w:lang w:val="sr-Cyrl-RS"/>
        </w:rPr>
        <w:t xml:space="preserve"> са потпуним описом оштећења организма за које је предвиђен одговарајући степен додатка за негу, као и одговарајућим одредбама прописа којим се уређује утврђивање процента инвалидитета војних инвалида и цивилних инвалида рата.</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Ако је у питању оштећење организма на основу кога се не може остварити право на додатак за негу, лекарска комисија је дужна да свој налаз и мишљење образложи потпуним описом оштећења организма.</w:t>
      </w:r>
    </w:p>
    <w:p w:rsidR="00205A6A" w:rsidRDefault="00205A6A" w:rsidP="00205A6A">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both"/>
        <w:rPr>
          <w:rFonts w:ascii="Times New Roman" w:hAnsi="Times New Roman" w:cs="Times New Roman"/>
          <w:noProof/>
          <w:color w:val="000000"/>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23.</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Један примерак налаза и мишљења лекарске комисије доставља се подносиоцу захтева за признање права, уз решење.</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24.</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води књигу налаза и мишљења (Образац 3.), који је одштампан уз овај правилник и чини његов саставни део.</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25.</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Даном ступања на снагу овог правилника престаје да важи Правилник о раду лекарских комисија у поступку за остваривање права по Закону о основним правима бораца, војних инвалида и породица палих бораца („Службени лист СРЈ”, број 37/98).</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26.</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Овај правилник ступа на снагу осмог дана од дана објављивања у „Службеном гласнику Републике Србије”.</w:t>
      </w:r>
    </w:p>
    <w:p w:rsidR="00205A6A" w:rsidRDefault="00205A6A" w:rsidP="00205A6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205A6A" w:rsidRDefault="00205A6A" w:rsidP="00205A6A">
      <w:pPr>
        <w:spacing w:after="0" w:line="240" w:lineRule="auto"/>
        <w:ind w:firstLine="708"/>
        <w:jc w:val="both"/>
        <w:rPr>
          <w:rFonts w:ascii="Times New Roman" w:hAnsi="Times New Roman" w:cs="Times New Roman"/>
          <w:noProof/>
          <w:sz w:val="24"/>
          <w:szCs w:val="24"/>
          <w:lang w:val="sr-Cyrl-RS"/>
        </w:rPr>
      </w:pPr>
    </w:p>
    <w:p w:rsidR="00205A6A" w:rsidRDefault="00205A6A" w:rsidP="00205A6A">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Бр</w:t>
      </w:r>
      <w:r>
        <w:rPr>
          <w:rFonts w:ascii="Times New Roman" w:hAnsi="Times New Roman" w:cs="Times New Roman"/>
          <w:noProof/>
          <w:color w:val="000000"/>
          <w:sz w:val="24"/>
          <w:szCs w:val="24"/>
          <w:lang w:val="sr-Latn-RS"/>
        </w:rPr>
        <w:t>ој:</w:t>
      </w:r>
      <w:r>
        <w:rPr>
          <w:rFonts w:ascii="Times New Roman" w:hAnsi="Times New Roman" w:cs="Times New Roman"/>
          <w:noProof/>
          <w:color w:val="000000"/>
          <w:sz w:val="24"/>
          <w:szCs w:val="24"/>
          <w:lang w:val="sr-Cyrl-RS"/>
        </w:rPr>
        <w:t xml:space="preserve"> 110-00-561/2020-11</w:t>
      </w:r>
    </w:p>
    <w:p w:rsidR="008B5609" w:rsidRDefault="00205A6A" w:rsidP="008B5609">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Београд</w:t>
      </w: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28.</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 xml:space="preserve">децембар </w:t>
      </w:r>
      <w:r>
        <w:rPr>
          <w:rFonts w:ascii="Times New Roman" w:hAnsi="Times New Roman" w:cs="Times New Roman"/>
          <w:noProof/>
          <w:color w:val="000000"/>
          <w:sz w:val="24"/>
          <w:szCs w:val="24"/>
          <w:lang w:val="sr-Latn-RS"/>
        </w:rPr>
        <w:t>2020. године</w:t>
      </w:r>
    </w:p>
    <w:p w:rsidR="008B5609" w:rsidRDefault="008B5609" w:rsidP="008B5609">
      <w:pPr>
        <w:spacing w:after="0" w:line="240" w:lineRule="auto"/>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Министар</w:t>
      </w:r>
    </w:p>
    <w:p w:rsidR="008B5609" w:rsidRDefault="008B5609" w:rsidP="008B5609">
      <w:pPr>
        <w:spacing w:after="0" w:line="240" w:lineRule="auto"/>
        <w:jc w:val="right"/>
        <w:rPr>
          <w:rFonts w:ascii="Times New Roman" w:hAnsi="Times New Roman" w:cs="Times New Roman"/>
          <w:noProof/>
          <w:color w:val="000000"/>
          <w:sz w:val="24"/>
          <w:szCs w:val="24"/>
          <w:lang w:val="sr-Latn-RS"/>
        </w:rPr>
      </w:pPr>
    </w:p>
    <w:p w:rsidR="008B5609" w:rsidRDefault="008B5609" w:rsidP="008B5609">
      <w:pPr>
        <w:spacing w:after="0" w:line="240" w:lineRule="auto"/>
        <w:jc w:val="right"/>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проф. др Дарија Кисић Тепавчевић, с.р.</w:t>
      </w:r>
    </w:p>
    <w:p w:rsidR="00205A6A" w:rsidRDefault="00205A6A" w:rsidP="008B5609">
      <w:pPr>
        <w:spacing w:after="0" w:line="240" w:lineRule="auto"/>
        <w:rPr>
          <w:rFonts w:ascii="Times New Roman" w:hAnsi="Times New Roman" w:cs="Times New Roman"/>
          <w:noProof/>
          <w:color w:val="000000"/>
          <w:sz w:val="24"/>
          <w:szCs w:val="24"/>
          <w:lang w:val="sr-Cyrl-RS"/>
        </w:rPr>
      </w:pPr>
      <w:bookmarkStart w:id="0" w:name="_GoBack"/>
      <w:bookmarkEnd w:id="0"/>
    </w:p>
    <w:p w:rsidR="00205A6A" w:rsidRDefault="00205A6A" w:rsidP="00205A6A">
      <w:pPr>
        <w:spacing w:after="0" w:line="240" w:lineRule="auto"/>
        <w:jc w:val="right"/>
        <w:rPr>
          <w:rFonts w:ascii="Times New Roman" w:hAnsi="Times New Roman" w:cs="Times New Roman"/>
          <w:noProof/>
          <w:color w:val="000000"/>
          <w:sz w:val="24"/>
          <w:szCs w:val="24"/>
          <w:lang w:val="sr-Latn-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rPr>
          <w:rFonts w:ascii="Times New Roman" w:hAnsi="Times New Roman" w:cs="Times New Roman"/>
          <w:noProof/>
          <w:color w:val="000000"/>
          <w:sz w:val="24"/>
          <w:szCs w:val="24"/>
          <w:lang w:val="sr-Cyrl-RS"/>
        </w:rPr>
      </w:pPr>
    </w:p>
    <w:p w:rsidR="00205A6A" w:rsidRDefault="00205A6A" w:rsidP="00205A6A">
      <w:pPr>
        <w:spacing w:after="0" w:line="240" w:lineRule="auto"/>
        <w:jc w:val="right"/>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205A6A" w:rsidRDefault="00205A6A" w:rsidP="00205A6A">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Default="00195346" w:rsidP="00353DAB">
      <w:pPr>
        <w:spacing w:after="0" w:line="240" w:lineRule="auto"/>
        <w:jc w:val="both"/>
        <w:rPr>
          <w:rFonts w:ascii="Times New Roman" w:hAnsi="Times New Roman" w:cs="Times New Roman"/>
          <w:noProof/>
          <w:sz w:val="24"/>
          <w:szCs w:val="24"/>
          <w:lang w:val="sr-Cyrl-RS"/>
        </w:rPr>
      </w:pPr>
    </w:p>
    <w:p w:rsidR="00195346" w:rsidRPr="00353DAB" w:rsidRDefault="00195346" w:rsidP="00353DAB">
      <w:pPr>
        <w:spacing w:after="0" w:line="240" w:lineRule="auto"/>
        <w:jc w:val="both"/>
        <w:rPr>
          <w:rFonts w:ascii="Times New Roman" w:hAnsi="Times New Roman" w:cs="Times New Roman"/>
          <w:noProof/>
          <w:sz w:val="24"/>
          <w:szCs w:val="24"/>
          <w:lang w:val="sr-Cyrl-RS"/>
        </w:rPr>
      </w:pPr>
    </w:p>
    <w:p w:rsidR="00240B72" w:rsidRPr="00353DAB" w:rsidRDefault="00833552" w:rsidP="00353DAB">
      <w:pPr>
        <w:spacing w:after="0" w:line="240" w:lineRule="auto"/>
        <w:jc w:val="both"/>
        <w:rPr>
          <w:rFonts w:ascii="Times New Roman" w:hAnsi="Times New Roman" w:cs="Times New Roman"/>
          <w:noProof/>
          <w:sz w:val="24"/>
          <w:szCs w:val="24"/>
          <w:lang w:val="sr-Cyrl-RS"/>
        </w:rPr>
      </w:pPr>
      <w:r w:rsidRPr="00353DAB">
        <w:rPr>
          <w:rFonts w:ascii="Times New Roman" w:hAnsi="Times New Roman" w:cs="Times New Roman"/>
          <w:noProof/>
          <w:color w:val="000000"/>
          <w:sz w:val="24"/>
          <w:szCs w:val="24"/>
          <w:lang w:val="sr-Cyrl-RS"/>
        </w:rPr>
        <w:lastRenderedPageBreak/>
        <w:t> </w:t>
      </w:r>
    </w:p>
    <w:p w:rsidR="00606F0C" w:rsidRPr="00606F0C" w:rsidRDefault="00606F0C" w:rsidP="00606F0C">
      <w:pPr>
        <w:tabs>
          <w:tab w:val="left" w:pos="6765"/>
        </w:tabs>
        <w:spacing w:after="0" w:line="240" w:lineRule="auto"/>
        <w:ind w:left="-426" w:right="-754"/>
        <w:rPr>
          <w:rFonts w:ascii="Times New Roman" w:eastAsia="Times New Roman" w:hAnsi="Times New Roman" w:cs="Times New Roman"/>
          <w:b/>
          <w:lang w:val="sr-Latn-RS"/>
        </w:rPr>
      </w:pPr>
      <w:r w:rsidRPr="00606F0C">
        <w:rPr>
          <w:rFonts w:ascii="Times New Roman" w:eastAsia="Times New Roman" w:hAnsi="Times New Roman" w:cs="Times New Roman"/>
          <w:b/>
          <w:lang w:val="sr-Cyrl-CS"/>
        </w:rPr>
        <w:t xml:space="preserve">ЛЕКАРСКА КОМИСИЈА ЗА ПРЕГЛЕД ЛИЦА                                                         </w:t>
      </w:r>
      <w:r w:rsidRPr="00606F0C">
        <w:rPr>
          <w:rFonts w:ascii="Times New Roman" w:eastAsia="Times New Roman" w:hAnsi="Times New Roman" w:cs="Times New Roman"/>
          <w:b/>
          <w:lang w:val="sr-Latn-RS"/>
        </w:rPr>
        <w:t xml:space="preserve">   </w:t>
      </w:r>
      <w:r w:rsidRPr="00606F0C">
        <w:rPr>
          <w:rFonts w:ascii="Times New Roman" w:eastAsia="Times New Roman" w:hAnsi="Times New Roman" w:cs="Times New Roman"/>
          <w:b/>
          <w:lang w:val="sr-Cyrl-CS"/>
        </w:rPr>
        <w:tab/>
        <w:t>Образац 1</w:t>
      </w:r>
      <w:r w:rsidRPr="00606F0C">
        <w:rPr>
          <w:rFonts w:ascii="Times New Roman" w:eastAsia="Times New Roman" w:hAnsi="Times New Roman" w:cs="Times New Roman"/>
          <w:b/>
          <w:lang w:val="sr-Latn-RS"/>
        </w:rPr>
        <w:t>.</w:t>
      </w:r>
    </w:p>
    <w:p w:rsidR="00606F0C" w:rsidRPr="00606F0C" w:rsidRDefault="00606F0C" w:rsidP="00606F0C">
      <w:pPr>
        <w:tabs>
          <w:tab w:val="left" w:pos="6765"/>
        </w:tabs>
        <w:spacing w:after="0" w:line="240" w:lineRule="auto"/>
        <w:ind w:left="-426" w:right="-754"/>
        <w:rPr>
          <w:rFonts w:ascii="Times New Roman" w:eastAsia="Times New Roman" w:hAnsi="Times New Roman" w:cs="Times New Roman"/>
          <w:b/>
          <w:sz w:val="24"/>
          <w:szCs w:val="24"/>
          <w:lang w:val="sr-Cyrl-CS"/>
        </w:rPr>
      </w:pPr>
      <w:r w:rsidRPr="00606F0C">
        <w:rPr>
          <w:rFonts w:ascii="Times New Roman" w:eastAsia="Times New Roman" w:hAnsi="Times New Roman" w:cs="Times New Roman"/>
          <w:b/>
          <w:lang w:val="sr-Cyrl-CS"/>
        </w:rPr>
        <w:t xml:space="preserve">ОБУХВАЋЕНИХ </w:t>
      </w:r>
      <w:r w:rsidRPr="00606F0C">
        <w:rPr>
          <w:rFonts w:ascii="Times New Roman" w:eastAsia="Times New Roman" w:hAnsi="Times New Roman" w:cs="Times New Roman"/>
          <w:b/>
          <w:sz w:val="24"/>
          <w:szCs w:val="24"/>
          <w:lang w:val="sr-Cyrl-CS"/>
        </w:rPr>
        <w:t>ЗАКОНОМ О ПРАВИМА БОРАЦА,</w:t>
      </w:r>
    </w:p>
    <w:p w:rsidR="00606F0C" w:rsidRPr="00606F0C" w:rsidRDefault="00606F0C" w:rsidP="00606F0C">
      <w:pPr>
        <w:tabs>
          <w:tab w:val="left" w:pos="6765"/>
        </w:tabs>
        <w:spacing w:after="0" w:line="240" w:lineRule="auto"/>
        <w:ind w:left="-426" w:right="-754"/>
        <w:rPr>
          <w:rFonts w:ascii="Times New Roman" w:eastAsia="Times New Roman" w:hAnsi="Times New Roman" w:cs="Times New Roman"/>
          <w:b/>
          <w:sz w:val="24"/>
          <w:szCs w:val="24"/>
          <w:lang w:val="sr-Cyrl-CS"/>
        </w:rPr>
      </w:pPr>
      <w:r w:rsidRPr="00606F0C">
        <w:rPr>
          <w:rFonts w:ascii="Times New Roman" w:eastAsia="Times New Roman" w:hAnsi="Times New Roman" w:cs="Times New Roman"/>
          <w:b/>
          <w:sz w:val="24"/>
          <w:szCs w:val="24"/>
          <w:lang w:val="sr-Cyrl-CS"/>
        </w:rPr>
        <w:t>ВОЈНИХ ИНВАЛИДА</w:t>
      </w:r>
      <w:r w:rsidRPr="00606F0C">
        <w:rPr>
          <w:rFonts w:ascii="Times New Roman" w:eastAsia="Times New Roman" w:hAnsi="Times New Roman" w:cs="Times New Roman"/>
          <w:b/>
          <w:sz w:val="24"/>
          <w:szCs w:val="24"/>
        </w:rPr>
        <w:t>,</w:t>
      </w:r>
      <w:r w:rsidRPr="00606F0C">
        <w:rPr>
          <w:rFonts w:ascii="Times New Roman" w:eastAsia="Times New Roman" w:hAnsi="Times New Roman" w:cs="Times New Roman"/>
          <w:b/>
          <w:sz w:val="24"/>
          <w:szCs w:val="24"/>
          <w:lang w:val="sr-Cyrl-CS"/>
        </w:rPr>
        <w:t xml:space="preserve"> ЦИВИЛНИХ ИНВАЛИДА РАТА</w:t>
      </w:r>
    </w:p>
    <w:p w:rsidR="00606F0C" w:rsidRPr="00606F0C" w:rsidRDefault="00606F0C" w:rsidP="00606F0C">
      <w:pPr>
        <w:spacing w:after="0" w:line="240" w:lineRule="auto"/>
        <w:ind w:left="-426" w:right="-754"/>
        <w:jc w:val="both"/>
        <w:rPr>
          <w:rFonts w:ascii="Times New Roman" w:eastAsia="Times New Roman" w:hAnsi="Times New Roman" w:cs="Times New Roman"/>
          <w:b/>
          <w:lang w:val="sr-Cyrl-CS"/>
        </w:rPr>
      </w:pPr>
      <w:r w:rsidRPr="00606F0C">
        <w:rPr>
          <w:rFonts w:ascii="Times New Roman" w:eastAsia="Times New Roman" w:hAnsi="Times New Roman" w:cs="Times New Roman"/>
          <w:b/>
          <w:sz w:val="24"/>
          <w:szCs w:val="24"/>
          <w:lang w:val="sr-Cyrl-CS"/>
        </w:rPr>
        <w:t>И ЧЛАНОВА ЊИХОВИХ ПОРОДИЦА</w:t>
      </w:r>
    </w:p>
    <w:p w:rsidR="00606F0C" w:rsidRPr="00606F0C" w:rsidRDefault="00606F0C" w:rsidP="00606F0C">
      <w:pPr>
        <w:tabs>
          <w:tab w:val="left" w:pos="6765"/>
        </w:tabs>
        <w:spacing w:after="0" w:line="240" w:lineRule="auto"/>
        <w:ind w:left="-426" w:right="-754"/>
        <w:rPr>
          <w:rFonts w:ascii="Times New Roman" w:eastAsia="Times New Roman" w:hAnsi="Times New Roman" w:cs="Times New Roman"/>
          <w:b/>
          <w:lang w:val="sr-Cyrl-CS"/>
        </w:rPr>
      </w:pPr>
      <w:r w:rsidRPr="00606F0C">
        <w:rPr>
          <w:rFonts w:ascii="Times New Roman" w:eastAsia="Times New Roman" w:hAnsi="Times New Roman" w:cs="Times New Roman"/>
          <w:b/>
          <w:lang w:val="sr-Cyrl-CS"/>
        </w:rPr>
        <w:tab/>
        <w:t>(ВОЈНИ ИНВАЛИДИТЕТ)</w:t>
      </w:r>
      <w:r w:rsidRPr="00606F0C">
        <w:rPr>
          <w:rFonts w:ascii="Times New Roman" w:eastAsia="Times New Roman" w:hAnsi="Times New Roman" w:cs="Times New Roman"/>
          <w:b/>
          <w:lang w:val="sr-Cyrl-CS"/>
        </w:rPr>
        <w:tab/>
        <w:t>Број инвалидског предмет</w:t>
      </w:r>
    </w:p>
    <w:p w:rsidR="00606F0C" w:rsidRPr="00606F0C" w:rsidRDefault="00606F0C" w:rsidP="00606F0C">
      <w:pPr>
        <w:tabs>
          <w:tab w:val="left" w:pos="6765"/>
        </w:tabs>
        <w:spacing w:after="0" w:line="240" w:lineRule="auto"/>
        <w:ind w:left="-426" w:right="-754"/>
        <w:rPr>
          <w:rFonts w:ascii="Times New Roman" w:eastAsia="Times New Roman" w:hAnsi="Times New Roman" w:cs="Times New Roman"/>
          <w:b/>
          <w:lang w:val="sr-Cyrl-CS"/>
        </w:rPr>
      </w:pPr>
      <w:r w:rsidRPr="00606F0C">
        <w:rPr>
          <w:rFonts w:ascii="Times New Roman" w:eastAsia="Times New Roman" w:hAnsi="Times New Roman" w:cs="Times New Roman"/>
          <w:b/>
          <w:lang w:val="sr-Cyrl-CS"/>
        </w:rPr>
        <w:tab/>
        <w:t>___________________________</w:t>
      </w:r>
    </w:p>
    <w:p w:rsidR="00606F0C" w:rsidRPr="00606F0C" w:rsidRDefault="00606F0C" w:rsidP="00606F0C">
      <w:pPr>
        <w:tabs>
          <w:tab w:val="left" w:pos="6765"/>
        </w:tabs>
        <w:spacing w:after="0" w:line="240" w:lineRule="auto"/>
        <w:ind w:left="-426" w:right="-754"/>
        <w:rPr>
          <w:rFonts w:ascii="Times New Roman" w:eastAsia="Times New Roman" w:hAnsi="Times New Roman" w:cs="Times New Roman"/>
          <w:u w:val="single"/>
          <w:lang w:val="sr-Cyrl-CS"/>
        </w:rPr>
      </w:pPr>
      <w:r w:rsidRPr="00606F0C">
        <w:rPr>
          <w:rFonts w:ascii="Times New Roman" w:eastAsia="Times New Roman" w:hAnsi="Times New Roman" w:cs="Times New Roman"/>
          <w:lang w:val="sr-Cyrl-CS"/>
        </w:rPr>
        <w:t xml:space="preserve">     првостепеном</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У 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 xml:space="preserve">     другостепеном поступку</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Број 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Дана</w:t>
      </w:r>
      <w:r w:rsidRPr="00606F0C">
        <w:rPr>
          <w:rFonts w:ascii="Times New Roman" w:eastAsia="Times New Roman" w:hAnsi="Times New Roman" w:cs="Times New Roman"/>
          <w:lang w:val="sr-Latn-CS"/>
        </w:rPr>
        <w:t xml:space="preserve"> ______</w:t>
      </w:r>
      <w:r w:rsidRPr="00606F0C">
        <w:rPr>
          <w:rFonts w:ascii="Times New Roman" w:eastAsia="Times New Roman" w:hAnsi="Times New Roman" w:cs="Times New Roman"/>
          <w:lang w:val="sr-Cyrl-CS"/>
        </w:rPr>
        <w:t xml:space="preserve"> 20__. године</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У 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C81140" w:rsidRDefault="00606F0C" w:rsidP="00606F0C">
      <w:pPr>
        <w:tabs>
          <w:tab w:val="left" w:pos="1276"/>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r>
      <w:r w:rsidRPr="00C81140">
        <w:rPr>
          <w:rFonts w:ascii="Times New Roman" w:eastAsia="Times New Roman" w:hAnsi="Times New Roman" w:cs="Times New Roman"/>
          <w:lang w:val="sr-Cyrl-CS"/>
        </w:rPr>
        <w:t>На осн</w:t>
      </w:r>
      <w:r w:rsidR="00922A76">
        <w:rPr>
          <w:rFonts w:ascii="Times New Roman" w:eastAsia="Times New Roman" w:hAnsi="Times New Roman" w:cs="Times New Roman"/>
          <w:lang w:val="sr-Cyrl-CS"/>
        </w:rPr>
        <w:t>ову члана 153. став 1. тачка 1</w:t>
      </w:r>
      <w:r w:rsidR="00922A76">
        <w:rPr>
          <w:rFonts w:ascii="Times New Roman" w:eastAsia="Times New Roman" w:hAnsi="Times New Roman" w:cs="Times New Roman"/>
          <w:lang w:val="sr-Latn-RS"/>
        </w:rPr>
        <w:t xml:space="preserve">) </w:t>
      </w:r>
      <w:r w:rsidR="00922A76">
        <w:rPr>
          <w:rFonts w:ascii="Times New Roman" w:eastAsia="Times New Roman" w:hAnsi="Times New Roman" w:cs="Times New Roman"/>
          <w:lang w:val="sr-Cyrl-RS"/>
        </w:rPr>
        <w:t>или 2)</w:t>
      </w:r>
      <w:r w:rsidRPr="00C81140">
        <w:rPr>
          <w:rFonts w:ascii="Times New Roman" w:eastAsia="Times New Roman" w:hAnsi="Times New Roman" w:cs="Times New Roman"/>
          <w:lang w:val="sr-Cyrl-CS"/>
        </w:rPr>
        <w:t xml:space="preserve"> Закона о правима бораца, војних инвалида</w:t>
      </w:r>
      <w:r w:rsidRPr="00C81140">
        <w:rPr>
          <w:rFonts w:ascii="Times New Roman" w:eastAsia="Times New Roman" w:hAnsi="Times New Roman" w:cs="Times New Roman"/>
        </w:rPr>
        <w:t>,</w:t>
      </w:r>
      <w:r w:rsidRPr="00C81140">
        <w:rPr>
          <w:rFonts w:ascii="Times New Roman" w:eastAsia="Times New Roman" w:hAnsi="Times New Roman" w:cs="Times New Roman"/>
          <w:lang w:val="sr-Cyrl-CS"/>
        </w:rPr>
        <w:t xml:space="preserve"> цивилних инвалида рата и чланова њихових породица („Службени гласник РС“, број 18/20) и члана ___ Правилника о раду лекарских комисија у поступку за остваривање права по Закону о правима бораца, војних инвалида</w:t>
      </w:r>
      <w:r w:rsidRPr="00C81140">
        <w:rPr>
          <w:rFonts w:ascii="Times New Roman" w:eastAsia="Times New Roman" w:hAnsi="Times New Roman" w:cs="Times New Roman"/>
        </w:rPr>
        <w:t>,</w:t>
      </w:r>
      <w:r w:rsidRPr="00C81140">
        <w:rPr>
          <w:rFonts w:ascii="Times New Roman" w:eastAsia="Times New Roman" w:hAnsi="Times New Roman" w:cs="Times New Roman"/>
          <w:lang w:val="sr-Cyrl-CS"/>
        </w:rPr>
        <w:t xml:space="preserve"> цивилних инвалида рата и чланова њихових породица („Службени гласник РС“, број __/2</w:t>
      </w:r>
      <w:r w:rsidRPr="00C81140">
        <w:rPr>
          <w:rFonts w:ascii="Times New Roman" w:eastAsia="Times New Roman" w:hAnsi="Times New Roman" w:cs="Times New Roman"/>
          <w:lang w:val="sr-Latn-RS"/>
        </w:rPr>
        <w:t xml:space="preserve"> </w:t>
      </w:r>
      <w:r w:rsidRPr="00C81140">
        <w:rPr>
          <w:rFonts w:ascii="Times New Roman" w:eastAsia="Times New Roman" w:hAnsi="Times New Roman" w:cs="Times New Roman"/>
          <w:lang w:val="sr-Cyrl-CS"/>
        </w:rPr>
        <w:t xml:space="preserve">), </w:t>
      </w:r>
      <w:r w:rsidRPr="00C81140">
        <w:rPr>
          <w:rFonts w:ascii="Times New Roman" w:eastAsia="Times New Roman" w:hAnsi="Times New Roman" w:cs="Times New Roman"/>
          <w:noProof/>
          <w:lang w:val="sr-Cyrl-RS"/>
        </w:rPr>
        <w:t>Лекарска комисија за преглед лица обухваћених Законом о правима бораца, војних инвалида, цивилних инвалида рата и чланова њихових породица у _____, у првостепеном - другостепеном поступку прегледала је дана _________________ 20__.  године</w:t>
      </w:r>
    </w:p>
    <w:p w:rsidR="00606F0C" w:rsidRPr="00C81140" w:rsidRDefault="00606F0C" w:rsidP="00606F0C">
      <w:pPr>
        <w:spacing w:after="0" w:line="240" w:lineRule="auto"/>
        <w:ind w:left="-426" w:right="-754"/>
        <w:jc w:val="both"/>
        <w:rPr>
          <w:rFonts w:ascii="Times New Roman" w:eastAsia="Times New Roman" w:hAnsi="Times New Roman" w:cs="Times New Roman"/>
          <w:noProof/>
          <w:lang w:val="sr-Cyrl-RS"/>
        </w:rPr>
      </w:pPr>
    </w:p>
    <w:p w:rsidR="00606F0C" w:rsidRPr="00606F0C" w:rsidRDefault="00606F0C" w:rsidP="00606F0C">
      <w:pPr>
        <w:keepNext/>
        <w:spacing w:after="0" w:line="240" w:lineRule="auto"/>
        <w:ind w:left="-426" w:right="-754"/>
        <w:jc w:val="center"/>
        <w:outlineLvl w:val="0"/>
        <w:rPr>
          <w:rFonts w:ascii="Times New Roman" w:eastAsia="Times New Roman" w:hAnsi="Times New Roman" w:cs="Times New Roman"/>
          <w:b/>
          <w:bCs/>
          <w:u w:val="single"/>
          <w:lang w:val="sr-Cyrl-CS"/>
        </w:rPr>
      </w:pPr>
      <w:r w:rsidRPr="00606F0C">
        <w:rPr>
          <w:rFonts w:ascii="Times New Roman" w:eastAsia="Times New Roman" w:hAnsi="Times New Roman" w:cs="Times New Roman"/>
          <w:b/>
          <w:bCs/>
          <w:u w:val="single"/>
          <w:lang w:val="sr-Cyrl-CS"/>
        </w:rPr>
        <w:t>_____________________________________</w:t>
      </w:r>
    </w:p>
    <w:p w:rsidR="00606F0C" w:rsidRPr="00606F0C" w:rsidRDefault="00606F0C" w:rsidP="00606F0C">
      <w:pPr>
        <w:tabs>
          <w:tab w:val="left" w:pos="4155"/>
        </w:tabs>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(име и презиме)</w:t>
      </w:r>
    </w:p>
    <w:p w:rsidR="00606F0C" w:rsidRPr="00606F0C" w:rsidRDefault="00606F0C" w:rsidP="00606F0C">
      <w:pPr>
        <w:tabs>
          <w:tab w:val="left" w:pos="4155"/>
        </w:tabs>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4155"/>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 xml:space="preserve">из __________________, општина____________________, ЈМБГ ______________, рођен ____________ године у _____________. лична карта број _________________, издата у _______________, и даје </w:t>
      </w:r>
    </w:p>
    <w:p w:rsidR="00606F0C" w:rsidRPr="00606F0C" w:rsidRDefault="00606F0C" w:rsidP="00606F0C">
      <w:pPr>
        <w:tabs>
          <w:tab w:val="left" w:pos="4155"/>
        </w:tabs>
        <w:spacing w:after="0" w:line="240" w:lineRule="auto"/>
        <w:ind w:left="-426" w:right="-754"/>
        <w:jc w:val="both"/>
        <w:rPr>
          <w:rFonts w:ascii="Times New Roman" w:eastAsia="Times New Roman" w:hAnsi="Times New Roman" w:cs="Times New Roman"/>
          <w:lang w:val="sr-Cyrl-CS"/>
        </w:rPr>
      </w:pPr>
    </w:p>
    <w:p w:rsidR="00606F0C" w:rsidRPr="00606F0C" w:rsidRDefault="00606F0C" w:rsidP="00606F0C">
      <w:pPr>
        <w:tabs>
          <w:tab w:val="left" w:pos="4155"/>
        </w:tabs>
        <w:spacing w:after="0" w:line="240" w:lineRule="auto"/>
        <w:ind w:left="-426" w:right="-754"/>
        <w:jc w:val="both"/>
        <w:rPr>
          <w:rFonts w:ascii="Times New Roman" w:eastAsia="Times New Roman" w:hAnsi="Times New Roman" w:cs="Times New Roman"/>
          <w:lang w:val="sr-Cyrl-CS"/>
        </w:rPr>
      </w:pPr>
    </w:p>
    <w:p w:rsidR="00606F0C" w:rsidRPr="00606F0C" w:rsidRDefault="00606F0C" w:rsidP="00606F0C">
      <w:pPr>
        <w:tabs>
          <w:tab w:val="left" w:pos="4155"/>
        </w:tabs>
        <w:spacing w:after="0" w:line="240" w:lineRule="auto"/>
        <w:ind w:left="-426" w:right="-754"/>
        <w:jc w:val="center"/>
        <w:rPr>
          <w:rFonts w:ascii="Times New Roman" w:eastAsia="Times New Roman" w:hAnsi="Times New Roman" w:cs="Times New Roman"/>
          <w:b/>
          <w:lang w:val="sr-Cyrl-CS"/>
        </w:rPr>
      </w:pPr>
      <w:r w:rsidRPr="00606F0C">
        <w:rPr>
          <w:rFonts w:ascii="Times New Roman" w:eastAsia="Times New Roman" w:hAnsi="Times New Roman" w:cs="Times New Roman"/>
          <w:b/>
          <w:lang w:val="sr-Cyrl-CS"/>
        </w:rPr>
        <w:t xml:space="preserve"> НАЛАЗ И МИШЉЕЊЕ</w:t>
      </w:r>
    </w:p>
    <w:p w:rsidR="00606F0C" w:rsidRPr="00606F0C" w:rsidRDefault="00606F0C" w:rsidP="00606F0C">
      <w:pPr>
        <w:tabs>
          <w:tab w:val="left" w:pos="4155"/>
        </w:tabs>
        <w:spacing w:after="0" w:line="240" w:lineRule="auto"/>
        <w:ind w:left="-426" w:right="-754"/>
        <w:jc w:val="center"/>
        <w:rPr>
          <w:rFonts w:ascii="Times New Roman" w:eastAsia="Times New Roman" w:hAnsi="Times New Roman" w:cs="Times New Roman"/>
          <w:b/>
          <w:lang w:val="sr-Cyrl-CS"/>
        </w:rPr>
      </w:pPr>
    </w:p>
    <w:p w:rsidR="00606F0C" w:rsidRPr="00606F0C" w:rsidRDefault="00606F0C" w:rsidP="00606F0C">
      <w:pPr>
        <w:tabs>
          <w:tab w:val="left" w:pos="4155"/>
        </w:tabs>
        <w:spacing w:after="0" w:line="240" w:lineRule="auto"/>
        <w:ind w:left="-426" w:right="-754" w:firstLine="1496"/>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Лекарска комисија је утврдила:</w:t>
      </w:r>
    </w:p>
    <w:p w:rsidR="00606F0C" w:rsidRPr="00606F0C" w:rsidRDefault="00606F0C" w:rsidP="00606F0C">
      <w:pPr>
        <w:tabs>
          <w:tab w:val="left" w:pos="4155"/>
        </w:tabs>
        <w:spacing w:after="0" w:line="240" w:lineRule="auto"/>
        <w:ind w:left="-426" w:right="-754" w:firstLine="1496"/>
        <w:jc w:val="both"/>
        <w:rPr>
          <w:rFonts w:ascii="Times New Roman" w:eastAsia="Times New Roman" w:hAnsi="Times New Roman" w:cs="Times New Roman"/>
          <w:lang w:val="sr-Cyrl-CS"/>
        </w:rPr>
      </w:pPr>
    </w:p>
    <w:p w:rsidR="00606F0C" w:rsidRPr="00606F0C" w:rsidRDefault="00606F0C" w:rsidP="00606F0C">
      <w:pPr>
        <w:tabs>
          <w:tab w:val="left" w:pos="4155"/>
        </w:tabs>
        <w:spacing w:after="0" w:line="240" w:lineRule="auto"/>
        <w:ind w:left="-426" w:right="-754" w:firstLine="1496"/>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 xml:space="preserve">1) да постоје следеће </w:t>
      </w:r>
      <w:r w:rsidRPr="00606F0C">
        <w:rPr>
          <w:rFonts w:ascii="Times New Roman" w:eastAsia="Times New Roman" w:hAnsi="Times New Roman" w:cs="Times New Roman"/>
          <w:b/>
          <w:lang w:val="sr-Cyrl-CS"/>
        </w:rPr>
        <w:t>РАНЕ, ПОВРЕДЕ, ОЗЛЕДЕ</w:t>
      </w:r>
      <w:r w:rsidRPr="00606F0C">
        <w:rPr>
          <w:rFonts w:ascii="Times New Roman" w:eastAsia="Times New Roman" w:hAnsi="Times New Roman" w:cs="Times New Roman"/>
          <w:lang w:val="sr-Cyrl-CS"/>
        </w:rPr>
        <w:t xml:space="preserve"> које се </w:t>
      </w:r>
      <w:r w:rsidRPr="00606F0C">
        <w:rPr>
          <w:rFonts w:ascii="Times New Roman" w:eastAsia="Times New Roman" w:hAnsi="Times New Roman" w:cs="Times New Roman"/>
          <w:b/>
          <w:lang w:val="sr-Cyrl-CS"/>
        </w:rPr>
        <w:t>УЗИМАЈУ</w:t>
      </w:r>
      <w:r w:rsidRPr="00606F0C">
        <w:rPr>
          <w:rFonts w:ascii="Times New Roman" w:eastAsia="Times New Roman" w:hAnsi="Times New Roman" w:cs="Times New Roman"/>
          <w:lang w:val="sr-Cyrl-CS"/>
        </w:rPr>
        <w:t xml:space="preserve"> као основ за признавање војног инвалидитета ____________________________________________________________</w:t>
      </w:r>
    </w:p>
    <w:p w:rsidR="00606F0C" w:rsidRPr="00606F0C" w:rsidRDefault="00606F0C" w:rsidP="00606F0C">
      <w:pPr>
        <w:tabs>
          <w:tab w:val="left" w:pos="4155"/>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tabs>
          <w:tab w:val="left" w:pos="4155"/>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1500"/>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 xml:space="preserve">2) да постоје следеће </w:t>
      </w:r>
      <w:r w:rsidRPr="00606F0C">
        <w:rPr>
          <w:rFonts w:ascii="Times New Roman" w:eastAsia="Times New Roman" w:hAnsi="Times New Roman" w:cs="Times New Roman"/>
          <w:b/>
          <w:lang w:val="sr-Cyrl-CS"/>
        </w:rPr>
        <w:t>БОЛЕСТИ</w:t>
      </w:r>
      <w:r w:rsidRPr="00606F0C">
        <w:rPr>
          <w:rFonts w:ascii="Times New Roman" w:eastAsia="Times New Roman" w:hAnsi="Times New Roman" w:cs="Times New Roman"/>
          <w:lang w:val="sr-Cyrl-CS"/>
        </w:rPr>
        <w:t xml:space="preserve">, које се </w:t>
      </w:r>
      <w:r w:rsidRPr="00606F0C">
        <w:rPr>
          <w:rFonts w:ascii="Times New Roman" w:eastAsia="Times New Roman" w:hAnsi="Times New Roman" w:cs="Times New Roman"/>
          <w:b/>
          <w:lang w:val="sr-Cyrl-CS"/>
        </w:rPr>
        <w:t>УЗИМАЈУ</w:t>
      </w:r>
      <w:r w:rsidRPr="00606F0C">
        <w:rPr>
          <w:rFonts w:ascii="Times New Roman" w:eastAsia="Times New Roman" w:hAnsi="Times New Roman" w:cs="Times New Roman"/>
          <w:lang w:val="sr-Cyrl-CS"/>
        </w:rPr>
        <w:t xml:space="preserve"> као основ за признавање војног инвалидитета_________________________________________________________________________________________________________________________________________________________________________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1455"/>
        </w:tabs>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3) да болест – погоршање болести јесте – није у узрочној вези са вршењем војне службе (непотребно прецртати) 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1410"/>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 xml:space="preserve">4) да постоје следеће </w:t>
      </w:r>
      <w:r w:rsidRPr="00606F0C">
        <w:rPr>
          <w:rFonts w:ascii="Times New Roman" w:eastAsia="Times New Roman" w:hAnsi="Times New Roman" w:cs="Times New Roman"/>
          <w:b/>
          <w:lang w:val="sr-Cyrl-CS"/>
        </w:rPr>
        <w:t>РАНЕ, ПОВРЕДЕ, ОЗЛЕДЕ, БОЛЕСТИ</w:t>
      </w:r>
      <w:r w:rsidRPr="00606F0C">
        <w:rPr>
          <w:rFonts w:ascii="Times New Roman" w:eastAsia="Times New Roman" w:hAnsi="Times New Roman" w:cs="Times New Roman"/>
          <w:lang w:val="sr-Cyrl-CS"/>
        </w:rPr>
        <w:t xml:space="preserve"> које се </w:t>
      </w:r>
      <w:r w:rsidRPr="00606F0C">
        <w:rPr>
          <w:rFonts w:ascii="Times New Roman" w:eastAsia="Times New Roman" w:hAnsi="Times New Roman" w:cs="Times New Roman"/>
          <w:b/>
          <w:lang w:val="sr-Cyrl-CS"/>
        </w:rPr>
        <w:t>НЕ УЗИМАЈУ</w:t>
      </w:r>
      <w:r w:rsidRPr="00606F0C">
        <w:rPr>
          <w:rFonts w:ascii="Times New Roman" w:eastAsia="Times New Roman" w:hAnsi="Times New Roman" w:cs="Times New Roman"/>
          <w:lang w:val="sr-Cyrl-CS"/>
        </w:rPr>
        <w:t xml:space="preserve"> у обзир за признавање војног инвалидитета 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lastRenderedPageBreak/>
        <w:t>__________________________________________________________________________________________</w:t>
      </w:r>
    </w:p>
    <w:p w:rsidR="00606F0C" w:rsidRPr="00606F0C" w:rsidRDefault="00606F0C" w:rsidP="00C81140">
      <w:pPr>
        <w:tabs>
          <w:tab w:val="left" w:pos="1350"/>
        </w:tabs>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 xml:space="preserve">5) да војни инвалидитет износи _________% и словима </w:t>
      </w:r>
      <w:r w:rsidR="00922A76">
        <w:rPr>
          <w:rFonts w:ascii="Times New Roman" w:eastAsia="Times New Roman" w:hAnsi="Times New Roman" w:cs="Times New Roman"/>
          <w:lang w:val="sr-Cyrl-CS"/>
        </w:rPr>
        <w:t>_____________________________________________________________</w:t>
      </w:r>
      <w:r w:rsidRPr="00606F0C">
        <w:rPr>
          <w:rFonts w:ascii="Times New Roman" w:eastAsia="Times New Roman" w:hAnsi="Times New Roman" w:cs="Times New Roman"/>
          <w:lang w:val="sr-Cyrl-CS"/>
        </w:rPr>
        <w:t>_____________________________</w:t>
      </w:r>
    </w:p>
    <w:p w:rsidR="00606F0C" w:rsidRPr="00606F0C" w:rsidRDefault="00606F0C" w:rsidP="00C81140">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b/>
          <w:lang w:val="sr-Cyrl-CS"/>
        </w:rPr>
        <w:t>СТАЛНО – ПРИВРЕМЕНО ДО</w:t>
      </w:r>
      <w:r w:rsidRPr="00606F0C">
        <w:rPr>
          <w:rFonts w:ascii="Times New Roman" w:eastAsia="Times New Roman" w:hAnsi="Times New Roman" w:cs="Times New Roman"/>
          <w:lang w:val="sr-Cyrl-CS"/>
        </w:rPr>
        <w:t xml:space="preserve"> _____________________________________________________________</w:t>
      </w:r>
    </w:p>
    <w:p w:rsidR="00606F0C" w:rsidRPr="00606F0C" w:rsidRDefault="00606F0C" w:rsidP="00C81140">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1395"/>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 xml:space="preserve">6) да код именованог постоји – не постоји оштећење организма </w:t>
      </w:r>
      <w:r w:rsidRPr="00606F0C">
        <w:rPr>
          <w:rFonts w:ascii="Times New Roman" w:eastAsia="Times New Roman" w:hAnsi="Times New Roman" w:cs="Times New Roman"/>
          <w:lang w:val="sr-Latn-CS"/>
        </w:rPr>
        <w:t>I-II-III</w:t>
      </w:r>
      <w:r w:rsidRPr="00606F0C">
        <w:rPr>
          <w:rFonts w:ascii="Times New Roman" w:eastAsia="Times New Roman" w:hAnsi="Times New Roman" w:cs="Times New Roman"/>
          <w:lang w:val="sr-Cyrl-RS"/>
        </w:rPr>
        <w:t>-</w:t>
      </w:r>
      <w:r w:rsidRPr="00606F0C">
        <w:rPr>
          <w:rFonts w:ascii="Times New Roman" w:eastAsia="Times New Roman" w:hAnsi="Times New Roman" w:cs="Times New Roman"/>
          <w:lang w:val="sr-Cyrl-CS"/>
        </w:rPr>
        <w:t xml:space="preserve">IV-V степена по одредби члана ____________________________ Правилника о додатка за негу по </w:t>
      </w:r>
      <w:r w:rsidRPr="00606F0C">
        <w:rPr>
          <w:rFonts w:ascii="Times New Roman" w:eastAsia="Times New Roman" w:hAnsi="Times New Roman" w:cs="Times New Roman"/>
          <w:noProof/>
          <w:sz w:val="24"/>
          <w:szCs w:val="24"/>
          <w:lang w:val="sr-Cyrl-RS"/>
        </w:rPr>
        <w:t>Закону о правима бораца, војних инвалида, цивилних инвалида рата и чланова њихових породица</w:t>
      </w:r>
      <w:r w:rsidRPr="00606F0C">
        <w:rPr>
          <w:rFonts w:ascii="Times New Roman" w:eastAsia="Times New Roman" w:hAnsi="Times New Roman" w:cs="Times New Roman"/>
          <w:lang w:val="sr-Cyrl-CS"/>
        </w:rPr>
        <w:t>, због кога му је за редован живот потребна нега и помоћ (непотребно прецртати). Пуни опис стање оштећења организма</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r w:rsidRPr="00606F0C">
        <w:rPr>
          <w:rFonts w:ascii="Times New Roman" w:eastAsia="Times New Roman" w:hAnsi="Times New Roman" w:cs="Times New Roman"/>
          <w:lang w:val="sr-Cyrl-CS"/>
        </w:rPr>
        <w:t>__________________________________________________________________________________________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1485"/>
        </w:tabs>
        <w:spacing w:after="0" w:line="240" w:lineRule="auto"/>
        <w:ind w:left="-426" w:right="-754"/>
        <w:jc w:val="both"/>
        <w:rPr>
          <w:rFonts w:ascii="Times New Roman" w:eastAsia="Times New Roman" w:hAnsi="Times New Roman" w:cs="Times New Roman"/>
          <w:lang w:val="sr-Cyrl-RS"/>
        </w:rPr>
      </w:pPr>
      <w:r w:rsidRPr="00606F0C">
        <w:rPr>
          <w:rFonts w:ascii="Times New Roman" w:eastAsia="Times New Roman" w:hAnsi="Times New Roman" w:cs="Times New Roman"/>
          <w:lang w:val="sr-Cyrl-CS"/>
        </w:rPr>
        <w:tab/>
        <w:t xml:space="preserve">7) да је наведено оштећење организма разврстано – није разврстано у </w:t>
      </w:r>
      <w:r w:rsidRPr="00606F0C">
        <w:rPr>
          <w:rFonts w:ascii="Times New Roman" w:eastAsia="Times New Roman" w:hAnsi="Times New Roman" w:cs="Times New Roman"/>
          <w:lang w:val="sr-Latn-CS"/>
        </w:rPr>
        <w:t>I-II-III</w:t>
      </w:r>
      <w:r w:rsidRPr="00606F0C">
        <w:rPr>
          <w:rFonts w:ascii="Times New Roman" w:eastAsia="Times New Roman" w:hAnsi="Times New Roman" w:cs="Times New Roman"/>
          <w:lang w:val="sr-Cyrl-CS"/>
        </w:rPr>
        <w:t>-</w:t>
      </w:r>
      <w:r w:rsidRPr="00606F0C">
        <w:rPr>
          <w:rFonts w:ascii="Times New Roman" w:eastAsia="Times New Roman" w:hAnsi="Times New Roman" w:cs="Times New Roman"/>
          <w:lang w:val="sr-Latn-CS"/>
        </w:rPr>
        <w:t xml:space="preserve">IV </w:t>
      </w:r>
      <w:r w:rsidRPr="00606F0C">
        <w:rPr>
          <w:rFonts w:ascii="Times New Roman" w:eastAsia="Times New Roman" w:hAnsi="Times New Roman" w:cs="Times New Roman"/>
          <w:lang w:val="sr-Cyrl-CS"/>
        </w:rPr>
        <w:t>степен оштећења организма по одредби члана ______________ Правилника о ортопедском додатку војних инвалида и цивилних инвалида рата (непотребно прецртати)__________________________________ ___________________________________________________________________________________________________________________________________________________________________________</w:t>
      </w:r>
      <w:r w:rsidRPr="00606F0C">
        <w:rPr>
          <w:rFonts w:ascii="Times New Roman" w:eastAsia="Times New Roman" w:hAnsi="Times New Roman" w:cs="Times New Roman"/>
          <w:lang w:val="sr-Latn-CS"/>
        </w:rPr>
        <w:t>________</w:t>
      </w:r>
      <w:r w:rsidRPr="00606F0C">
        <w:rPr>
          <w:rFonts w:ascii="Times New Roman" w:eastAsia="Times New Roman" w:hAnsi="Times New Roman" w:cs="Times New Roman"/>
          <w:lang w:val="sr-Cyrl-RS"/>
        </w:rPr>
        <w:t>_</w:t>
      </w:r>
      <w:r w:rsidR="00922A76">
        <w:rPr>
          <w:rFonts w:ascii="Times New Roman" w:eastAsia="Times New Roman" w:hAnsi="Times New Roman" w:cs="Times New Roman"/>
          <w:lang w:val="sr-Cyrl-RS"/>
        </w:rPr>
        <w:t>____</w:t>
      </w:r>
    </w:p>
    <w:p w:rsidR="00606F0C" w:rsidRPr="00606F0C" w:rsidRDefault="00606F0C" w:rsidP="00606F0C">
      <w:pPr>
        <w:spacing w:after="0" w:line="240" w:lineRule="auto"/>
        <w:ind w:left="-426" w:right="-754"/>
        <w:rPr>
          <w:rFonts w:ascii="Times New Roman" w:eastAsia="Times New Roman" w:hAnsi="Times New Roman" w:cs="Times New Roman"/>
          <w:lang w:val="sr-Cyrl-CS"/>
        </w:rPr>
      </w:pPr>
    </w:p>
    <w:p w:rsidR="00606F0C" w:rsidRPr="00606F0C" w:rsidRDefault="00606F0C" w:rsidP="00606F0C">
      <w:pPr>
        <w:tabs>
          <w:tab w:val="left" w:pos="1515"/>
        </w:tabs>
        <w:spacing w:after="0" w:line="240" w:lineRule="auto"/>
        <w:ind w:left="-426" w:right="-754"/>
        <w:jc w:val="both"/>
        <w:rPr>
          <w:rFonts w:ascii="Times New Roman" w:eastAsia="Times New Roman" w:hAnsi="Times New Roman" w:cs="Times New Roman"/>
          <w:lang w:val="sr-Cyrl-CS"/>
        </w:rPr>
      </w:pPr>
      <w:r w:rsidRPr="00606F0C">
        <w:rPr>
          <w:rFonts w:ascii="Times New Roman" w:eastAsia="Times New Roman" w:hAnsi="Times New Roman" w:cs="Times New Roman"/>
          <w:lang w:val="sr-Cyrl-CS"/>
        </w:rPr>
        <w:tab/>
        <w:t>8) да код именованог постоји – не постоји оштећење организма из члана 89. Закона (непотребно прецртати). Пуни опис стања оштећења организма уз навођење одговарајуће одредбе Правилника о оштећењима организма по основу којих војни инвалид има право на новчану накнаду за набавку путничког моторног возила ________________________________________________________-____________________________________________________________________________________________________________________________________________________________________________________</w:t>
      </w:r>
      <w:r w:rsidRPr="00606F0C">
        <w:rPr>
          <w:rFonts w:ascii="Times New Roman" w:eastAsia="Times New Roman" w:hAnsi="Times New Roman" w:cs="Times New Roman"/>
          <w:lang w:val="sr-Cyrl-CS"/>
        </w:rPr>
        <w:tab/>
      </w:r>
    </w:p>
    <w:p w:rsidR="00606F0C" w:rsidRPr="00606F0C" w:rsidRDefault="00606F0C" w:rsidP="00606F0C">
      <w:pPr>
        <w:tabs>
          <w:tab w:val="left" w:pos="1515"/>
        </w:tabs>
        <w:spacing w:after="0" w:line="240" w:lineRule="auto"/>
        <w:ind w:left="-426" w:right="-754"/>
        <w:jc w:val="both"/>
        <w:rPr>
          <w:rFonts w:ascii="Times New Roman" w:eastAsia="Times New Roman" w:hAnsi="Times New Roman" w:cs="Times New Roman"/>
          <w:lang w:val="sr-Latn-CS"/>
        </w:rPr>
      </w:pPr>
      <w:r w:rsidRPr="00606F0C">
        <w:rPr>
          <w:rFonts w:ascii="Times New Roman" w:eastAsia="Times New Roman" w:hAnsi="Times New Roman" w:cs="Times New Roman"/>
          <w:lang w:val="sr-Cyrl-CS"/>
        </w:rPr>
        <w:tab/>
      </w:r>
    </w:p>
    <w:p w:rsidR="00606F0C" w:rsidRPr="00606F0C" w:rsidRDefault="00606F0C" w:rsidP="00606F0C">
      <w:pPr>
        <w:tabs>
          <w:tab w:val="left" w:pos="3270"/>
        </w:tabs>
        <w:spacing w:after="0" w:line="240" w:lineRule="auto"/>
        <w:ind w:left="-426" w:right="-754"/>
        <w:jc w:val="center"/>
        <w:rPr>
          <w:rFonts w:ascii="Times New Roman" w:eastAsia="Times New Roman" w:hAnsi="Times New Roman" w:cs="Times New Roman"/>
          <w:b/>
          <w:lang w:val="sr-Cyrl-CS"/>
        </w:rPr>
      </w:pPr>
      <w:r w:rsidRPr="00606F0C">
        <w:rPr>
          <w:rFonts w:ascii="Times New Roman" w:eastAsia="Times New Roman" w:hAnsi="Times New Roman" w:cs="Times New Roman"/>
          <w:b/>
          <w:lang w:val="sr-Cyrl-CS"/>
        </w:rPr>
        <w:t>О б р а з л о ж е њ е</w:t>
      </w:r>
    </w:p>
    <w:p w:rsidR="00606F0C" w:rsidRPr="00606F0C" w:rsidRDefault="00606F0C" w:rsidP="00606F0C">
      <w:pPr>
        <w:tabs>
          <w:tab w:val="left" w:pos="3270"/>
        </w:tabs>
        <w:spacing w:after="0" w:line="240" w:lineRule="auto"/>
        <w:ind w:left="-426" w:right="-754"/>
        <w:jc w:val="center"/>
        <w:rPr>
          <w:rFonts w:ascii="Times New Roman" w:eastAsia="Times New Roman" w:hAnsi="Times New Roman" w:cs="Times New Roman"/>
          <w:b/>
          <w:lang w:val="sr-Cyrl-CS"/>
        </w:rPr>
      </w:pPr>
    </w:p>
    <w:p w:rsidR="00606F0C" w:rsidRPr="00606F0C" w:rsidRDefault="00606F0C" w:rsidP="00606F0C">
      <w:pPr>
        <w:tabs>
          <w:tab w:val="left" w:pos="3270"/>
        </w:tabs>
        <w:spacing w:after="0" w:line="240" w:lineRule="auto"/>
        <w:ind w:left="-426" w:right="-754"/>
        <w:jc w:val="center"/>
        <w:rPr>
          <w:rFonts w:ascii="Times New Roman" w:eastAsia="Times New Roman" w:hAnsi="Times New Roman" w:cs="Times New Roman"/>
          <w:b/>
          <w:lang w:val="sr-Cyrl-CS"/>
        </w:rPr>
      </w:pPr>
    </w:p>
    <w:p w:rsidR="00606F0C" w:rsidRPr="00606F0C" w:rsidRDefault="00606F0C" w:rsidP="00606F0C">
      <w:pPr>
        <w:tabs>
          <w:tab w:val="left" w:pos="3270"/>
        </w:tabs>
        <w:spacing w:after="0" w:line="240" w:lineRule="auto"/>
        <w:ind w:left="-426" w:right="-754"/>
        <w:jc w:val="center"/>
        <w:rPr>
          <w:rFonts w:ascii="Times New Roman" w:eastAsia="Times New Roman" w:hAnsi="Times New Roman" w:cs="Times New Roman"/>
          <w:b/>
          <w:lang w:val="sr-Cyrl-CS"/>
        </w:rPr>
      </w:pPr>
    </w:p>
    <w:p w:rsidR="00606F0C" w:rsidRPr="00606F0C" w:rsidRDefault="00606F0C"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606F0C" w:rsidRPr="00606F0C" w:rsidRDefault="00606F0C"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606F0C" w:rsidRDefault="00606F0C"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p w:rsidR="00922A76" w:rsidRPr="00606F0C" w:rsidRDefault="00922A76" w:rsidP="00606F0C">
      <w:pPr>
        <w:tabs>
          <w:tab w:val="left" w:pos="945"/>
          <w:tab w:val="center" w:pos="4986"/>
        </w:tabs>
        <w:spacing w:after="0" w:line="240" w:lineRule="auto"/>
        <w:ind w:left="-426" w:right="-754"/>
        <w:rPr>
          <w:rFonts w:ascii="Times New Roman" w:eastAsia="Times New Roman" w:hAnsi="Times New Roman" w:cs="Times New Roman"/>
          <w:b/>
          <w:lang w:val="sr-Cyrl-CS"/>
        </w:rPr>
      </w:pPr>
    </w:p>
    <w:tbl>
      <w:tblPr>
        <w:tblW w:w="10173" w:type="dxa"/>
        <w:jc w:val="center"/>
        <w:tblLayout w:type="fixed"/>
        <w:tblLook w:val="04A0" w:firstRow="1" w:lastRow="0" w:firstColumn="1" w:lastColumn="0" w:noHBand="0" w:noVBand="1"/>
      </w:tblPr>
      <w:tblGrid>
        <w:gridCol w:w="6345"/>
        <w:gridCol w:w="3828"/>
      </w:tblGrid>
      <w:tr w:rsidR="00606F0C" w:rsidRPr="00606F0C" w:rsidTr="008B4B17">
        <w:trPr>
          <w:trHeight w:val="1702"/>
          <w:jc w:val="center"/>
        </w:trPr>
        <w:tc>
          <w:tcPr>
            <w:tcW w:w="6345" w:type="dxa"/>
          </w:tcPr>
          <w:p w:rsidR="00606F0C" w:rsidRPr="00606F0C" w:rsidRDefault="00606F0C" w:rsidP="00606F0C">
            <w:pPr>
              <w:spacing w:after="0" w:line="240" w:lineRule="auto"/>
              <w:rPr>
                <w:rFonts w:ascii="Times New Roman" w:eastAsia="Times New Roman" w:hAnsi="Times New Roman" w:cs="Times New Roman"/>
                <w:lang w:val="sr-Cyrl-CS"/>
              </w:rPr>
            </w:pPr>
            <w:r w:rsidRPr="00606F0C">
              <w:rPr>
                <w:rFonts w:ascii="Times New Roman" w:eastAsia="Times New Roman" w:hAnsi="Times New Roman" w:cs="Times New Roman"/>
                <w:lang w:val="sr-Cyrl-CS"/>
              </w:rPr>
              <w:t>ЧЛАНОВИ КОМИСИЈЕ:</w:t>
            </w:r>
          </w:p>
          <w:p w:rsidR="00606F0C" w:rsidRPr="00606F0C" w:rsidRDefault="00606F0C" w:rsidP="00606F0C">
            <w:pPr>
              <w:numPr>
                <w:ilvl w:val="0"/>
                <w:numId w:val="1"/>
              </w:numPr>
              <w:tabs>
                <w:tab w:val="left" w:pos="284"/>
              </w:tabs>
              <w:spacing w:after="0" w:line="240" w:lineRule="auto"/>
              <w:rPr>
                <w:rFonts w:ascii="Times New Roman" w:eastAsia="Times New Roman" w:hAnsi="Times New Roman" w:cs="Times New Roman"/>
                <w:color w:val="000000"/>
                <w:sz w:val="20"/>
                <w:szCs w:val="20"/>
                <w:lang w:val="sr-Cyrl-CS" w:eastAsia="sr-Latn-CS"/>
              </w:rPr>
            </w:pPr>
            <w:r w:rsidRPr="00606F0C">
              <w:rPr>
                <w:rFonts w:ascii="Times New Roman" w:eastAsia="Times New Roman" w:hAnsi="Times New Roman" w:cs="Times New Roman"/>
                <w:color w:val="000000"/>
                <w:sz w:val="20"/>
                <w:szCs w:val="20"/>
                <w:lang w:val="sr-Cyrl-CS" w:eastAsia="sr-Latn-CS"/>
              </w:rPr>
              <w:t>_________________________________</w:t>
            </w:r>
          </w:p>
          <w:p w:rsidR="00606F0C" w:rsidRPr="00606F0C" w:rsidRDefault="00606F0C" w:rsidP="00606F0C">
            <w:pPr>
              <w:numPr>
                <w:ilvl w:val="0"/>
                <w:numId w:val="1"/>
              </w:numPr>
              <w:tabs>
                <w:tab w:val="left" w:pos="284"/>
              </w:tabs>
              <w:spacing w:after="0" w:line="240" w:lineRule="auto"/>
              <w:rPr>
                <w:rFonts w:ascii="Times New Roman" w:eastAsia="Times New Roman" w:hAnsi="Times New Roman" w:cs="Times New Roman"/>
                <w:sz w:val="20"/>
                <w:szCs w:val="20"/>
                <w:lang w:val="sr-Cyrl-CS"/>
              </w:rPr>
            </w:pPr>
            <w:r w:rsidRPr="00606F0C">
              <w:rPr>
                <w:rFonts w:ascii="Times New Roman" w:eastAsia="Times New Roman" w:hAnsi="Times New Roman" w:cs="Times New Roman"/>
                <w:sz w:val="20"/>
                <w:szCs w:val="20"/>
                <w:lang w:val="sr-Cyrl-CS"/>
              </w:rPr>
              <w:t>_________________________________</w:t>
            </w:r>
          </w:p>
          <w:p w:rsidR="00606F0C" w:rsidRPr="00606F0C" w:rsidRDefault="00606F0C" w:rsidP="00606F0C">
            <w:pPr>
              <w:numPr>
                <w:ilvl w:val="0"/>
                <w:numId w:val="1"/>
              </w:numPr>
              <w:tabs>
                <w:tab w:val="left" w:pos="284"/>
              </w:tabs>
              <w:spacing w:after="0" w:line="240" w:lineRule="auto"/>
              <w:rPr>
                <w:rFonts w:ascii="Times New Roman" w:eastAsia="Times New Roman" w:hAnsi="Times New Roman" w:cs="Times New Roman"/>
                <w:sz w:val="20"/>
                <w:szCs w:val="20"/>
                <w:lang w:val="sr-Cyrl-CS"/>
              </w:rPr>
            </w:pPr>
            <w:r w:rsidRPr="00606F0C">
              <w:rPr>
                <w:rFonts w:ascii="Times New Roman" w:eastAsia="Times New Roman" w:hAnsi="Times New Roman" w:cs="Times New Roman"/>
                <w:sz w:val="20"/>
                <w:szCs w:val="20"/>
                <w:lang w:val="sr-Cyrl-CS"/>
              </w:rPr>
              <w:t>_________________________________</w:t>
            </w:r>
          </w:p>
          <w:p w:rsidR="00606F0C" w:rsidRPr="00606F0C" w:rsidRDefault="00606F0C" w:rsidP="00606F0C">
            <w:pPr>
              <w:numPr>
                <w:ilvl w:val="0"/>
                <w:numId w:val="1"/>
              </w:numPr>
              <w:tabs>
                <w:tab w:val="left" w:pos="284"/>
              </w:tabs>
              <w:spacing w:after="0" w:line="240" w:lineRule="auto"/>
              <w:rPr>
                <w:rFonts w:ascii="Times New Roman" w:eastAsia="Times New Roman" w:hAnsi="Times New Roman" w:cs="Times New Roman"/>
                <w:sz w:val="20"/>
                <w:szCs w:val="20"/>
                <w:lang w:val="sr-Cyrl-CS"/>
              </w:rPr>
            </w:pPr>
            <w:r w:rsidRPr="00606F0C">
              <w:rPr>
                <w:rFonts w:ascii="Times New Roman" w:eastAsia="Times New Roman" w:hAnsi="Times New Roman" w:cs="Times New Roman"/>
                <w:sz w:val="20"/>
                <w:szCs w:val="20"/>
                <w:lang w:val="sr-Cyrl-CS"/>
              </w:rPr>
              <w:t>_________________________________</w:t>
            </w:r>
          </w:p>
          <w:p w:rsidR="00606F0C" w:rsidRPr="00606F0C" w:rsidRDefault="00606F0C" w:rsidP="00606F0C">
            <w:pPr>
              <w:numPr>
                <w:ilvl w:val="0"/>
                <w:numId w:val="1"/>
              </w:numPr>
              <w:tabs>
                <w:tab w:val="left" w:pos="284"/>
              </w:tabs>
              <w:spacing w:after="0" w:line="240" w:lineRule="auto"/>
              <w:rPr>
                <w:rFonts w:ascii="Times New Roman" w:eastAsia="Times New Roman" w:hAnsi="Times New Roman" w:cs="Times New Roman"/>
                <w:sz w:val="20"/>
                <w:szCs w:val="20"/>
                <w:lang w:val="sr-Cyrl-CS"/>
              </w:rPr>
            </w:pPr>
            <w:r w:rsidRPr="00606F0C">
              <w:rPr>
                <w:rFonts w:ascii="Times New Roman" w:eastAsia="Times New Roman" w:hAnsi="Times New Roman" w:cs="Times New Roman"/>
                <w:sz w:val="20"/>
                <w:szCs w:val="20"/>
                <w:lang w:val="sr-Cyrl-CS"/>
              </w:rPr>
              <w:t>_________________________________</w:t>
            </w:r>
          </w:p>
        </w:tc>
        <w:tc>
          <w:tcPr>
            <w:tcW w:w="3828" w:type="dxa"/>
          </w:tcPr>
          <w:p w:rsidR="00606F0C" w:rsidRPr="00606F0C" w:rsidRDefault="00606F0C" w:rsidP="00606F0C">
            <w:pPr>
              <w:tabs>
                <w:tab w:val="left" w:pos="7560"/>
              </w:tabs>
              <w:spacing w:after="0" w:line="240" w:lineRule="auto"/>
              <w:jc w:val="center"/>
              <w:rPr>
                <w:rFonts w:ascii="Times New Roman" w:eastAsia="Times New Roman" w:hAnsi="Times New Roman" w:cs="Times New Roman"/>
              </w:rPr>
            </w:pPr>
            <w:r w:rsidRPr="00606F0C">
              <w:rPr>
                <w:rFonts w:ascii="Times New Roman" w:eastAsia="Times New Roman" w:hAnsi="Times New Roman" w:cs="Times New Roman"/>
                <w:lang w:val="sr-Cyrl-CS"/>
              </w:rPr>
              <w:t>ПРЕДСЕДНИК КОМИСИЈЕ</w:t>
            </w:r>
          </w:p>
          <w:p w:rsidR="00606F0C" w:rsidRPr="00606F0C" w:rsidRDefault="00606F0C" w:rsidP="00606F0C">
            <w:pPr>
              <w:tabs>
                <w:tab w:val="left" w:pos="6690"/>
              </w:tabs>
              <w:spacing w:after="0" w:line="240" w:lineRule="auto"/>
              <w:jc w:val="center"/>
              <w:rPr>
                <w:rFonts w:ascii="Times New Roman" w:eastAsia="Times New Roman" w:hAnsi="Times New Roman" w:cs="Times New Roman"/>
                <w:sz w:val="20"/>
                <w:szCs w:val="20"/>
                <w:lang w:val="sr-Cyrl-CS"/>
              </w:rPr>
            </w:pPr>
            <w:r w:rsidRPr="00606F0C">
              <w:rPr>
                <w:rFonts w:ascii="Times New Roman" w:eastAsia="Times New Roman" w:hAnsi="Times New Roman" w:cs="Times New Roman"/>
                <w:sz w:val="20"/>
                <w:szCs w:val="20"/>
                <w:lang w:val="sr-Cyrl-CS"/>
              </w:rPr>
              <w:t>______________________</w:t>
            </w:r>
          </w:p>
          <w:p w:rsidR="00606F0C" w:rsidRPr="00606F0C" w:rsidRDefault="00606F0C" w:rsidP="00606F0C">
            <w:pPr>
              <w:tabs>
                <w:tab w:val="left" w:pos="3270"/>
              </w:tabs>
              <w:spacing w:after="0" w:line="240" w:lineRule="auto"/>
              <w:jc w:val="center"/>
              <w:rPr>
                <w:rFonts w:ascii="Times New Roman" w:eastAsia="Times New Roman" w:hAnsi="Times New Roman" w:cs="Times New Roman"/>
                <w:sz w:val="20"/>
                <w:szCs w:val="20"/>
                <w:lang w:val="sr-Cyrl-CS"/>
              </w:rPr>
            </w:pPr>
          </w:p>
        </w:tc>
      </w:tr>
      <w:tr w:rsidR="00606F0C" w:rsidRPr="00606F0C" w:rsidTr="008B4B17">
        <w:trPr>
          <w:trHeight w:val="597"/>
          <w:jc w:val="center"/>
        </w:trPr>
        <w:tc>
          <w:tcPr>
            <w:tcW w:w="6345" w:type="dxa"/>
          </w:tcPr>
          <w:p w:rsidR="00606F0C" w:rsidRPr="00606F0C" w:rsidRDefault="00606F0C" w:rsidP="00606F0C">
            <w:pPr>
              <w:spacing w:after="0" w:line="240" w:lineRule="auto"/>
              <w:rPr>
                <w:rFonts w:ascii="Times New Roman" w:eastAsia="Times New Roman" w:hAnsi="Times New Roman" w:cs="Times New Roman"/>
                <w:lang w:val="sr-Cyrl-CS"/>
              </w:rPr>
            </w:pPr>
            <w:r w:rsidRPr="00606F0C">
              <w:rPr>
                <w:rFonts w:ascii="Times New Roman" w:eastAsia="Times New Roman" w:hAnsi="Times New Roman" w:cs="Times New Roman"/>
                <w:lang w:val="sr-Cyrl-CS"/>
              </w:rPr>
              <w:lastRenderedPageBreak/>
              <w:t>Именованог прегледао, комисију известио и налаз и мишљење обрадио</w:t>
            </w:r>
          </w:p>
        </w:tc>
        <w:tc>
          <w:tcPr>
            <w:tcW w:w="3828" w:type="dxa"/>
            <w:hideMark/>
          </w:tcPr>
          <w:p w:rsidR="00606F0C" w:rsidRPr="00606F0C" w:rsidRDefault="00606F0C" w:rsidP="00606F0C">
            <w:pPr>
              <w:spacing w:after="0" w:line="240" w:lineRule="auto"/>
              <w:rPr>
                <w:rFonts w:ascii="Times New Roman" w:eastAsia="Times New Roman" w:hAnsi="Times New Roman" w:cs="Times New Roman"/>
                <w:sz w:val="20"/>
                <w:szCs w:val="20"/>
                <w:lang w:val="sr-Latn-RS" w:eastAsia="sr-Latn-RS"/>
              </w:rPr>
            </w:pPr>
          </w:p>
        </w:tc>
      </w:tr>
    </w:tbl>
    <w:p w:rsidR="00B7684E" w:rsidRPr="00922A76" w:rsidRDefault="00B7684E" w:rsidP="00B7684E">
      <w:pPr>
        <w:tabs>
          <w:tab w:val="left" w:pos="6765"/>
        </w:tabs>
        <w:spacing w:after="0" w:line="240" w:lineRule="auto"/>
        <w:jc w:val="right"/>
        <w:rPr>
          <w:rFonts w:ascii="Times New Roman" w:eastAsia="Times New Roman" w:hAnsi="Times New Roman" w:cs="Times New Roman"/>
          <w:b/>
          <w:sz w:val="20"/>
          <w:szCs w:val="20"/>
          <w:lang w:val="sr-Latn-RS"/>
        </w:rPr>
      </w:pPr>
      <w:r w:rsidRPr="00922A76">
        <w:rPr>
          <w:rFonts w:ascii="Times New Roman" w:eastAsia="Times New Roman" w:hAnsi="Times New Roman" w:cs="Times New Roman"/>
          <w:b/>
          <w:sz w:val="20"/>
          <w:szCs w:val="20"/>
        </w:rPr>
        <w:t xml:space="preserve">                                                                                                                              </w:t>
      </w:r>
      <w:r w:rsidRPr="00922A76">
        <w:rPr>
          <w:rFonts w:ascii="Times New Roman" w:eastAsia="Times New Roman" w:hAnsi="Times New Roman" w:cs="Times New Roman"/>
          <w:b/>
          <w:sz w:val="20"/>
          <w:szCs w:val="20"/>
          <w:lang w:val="sr-Cyrl-CS"/>
        </w:rPr>
        <w:t>Образац 2</w:t>
      </w:r>
      <w:r w:rsidRPr="00922A76">
        <w:rPr>
          <w:rFonts w:ascii="Times New Roman" w:eastAsia="Times New Roman" w:hAnsi="Times New Roman" w:cs="Times New Roman"/>
          <w:b/>
          <w:sz w:val="20"/>
          <w:szCs w:val="20"/>
          <w:lang w:val="sr-Latn-RS"/>
        </w:rPr>
        <w:t>.</w:t>
      </w:r>
    </w:p>
    <w:p w:rsidR="00B7684E" w:rsidRPr="00922A76" w:rsidRDefault="00B7684E" w:rsidP="00B7684E">
      <w:pPr>
        <w:tabs>
          <w:tab w:val="left" w:pos="6765"/>
        </w:tabs>
        <w:spacing w:after="0" w:line="240" w:lineRule="auto"/>
        <w:rPr>
          <w:rFonts w:ascii="Times New Roman" w:eastAsia="Times New Roman" w:hAnsi="Times New Roman" w:cs="Times New Roman"/>
          <w:b/>
          <w:sz w:val="20"/>
          <w:szCs w:val="20"/>
          <w:lang w:val="sr-Cyrl-CS"/>
        </w:rPr>
      </w:pPr>
      <w:r w:rsidRPr="00922A76">
        <w:rPr>
          <w:rFonts w:ascii="Times New Roman" w:eastAsia="Times New Roman" w:hAnsi="Times New Roman" w:cs="Times New Roman"/>
          <w:b/>
          <w:sz w:val="20"/>
          <w:szCs w:val="20"/>
          <w:lang w:val="sr-Cyrl-CS"/>
        </w:rPr>
        <w:t>ПОСЕБНА ЛЕКАРСКА КОМИСИЈА ЗА ОЦЕНУ - МИШЉЕЊЕ ЛЕКАРА</w:t>
      </w:r>
      <w:r w:rsidRPr="00922A76">
        <w:rPr>
          <w:rFonts w:ascii="Times New Roman" w:eastAsia="Times New Roman" w:hAnsi="Times New Roman" w:cs="Times New Roman"/>
          <w:b/>
          <w:sz w:val="20"/>
          <w:szCs w:val="20"/>
          <w:lang w:val="sr-Cyrl-CS"/>
        </w:rPr>
        <w:tab/>
        <w:t xml:space="preserve">            </w:t>
      </w:r>
      <w:r w:rsidRPr="00922A76">
        <w:rPr>
          <w:rFonts w:ascii="Times New Roman" w:eastAsia="Times New Roman" w:hAnsi="Times New Roman" w:cs="Times New Roman"/>
          <w:b/>
          <w:sz w:val="20"/>
          <w:szCs w:val="20"/>
        </w:rPr>
        <w:t xml:space="preserve">           </w:t>
      </w:r>
    </w:p>
    <w:p w:rsidR="00B7684E" w:rsidRPr="00922A76" w:rsidRDefault="00B7684E" w:rsidP="00B7684E">
      <w:pPr>
        <w:tabs>
          <w:tab w:val="left" w:pos="6765"/>
        </w:tabs>
        <w:spacing w:after="0" w:line="240" w:lineRule="auto"/>
        <w:rPr>
          <w:rFonts w:ascii="Times New Roman" w:eastAsia="Times New Roman" w:hAnsi="Times New Roman" w:cs="Times New Roman"/>
          <w:b/>
          <w:sz w:val="20"/>
          <w:szCs w:val="20"/>
          <w:lang w:val="sr-Cyrl-CS"/>
        </w:rPr>
      </w:pPr>
      <w:r w:rsidRPr="00922A76">
        <w:rPr>
          <w:rFonts w:ascii="Times New Roman" w:eastAsia="Times New Roman" w:hAnsi="Times New Roman" w:cs="Times New Roman"/>
          <w:b/>
          <w:sz w:val="20"/>
          <w:szCs w:val="20"/>
          <w:lang w:val="sr-Cyrl-CS"/>
        </w:rPr>
        <w:t xml:space="preserve">– СПЕЦИЈАЛИСТЕ О ПРОМЕНИ КОД ВОЈНОГ ИНВАЛИДА КОЈА ЈЕ </w:t>
      </w:r>
    </w:p>
    <w:p w:rsidR="00B7684E" w:rsidRPr="00922A76" w:rsidRDefault="00B7684E" w:rsidP="00B7684E">
      <w:pPr>
        <w:tabs>
          <w:tab w:val="left" w:pos="6765"/>
        </w:tabs>
        <w:spacing w:after="0" w:line="240" w:lineRule="auto"/>
        <w:rPr>
          <w:rFonts w:ascii="Times New Roman" w:eastAsia="Times New Roman" w:hAnsi="Times New Roman" w:cs="Times New Roman"/>
          <w:b/>
          <w:sz w:val="20"/>
          <w:szCs w:val="20"/>
          <w:lang w:val="sr-Cyrl-CS"/>
        </w:rPr>
      </w:pPr>
      <w:r w:rsidRPr="00922A76">
        <w:rPr>
          <w:rFonts w:ascii="Times New Roman" w:eastAsia="Times New Roman" w:hAnsi="Times New Roman" w:cs="Times New Roman"/>
          <w:b/>
          <w:sz w:val="20"/>
          <w:szCs w:val="20"/>
          <w:lang w:val="sr-Cyrl-CS"/>
        </w:rPr>
        <w:t xml:space="preserve">ОД УТИЦАЈА НА УТВРЂЕНИ ПРОЦЕНАТ ВОЈНОГ ИНВАЛИДИТЕТА </w:t>
      </w:r>
    </w:p>
    <w:p w:rsidR="00B7684E" w:rsidRPr="00922A76" w:rsidRDefault="00B7684E" w:rsidP="00B7684E">
      <w:pPr>
        <w:spacing w:after="0" w:line="240" w:lineRule="auto"/>
        <w:rPr>
          <w:rFonts w:ascii="Times New Roman" w:eastAsia="Times New Roman" w:hAnsi="Times New Roman" w:cs="Times New Roman"/>
          <w:sz w:val="20"/>
          <w:szCs w:val="20"/>
          <w:lang w:val="sr-Cyrl-CS"/>
        </w:rPr>
      </w:pPr>
    </w:p>
    <w:p w:rsidR="00B7684E" w:rsidRPr="00922A76" w:rsidRDefault="00B7684E" w:rsidP="00B7684E">
      <w:pPr>
        <w:spacing w:after="0" w:line="240" w:lineRule="auto"/>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Број</w:t>
      </w:r>
      <w:r w:rsidRPr="00922A76">
        <w:rPr>
          <w:rFonts w:ascii="Times New Roman" w:eastAsia="Times New Roman" w:hAnsi="Times New Roman" w:cs="Times New Roman"/>
          <w:sz w:val="20"/>
          <w:szCs w:val="20"/>
          <w:lang w:val="sr-Latn-RS"/>
        </w:rPr>
        <w:t>: ____</w:t>
      </w:r>
      <w:r w:rsidRPr="00922A76">
        <w:rPr>
          <w:rFonts w:ascii="Times New Roman" w:eastAsia="Times New Roman" w:hAnsi="Times New Roman" w:cs="Times New Roman"/>
          <w:sz w:val="20"/>
          <w:szCs w:val="20"/>
          <w:lang w:val="sr-Cyrl-CS"/>
        </w:rPr>
        <w:t xml:space="preserve">                                                    </w:t>
      </w:r>
      <w:r w:rsidRPr="00922A76">
        <w:rPr>
          <w:rFonts w:ascii="Times New Roman" w:eastAsia="Times New Roman" w:hAnsi="Times New Roman" w:cs="Times New Roman"/>
          <w:sz w:val="20"/>
          <w:szCs w:val="20"/>
        </w:rPr>
        <w:t xml:space="preserve">                                                </w:t>
      </w:r>
      <w:r w:rsidRPr="00922A76">
        <w:rPr>
          <w:rFonts w:ascii="Times New Roman" w:eastAsia="Times New Roman" w:hAnsi="Times New Roman" w:cs="Times New Roman"/>
          <w:sz w:val="20"/>
          <w:szCs w:val="20"/>
          <w:lang w:val="sr-Cyrl-CS"/>
        </w:rPr>
        <w:t>Број инвалидског предмета</w:t>
      </w:r>
    </w:p>
    <w:p w:rsidR="00B7684E" w:rsidRPr="00922A76" w:rsidRDefault="00B7684E" w:rsidP="00B7684E">
      <w:pPr>
        <w:spacing w:after="0" w:line="240" w:lineRule="auto"/>
        <w:rPr>
          <w:rFonts w:ascii="Times New Roman" w:eastAsia="Times New Roman" w:hAnsi="Times New Roman" w:cs="Times New Roman"/>
          <w:sz w:val="20"/>
          <w:szCs w:val="20"/>
          <w:lang w:val="sr-Cyrl-RS"/>
        </w:rPr>
      </w:pPr>
      <w:r w:rsidRPr="00922A76">
        <w:rPr>
          <w:rFonts w:ascii="Times New Roman" w:eastAsia="Times New Roman" w:hAnsi="Times New Roman" w:cs="Times New Roman"/>
          <w:sz w:val="20"/>
          <w:szCs w:val="20"/>
          <w:lang w:val="sr-Cyrl-CS"/>
        </w:rPr>
        <w:t>Дана</w:t>
      </w:r>
      <w:r w:rsidRPr="00922A76">
        <w:rPr>
          <w:rFonts w:ascii="Times New Roman" w:eastAsia="Times New Roman" w:hAnsi="Times New Roman" w:cs="Times New Roman"/>
          <w:sz w:val="20"/>
          <w:szCs w:val="20"/>
          <w:lang w:val="sr-Latn-RS"/>
        </w:rPr>
        <w:t>:</w:t>
      </w:r>
      <w:r w:rsidRPr="00922A76">
        <w:rPr>
          <w:rFonts w:ascii="Times New Roman" w:eastAsia="Times New Roman" w:hAnsi="Times New Roman" w:cs="Times New Roman"/>
          <w:sz w:val="20"/>
          <w:szCs w:val="20"/>
          <w:lang w:val="sr-Cyrl-CS"/>
        </w:rPr>
        <w:t xml:space="preserve"> ________20</w:t>
      </w:r>
      <w:r w:rsidRPr="00922A76">
        <w:rPr>
          <w:rFonts w:ascii="Times New Roman" w:eastAsia="Times New Roman" w:hAnsi="Times New Roman" w:cs="Times New Roman"/>
          <w:sz w:val="20"/>
          <w:szCs w:val="20"/>
          <w:lang w:val="sr-Latn-RS"/>
        </w:rPr>
        <w:t>__</w:t>
      </w:r>
      <w:r w:rsidRPr="00922A76">
        <w:rPr>
          <w:rFonts w:ascii="Times New Roman" w:eastAsia="Times New Roman" w:hAnsi="Times New Roman" w:cs="Times New Roman"/>
          <w:sz w:val="20"/>
          <w:szCs w:val="20"/>
          <w:lang w:val="sr-Cyrl-CS"/>
        </w:rPr>
        <w:t>.</w:t>
      </w:r>
      <w:r w:rsidRPr="00922A76">
        <w:rPr>
          <w:rFonts w:ascii="Times New Roman" w:eastAsia="Times New Roman" w:hAnsi="Times New Roman" w:cs="Times New Roman"/>
          <w:sz w:val="20"/>
          <w:szCs w:val="20"/>
          <w:lang w:val="sr-Latn-RS"/>
        </w:rPr>
        <w:t xml:space="preserve"> </w:t>
      </w:r>
      <w:r w:rsidRPr="00922A76">
        <w:rPr>
          <w:rFonts w:ascii="Times New Roman" w:eastAsia="Times New Roman" w:hAnsi="Times New Roman" w:cs="Times New Roman"/>
          <w:sz w:val="20"/>
          <w:szCs w:val="20"/>
          <w:lang w:val="sr-Cyrl-CS"/>
        </w:rPr>
        <w:t xml:space="preserve">године                                                          </w:t>
      </w:r>
      <w:r w:rsidRPr="00922A76">
        <w:rPr>
          <w:rFonts w:ascii="Times New Roman" w:eastAsia="Times New Roman" w:hAnsi="Times New Roman" w:cs="Times New Roman"/>
          <w:sz w:val="20"/>
          <w:szCs w:val="20"/>
        </w:rPr>
        <w:t xml:space="preserve">                </w:t>
      </w:r>
      <w:r w:rsidRPr="00922A76">
        <w:rPr>
          <w:rFonts w:ascii="Times New Roman" w:eastAsia="Times New Roman" w:hAnsi="Times New Roman" w:cs="Times New Roman"/>
          <w:sz w:val="20"/>
          <w:szCs w:val="20"/>
          <w:lang w:val="sr-Cyrl-RS"/>
        </w:rPr>
        <w:t>_____________________</w:t>
      </w:r>
    </w:p>
    <w:p w:rsidR="00B7684E" w:rsidRPr="00922A76" w:rsidRDefault="00B7684E" w:rsidP="00B7684E">
      <w:pPr>
        <w:spacing w:after="0" w:line="240" w:lineRule="auto"/>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У Београду</w:t>
      </w:r>
    </w:p>
    <w:p w:rsidR="00B7684E" w:rsidRPr="00922A76" w:rsidRDefault="00B7684E" w:rsidP="00B7684E">
      <w:pPr>
        <w:spacing w:after="0" w:line="360" w:lineRule="auto"/>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ab/>
      </w:r>
    </w:p>
    <w:p w:rsidR="00B7684E" w:rsidRPr="00922A76" w:rsidRDefault="00B7684E" w:rsidP="00B7684E">
      <w:pPr>
        <w:tabs>
          <w:tab w:val="left" w:pos="1276"/>
        </w:tabs>
        <w:spacing w:after="0" w:line="240" w:lineRule="auto"/>
        <w:jc w:val="both"/>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ab/>
        <w:t>На основу члана 153. став 1. тачка 3. Закона о правима бораца, војних инвалида</w:t>
      </w:r>
      <w:r w:rsidRPr="00922A76">
        <w:rPr>
          <w:rFonts w:ascii="Times New Roman" w:eastAsia="Times New Roman" w:hAnsi="Times New Roman" w:cs="Times New Roman"/>
          <w:sz w:val="20"/>
          <w:szCs w:val="20"/>
        </w:rPr>
        <w:t>,</w:t>
      </w:r>
      <w:r w:rsidRPr="00922A76">
        <w:rPr>
          <w:rFonts w:ascii="Times New Roman" w:eastAsia="Times New Roman" w:hAnsi="Times New Roman" w:cs="Times New Roman"/>
          <w:sz w:val="20"/>
          <w:szCs w:val="20"/>
          <w:lang w:val="sr-Cyrl-CS"/>
        </w:rPr>
        <w:t xml:space="preserve"> цивилних инвалида рата и чланова њихових породица („Службени гласник РС“, број 18/20) и члана ___ Правилника о раду лекарских комисија у поступку за остваривање права по Закону о правима бораца, војних инвалида</w:t>
      </w:r>
      <w:r w:rsidRPr="00922A76">
        <w:rPr>
          <w:rFonts w:ascii="Times New Roman" w:eastAsia="Times New Roman" w:hAnsi="Times New Roman" w:cs="Times New Roman"/>
          <w:sz w:val="20"/>
          <w:szCs w:val="20"/>
        </w:rPr>
        <w:t>,</w:t>
      </w:r>
      <w:r w:rsidRPr="00922A76">
        <w:rPr>
          <w:rFonts w:ascii="Times New Roman" w:eastAsia="Times New Roman" w:hAnsi="Times New Roman" w:cs="Times New Roman"/>
          <w:sz w:val="20"/>
          <w:szCs w:val="20"/>
          <w:lang w:val="sr-Cyrl-CS"/>
        </w:rPr>
        <w:t xml:space="preserve"> цивилних инвалида рата и чланова њихових породица („Службени гласник РС“, број __/20)</w:t>
      </w:r>
      <w:r w:rsidR="00922A76">
        <w:rPr>
          <w:rFonts w:ascii="Times New Roman" w:eastAsia="Times New Roman" w:hAnsi="Times New Roman" w:cs="Times New Roman"/>
          <w:sz w:val="20"/>
          <w:szCs w:val="20"/>
          <w:lang w:val="sr-Cyrl-CS"/>
        </w:rPr>
        <w:t xml:space="preserve"> </w:t>
      </w:r>
      <w:r w:rsidRPr="00922A76">
        <w:rPr>
          <w:rFonts w:ascii="Times New Roman" w:eastAsia="Times New Roman" w:hAnsi="Times New Roman" w:cs="Times New Roman"/>
          <w:sz w:val="20"/>
          <w:szCs w:val="20"/>
          <w:lang w:val="sr-Cyrl-CS"/>
        </w:rPr>
        <w:t>по захтеву за утврђивање новог процента војног инвалидитета који је поднео</w:t>
      </w:r>
    </w:p>
    <w:p w:rsidR="00B7684E" w:rsidRPr="00922A76" w:rsidRDefault="00B7684E" w:rsidP="00B7684E">
      <w:pPr>
        <w:tabs>
          <w:tab w:val="left" w:pos="1276"/>
        </w:tabs>
        <w:spacing w:after="0" w:line="240" w:lineRule="auto"/>
        <w:jc w:val="both"/>
        <w:rPr>
          <w:rFonts w:ascii="Times New Roman" w:eastAsia="Times New Roman" w:hAnsi="Times New Roman" w:cs="Times New Roman"/>
          <w:sz w:val="20"/>
          <w:szCs w:val="20"/>
          <w:lang w:val="sr-Cyrl-CS"/>
        </w:rPr>
      </w:pPr>
    </w:p>
    <w:p w:rsidR="00B7684E" w:rsidRPr="00922A76" w:rsidRDefault="00B7684E" w:rsidP="00B7684E">
      <w:pPr>
        <w:tabs>
          <w:tab w:val="left" w:pos="4155"/>
        </w:tabs>
        <w:spacing w:after="0" w:line="240" w:lineRule="auto"/>
        <w:jc w:val="center"/>
        <w:rPr>
          <w:rFonts w:ascii="Times New Roman" w:eastAsia="Times New Roman" w:hAnsi="Times New Roman" w:cs="Times New Roman"/>
          <w:sz w:val="20"/>
          <w:szCs w:val="20"/>
          <w:lang w:val="sr-Latn-RS"/>
        </w:rPr>
      </w:pPr>
      <w:r w:rsidRPr="00922A76">
        <w:rPr>
          <w:rFonts w:ascii="Times New Roman" w:eastAsia="Times New Roman" w:hAnsi="Times New Roman" w:cs="Times New Roman"/>
          <w:sz w:val="20"/>
          <w:szCs w:val="20"/>
          <w:lang w:val="sr-Latn-RS"/>
        </w:rPr>
        <w:t>____________________</w:t>
      </w:r>
    </w:p>
    <w:p w:rsidR="00B7684E" w:rsidRPr="00922A76" w:rsidRDefault="00B7684E" w:rsidP="00B7684E">
      <w:pPr>
        <w:tabs>
          <w:tab w:val="left" w:pos="4155"/>
        </w:tabs>
        <w:spacing w:after="0" w:line="240" w:lineRule="auto"/>
        <w:jc w:val="center"/>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(име и презиме)</w:t>
      </w:r>
    </w:p>
    <w:p w:rsidR="00B7684E" w:rsidRPr="00922A76" w:rsidRDefault="00B7684E" w:rsidP="00B7684E">
      <w:pPr>
        <w:tabs>
          <w:tab w:val="left" w:pos="4155"/>
        </w:tabs>
        <w:spacing w:after="0" w:line="240" w:lineRule="auto"/>
        <w:jc w:val="both"/>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 xml:space="preserve">из ___________, </w:t>
      </w:r>
      <w:r w:rsidRPr="00922A76">
        <w:rPr>
          <w:rFonts w:ascii="Times New Roman" w:eastAsia="Times New Roman" w:hAnsi="Times New Roman" w:cs="Times New Roman"/>
          <w:sz w:val="20"/>
          <w:szCs w:val="20"/>
          <w:lang w:val="sr-Cyrl-RS"/>
        </w:rPr>
        <w:t xml:space="preserve">Општина, </w:t>
      </w:r>
      <w:r w:rsidRPr="00922A76">
        <w:rPr>
          <w:rFonts w:ascii="Times New Roman" w:eastAsia="Times New Roman" w:hAnsi="Times New Roman" w:cs="Times New Roman"/>
          <w:sz w:val="20"/>
          <w:szCs w:val="20"/>
          <w:lang w:val="sr-Latn-RS"/>
        </w:rPr>
        <w:t>__________</w:t>
      </w:r>
      <w:r w:rsidRPr="00922A76">
        <w:rPr>
          <w:rFonts w:ascii="Times New Roman" w:eastAsia="Times New Roman" w:hAnsi="Times New Roman" w:cs="Times New Roman"/>
          <w:sz w:val="20"/>
          <w:szCs w:val="20"/>
          <w:lang w:val="sr-Cyrl-RS"/>
        </w:rPr>
        <w:t>__</w:t>
      </w:r>
      <w:r w:rsidRPr="00922A76">
        <w:rPr>
          <w:rFonts w:ascii="Times New Roman" w:eastAsia="Times New Roman" w:hAnsi="Times New Roman" w:cs="Times New Roman"/>
          <w:sz w:val="20"/>
          <w:szCs w:val="20"/>
          <w:lang w:val="sr-Cyrl-CS"/>
        </w:rPr>
        <w:t xml:space="preserve"> , ЈМБГ_____________ рођен </w:t>
      </w:r>
      <w:r w:rsidRPr="00922A76">
        <w:rPr>
          <w:rFonts w:ascii="Times New Roman" w:eastAsia="Times New Roman" w:hAnsi="Times New Roman" w:cs="Times New Roman"/>
          <w:sz w:val="20"/>
          <w:szCs w:val="20"/>
          <w:lang w:val="sr-Latn-RS"/>
        </w:rPr>
        <w:t>______</w:t>
      </w:r>
      <w:r w:rsidRPr="00922A76">
        <w:rPr>
          <w:rFonts w:ascii="Times New Roman" w:eastAsia="Times New Roman" w:hAnsi="Times New Roman" w:cs="Times New Roman"/>
          <w:sz w:val="20"/>
          <w:szCs w:val="20"/>
          <w:lang w:val="sr-Cyrl-RS"/>
        </w:rPr>
        <w:t>__</w:t>
      </w:r>
      <w:r w:rsidRPr="00922A76">
        <w:rPr>
          <w:rFonts w:ascii="Times New Roman" w:eastAsia="Times New Roman" w:hAnsi="Times New Roman" w:cs="Times New Roman"/>
          <w:sz w:val="20"/>
          <w:szCs w:val="20"/>
          <w:lang w:val="sr-Cyrl-CS"/>
        </w:rPr>
        <w:t xml:space="preserve">. године у </w:t>
      </w:r>
      <w:r w:rsidRPr="00922A76">
        <w:rPr>
          <w:rFonts w:ascii="Times New Roman" w:eastAsia="Times New Roman" w:hAnsi="Times New Roman" w:cs="Times New Roman"/>
          <w:sz w:val="20"/>
          <w:szCs w:val="20"/>
          <w:lang w:val="sr-Latn-RS"/>
        </w:rPr>
        <w:t>________________</w:t>
      </w:r>
      <w:r w:rsidRPr="00922A76">
        <w:rPr>
          <w:rFonts w:ascii="Times New Roman" w:eastAsia="Times New Roman" w:hAnsi="Times New Roman" w:cs="Times New Roman"/>
          <w:sz w:val="20"/>
          <w:szCs w:val="20"/>
          <w:lang w:val="sr-Cyrl-RS"/>
        </w:rPr>
        <w:t xml:space="preserve">, </w:t>
      </w:r>
      <w:r w:rsidRPr="00922A76">
        <w:rPr>
          <w:rFonts w:ascii="Times New Roman" w:eastAsia="Times New Roman" w:hAnsi="Times New Roman" w:cs="Times New Roman"/>
          <w:sz w:val="20"/>
          <w:szCs w:val="20"/>
          <w:lang w:val="sr-Cyrl-CS"/>
        </w:rPr>
        <w:t xml:space="preserve">лична карта број _________________, издата у _________________, </w:t>
      </w:r>
    </w:p>
    <w:p w:rsidR="00B7684E" w:rsidRPr="00922A76" w:rsidRDefault="00B7684E" w:rsidP="00B7684E">
      <w:pPr>
        <w:tabs>
          <w:tab w:val="left" w:pos="4155"/>
        </w:tabs>
        <w:spacing w:after="0" w:line="240" w:lineRule="auto"/>
        <w:jc w:val="both"/>
        <w:rPr>
          <w:rFonts w:ascii="Times New Roman" w:eastAsia="Times New Roman" w:hAnsi="Times New Roman" w:cs="Times New Roman"/>
          <w:sz w:val="20"/>
          <w:szCs w:val="20"/>
          <w:lang w:val="sr-Cyrl-CS"/>
        </w:rPr>
      </w:pPr>
    </w:p>
    <w:p w:rsidR="00B7684E" w:rsidRPr="00922A76" w:rsidRDefault="00B7684E" w:rsidP="00B7684E">
      <w:pPr>
        <w:spacing w:after="0" w:line="240" w:lineRule="auto"/>
        <w:jc w:val="both"/>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Лекарска комисија је дана ______</w:t>
      </w:r>
      <w:r w:rsidRPr="00922A76">
        <w:rPr>
          <w:rFonts w:ascii="Times New Roman" w:eastAsia="Times New Roman" w:hAnsi="Times New Roman" w:cs="Times New Roman"/>
          <w:sz w:val="20"/>
          <w:szCs w:val="20"/>
          <w:lang w:val="sr-Latn-CS"/>
        </w:rPr>
        <w:t>__</w:t>
      </w:r>
      <w:r w:rsidRPr="00922A76">
        <w:rPr>
          <w:rFonts w:ascii="Times New Roman" w:eastAsia="Times New Roman" w:hAnsi="Times New Roman" w:cs="Times New Roman"/>
          <w:sz w:val="20"/>
          <w:szCs w:val="20"/>
          <w:lang w:val="sr-Cyrl-CS"/>
        </w:rPr>
        <w:t>20</w:t>
      </w:r>
      <w:r w:rsidRPr="00922A76">
        <w:rPr>
          <w:rFonts w:ascii="Times New Roman" w:eastAsia="Times New Roman" w:hAnsi="Times New Roman" w:cs="Times New Roman"/>
          <w:sz w:val="20"/>
          <w:szCs w:val="20"/>
          <w:lang w:val="sr-Latn-RS"/>
        </w:rPr>
        <w:t>__.</w:t>
      </w:r>
      <w:r w:rsidRPr="00922A76">
        <w:rPr>
          <w:rFonts w:ascii="Times New Roman" w:eastAsia="Times New Roman" w:hAnsi="Times New Roman" w:cs="Times New Roman"/>
          <w:sz w:val="20"/>
          <w:szCs w:val="20"/>
          <w:lang w:val="sr-Cyrl-CS"/>
        </w:rPr>
        <w:t xml:space="preserve"> године оценила мишљење лекара – специјалисте о промени која је од утицаја на утврђени проценат војног инвалидитета  и даје                                                </w:t>
      </w:r>
    </w:p>
    <w:p w:rsidR="00B7684E" w:rsidRPr="00922A76" w:rsidRDefault="00B7684E" w:rsidP="00B7684E">
      <w:pPr>
        <w:tabs>
          <w:tab w:val="left" w:pos="4155"/>
        </w:tabs>
        <w:spacing w:after="0" w:line="240" w:lineRule="auto"/>
        <w:jc w:val="both"/>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 xml:space="preserve">                                          </w:t>
      </w:r>
    </w:p>
    <w:p w:rsidR="00B7684E" w:rsidRPr="00922A76" w:rsidRDefault="00B7684E" w:rsidP="00B7684E">
      <w:pPr>
        <w:tabs>
          <w:tab w:val="left" w:pos="4155"/>
        </w:tabs>
        <w:spacing w:after="0" w:line="240" w:lineRule="auto"/>
        <w:jc w:val="center"/>
        <w:rPr>
          <w:rFonts w:ascii="Times New Roman" w:eastAsia="Times New Roman" w:hAnsi="Times New Roman" w:cs="Times New Roman"/>
          <w:b/>
          <w:sz w:val="20"/>
          <w:szCs w:val="20"/>
          <w:lang w:val="sr-Latn-CS"/>
        </w:rPr>
      </w:pPr>
      <w:r w:rsidRPr="00922A76">
        <w:rPr>
          <w:rFonts w:ascii="Times New Roman" w:eastAsia="Times New Roman" w:hAnsi="Times New Roman" w:cs="Times New Roman"/>
          <w:b/>
          <w:sz w:val="20"/>
          <w:szCs w:val="20"/>
          <w:lang w:val="sr-Cyrl-CS"/>
        </w:rPr>
        <w:t xml:space="preserve"> М И Ш Љ Е Њ Е</w:t>
      </w:r>
    </w:p>
    <w:p w:rsidR="00B7684E" w:rsidRPr="00922A76" w:rsidRDefault="00B7684E" w:rsidP="00B7684E">
      <w:pPr>
        <w:tabs>
          <w:tab w:val="left" w:pos="4155"/>
        </w:tabs>
        <w:spacing w:after="0" w:line="240" w:lineRule="auto"/>
        <w:ind w:firstLine="1496"/>
        <w:jc w:val="both"/>
        <w:rPr>
          <w:rFonts w:ascii="Times New Roman" w:eastAsia="Times New Roman" w:hAnsi="Times New Roman" w:cs="Times New Roman"/>
          <w:sz w:val="20"/>
          <w:szCs w:val="20"/>
          <w:lang w:val="sr-Cyrl-CS"/>
        </w:rPr>
      </w:pPr>
    </w:p>
    <w:p w:rsidR="00B7684E" w:rsidRPr="00922A76" w:rsidRDefault="00B7684E" w:rsidP="00B7684E">
      <w:pPr>
        <w:spacing w:after="0" w:line="240" w:lineRule="auto"/>
        <w:jc w:val="both"/>
        <w:rPr>
          <w:rFonts w:ascii="Times New Roman" w:eastAsia="Times New Roman" w:hAnsi="Times New Roman" w:cs="Times New Roman"/>
          <w:sz w:val="20"/>
          <w:szCs w:val="20"/>
          <w:lang w:val="sr-Cyrl-CS"/>
        </w:rPr>
      </w:pPr>
      <w:r w:rsidRPr="00922A76">
        <w:rPr>
          <w:rFonts w:ascii="Times New Roman" w:eastAsia="Times New Roman" w:hAnsi="Times New Roman" w:cs="Times New Roman"/>
          <w:sz w:val="20"/>
          <w:szCs w:val="20"/>
          <w:lang w:val="sr-Cyrl-CS"/>
        </w:rPr>
        <w:tab/>
        <w:t>Постоји – не постоји вероватноћа да је код војног инвалида настала промена која је од утицаја на утврђени проценат војног инвалидитета.</w:t>
      </w:r>
    </w:p>
    <w:p w:rsidR="00B7684E" w:rsidRPr="00922A76" w:rsidRDefault="00B7684E" w:rsidP="00B7684E">
      <w:pPr>
        <w:spacing w:after="0" w:line="240" w:lineRule="auto"/>
        <w:jc w:val="both"/>
        <w:rPr>
          <w:rFonts w:ascii="Times New Roman" w:eastAsia="Times New Roman" w:hAnsi="Times New Roman" w:cs="Times New Roman"/>
          <w:sz w:val="20"/>
          <w:szCs w:val="20"/>
          <w:lang w:val="sr-Cyrl-CS"/>
        </w:rPr>
      </w:pPr>
    </w:p>
    <w:p w:rsidR="00B7684E" w:rsidRPr="00922A76" w:rsidRDefault="00B7684E" w:rsidP="00B7684E">
      <w:pPr>
        <w:spacing w:after="0" w:line="240" w:lineRule="auto"/>
        <w:jc w:val="center"/>
        <w:rPr>
          <w:rFonts w:ascii="Times New Roman" w:eastAsia="Times New Roman" w:hAnsi="Times New Roman" w:cs="Times New Roman"/>
          <w:sz w:val="20"/>
          <w:szCs w:val="20"/>
        </w:rPr>
      </w:pPr>
      <w:r w:rsidRPr="00922A76">
        <w:rPr>
          <w:rFonts w:ascii="Times New Roman" w:eastAsia="Times New Roman" w:hAnsi="Times New Roman" w:cs="Times New Roman"/>
          <w:b/>
          <w:sz w:val="20"/>
          <w:szCs w:val="20"/>
          <w:lang w:val="sr-Cyrl-CS"/>
        </w:rPr>
        <w:t>О Б Р А З Л О Ж Е Њ Е</w:t>
      </w:r>
    </w:p>
    <w:p w:rsidR="00B7684E" w:rsidRPr="00922A76" w:rsidRDefault="00B7684E" w:rsidP="00B7684E">
      <w:pPr>
        <w:spacing w:after="0" w:line="240" w:lineRule="auto"/>
        <w:rPr>
          <w:rFonts w:ascii="Times New Roman" w:eastAsia="Times New Roman" w:hAnsi="Times New Roman" w:cs="Times New Roman"/>
          <w:sz w:val="20"/>
          <w:szCs w:val="20"/>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Default="00B7684E" w:rsidP="00B7684E">
      <w:pPr>
        <w:spacing w:after="0" w:line="240" w:lineRule="auto"/>
        <w:rPr>
          <w:rFonts w:ascii="Times New Roman" w:eastAsia="Times New Roman" w:hAnsi="Times New Roman" w:cs="Times New Roman"/>
          <w:lang w:val="sr-Cyrl-CS"/>
        </w:rPr>
      </w:pPr>
    </w:p>
    <w:p w:rsidR="00922A76" w:rsidRDefault="00922A76" w:rsidP="00B7684E">
      <w:pPr>
        <w:spacing w:after="0" w:line="240" w:lineRule="auto"/>
        <w:rPr>
          <w:rFonts w:ascii="Times New Roman" w:eastAsia="Times New Roman" w:hAnsi="Times New Roman" w:cs="Times New Roman"/>
          <w:lang w:val="sr-Cyrl-CS"/>
        </w:rPr>
      </w:pPr>
    </w:p>
    <w:p w:rsidR="00922A76" w:rsidRDefault="00922A76" w:rsidP="00B7684E">
      <w:pPr>
        <w:spacing w:after="0" w:line="240" w:lineRule="auto"/>
        <w:rPr>
          <w:rFonts w:ascii="Times New Roman" w:eastAsia="Times New Roman" w:hAnsi="Times New Roman" w:cs="Times New Roman"/>
          <w:lang w:val="sr-Cyrl-CS"/>
        </w:rPr>
      </w:pPr>
    </w:p>
    <w:p w:rsidR="00922A76" w:rsidRDefault="00922A76" w:rsidP="00B7684E">
      <w:pPr>
        <w:spacing w:after="0" w:line="240" w:lineRule="auto"/>
        <w:rPr>
          <w:rFonts w:ascii="Times New Roman" w:eastAsia="Times New Roman" w:hAnsi="Times New Roman" w:cs="Times New Roman"/>
          <w:lang w:val="sr-Cyrl-CS"/>
        </w:rPr>
      </w:pPr>
    </w:p>
    <w:p w:rsidR="00922A76" w:rsidRDefault="00922A76" w:rsidP="00B7684E">
      <w:pPr>
        <w:spacing w:after="0" w:line="240" w:lineRule="auto"/>
        <w:rPr>
          <w:rFonts w:ascii="Times New Roman" w:eastAsia="Times New Roman" w:hAnsi="Times New Roman" w:cs="Times New Roman"/>
          <w:lang w:val="sr-Cyrl-CS"/>
        </w:rPr>
      </w:pPr>
    </w:p>
    <w:p w:rsidR="00922A76" w:rsidRPr="00B7684E" w:rsidRDefault="00922A76"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spacing w:after="0" w:line="240" w:lineRule="auto"/>
        <w:rPr>
          <w:rFonts w:ascii="Times New Roman" w:eastAsia="Times New Roman" w:hAnsi="Times New Roman" w:cs="Times New Roman"/>
          <w:lang w:val="sr-Cyrl-CS"/>
        </w:rPr>
      </w:pPr>
      <w:r w:rsidRPr="00B7684E">
        <w:rPr>
          <w:rFonts w:ascii="Times New Roman" w:eastAsia="Times New Roman" w:hAnsi="Times New Roman" w:cs="Times New Roman"/>
          <w:lang w:val="sr-Cyrl-CS"/>
        </w:rPr>
        <w:t xml:space="preserve">Чланови комисије: </w:t>
      </w:r>
      <w:r w:rsidRPr="00B7684E">
        <w:rPr>
          <w:rFonts w:ascii="Times New Roman" w:eastAsia="Times New Roman" w:hAnsi="Times New Roman" w:cs="Times New Roman"/>
          <w:lang w:val="sr-Cyrl-CS"/>
        </w:rPr>
        <w:tab/>
      </w:r>
      <w:r w:rsidRPr="00B7684E">
        <w:rPr>
          <w:rFonts w:ascii="Times New Roman" w:eastAsia="Times New Roman" w:hAnsi="Times New Roman" w:cs="Times New Roman"/>
          <w:lang w:val="sr-Cyrl-CS"/>
        </w:rPr>
        <w:tab/>
      </w:r>
      <w:r w:rsidRPr="00B7684E">
        <w:rPr>
          <w:rFonts w:ascii="Times New Roman" w:eastAsia="Times New Roman" w:hAnsi="Times New Roman" w:cs="Times New Roman"/>
          <w:lang w:val="sr-Cyrl-CS"/>
        </w:rPr>
        <w:tab/>
      </w:r>
      <w:r w:rsidRPr="00B7684E">
        <w:rPr>
          <w:rFonts w:ascii="Times New Roman" w:eastAsia="Times New Roman" w:hAnsi="Times New Roman" w:cs="Times New Roman"/>
          <w:lang w:val="sr-Cyrl-CS"/>
        </w:rPr>
        <w:tab/>
      </w:r>
      <w:r w:rsidRPr="00B7684E">
        <w:rPr>
          <w:rFonts w:ascii="Times New Roman" w:eastAsia="Times New Roman" w:hAnsi="Times New Roman" w:cs="Times New Roman"/>
          <w:lang w:val="sr-Cyrl-CS"/>
        </w:rPr>
        <w:tab/>
      </w:r>
      <w:r w:rsidRPr="00B7684E">
        <w:rPr>
          <w:rFonts w:ascii="Times New Roman" w:eastAsia="Times New Roman" w:hAnsi="Times New Roman" w:cs="Times New Roman"/>
          <w:lang w:val="sr-Cyrl-CS"/>
        </w:rPr>
        <w:tab/>
      </w:r>
      <w:r w:rsidRPr="00B7684E">
        <w:rPr>
          <w:rFonts w:ascii="Times New Roman" w:eastAsia="Times New Roman" w:hAnsi="Times New Roman" w:cs="Times New Roman"/>
          <w:lang w:val="sr-Cyrl-CS"/>
        </w:rPr>
        <w:tab/>
        <w:t>Председник комисије</w:t>
      </w:r>
    </w:p>
    <w:p w:rsidR="00B7684E" w:rsidRPr="00B7684E" w:rsidRDefault="00B7684E" w:rsidP="00B7684E">
      <w:pPr>
        <w:spacing w:after="0" w:line="240" w:lineRule="auto"/>
        <w:rPr>
          <w:rFonts w:ascii="Times New Roman" w:eastAsia="Times New Roman" w:hAnsi="Times New Roman" w:cs="Times New Roman"/>
          <w:lang w:val="sr-Cyrl-CS"/>
        </w:rPr>
      </w:pPr>
      <w:r w:rsidRPr="00B7684E">
        <w:rPr>
          <w:rFonts w:ascii="Times New Roman" w:eastAsia="Times New Roman" w:hAnsi="Times New Roman" w:cs="Times New Roman"/>
          <w:lang w:val="sr-Cyrl-CS"/>
        </w:rPr>
        <w:t xml:space="preserve">  </w:t>
      </w:r>
    </w:p>
    <w:p w:rsidR="00B7684E" w:rsidRPr="00B7684E" w:rsidRDefault="00B7684E" w:rsidP="00B7684E">
      <w:pPr>
        <w:numPr>
          <w:ilvl w:val="0"/>
          <w:numId w:val="2"/>
        </w:numPr>
        <w:spacing w:after="0" w:line="240" w:lineRule="auto"/>
        <w:ind w:left="0" w:firstLine="0"/>
        <w:contextualSpacing/>
        <w:rPr>
          <w:rFonts w:ascii="Times New Roman" w:eastAsia="Times New Roman" w:hAnsi="Times New Roman" w:cs="Times New Roman"/>
          <w:lang w:val="sr-Cyrl-CS"/>
        </w:rPr>
      </w:pPr>
      <w:r w:rsidRPr="00B7684E">
        <w:rPr>
          <w:rFonts w:ascii="Times New Roman" w:eastAsia="Times New Roman" w:hAnsi="Times New Roman" w:cs="Times New Roman"/>
          <w:lang w:val="sr-Cyrl-CS"/>
        </w:rPr>
        <w:t xml:space="preserve">_________________________                                                                                   </w:t>
      </w: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numPr>
          <w:ilvl w:val="0"/>
          <w:numId w:val="2"/>
        </w:numPr>
        <w:spacing w:after="0" w:line="240" w:lineRule="auto"/>
        <w:ind w:left="0" w:firstLine="0"/>
        <w:contextualSpacing/>
        <w:rPr>
          <w:rFonts w:ascii="Times New Roman" w:eastAsia="Times New Roman" w:hAnsi="Times New Roman" w:cs="Times New Roman"/>
          <w:lang w:val="sr-Cyrl-CS"/>
        </w:rPr>
      </w:pPr>
      <w:r w:rsidRPr="00B7684E">
        <w:rPr>
          <w:rFonts w:ascii="Times New Roman" w:eastAsia="Times New Roman" w:hAnsi="Times New Roman" w:cs="Times New Roman"/>
          <w:lang w:val="sr-Cyrl-CS"/>
        </w:rPr>
        <w:t xml:space="preserve">_________________________ </w:t>
      </w:r>
    </w:p>
    <w:p w:rsidR="00B7684E" w:rsidRPr="00B7684E" w:rsidRDefault="00B7684E" w:rsidP="00B7684E">
      <w:pPr>
        <w:spacing w:after="0" w:line="240" w:lineRule="auto"/>
        <w:rPr>
          <w:rFonts w:ascii="Times New Roman" w:eastAsia="Times New Roman" w:hAnsi="Times New Roman" w:cs="Times New Roman"/>
          <w:lang w:val="sr-Cyrl-CS"/>
        </w:rPr>
      </w:pPr>
    </w:p>
    <w:p w:rsidR="00B7684E" w:rsidRPr="00B7684E" w:rsidRDefault="00B7684E" w:rsidP="00B7684E">
      <w:pPr>
        <w:numPr>
          <w:ilvl w:val="0"/>
          <w:numId w:val="2"/>
        </w:numPr>
        <w:spacing w:after="0" w:line="240" w:lineRule="auto"/>
        <w:ind w:left="0" w:firstLine="0"/>
        <w:contextualSpacing/>
        <w:rPr>
          <w:rFonts w:ascii="Times New Roman" w:eastAsia="Times New Roman" w:hAnsi="Times New Roman" w:cs="Times New Roman"/>
          <w:lang w:val="sr-Latn-CS"/>
        </w:rPr>
      </w:pPr>
      <w:r w:rsidRPr="00B7684E">
        <w:rPr>
          <w:rFonts w:ascii="Times New Roman" w:eastAsia="Times New Roman" w:hAnsi="Times New Roman" w:cs="Times New Roman"/>
          <w:lang w:val="sr-Cyrl-CS"/>
        </w:rPr>
        <w:t>_________________________</w:t>
      </w:r>
    </w:p>
    <w:p w:rsidR="00B7684E" w:rsidRDefault="00B7684E" w:rsidP="00606F0C">
      <w:pPr>
        <w:tabs>
          <w:tab w:val="left" w:pos="6765"/>
        </w:tabs>
        <w:spacing w:after="0" w:line="240" w:lineRule="auto"/>
        <w:ind w:left="-426" w:right="-754"/>
        <w:rPr>
          <w:rFonts w:ascii="Times New Roman" w:hAnsi="Times New Roman" w:cs="Times New Roman"/>
          <w:noProof/>
          <w:lang w:val="sr-Cyrl-RS"/>
        </w:rPr>
      </w:pPr>
    </w:p>
    <w:p w:rsidR="00331450" w:rsidRDefault="00331450">
      <w:pPr>
        <w:rPr>
          <w:rFonts w:ascii="Times New Roman" w:hAnsi="Times New Roman" w:cs="Times New Roman"/>
          <w:noProof/>
          <w:lang w:val="sr-Cyrl-RS"/>
        </w:rPr>
      </w:pPr>
      <w:r>
        <w:rPr>
          <w:rFonts w:ascii="Times New Roman" w:hAnsi="Times New Roman" w:cs="Times New Roman"/>
          <w:noProof/>
          <w:lang w:val="sr-Cyrl-RS"/>
        </w:rPr>
        <w:br w:type="page"/>
      </w:r>
    </w:p>
    <w:p w:rsidR="00331450" w:rsidRDefault="00331450" w:rsidP="00331450">
      <w:pPr>
        <w:tabs>
          <w:tab w:val="left" w:pos="6765"/>
        </w:tabs>
        <w:spacing w:after="0" w:line="240" w:lineRule="auto"/>
        <w:ind w:right="-754"/>
        <w:rPr>
          <w:rFonts w:ascii="Times New Roman" w:hAnsi="Times New Roman" w:cs="Times New Roman"/>
          <w:noProof/>
          <w:lang w:val="sr-Cyrl-RS"/>
        </w:rPr>
        <w:sectPr w:rsidR="00331450">
          <w:footerReference w:type="default" r:id="rId8"/>
          <w:pgSz w:w="11907" w:h="16839" w:code="9"/>
          <w:pgMar w:top="1440" w:right="1440" w:bottom="1440" w:left="1440" w:header="720" w:footer="720" w:gutter="0"/>
          <w:cols w:space="720"/>
        </w:sectPr>
      </w:pPr>
    </w:p>
    <w:p w:rsidR="00331450" w:rsidRPr="00331450" w:rsidRDefault="00331450" w:rsidP="00331450">
      <w:pPr>
        <w:spacing w:after="160" w:line="259" w:lineRule="auto"/>
        <w:jc w:val="right"/>
        <w:rPr>
          <w:rFonts w:ascii="Times New Roman" w:hAnsi="Times New Roman" w:cs="Times New Roman"/>
          <w:b/>
          <w:sz w:val="24"/>
          <w:szCs w:val="24"/>
          <w:lang w:val="sr-Latn-RS"/>
        </w:rPr>
      </w:pPr>
      <w:r w:rsidRPr="00331450">
        <w:rPr>
          <w:rFonts w:ascii="Times New Roman" w:hAnsi="Times New Roman" w:cs="Times New Roman"/>
          <w:b/>
          <w:sz w:val="24"/>
          <w:szCs w:val="24"/>
          <w:lang w:val="sr-Cyrl-RS"/>
        </w:rPr>
        <w:lastRenderedPageBreak/>
        <w:t>Образац 3</w:t>
      </w:r>
      <w:r w:rsidRPr="00331450">
        <w:rPr>
          <w:rFonts w:ascii="Times New Roman" w:hAnsi="Times New Roman" w:cs="Times New Roman"/>
          <w:b/>
          <w:sz w:val="24"/>
          <w:szCs w:val="24"/>
          <w:lang w:val="sr-Latn-RS"/>
        </w:rPr>
        <w:t>.</w:t>
      </w:r>
    </w:p>
    <w:p w:rsidR="00331450" w:rsidRPr="00331450" w:rsidRDefault="00331450" w:rsidP="00331450">
      <w:pPr>
        <w:spacing w:after="160" w:line="259" w:lineRule="auto"/>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КЊИГА НАЛАЗА И МИШЉЕЊА ЛЕКАРСКЕ КОМИСИЈЕ</w:t>
      </w:r>
    </w:p>
    <w:tbl>
      <w:tblPr>
        <w:tblStyle w:val="TableGrid1"/>
        <w:tblW w:w="14312" w:type="dxa"/>
        <w:tblLook w:val="04A0" w:firstRow="1" w:lastRow="0" w:firstColumn="1" w:lastColumn="0" w:noHBand="0" w:noVBand="1"/>
      </w:tblPr>
      <w:tblGrid>
        <w:gridCol w:w="988"/>
        <w:gridCol w:w="2077"/>
        <w:gridCol w:w="1535"/>
        <w:gridCol w:w="1543"/>
        <w:gridCol w:w="1790"/>
        <w:gridCol w:w="1985"/>
        <w:gridCol w:w="1843"/>
        <w:gridCol w:w="2551"/>
      </w:tblGrid>
      <w:tr w:rsidR="00331450" w:rsidRPr="00331450" w:rsidTr="002B1C41">
        <w:tc>
          <w:tcPr>
            <w:tcW w:w="988"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Редни број и датум</w:t>
            </w:r>
          </w:p>
        </w:tc>
        <w:tc>
          <w:tcPr>
            <w:tcW w:w="2077"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Број, датум и назив органа који тражи мишљење</w:t>
            </w:r>
          </w:p>
        </w:tc>
        <w:tc>
          <w:tcPr>
            <w:tcW w:w="1535"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Презиме (очево име) име и адреса</w:t>
            </w:r>
          </w:p>
        </w:tc>
        <w:tc>
          <w:tcPr>
            <w:tcW w:w="1543"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 xml:space="preserve">Какво се мишљење тражи </w:t>
            </w:r>
          </w:p>
        </w:tc>
        <w:tc>
          <w:tcPr>
            <w:tcW w:w="1790"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Позивање, друге радње и датум давања мишљења</w:t>
            </w:r>
          </w:p>
        </w:tc>
        <w:tc>
          <w:tcPr>
            <w:tcW w:w="1985"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Налаз (сажети опис стања)</w:t>
            </w:r>
          </w:p>
        </w:tc>
        <w:tc>
          <w:tcPr>
            <w:tcW w:w="1843"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Мишљење</w:t>
            </w:r>
          </w:p>
        </w:tc>
        <w:tc>
          <w:tcPr>
            <w:tcW w:w="2551" w:type="dxa"/>
          </w:tcPr>
          <w:p w:rsidR="00331450" w:rsidRPr="00331450" w:rsidRDefault="00331450" w:rsidP="00331450">
            <w:pPr>
              <w:jc w:val="center"/>
              <w:rPr>
                <w:rFonts w:ascii="Times New Roman" w:hAnsi="Times New Roman" w:cs="Times New Roman"/>
                <w:b/>
                <w:sz w:val="24"/>
                <w:szCs w:val="24"/>
                <w:lang w:val="sr-Cyrl-RS"/>
              </w:rPr>
            </w:pPr>
            <w:r w:rsidRPr="00331450">
              <w:rPr>
                <w:rFonts w:ascii="Times New Roman" w:hAnsi="Times New Roman" w:cs="Times New Roman"/>
                <w:b/>
                <w:sz w:val="24"/>
                <w:szCs w:val="24"/>
                <w:lang w:val="sr-Cyrl-RS"/>
              </w:rPr>
              <w:t>Ранија оцена, односно оцена лекарске комисије у првостепеном поступку</w:t>
            </w:r>
          </w:p>
        </w:tc>
      </w:tr>
      <w:tr w:rsidR="00331450" w:rsidRPr="00331450" w:rsidTr="002B1C41">
        <w:tc>
          <w:tcPr>
            <w:tcW w:w="988"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1.</w:t>
            </w:r>
          </w:p>
        </w:tc>
        <w:tc>
          <w:tcPr>
            <w:tcW w:w="2077"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2.</w:t>
            </w:r>
          </w:p>
        </w:tc>
        <w:tc>
          <w:tcPr>
            <w:tcW w:w="1535"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3.</w:t>
            </w:r>
          </w:p>
        </w:tc>
        <w:tc>
          <w:tcPr>
            <w:tcW w:w="1543"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4.</w:t>
            </w:r>
          </w:p>
        </w:tc>
        <w:tc>
          <w:tcPr>
            <w:tcW w:w="1790"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5.</w:t>
            </w:r>
          </w:p>
        </w:tc>
        <w:tc>
          <w:tcPr>
            <w:tcW w:w="1985"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6.</w:t>
            </w:r>
          </w:p>
        </w:tc>
        <w:tc>
          <w:tcPr>
            <w:tcW w:w="1843"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7.</w:t>
            </w:r>
          </w:p>
        </w:tc>
        <w:tc>
          <w:tcPr>
            <w:tcW w:w="2551" w:type="dxa"/>
          </w:tcPr>
          <w:p w:rsidR="00331450" w:rsidRPr="00331450" w:rsidRDefault="00331450" w:rsidP="00331450">
            <w:pPr>
              <w:jc w:val="center"/>
              <w:rPr>
                <w:rFonts w:ascii="Times New Roman" w:hAnsi="Times New Roman" w:cs="Times New Roman"/>
                <w:b/>
                <w:sz w:val="24"/>
                <w:szCs w:val="24"/>
              </w:rPr>
            </w:pPr>
            <w:r w:rsidRPr="00331450">
              <w:rPr>
                <w:rFonts w:ascii="Times New Roman" w:hAnsi="Times New Roman" w:cs="Times New Roman"/>
                <w:b/>
                <w:sz w:val="24"/>
                <w:szCs w:val="24"/>
              </w:rPr>
              <w:t>8.</w:t>
            </w:r>
          </w:p>
        </w:tc>
      </w:tr>
      <w:tr w:rsidR="00331450" w:rsidRPr="00331450" w:rsidTr="002B1C41">
        <w:tc>
          <w:tcPr>
            <w:tcW w:w="988" w:type="dxa"/>
          </w:tcPr>
          <w:p w:rsidR="00331450" w:rsidRPr="00331450" w:rsidRDefault="00331450" w:rsidP="00331450">
            <w:pPr>
              <w:jc w:val="center"/>
              <w:rPr>
                <w:rFonts w:ascii="Times New Roman" w:hAnsi="Times New Roman" w:cs="Times New Roman"/>
                <w:b/>
                <w:sz w:val="24"/>
                <w:szCs w:val="24"/>
              </w:rPr>
            </w:pPr>
          </w:p>
        </w:tc>
        <w:tc>
          <w:tcPr>
            <w:tcW w:w="2077" w:type="dxa"/>
          </w:tcPr>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tc>
        <w:tc>
          <w:tcPr>
            <w:tcW w:w="1535" w:type="dxa"/>
          </w:tcPr>
          <w:p w:rsidR="00331450" w:rsidRPr="00331450" w:rsidRDefault="00331450" w:rsidP="00331450">
            <w:pPr>
              <w:jc w:val="center"/>
              <w:rPr>
                <w:rFonts w:ascii="Times New Roman" w:hAnsi="Times New Roman" w:cs="Times New Roman"/>
                <w:b/>
                <w:sz w:val="24"/>
                <w:szCs w:val="24"/>
              </w:rPr>
            </w:pPr>
          </w:p>
        </w:tc>
        <w:tc>
          <w:tcPr>
            <w:tcW w:w="1543" w:type="dxa"/>
          </w:tcPr>
          <w:p w:rsidR="00331450" w:rsidRPr="00331450" w:rsidRDefault="00331450" w:rsidP="00331450">
            <w:pPr>
              <w:jc w:val="center"/>
              <w:rPr>
                <w:rFonts w:ascii="Times New Roman" w:hAnsi="Times New Roman" w:cs="Times New Roman"/>
                <w:b/>
                <w:sz w:val="24"/>
                <w:szCs w:val="24"/>
              </w:rPr>
            </w:pPr>
          </w:p>
        </w:tc>
        <w:tc>
          <w:tcPr>
            <w:tcW w:w="1790" w:type="dxa"/>
          </w:tcPr>
          <w:p w:rsidR="00331450" w:rsidRPr="00331450" w:rsidRDefault="00331450" w:rsidP="00331450">
            <w:pPr>
              <w:jc w:val="center"/>
              <w:rPr>
                <w:rFonts w:ascii="Times New Roman" w:hAnsi="Times New Roman" w:cs="Times New Roman"/>
                <w:b/>
                <w:sz w:val="24"/>
                <w:szCs w:val="24"/>
              </w:rPr>
            </w:pPr>
          </w:p>
        </w:tc>
        <w:tc>
          <w:tcPr>
            <w:tcW w:w="1985" w:type="dxa"/>
          </w:tcPr>
          <w:p w:rsidR="00331450" w:rsidRPr="00331450" w:rsidRDefault="00331450" w:rsidP="00331450">
            <w:pPr>
              <w:jc w:val="center"/>
              <w:rPr>
                <w:rFonts w:ascii="Times New Roman" w:hAnsi="Times New Roman" w:cs="Times New Roman"/>
                <w:b/>
                <w:sz w:val="24"/>
                <w:szCs w:val="24"/>
              </w:rPr>
            </w:pPr>
          </w:p>
        </w:tc>
        <w:tc>
          <w:tcPr>
            <w:tcW w:w="1843" w:type="dxa"/>
          </w:tcPr>
          <w:p w:rsidR="00331450" w:rsidRPr="00331450" w:rsidRDefault="00331450" w:rsidP="00331450">
            <w:pPr>
              <w:jc w:val="center"/>
              <w:rPr>
                <w:rFonts w:ascii="Times New Roman" w:hAnsi="Times New Roman" w:cs="Times New Roman"/>
                <w:b/>
                <w:sz w:val="24"/>
                <w:szCs w:val="24"/>
              </w:rPr>
            </w:pPr>
          </w:p>
        </w:tc>
        <w:tc>
          <w:tcPr>
            <w:tcW w:w="2551" w:type="dxa"/>
          </w:tcPr>
          <w:p w:rsidR="00331450" w:rsidRPr="00331450" w:rsidRDefault="00331450" w:rsidP="00331450">
            <w:pPr>
              <w:jc w:val="center"/>
              <w:rPr>
                <w:rFonts w:ascii="Times New Roman" w:hAnsi="Times New Roman" w:cs="Times New Roman"/>
                <w:b/>
                <w:sz w:val="24"/>
                <w:szCs w:val="24"/>
              </w:rPr>
            </w:pPr>
          </w:p>
        </w:tc>
      </w:tr>
      <w:tr w:rsidR="00331450" w:rsidRPr="00331450" w:rsidTr="002B1C41">
        <w:tc>
          <w:tcPr>
            <w:tcW w:w="988" w:type="dxa"/>
          </w:tcPr>
          <w:p w:rsidR="00331450" w:rsidRPr="00331450" w:rsidRDefault="00331450" w:rsidP="00331450">
            <w:pPr>
              <w:jc w:val="center"/>
              <w:rPr>
                <w:rFonts w:ascii="Times New Roman" w:hAnsi="Times New Roman" w:cs="Times New Roman"/>
                <w:b/>
                <w:sz w:val="24"/>
                <w:szCs w:val="24"/>
              </w:rPr>
            </w:pPr>
          </w:p>
        </w:tc>
        <w:tc>
          <w:tcPr>
            <w:tcW w:w="2077" w:type="dxa"/>
          </w:tcPr>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tc>
        <w:tc>
          <w:tcPr>
            <w:tcW w:w="1535" w:type="dxa"/>
          </w:tcPr>
          <w:p w:rsidR="00331450" w:rsidRPr="00331450" w:rsidRDefault="00331450" w:rsidP="00331450">
            <w:pPr>
              <w:jc w:val="center"/>
              <w:rPr>
                <w:rFonts w:ascii="Times New Roman" w:hAnsi="Times New Roman" w:cs="Times New Roman"/>
                <w:b/>
                <w:sz w:val="24"/>
                <w:szCs w:val="24"/>
              </w:rPr>
            </w:pPr>
          </w:p>
        </w:tc>
        <w:tc>
          <w:tcPr>
            <w:tcW w:w="1543" w:type="dxa"/>
          </w:tcPr>
          <w:p w:rsidR="00331450" w:rsidRPr="00331450" w:rsidRDefault="00331450" w:rsidP="00331450">
            <w:pPr>
              <w:jc w:val="center"/>
              <w:rPr>
                <w:rFonts w:ascii="Times New Roman" w:hAnsi="Times New Roman" w:cs="Times New Roman"/>
                <w:b/>
                <w:sz w:val="24"/>
                <w:szCs w:val="24"/>
              </w:rPr>
            </w:pPr>
          </w:p>
        </w:tc>
        <w:tc>
          <w:tcPr>
            <w:tcW w:w="1790" w:type="dxa"/>
          </w:tcPr>
          <w:p w:rsidR="00331450" w:rsidRPr="00331450" w:rsidRDefault="00331450" w:rsidP="00331450">
            <w:pPr>
              <w:jc w:val="center"/>
              <w:rPr>
                <w:rFonts w:ascii="Times New Roman" w:hAnsi="Times New Roman" w:cs="Times New Roman"/>
                <w:b/>
                <w:sz w:val="24"/>
                <w:szCs w:val="24"/>
              </w:rPr>
            </w:pPr>
          </w:p>
        </w:tc>
        <w:tc>
          <w:tcPr>
            <w:tcW w:w="1985" w:type="dxa"/>
          </w:tcPr>
          <w:p w:rsidR="00331450" w:rsidRPr="00331450" w:rsidRDefault="00331450" w:rsidP="00331450">
            <w:pPr>
              <w:jc w:val="center"/>
              <w:rPr>
                <w:rFonts w:ascii="Times New Roman" w:hAnsi="Times New Roman" w:cs="Times New Roman"/>
                <w:b/>
                <w:sz w:val="24"/>
                <w:szCs w:val="24"/>
              </w:rPr>
            </w:pPr>
          </w:p>
        </w:tc>
        <w:tc>
          <w:tcPr>
            <w:tcW w:w="1843" w:type="dxa"/>
          </w:tcPr>
          <w:p w:rsidR="00331450" w:rsidRPr="00331450" w:rsidRDefault="00331450" w:rsidP="00331450">
            <w:pPr>
              <w:jc w:val="center"/>
              <w:rPr>
                <w:rFonts w:ascii="Times New Roman" w:hAnsi="Times New Roman" w:cs="Times New Roman"/>
                <w:b/>
                <w:sz w:val="24"/>
                <w:szCs w:val="24"/>
              </w:rPr>
            </w:pPr>
          </w:p>
        </w:tc>
        <w:tc>
          <w:tcPr>
            <w:tcW w:w="2551" w:type="dxa"/>
          </w:tcPr>
          <w:p w:rsidR="00331450" w:rsidRPr="00331450" w:rsidRDefault="00331450" w:rsidP="00331450">
            <w:pPr>
              <w:jc w:val="center"/>
              <w:rPr>
                <w:rFonts w:ascii="Times New Roman" w:hAnsi="Times New Roman" w:cs="Times New Roman"/>
                <w:b/>
                <w:sz w:val="24"/>
                <w:szCs w:val="24"/>
              </w:rPr>
            </w:pPr>
          </w:p>
        </w:tc>
      </w:tr>
      <w:tr w:rsidR="00331450" w:rsidRPr="00331450" w:rsidTr="002B1C41">
        <w:tc>
          <w:tcPr>
            <w:tcW w:w="988" w:type="dxa"/>
          </w:tcPr>
          <w:p w:rsidR="00331450" w:rsidRPr="00331450" w:rsidRDefault="00331450" w:rsidP="00331450">
            <w:pPr>
              <w:jc w:val="center"/>
              <w:rPr>
                <w:rFonts w:ascii="Times New Roman" w:hAnsi="Times New Roman" w:cs="Times New Roman"/>
                <w:b/>
                <w:sz w:val="24"/>
                <w:szCs w:val="24"/>
              </w:rPr>
            </w:pPr>
          </w:p>
        </w:tc>
        <w:tc>
          <w:tcPr>
            <w:tcW w:w="2077" w:type="dxa"/>
          </w:tcPr>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tc>
        <w:tc>
          <w:tcPr>
            <w:tcW w:w="1535" w:type="dxa"/>
          </w:tcPr>
          <w:p w:rsidR="00331450" w:rsidRPr="00331450" w:rsidRDefault="00331450" w:rsidP="00331450">
            <w:pPr>
              <w:jc w:val="center"/>
              <w:rPr>
                <w:rFonts w:ascii="Times New Roman" w:hAnsi="Times New Roman" w:cs="Times New Roman"/>
                <w:b/>
                <w:sz w:val="24"/>
                <w:szCs w:val="24"/>
              </w:rPr>
            </w:pPr>
          </w:p>
        </w:tc>
        <w:tc>
          <w:tcPr>
            <w:tcW w:w="1543" w:type="dxa"/>
          </w:tcPr>
          <w:p w:rsidR="00331450" w:rsidRPr="00331450" w:rsidRDefault="00331450" w:rsidP="00331450">
            <w:pPr>
              <w:jc w:val="center"/>
              <w:rPr>
                <w:rFonts w:ascii="Times New Roman" w:hAnsi="Times New Roman" w:cs="Times New Roman"/>
                <w:b/>
                <w:sz w:val="24"/>
                <w:szCs w:val="24"/>
              </w:rPr>
            </w:pPr>
          </w:p>
        </w:tc>
        <w:tc>
          <w:tcPr>
            <w:tcW w:w="1790" w:type="dxa"/>
          </w:tcPr>
          <w:p w:rsidR="00331450" w:rsidRPr="00331450" w:rsidRDefault="00331450" w:rsidP="00331450">
            <w:pPr>
              <w:jc w:val="center"/>
              <w:rPr>
                <w:rFonts w:ascii="Times New Roman" w:hAnsi="Times New Roman" w:cs="Times New Roman"/>
                <w:b/>
                <w:sz w:val="24"/>
                <w:szCs w:val="24"/>
              </w:rPr>
            </w:pPr>
          </w:p>
        </w:tc>
        <w:tc>
          <w:tcPr>
            <w:tcW w:w="1985" w:type="dxa"/>
          </w:tcPr>
          <w:p w:rsidR="00331450" w:rsidRPr="00331450" w:rsidRDefault="00331450" w:rsidP="00331450">
            <w:pPr>
              <w:jc w:val="center"/>
              <w:rPr>
                <w:rFonts w:ascii="Times New Roman" w:hAnsi="Times New Roman" w:cs="Times New Roman"/>
                <w:b/>
                <w:sz w:val="24"/>
                <w:szCs w:val="24"/>
              </w:rPr>
            </w:pPr>
          </w:p>
        </w:tc>
        <w:tc>
          <w:tcPr>
            <w:tcW w:w="1843" w:type="dxa"/>
          </w:tcPr>
          <w:p w:rsidR="00331450" w:rsidRPr="00331450" w:rsidRDefault="00331450" w:rsidP="00331450">
            <w:pPr>
              <w:jc w:val="center"/>
              <w:rPr>
                <w:rFonts w:ascii="Times New Roman" w:hAnsi="Times New Roman" w:cs="Times New Roman"/>
                <w:b/>
                <w:sz w:val="24"/>
                <w:szCs w:val="24"/>
              </w:rPr>
            </w:pPr>
          </w:p>
        </w:tc>
        <w:tc>
          <w:tcPr>
            <w:tcW w:w="2551" w:type="dxa"/>
          </w:tcPr>
          <w:p w:rsidR="00331450" w:rsidRPr="00331450" w:rsidRDefault="00331450" w:rsidP="00331450">
            <w:pPr>
              <w:jc w:val="center"/>
              <w:rPr>
                <w:rFonts w:ascii="Times New Roman" w:hAnsi="Times New Roman" w:cs="Times New Roman"/>
                <w:b/>
                <w:sz w:val="24"/>
                <w:szCs w:val="24"/>
              </w:rPr>
            </w:pPr>
          </w:p>
        </w:tc>
      </w:tr>
      <w:tr w:rsidR="00331450" w:rsidRPr="00331450" w:rsidTr="002B1C41">
        <w:tc>
          <w:tcPr>
            <w:tcW w:w="988" w:type="dxa"/>
          </w:tcPr>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p w:rsidR="00331450" w:rsidRPr="00331450" w:rsidRDefault="00331450" w:rsidP="00331450">
            <w:pPr>
              <w:jc w:val="center"/>
              <w:rPr>
                <w:rFonts w:ascii="Times New Roman" w:hAnsi="Times New Roman" w:cs="Times New Roman"/>
                <w:b/>
                <w:sz w:val="24"/>
                <w:szCs w:val="24"/>
              </w:rPr>
            </w:pPr>
          </w:p>
        </w:tc>
        <w:tc>
          <w:tcPr>
            <w:tcW w:w="2077" w:type="dxa"/>
          </w:tcPr>
          <w:p w:rsidR="00331450" w:rsidRPr="00331450" w:rsidRDefault="00331450" w:rsidP="00331450">
            <w:pPr>
              <w:jc w:val="center"/>
              <w:rPr>
                <w:rFonts w:ascii="Times New Roman" w:hAnsi="Times New Roman" w:cs="Times New Roman"/>
                <w:b/>
                <w:sz w:val="24"/>
                <w:szCs w:val="24"/>
              </w:rPr>
            </w:pPr>
          </w:p>
        </w:tc>
        <w:tc>
          <w:tcPr>
            <w:tcW w:w="1535" w:type="dxa"/>
          </w:tcPr>
          <w:p w:rsidR="00331450" w:rsidRPr="00331450" w:rsidRDefault="00331450" w:rsidP="00331450">
            <w:pPr>
              <w:jc w:val="center"/>
              <w:rPr>
                <w:rFonts w:ascii="Times New Roman" w:hAnsi="Times New Roman" w:cs="Times New Roman"/>
                <w:b/>
                <w:sz w:val="24"/>
                <w:szCs w:val="24"/>
              </w:rPr>
            </w:pPr>
          </w:p>
        </w:tc>
        <w:tc>
          <w:tcPr>
            <w:tcW w:w="1543" w:type="dxa"/>
          </w:tcPr>
          <w:p w:rsidR="00331450" w:rsidRPr="00331450" w:rsidRDefault="00331450" w:rsidP="00331450">
            <w:pPr>
              <w:jc w:val="center"/>
              <w:rPr>
                <w:rFonts w:ascii="Times New Roman" w:hAnsi="Times New Roman" w:cs="Times New Roman"/>
                <w:b/>
                <w:sz w:val="24"/>
                <w:szCs w:val="24"/>
              </w:rPr>
            </w:pPr>
          </w:p>
        </w:tc>
        <w:tc>
          <w:tcPr>
            <w:tcW w:w="1790" w:type="dxa"/>
          </w:tcPr>
          <w:p w:rsidR="00331450" w:rsidRPr="00331450" w:rsidRDefault="00331450" w:rsidP="00331450">
            <w:pPr>
              <w:jc w:val="center"/>
              <w:rPr>
                <w:rFonts w:ascii="Times New Roman" w:hAnsi="Times New Roman" w:cs="Times New Roman"/>
                <w:b/>
                <w:sz w:val="24"/>
                <w:szCs w:val="24"/>
              </w:rPr>
            </w:pPr>
          </w:p>
        </w:tc>
        <w:tc>
          <w:tcPr>
            <w:tcW w:w="1985" w:type="dxa"/>
          </w:tcPr>
          <w:p w:rsidR="00331450" w:rsidRPr="00331450" w:rsidRDefault="00331450" w:rsidP="00331450">
            <w:pPr>
              <w:jc w:val="center"/>
              <w:rPr>
                <w:rFonts w:ascii="Times New Roman" w:hAnsi="Times New Roman" w:cs="Times New Roman"/>
                <w:b/>
                <w:sz w:val="24"/>
                <w:szCs w:val="24"/>
              </w:rPr>
            </w:pPr>
          </w:p>
        </w:tc>
        <w:tc>
          <w:tcPr>
            <w:tcW w:w="1843" w:type="dxa"/>
          </w:tcPr>
          <w:p w:rsidR="00331450" w:rsidRPr="00331450" w:rsidRDefault="00331450" w:rsidP="00331450">
            <w:pPr>
              <w:jc w:val="center"/>
              <w:rPr>
                <w:rFonts w:ascii="Times New Roman" w:hAnsi="Times New Roman" w:cs="Times New Roman"/>
                <w:b/>
                <w:sz w:val="24"/>
                <w:szCs w:val="24"/>
              </w:rPr>
            </w:pPr>
          </w:p>
        </w:tc>
        <w:tc>
          <w:tcPr>
            <w:tcW w:w="2551" w:type="dxa"/>
          </w:tcPr>
          <w:p w:rsidR="00331450" w:rsidRPr="00331450" w:rsidRDefault="00331450" w:rsidP="00331450">
            <w:pPr>
              <w:jc w:val="center"/>
              <w:rPr>
                <w:rFonts w:ascii="Times New Roman" w:hAnsi="Times New Roman" w:cs="Times New Roman"/>
                <w:b/>
                <w:sz w:val="24"/>
                <w:szCs w:val="24"/>
              </w:rPr>
            </w:pPr>
          </w:p>
        </w:tc>
      </w:tr>
    </w:tbl>
    <w:p w:rsidR="00331450" w:rsidRPr="00331450" w:rsidRDefault="00331450" w:rsidP="00331450">
      <w:pPr>
        <w:spacing w:after="160" w:line="259" w:lineRule="auto"/>
        <w:jc w:val="center"/>
        <w:rPr>
          <w:rFonts w:ascii="Times New Roman" w:hAnsi="Times New Roman" w:cs="Times New Roman"/>
          <w:b/>
          <w:sz w:val="24"/>
          <w:szCs w:val="24"/>
          <w:lang w:val="sr-Cyrl-RS"/>
        </w:rPr>
      </w:pPr>
    </w:p>
    <w:p w:rsidR="00331450" w:rsidRPr="00606F0C" w:rsidRDefault="00331450" w:rsidP="00331450">
      <w:pPr>
        <w:tabs>
          <w:tab w:val="left" w:pos="6765"/>
        </w:tabs>
        <w:spacing w:after="0" w:line="240" w:lineRule="auto"/>
        <w:ind w:right="-754"/>
        <w:rPr>
          <w:rFonts w:ascii="Times New Roman" w:hAnsi="Times New Roman" w:cs="Times New Roman"/>
          <w:noProof/>
          <w:lang w:val="sr-Cyrl-RS"/>
        </w:rPr>
      </w:pPr>
    </w:p>
    <w:sectPr w:rsidR="00331450" w:rsidRPr="00606F0C" w:rsidSect="00672CF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0A" w:rsidRDefault="0061190A" w:rsidP="00353DAB">
      <w:pPr>
        <w:spacing w:after="0" w:line="240" w:lineRule="auto"/>
      </w:pPr>
      <w:r>
        <w:separator/>
      </w:r>
    </w:p>
  </w:endnote>
  <w:endnote w:type="continuationSeparator" w:id="0">
    <w:p w:rsidR="0061190A" w:rsidRDefault="0061190A" w:rsidP="0035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28897"/>
      <w:docPartObj>
        <w:docPartGallery w:val="Page Numbers (Bottom of Page)"/>
        <w:docPartUnique/>
      </w:docPartObj>
    </w:sdtPr>
    <w:sdtEndPr>
      <w:rPr>
        <w:noProof/>
      </w:rPr>
    </w:sdtEndPr>
    <w:sdtContent>
      <w:p w:rsidR="005C5150" w:rsidRDefault="005C5150">
        <w:pPr>
          <w:pStyle w:val="Footer"/>
          <w:jc w:val="right"/>
        </w:pPr>
        <w:r>
          <w:fldChar w:fldCharType="begin"/>
        </w:r>
        <w:r>
          <w:instrText xml:space="preserve"> PAGE   \* MERGEFORMAT </w:instrText>
        </w:r>
        <w:r>
          <w:fldChar w:fldCharType="separate"/>
        </w:r>
        <w:r w:rsidR="008B5609">
          <w:rPr>
            <w:noProof/>
          </w:rPr>
          <w:t>3</w:t>
        </w:r>
        <w:r>
          <w:rPr>
            <w:noProof/>
          </w:rPr>
          <w:fldChar w:fldCharType="end"/>
        </w:r>
      </w:p>
    </w:sdtContent>
  </w:sdt>
  <w:p w:rsidR="005C5150" w:rsidRDefault="005C5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0A" w:rsidRDefault="0061190A" w:rsidP="00353DAB">
      <w:pPr>
        <w:spacing w:after="0" w:line="240" w:lineRule="auto"/>
      </w:pPr>
      <w:r>
        <w:separator/>
      </w:r>
    </w:p>
  </w:footnote>
  <w:footnote w:type="continuationSeparator" w:id="0">
    <w:p w:rsidR="0061190A" w:rsidRDefault="0061190A" w:rsidP="00353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5035C"/>
    <w:multiLevelType w:val="hybridMultilevel"/>
    <w:tmpl w:val="5D6095C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CA3400C"/>
    <w:multiLevelType w:val="hybridMultilevel"/>
    <w:tmpl w:val="1E26DED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72"/>
    <w:rsid w:val="000138D4"/>
    <w:rsid w:val="0003473F"/>
    <w:rsid w:val="00053B1D"/>
    <w:rsid w:val="00061256"/>
    <w:rsid w:val="000765DE"/>
    <w:rsid w:val="00081D78"/>
    <w:rsid w:val="000C171F"/>
    <w:rsid w:val="000D46DD"/>
    <w:rsid w:val="001753DC"/>
    <w:rsid w:val="00195346"/>
    <w:rsid w:val="001C46D7"/>
    <w:rsid w:val="001C67F6"/>
    <w:rsid w:val="00205A6A"/>
    <w:rsid w:val="00240B72"/>
    <w:rsid w:val="002669F3"/>
    <w:rsid w:val="002836E2"/>
    <w:rsid w:val="00314082"/>
    <w:rsid w:val="00331450"/>
    <w:rsid w:val="00353DAB"/>
    <w:rsid w:val="003856E1"/>
    <w:rsid w:val="003934F1"/>
    <w:rsid w:val="003C4C9F"/>
    <w:rsid w:val="004A0140"/>
    <w:rsid w:val="004C1684"/>
    <w:rsid w:val="0051237D"/>
    <w:rsid w:val="005218A6"/>
    <w:rsid w:val="0055609E"/>
    <w:rsid w:val="00573BAB"/>
    <w:rsid w:val="005C5150"/>
    <w:rsid w:val="006029A7"/>
    <w:rsid w:val="00606F0C"/>
    <w:rsid w:val="0061190A"/>
    <w:rsid w:val="0062130A"/>
    <w:rsid w:val="007168FD"/>
    <w:rsid w:val="007471CF"/>
    <w:rsid w:val="007543C8"/>
    <w:rsid w:val="007577BB"/>
    <w:rsid w:val="007B01E9"/>
    <w:rsid w:val="007B0D7B"/>
    <w:rsid w:val="007B6C49"/>
    <w:rsid w:val="007C6FB0"/>
    <w:rsid w:val="007F5EC4"/>
    <w:rsid w:val="00802B87"/>
    <w:rsid w:val="00827AFD"/>
    <w:rsid w:val="00833552"/>
    <w:rsid w:val="0087096C"/>
    <w:rsid w:val="00880436"/>
    <w:rsid w:val="00892F98"/>
    <w:rsid w:val="008B4B17"/>
    <w:rsid w:val="008B5609"/>
    <w:rsid w:val="008C62FB"/>
    <w:rsid w:val="009166A3"/>
    <w:rsid w:val="00922A76"/>
    <w:rsid w:val="00944056"/>
    <w:rsid w:val="009462C0"/>
    <w:rsid w:val="009A7355"/>
    <w:rsid w:val="00A07468"/>
    <w:rsid w:val="00A1400A"/>
    <w:rsid w:val="00A55AC2"/>
    <w:rsid w:val="00A63A23"/>
    <w:rsid w:val="00A842E0"/>
    <w:rsid w:val="00B119B2"/>
    <w:rsid w:val="00B1620A"/>
    <w:rsid w:val="00B260F6"/>
    <w:rsid w:val="00B26E60"/>
    <w:rsid w:val="00B7684E"/>
    <w:rsid w:val="00BA0EFE"/>
    <w:rsid w:val="00BB3B0F"/>
    <w:rsid w:val="00BC0A69"/>
    <w:rsid w:val="00BE1BD3"/>
    <w:rsid w:val="00C26B4B"/>
    <w:rsid w:val="00C3794E"/>
    <w:rsid w:val="00C47234"/>
    <w:rsid w:val="00C65ACD"/>
    <w:rsid w:val="00C6781C"/>
    <w:rsid w:val="00C81140"/>
    <w:rsid w:val="00C82B4E"/>
    <w:rsid w:val="00CB1BF7"/>
    <w:rsid w:val="00D977DD"/>
    <w:rsid w:val="00E039FF"/>
    <w:rsid w:val="00E06A55"/>
    <w:rsid w:val="00E506EE"/>
    <w:rsid w:val="00E90ED6"/>
    <w:rsid w:val="00EB68BC"/>
    <w:rsid w:val="00EC349E"/>
    <w:rsid w:val="00ED37B9"/>
    <w:rsid w:val="00F21C2E"/>
    <w:rsid w:val="00F77949"/>
    <w:rsid w:val="00FB472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5E841-1B45-4EE4-AA7C-7F3280EF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353D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3DAB"/>
    <w:rPr>
      <w:rFonts w:ascii="Verdana" w:hAnsi="Verdana" w:cs="Verdana"/>
    </w:rPr>
  </w:style>
  <w:style w:type="paragraph" w:styleId="BodyText">
    <w:name w:val="Body Text"/>
    <w:basedOn w:val="Normal"/>
    <w:link w:val="BodyTextChar"/>
    <w:semiHidden/>
    <w:rsid w:val="00195346"/>
    <w:pPr>
      <w:spacing w:after="0" w:line="240" w:lineRule="auto"/>
      <w:jc w:val="both"/>
    </w:pPr>
    <w:rPr>
      <w:rFonts w:ascii="Times New Roman" w:eastAsia="Times New Roman" w:hAnsi="Times New Roman" w:cs="Times New Roman"/>
      <w:lang w:val="sr-Cyrl-CS"/>
    </w:rPr>
  </w:style>
  <w:style w:type="character" w:customStyle="1" w:styleId="BodyTextChar">
    <w:name w:val="Body Text Char"/>
    <w:basedOn w:val="DefaultParagraphFont"/>
    <w:link w:val="BodyText"/>
    <w:semiHidden/>
    <w:rsid w:val="00195346"/>
    <w:rPr>
      <w:rFonts w:ascii="Times New Roman" w:eastAsia="Times New Roman" w:hAnsi="Times New Roman" w:cs="Times New Roman"/>
      <w:lang w:val="sr-Cyrl-CS"/>
    </w:rPr>
  </w:style>
  <w:style w:type="table" w:customStyle="1" w:styleId="TableGrid1">
    <w:name w:val="Table Grid1"/>
    <w:basedOn w:val="TableNormal"/>
    <w:next w:val="TableGrid"/>
    <w:uiPriority w:val="39"/>
    <w:rsid w:val="0033145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6295">
      <w:bodyDiv w:val="1"/>
      <w:marLeft w:val="0"/>
      <w:marRight w:val="0"/>
      <w:marTop w:val="0"/>
      <w:marBottom w:val="0"/>
      <w:divBdr>
        <w:top w:val="none" w:sz="0" w:space="0" w:color="auto"/>
        <w:left w:val="none" w:sz="0" w:space="0" w:color="auto"/>
        <w:bottom w:val="none" w:sz="0" w:space="0" w:color="auto"/>
        <w:right w:val="none" w:sz="0" w:space="0" w:color="auto"/>
      </w:divBdr>
    </w:div>
    <w:div w:id="676075981">
      <w:bodyDiv w:val="1"/>
      <w:marLeft w:val="0"/>
      <w:marRight w:val="0"/>
      <w:marTop w:val="0"/>
      <w:marBottom w:val="0"/>
      <w:divBdr>
        <w:top w:val="none" w:sz="0" w:space="0" w:color="auto"/>
        <w:left w:val="none" w:sz="0" w:space="0" w:color="auto"/>
        <w:bottom w:val="none" w:sz="0" w:space="0" w:color="auto"/>
        <w:right w:val="none" w:sz="0" w:space="0" w:color="auto"/>
      </w:divBdr>
    </w:div>
    <w:div w:id="941642823">
      <w:bodyDiv w:val="1"/>
      <w:marLeft w:val="0"/>
      <w:marRight w:val="0"/>
      <w:marTop w:val="0"/>
      <w:marBottom w:val="0"/>
      <w:divBdr>
        <w:top w:val="none" w:sz="0" w:space="0" w:color="auto"/>
        <w:left w:val="none" w:sz="0" w:space="0" w:color="auto"/>
        <w:bottom w:val="none" w:sz="0" w:space="0" w:color="auto"/>
        <w:right w:val="none" w:sz="0" w:space="0" w:color="auto"/>
      </w:divBdr>
    </w:div>
    <w:div w:id="1263149833">
      <w:bodyDiv w:val="1"/>
      <w:marLeft w:val="0"/>
      <w:marRight w:val="0"/>
      <w:marTop w:val="0"/>
      <w:marBottom w:val="0"/>
      <w:divBdr>
        <w:top w:val="none" w:sz="0" w:space="0" w:color="auto"/>
        <w:left w:val="none" w:sz="0" w:space="0" w:color="auto"/>
        <w:bottom w:val="none" w:sz="0" w:space="0" w:color="auto"/>
        <w:right w:val="none" w:sz="0" w:space="0" w:color="auto"/>
      </w:divBdr>
    </w:div>
    <w:div w:id="1515267268">
      <w:bodyDiv w:val="1"/>
      <w:marLeft w:val="0"/>
      <w:marRight w:val="0"/>
      <w:marTop w:val="0"/>
      <w:marBottom w:val="0"/>
      <w:divBdr>
        <w:top w:val="none" w:sz="0" w:space="0" w:color="auto"/>
        <w:left w:val="none" w:sz="0" w:space="0" w:color="auto"/>
        <w:bottom w:val="none" w:sz="0" w:space="0" w:color="auto"/>
        <w:right w:val="none" w:sz="0" w:space="0" w:color="auto"/>
      </w:divBdr>
    </w:div>
    <w:div w:id="185587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7427-6D0F-40A1-87AD-4603AAB5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Ljilja Vasiljevic</cp:lastModifiedBy>
  <cp:revision>33</cp:revision>
  <dcterms:created xsi:type="dcterms:W3CDTF">2020-07-21T13:56:00Z</dcterms:created>
  <dcterms:modified xsi:type="dcterms:W3CDTF">2021-01-11T13:34:00Z</dcterms:modified>
</cp:coreProperties>
</file>