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85C" w:rsidRDefault="00E2485C" w:rsidP="00E2485C">
      <w:pPr>
        <w:spacing w:after="0" w:line="240" w:lineRule="auto"/>
        <w:ind w:firstLine="708"/>
        <w:jc w:val="both"/>
        <w:rPr>
          <w:rFonts w:ascii="Times New Roman" w:eastAsia="Times New Roman" w:hAnsi="Times New Roman"/>
          <w:sz w:val="24"/>
          <w:szCs w:val="24"/>
          <w:lang w:val="sr-Latn-RS"/>
        </w:rPr>
      </w:pPr>
      <w:r>
        <w:rPr>
          <w:rFonts w:ascii="Times New Roman" w:hAnsi="Times New Roman" w:cs="Times New Roman"/>
          <w:noProof/>
          <w:color w:val="000000"/>
          <w:sz w:val="24"/>
          <w:szCs w:val="24"/>
          <w:lang w:val="sr-Cyrl-RS"/>
        </w:rPr>
        <w:t xml:space="preserve">На основу члана </w:t>
      </w:r>
      <w:r>
        <w:rPr>
          <w:rFonts w:ascii="Times New Roman" w:hAnsi="Times New Roman" w:cs="Times New Roman"/>
          <w:noProof/>
          <w:color w:val="000000"/>
          <w:sz w:val="24"/>
          <w:szCs w:val="24"/>
          <w:lang w:val="sr-Latn-RS"/>
        </w:rPr>
        <w:t>39.</w:t>
      </w:r>
      <w:r>
        <w:rPr>
          <w:rFonts w:ascii="Times New Roman" w:hAnsi="Times New Roman" w:cs="Times New Roman"/>
          <w:noProof/>
          <w:color w:val="000000"/>
          <w:sz w:val="24"/>
          <w:szCs w:val="24"/>
          <w:lang w:val="sr-Cyrl-RS"/>
        </w:rPr>
        <w:t xml:space="preserve"> </w:t>
      </w:r>
      <w:r>
        <w:rPr>
          <w:rFonts w:ascii="Times New Roman" w:eastAsia="Times New Roman" w:hAnsi="Times New Roman"/>
          <w:sz w:val="24"/>
          <w:szCs w:val="24"/>
          <w:lang w:val="sr-Cyrl-CS"/>
        </w:rPr>
        <w:t>Закона о правима бораца, војних инвалида</w:t>
      </w:r>
      <w:r>
        <w:rPr>
          <w:rFonts w:ascii="Times New Roman" w:eastAsia="Times New Roman" w:hAnsi="Times New Roman"/>
          <w:sz w:val="24"/>
          <w:szCs w:val="24"/>
        </w:rPr>
        <w:t>,</w:t>
      </w:r>
      <w:r>
        <w:rPr>
          <w:rFonts w:ascii="Times New Roman" w:eastAsia="Times New Roman" w:hAnsi="Times New Roman"/>
          <w:sz w:val="24"/>
          <w:szCs w:val="24"/>
          <w:lang w:val="sr-Cyrl-CS"/>
        </w:rPr>
        <w:t xml:space="preserve"> цивилних инвалида рата и чланова њихових породица</w:t>
      </w:r>
      <w:r>
        <w:rPr>
          <w:rFonts w:ascii="Times New Roman" w:eastAsia="Times New Roman" w:hAnsi="Times New Roman"/>
          <w:sz w:val="24"/>
          <w:szCs w:val="24"/>
          <w:lang w:val="sr-Latn-RS"/>
        </w:rPr>
        <w:t xml:space="preserve"> („Службени гласник РС</w:t>
      </w:r>
      <w:r>
        <w:rPr>
          <w:rFonts w:ascii="Times New Roman" w:eastAsia="Times New Roman" w:hAnsi="Times New Roman"/>
          <w:sz w:val="24"/>
          <w:szCs w:val="24"/>
          <w:lang w:val="ru-RU"/>
        </w:rPr>
        <w:t>”</w:t>
      </w:r>
      <w:r>
        <w:rPr>
          <w:rFonts w:ascii="Times New Roman" w:eastAsia="Times New Roman" w:hAnsi="Times New Roman"/>
          <w:sz w:val="24"/>
          <w:szCs w:val="24"/>
          <w:lang w:val="sr-Latn-RS"/>
        </w:rPr>
        <w:t>, број 18/20</w:t>
      </w:r>
      <w:r>
        <w:rPr>
          <w:rFonts w:ascii="Times New Roman" w:eastAsia="Times New Roman" w:hAnsi="Times New Roman"/>
          <w:sz w:val="24"/>
          <w:szCs w:val="24"/>
          <w:lang w:val="sr-Cyrl-RS"/>
        </w:rPr>
        <w:t>)</w:t>
      </w:r>
      <w:r>
        <w:rPr>
          <w:rFonts w:ascii="Times New Roman" w:eastAsia="Times New Roman" w:hAnsi="Times New Roman"/>
          <w:sz w:val="24"/>
          <w:szCs w:val="24"/>
          <w:lang w:val="sr-Latn-RS"/>
        </w:rPr>
        <w:t>,</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eastAsia="Times New Roman" w:hAnsi="Times New Roman"/>
          <w:sz w:val="24"/>
          <w:szCs w:val="24"/>
          <w:lang w:val="sr-Latn-RS"/>
        </w:rPr>
        <w:t xml:space="preserve"> </w:t>
      </w:r>
      <w:r>
        <w:rPr>
          <w:rFonts w:ascii="Times New Roman" w:hAnsi="Times New Roman" w:cs="Times New Roman"/>
          <w:noProof/>
          <w:color w:val="000000"/>
          <w:sz w:val="24"/>
          <w:szCs w:val="24"/>
          <w:lang w:val="sr-Cyrl-RS"/>
        </w:rPr>
        <w:t>министар за рад, запошљавање, борачка и соци</w:t>
      </w:r>
      <w:r>
        <w:rPr>
          <w:rFonts w:ascii="Times New Roman" w:hAnsi="Times New Roman" w:cs="Times New Roman"/>
          <w:noProof/>
          <w:color w:val="000000"/>
          <w:sz w:val="24"/>
          <w:szCs w:val="24"/>
          <w:lang w:val="sr-Latn-RS"/>
        </w:rPr>
        <w:t>ја</w:t>
      </w:r>
      <w:r>
        <w:rPr>
          <w:rFonts w:ascii="Times New Roman" w:hAnsi="Times New Roman" w:cs="Times New Roman"/>
          <w:noProof/>
          <w:color w:val="000000"/>
          <w:sz w:val="24"/>
          <w:szCs w:val="24"/>
          <w:lang w:val="sr-Cyrl-RS"/>
        </w:rPr>
        <w:t>лна питања, споразумно са министром здравља</w:t>
      </w:r>
      <w:r>
        <w:rPr>
          <w:rFonts w:ascii="Times New Roman" w:hAnsi="Times New Roman" w:cs="Times New Roman"/>
          <w:noProof/>
          <w:color w:val="000000"/>
          <w:sz w:val="24"/>
          <w:szCs w:val="24"/>
          <w:lang w:val="sr-Latn-RS"/>
        </w:rPr>
        <w:t xml:space="preserve"> </w:t>
      </w:r>
      <w:r>
        <w:rPr>
          <w:rFonts w:ascii="Times New Roman" w:hAnsi="Times New Roman" w:cs="Times New Roman"/>
          <w:noProof/>
          <w:color w:val="000000"/>
          <w:sz w:val="24"/>
          <w:szCs w:val="24"/>
          <w:lang w:val="sr-Cyrl-RS"/>
        </w:rPr>
        <w:t>доноси</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                                       </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ПРАВИЛНИК</w:t>
      </w:r>
    </w:p>
    <w:p w:rsidR="00E2485C" w:rsidRDefault="00E2485C" w:rsidP="00E2485C">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О УТВРЂИВАЊУ ПРОЦЕНТА ИНВАЛИДИТЕТА</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ВОЈНИХ ИНВАЛИДА И ЦИВИЛНИХ ИНВАЛИДА РАТА</w:t>
      </w:r>
    </w:p>
    <w:p w:rsidR="00E2485C" w:rsidRPr="00607306" w:rsidRDefault="007B72C3" w:rsidP="00607306">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„Службени гласник РС“, број </w:t>
      </w:r>
      <w:r w:rsidR="00607306">
        <w:rPr>
          <w:rFonts w:ascii="Times New Roman" w:hAnsi="Times New Roman" w:cs="Times New Roman"/>
          <w:noProof/>
          <w:color w:val="000000"/>
          <w:sz w:val="24"/>
          <w:szCs w:val="24"/>
          <w:lang w:val="sr-Latn-RS"/>
        </w:rPr>
        <w:t xml:space="preserve">3 </w:t>
      </w:r>
      <w:r w:rsidR="00607306">
        <w:rPr>
          <w:rFonts w:ascii="Times New Roman" w:hAnsi="Times New Roman" w:cs="Times New Roman"/>
          <w:noProof/>
          <w:color w:val="000000"/>
          <w:sz w:val="24"/>
          <w:szCs w:val="24"/>
          <w:lang w:val="sr-Cyrl-RS"/>
        </w:rPr>
        <w:t>од 15. јануара 2021. године</w:t>
      </w:r>
    </w:p>
    <w:p w:rsidR="00E2485C" w:rsidRDefault="00E2485C" w:rsidP="00607306">
      <w:pPr>
        <w:spacing w:after="0" w:line="240" w:lineRule="auto"/>
        <w:jc w:val="center"/>
        <w:rPr>
          <w:rFonts w:ascii="Times New Roman" w:hAnsi="Times New Roman" w:cs="Times New Roman"/>
          <w:noProof/>
          <w:sz w:val="24"/>
          <w:szCs w:val="24"/>
          <w:lang w:val="sr-Cyrl-RS"/>
        </w:rPr>
      </w:pP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Овим правилником прописује се начин утврђивања процента инвалидитета војних инвалида и цивилних инвалида рата према степену оштећења организма које је настало као последица ране, повреде, озледе или болести задобијене под околностима утврђеним </w:t>
      </w:r>
      <w:r>
        <w:rPr>
          <w:rFonts w:ascii="Times New Roman" w:eastAsia="Times New Roman" w:hAnsi="Times New Roman"/>
          <w:sz w:val="24"/>
          <w:szCs w:val="24"/>
          <w:lang w:val="sr-Cyrl-CS"/>
        </w:rPr>
        <w:t>Законом о правима бораца, војних инвалида</w:t>
      </w:r>
      <w:r>
        <w:rPr>
          <w:rFonts w:ascii="Times New Roman" w:eastAsia="Times New Roman" w:hAnsi="Times New Roman"/>
          <w:sz w:val="24"/>
          <w:szCs w:val="24"/>
        </w:rPr>
        <w:t>,</w:t>
      </w:r>
      <w:r>
        <w:rPr>
          <w:rFonts w:ascii="Times New Roman" w:eastAsia="Times New Roman" w:hAnsi="Times New Roman"/>
          <w:sz w:val="24"/>
          <w:szCs w:val="24"/>
          <w:lang w:val="sr-Cyrl-CS"/>
        </w:rPr>
        <w:t xml:space="preserve"> цивилних инвалида рата и чланова њихових породица</w:t>
      </w:r>
      <w:r>
        <w:rPr>
          <w:rFonts w:ascii="Times New Roman" w:hAnsi="Times New Roman" w:cs="Times New Roman"/>
          <w:noProof/>
          <w:color w:val="000000"/>
          <w:sz w:val="24"/>
          <w:szCs w:val="24"/>
          <w:lang w:val="sr-Cyrl-RS"/>
        </w:rPr>
        <w:t xml:space="preserve"> (у даљем тексту: Закон) и критеријуми за утврђивање инвалидитета војних инвалида и цивилних инвалида рата..</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Процен</w:t>
      </w:r>
      <w:r>
        <w:rPr>
          <w:rFonts w:ascii="Times New Roman" w:hAnsi="Times New Roman" w:cs="Times New Roman"/>
          <w:noProof/>
          <w:color w:val="000000"/>
          <w:sz w:val="24"/>
          <w:szCs w:val="24"/>
          <w:lang w:val="sr-Latn-RS"/>
        </w:rPr>
        <w:t>a</w:t>
      </w:r>
      <w:r>
        <w:rPr>
          <w:rFonts w:ascii="Times New Roman" w:hAnsi="Times New Roman" w:cs="Times New Roman"/>
          <w:noProof/>
          <w:color w:val="000000"/>
          <w:sz w:val="24"/>
          <w:szCs w:val="24"/>
          <w:lang w:val="sr-Cyrl-RS"/>
        </w:rPr>
        <w:t>т инвалидитета утврђује се на основу одредаба овог правилника и Листе процената војног инвалидитета (у даљем тексту: Листа) која је одштампана уз овај правилник и чини његов саставни део.</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За један део тела (у даљем тексту: орган), који је у великој мери оштећен, утврђује се, по правилу, нижи проценат  инвалидитета од процента предвиђеног у Листи за потпун губитак (ампутацију) односног органа.</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орган постоји, али је оштећен толико да је функционално потпуно неупотребљив, може се утврдити проценат инвалидитета предвиђен у Листи за потпун губитак (ампутацију) односног органа.</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4.</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је војн</w:t>
      </w:r>
      <w:r>
        <w:rPr>
          <w:rFonts w:ascii="Times New Roman" w:hAnsi="Times New Roman" w:cs="Times New Roman"/>
          <w:noProof/>
          <w:color w:val="000000"/>
          <w:sz w:val="24"/>
          <w:szCs w:val="24"/>
          <w:lang w:val="sr-Latn-RS"/>
        </w:rPr>
        <w:t>и</w:t>
      </w:r>
      <w:r>
        <w:rPr>
          <w:rFonts w:ascii="Times New Roman" w:hAnsi="Times New Roman" w:cs="Times New Roman"/>
          <w:noProof/>
          <w:color w:val="000000"/>
          <w:sz w:val="24"/>
          <w:szCs w:val="24"/>
          <w:lang w:val="sr-Cyrl-RS"/>
        </w:rPr>
        <w:t xml:space="preserve"> инвалидитет настао као последица више рана, повреда, озледа или болести, проценти предвиђени у Листи за поједина оштећења организма не сабирају се него се као основ узима оштећење које повлачи највећи проценат, па се тај проценат повећава за 10% до 30%, с обзиром на утицај осталих оштећења на цео организам, и то само ако је и за свако од тих оштећења у Листи предвиђено најмање од по 20%.</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је за најмање два оштећења из става 1. овог члана у Листи утврђено од по 50% или више процената, а постоји изразито оштећење организма и низа функција, проценат по оштећењу за које је у Листи утврђен највећи проценат инвалидитета може се повећати и за више од 30%, а највише до 100% –  II група.</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постоје четири или више оштећења из става 1. овог члана за која је у Листи утврђено мање од по 50%, а најмање од по 20%, проценат инвалидитета за основно оштећење може се повећати и за 40%.</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услед свих оштећења из става 1. овог члана постоји такав инвалидитет због кога је инвалид непокретан и није у стању да врши основне физиолошке потребе без помоћи другог лица одређује се 100% инвалидитета –  I група.</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Ако је војни инвалидитет настао као последица оштећења организма услед више рана, повреда или озледа, али је за свако од тих оштећења у Листи предвиђено испод </w:t>
      </w:r>
      <w:r>
        <w:rPr>
          <w:rFonts w:ascii="Times New Roman" w:hAnsi="Times New Roman" w:cs="Times New Roman"/>
          <w:noProof/>
          <w:color w:val="000000"/>
          <w:sz w:val="24"/>
          <w:szCs w:val="24"/>
          <w:lang w:val="sr-Cyrl-RS"/>
        </w:rPr>
        <w:lastRenderedPageBreak/>
        <w:t>20% инвалидитета, може се утврдити проценат инвалидитета од 20% до 30%, ако је услед свих тих оштећења цео организам оштећен за 20%, односно 30%.</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5.</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За инвалиде жене, код којих постоје анатомска и функционална оштећења појединих делова тела (ампутација, контрактура, парализа, скраћење потколенице или натколенице преко 3 </w:t>
      </w:r>
      <w:r>
        <w:rPr>
          <w:rFonts w:ascii="Times New Roman" w:hAnsi="Times New Roman" w:cs="Times New Roman"/>
          <w:noProof/>
          <w:color w:val="000000"/>
          <w:sz w:val="24"/>
          <w:szCs w:val="24"/>
          <w:lang w:val="sr-Latn-RS"/>
        </w:rPr>
        <w:t>cm</w:t>
      </w:r>
      <w:r>
        <w:rPr>
          <w:rFonts w:ascii="Times New Roman" w:hAnsi="Times New Roman" w:cs="Times New Roman"/>
          <w:noProof/>
          <w:color w:val="000000"/>
          <w:sz w:val="24"/>
          <w:szCs w:val="24"/>
          <w:lang w:val="sr-Cyrl-RS"/>
        </w:rPr>
        <w:t>, губитак ока, псеудоартроза, тешки варикозитети са елефантијазом, посттрауматска епилепсија, потпуна глувоћа, паркинсонизам, тешки остеомиелитис са фистулом) проценти предвиђени у Листи повећавају се за 10% ако су мањи од 60%, односно повећавају се за 20% –  ако су 60% или већи од 60%. То повећање може износити до 100% –  II група.</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6.</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је код лица без једног парног органа дошло, под околностима из чл. 5, 9. и 13. члана 14. ст. 1. и 2. и члана 15. Закона до губитка или оштећења за најмање 60% и више процената другог парног органа, проценат инвалидитета одређује се као да је оштећење оба парна органа настало под тим околностима, при чему се пр</w:t>
      </w:r>
      <w:r w:rsidR="0028071F">
        <w:rPr>
          <w:rFonts w:ascii="Times New Roman" w:hAnsi="Times New Roman" w:cs="Times New Roman"/>
          <w:noProof/>
          <w:color w:val="000000"/>
          <w:sz w:val="24"/>
          <w:szCs w:val="24"/>
          <w:lang w:val="sr-Cyrl-RS"/>
        </w:rPr>
        <w:t xml:space="preserve">оценат може одредити до 100% – </w:t>
      </w:r>
      <w:r>
        <w:rPr>
          <w:rFonts w:ascii="Times New Roman" w:hAnsi="Times New Roman" w:cs="Times New Roman"/>
          <w:noProof/>
          <w:color w:val="000000"/>
          <w:sz w:val="24"/>
          <w:szCs w:val="24"/>
          <w:lang w:val="sr-Cyrl-RS"/>
        </w:rPr>
        <w:t>I група.</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је један парни орган тешко оштећен или изгубљен под околностима из чл. 5, 9. и 13. члана 14. ст. 1. и 2. и члана 15. Закона и по том основу утврђен проценат инвалидитета, а други парни орган је оштећен за најмање 60% или изгубљен после тих околности, независно од последица насталих под тим околностима, проценат  инвалидитета се одређује за оштећење, односно губитак оба парна органа и умањује за 20%. Ако се за овакво оштећење организма у Листи предвиђа 100% –  I група, одређује се 100% инвалидитета –  II група.</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Као оштећење другог ока из ст. 1. и 2. овог члана сматра се смањење функције ока за најмање једну половину (смањење вида најмање 5/10).</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7.</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Проценат инвалидитета за ампутирану ногу или руку може се повећати за 10% ако је патрљак неподесан за ношење протезе.</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8.</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се клиничким посматрањем и документованом анамнезом могу доказати неуризми са боловима и евентуалним сметњама у фантомском уду, као и случају каузалгије, проценат инвалидитета повећава се за 10 % до 30%.</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9.</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Ратном војном инвалиду који је као малолетник или као ратни заробљеник био изложен тешким животним условима за време рата и због тога задобио оштећење организма психосоматског карактера, проценат  инвалидитета може се повећати за 10% или 20%.</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Војном инвалиду који је у време настанка инвалидитета био малолетан, а код кога је услед оштећења организма по коме му је утврђен војни инвалидитет наступило психосоматско оштећење (поремећај) и то најдоцније у року од годину дана од настанка инвалидитета, проценат инвалидитета утврђен у Листи може се повећати за 10% или 20%.</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Проценат повећања инвалидитета нз ст. 1. и 2. овог члана може да износи највише 100% –  II група.</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lastRenderedPageBreak/>
        <w:t>Члан 10.</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Ендогена и друга урођена или стечена склоност која условљава обољења, чија је етиологија непозната или још није сигурно утврђена, не могу се узимати као основ за признавање инвалидитета.</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су прве појаве обољења из става 1. овог члана настале под околностима из члана 10. и члана 14. став 2. Закона, или се здравствено стање у тим околностима знатније погоршало, с обзиром на уобичајени ток болести или су те околности ометале правилно лечење, може се сматрати да су те околности убрзале неповољан развој обољења, па се изузетно може делимично признати војни инвалидитет.</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 обољења из става 1. овог члана спадају: шизофренија, манијако депресивне психозе, епилептичка болест (као изразито конституционално условљена, код које је фактор конституције далеко већи и значајнији од било ког неповољног услова средине), неурозе, психопатије (као болесна реакција недовољно хармонично структуралне личности на животне услове), амбиотрофична нервна обољења, мултипла склероза, дијабет, сва ендокрина обољења (осим Адисонове болести, туберкулозне етиологије), улкусна болест, алергична обољења, спондилозе, спондилартрозе, реуматоид, артрит, дископатије (која су по савременом гледишту последица дегенеративних промена услед којих и најбезначајнија траума, па чак и незгодан покрет руком или дизањем терета, може довести до испољавања болести), есенцијалне хипертензије, урођене срчане мане, литијазе, полицистична обољења, малигни неопластични процеси, трофичне промене екстремитета ако нису последица смрзавања и пегавца и све друге болести ендогене и непознате етиологије.</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Одредбе ст. 1. и 2. овог члана примењују се при утврђивању инвалидитета и у случају из члана 14. став 2. Закона.</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 утврђивање процента инвалидитета за малигне неопластичне процесе који су настали као последица ране, повреде или озледе, као и због шећерне болести која је настала као последица ране, повреде или озледе не примењују се одредбе овог члана.</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11.</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При утврђивању процента инвалидитета ожиљци се узимају у обзир ако ометају функцију неког органа или неког дела тела, односно ако стварају нагрђеност.</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12.</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Проценат инвалидитета због запаљења зглобова, односно последица таквог обољења утврђује се као за трауме зглобова или за последицу коју је запаљење зглобова проузроковало на срцу.</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13.</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Latn-RS"/>
        </w:rPr>
        <w:t>В</w:t>
      </w:r>
      <w:r>
        <w:rPr>
          <w:rFonts w:ascii="Times New Roman" w:hAnsi="Times New Roman" w:cs="Times New Roman"/>
          <w:noProof/>
          <w:color w:val="000000"/>
          <w:sz w:val="24"/>
          <w:szCs w:val="24"/>
          <w:lang w:val="sr-Cyrl-RS"/>
        </w:rPr>
        <w:t>ојн</w:t>
      </w:r>
      <w:r>
        <w:rPr>
          <w:rFonts w:ascii="Times New Roman" w:hAnsi="Times New Roman" w:cs="Times New Roman"/>
          <w:noProof/>
          <w:color w:val="000000"/>
          <w:sz w:val="24"/>
          <w:szCs w:val="24"/>
          <w:lang w:val="sr-Latn-RS"/>
        </w:rPr>
        <w:t>и и</w:t>
      </w:r>
      <w:r>
        <w:rPr>
          <w:rFonts w:ascii="Times New Roman" w:hAnsi="Times New Roman" w:cs="Times New Roman"/>
          <w:noProof/>
          <w:color w:val="000000"/>
          <w:sz w:val="24"/>
          <w:szCs w:val="24"/>
          <w:lang w:val="sr-Cyrl-RS"/>
        </w:rPr>
        <w:t>нвалидитет I групе може се утврдити само за оштећења организма за која је у Листи утврђен проценат инвалидитета 100% –  I група, као и у случајевима из члана 4. став 4. и члана 6. став 1. овог правилника.</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Latn-RS"/>
        </w:rPr>
      </w:pPr>
      <w:r>
        <w:rPr>
          <w:rFonts w:ascii="Times New Roman" w:hAnsi="Times New Roman" w:cs="Times New Roman"/>
          <w:noProof/>
          <w:color w:val="000000"/>
          <w:sz w:val="24"/>
          <w:szCs w:val="24"/>
          <w:lang w:val="sr-Cyrl-RS"/>
        </w:rPr>
        <w:t>Члан 14</w:t>
      </w:r>
      <w:r>
        <w:rPr>
          <w:rFonts w:ascii="Times New Roman" w:hAnsi="Times New Roman" w:cs="Times New Roman"/>
          <w:noProof/>
          <w:color w:val="000000"/>
          <w:sz w:val="24"/>
          <w:szCs w:val="24"/>
          <w:lang w:val="sr-Latn-RS"/>
        </w:rPr>
        <w:t>.</w:t>
      </w:r>
    </w:p>
    <w:p w:rsidR="00E2485C" w:rsidRDefault="00E2485C" w:rsidP="00E2485C">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При утврђивању процента инвалидитета не узимају се у обзир оштећења организма која настају као последица старења, ако овим правилником није другачије прописано.</w:t>
      </w:r>
    </w:p>
    <w:p w:rsidR="00E2485C" w:rsidRDefault="00E2485C" w:rsidP="00E2485C">
      <w:pPr>
        <w:spacing w:after="0" w:line="240" w:lineRule="auto"/>
        <w:ind w:firstLine="708"/>
        <w:jc w:val="both"/>
        <w:rPr>
          <w:rFonts w:ascii="Times New Roman" w:hAnsi="Times New Roman" w:cs="Times New Roman"/>
          <w:noProof/>
          <w:color w:val="000000"/>
          <w:sz w:val="24"/>
          <w:szCs w:val="24"/>
          <w:lang w:val="sr-Cyrl-RS"/>
        </w:rPr>
      </w:pPr>
    </w:p>
    <w:p w:rsidR="00E2485C" w:rsidRDefault="00E2485C" w:rsidP="00E2485C">
      <w:pPr>
        <w:spacing w:after="0" w:line="240" w:lineRule="auto"/>
        <w:ind w:firstLine="708"/>
        <w:jc w:val="both"/>
        <w:rPr>
          <w:rFonts w:ascii="Times New Roman" w:hAnsi="Times New Roman" w:cs="Times New Roman"/>
          <w:noProof/>
          <w:color w:val="000000"/>
          <w:sz w:val="24"/>
          <w:szCs w:val="24"/>
          <w:lang w:val="sr-Cyrl-RS"/>
        </w:rPr>
      </w:pPr>
    </w:p>
    <w:p w:rsidR="00E2485C" w:rsidRDefault="00E2485C" w:rsidP="00E2485C">
      <w:pPr>
        <w:spacing w:after="0" w:line="240" w:lineRule="auto"/>
        <w:ind w:firstLine="708"/>
        <w:jc w:val="both"/>
        <w:rPr>
          <w:rFonts w:ascii="Times New Roman" w:hAnsi="Times New Roman" w:cs="Times New Roman"/>
          <w:noProof/>
          <w:sz w:val="24"/>
          <w:szCs w:val="24"/>
          <w:lang w:val="sr-Cyrl-RS"/>
        </w:rPr>
      </w:pP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Latn-RS"/>
        </w:rPr>
      </w:pPr>
      <w:r>
        <w:rPr>
          <w:rFonts w:ascii="Times New Roman" w:hAnsi="Times New Roman" w:cs="Times New Roman"/>
          <w:noProof/>
          <w:color w:val="000000"/>
          <w:sz w:val="24"/>
          <w:szCs w:val="24"/>
          <w:lang w:val="sr-Cyrl-RS"/>
        </w:rPr>
        <w:lastRenderedPageBreak/>
        <w:t>Члан 15</w:t>
      </w:r>
      <w:r>
        <w:rPr>
          <w:rFonts w:ascii="Times New Roman" w:hAnsi="Times New Roman" w:cs="Times New Roman"/>
          <w:noProof/>
          <w:color w:val="000000"/>
          <w:sz w:val="24"/>
          <w:szCs w:val="24"/>
          <w:lang w:val="sr-Latn-RS"/>
        </w:rPr>
        <w:t>.</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Привремени проценат инвалидитета из члана </w:t>
      </w:r>
      <w:r>
        <w:rPr>
          <w:rFonts w:ascii="Times New Roman" w:hAnsi="Times New Roman" w:cs="Times New Roman"/>
          <w:noProof/>
          <w:color w:val="000000"/>
          <w:sz w:val="24"/>
          <w:szCs w:val="24"/>
          <w:lang w:val="sr-Latn-RS"/>
        </w:rPr>
        <w:t>172.</w:t>
      </w:r>
      <w:r>
        <w:rPr>
          <w:rFonts w:ascii="Times New Roman" w:hAnsi="Times New Roman" w:cs="Times New Roman"/>
          <w:noProof/>
          <w:color w:val="000000"/>
          <w:sz w:val="24"/>
          <w:szCs w:val="24"/>
          <w:lang w:val="sr-Cyrl-RS"/>
        </w:rPr>
        <w:t xml:space="preserve"> Закона утврђује се, по правилу, за време до две године са одређеним датумом, а после се утврђује трајни проценат, ако овим правилником није друкчије прописано.</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За оштећења организама из члана </w:t>
      </w:r>
      <w:r>
        <w:rPr>
          <w:rFonts w:ascii="Times New Roman" w:hAnsi="Times New Roman" w:cs="Times New Roman"/>
          <w:noProof/>
          <w:color w:val="000000"/>
          <w:sz w:val="24"/>
          <w:szCs w:val="24"/>
          <w:lang w:val="sr-Latn-RS"/>
        </w:rPr>
        <w:t>10</w:t>
      </w:r>
      <w:r>
        <w:rPr>
          <w:rFonts w:ascii="Times New Roman" w:hAnsi="Times New Roman" w:cs="Times New Roman"/>
          <w:noProof/>
          <w:color w:val="000000"/>
          <w:sz w:val="24"/>
          <w:szCs w:val="24"/>
          <w:lang w:val="sr-Cyrl-RS"/>
        </w:rPr>
        <w:t xml:space="preserve">. и члана </w:t>
      </w:r>
      <w:r>
        <w:rPr>
          <w:rFonts w:ascii="Times New Roman" w:hAnsi="Times New Roman" w:cs="Times New Roman"/>
          <w:noProof/>
          <w:color w:val="000000"/>
          <w:sz w:val="24"/>
          <w:szCs w:val="24"/>
          <w:lang w:val="sr-Latn-RS"/>
        </w:rPr>
        <w:t>14</w:t>
      </w:r>
      <w:r>
        <w:rPr>
          <w:rFonts w:ascii="Times New Roman" w:hAnsi="Times New Roman" w:cs="Times New Roman"/>
          <w:noProof/>
          <w:color w:val="000000"/>
          <w:sz w:val="24"/>
          <w:szCs w:val="24"/>
          <w:lang w:val="sr-Cyrl-RS"/>
        </w:rPr>
        <w:t xml:space="preserve">. став </w:t>
      </w:r>
      <w:r>
        <w:rPr>
          <w:rFonts w:ascii="Times New Roman" w:hAnsi="Times New Roman" w:cs="Times New Roman"/>
          <w:noProof/>
          <w:color w:val="000000"/>
          <w:sz w:val="24"/>
          <w:szCs w:val="24"/>
          <w:lang w:val="sr-Latn-RS"/>
        </w:rPr>
        <w:t>2</w:t>
      </w:r>
      <w:r>
        <w:rPr>
          <w:rFonts w:ascii="Times New Roman" w:hAnsi="Times New Roman" w:cs="Times New Roman"/>
          <w:noProof/>
          <w:color w:val="000000"/>
          <w:sz w:val="24"/>
          <w:szCs w:val="24"/>
          <w:lang w:val="sr-Cyrl-RS"/>
        </w:rPr>
        <w:t>. Закона, проценат инвалидитета утврђује се, по правилу, трајно.</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Latn-RS"/>
        </w:rPr>
      </w:pPr>
      <w:r>
        <w:rPr>
          <w:rFonts w:ascii="Times New Roman" w:hAnsi="Times New Roman" w:cs="Times New Roman"/>
          <w:noProof/>
          <w:color w:val="000000"/>
          <w:sz w:val="24"/>
          <w:szCs w:val="24"/>
          <w:lang w:val="sr-Cyrl-RS"/>
        </w:rPr>
        <w:t>Члан 16</w:t>
      </w:r>
      <w:r>
        <w:rPr>
          <w:rFonts w:ascii="Times New Roman" w:hAnsi="Times New Roman" w:cs="Times New Roman"/>
          <w:noProof/>
          <w:color w:val="000000"/>
          <w:sz w:val="24"/>
          <w:szCs w:val="24"/>
          <w:lang w:val="sr-Latn-RS"/>
        </w:rPr>
        <w:t>.</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оштећење организма није предвиђено овим правилником, проценат инвалидитета се утврђује према начелима медицинске науке и аналогном применом одредаба овог правилника које се односе на слична оштећења организма, с тим да се може утврдити и мањи проценат инвалидитета од предвиђеног у Листи.</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Latn-RS"/>
        </w:rPr>
      </w:pPr>
      <w:r>
        <w:rPr>
          <w:rFonts w:ascii="Times New Roman" w:hAnsi="Times New Roman" w:cs="Times New Roman"/>
          <w:noProof/>
          <w:color w:val="000000"/>
          <w:sz w:val="24"/>
          <w:szCs w:val="24"/>
          <w:lang w:val="sr-Cyrl-RS"/>
        </w:rPr>
        <w:t>Члан 17</w:t>
      </w:r>
      <w:r>
        <w:rPr>
          <w:rFonts w:ascii="Times New Roman" w:hAnsi="Times New Roman" w:cs="Times New Roman"/>
          <w:noProof/>
          <w:color w:val="000000"/>
          <w:sz w:val="24"/>
          <w:szCs w:val="24"/>
          <w:lang w:val="sr-Latn-RS"/>
        </w:rPr>
        <w:t>.</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инвалиди</w:t>
      </w:r>
      <w:r>
        <w:rPr>
          <w:rFonts w:ascii="Times New Roman" w:hAnsi="Times New Roman" w:cs="Times New Roman"/>
          <w:noProof/>
          <w:color w:val="000000"/>
          <w:sz w:val="24"/>
          <w:szCs w:val="24"/>
          <w:lang w:val="sr-Latn-RS"/>
        </w:rPr>
        <w:t xml:space="preserve"> и цивилни инвалиди рата </w:t>
      </w:r>
      <w:r>
        <w:rPr>
          <w:rFonts w:ascii="Times New Roman" w:hAnsi="Times New Roman" w:cs="Times New Roman"/>
          <w:noProof/>
          <w:color w:val="000000"/>
          <w:sz w:val="24"/>
          <w:szCs w:val="24"/>
          <w:lang w:val="sr-Cyrl-RS"/>
        </w:rPr>
        <w:t xml:space="preserve">код којих настану оштећења организма у вези са војним инвалидитетом, и то: хируршко одстрањење органа, хируршки захвати на виталним органима, декомпензације срца, јетре, плућа, бубрега, панкреаса и парализе нерава, активна туберкулоза, као и губитак или тешко оштећење парног органа, могу подносити захтев за утврђивање новог процента инвалидитета по основу тих оштећења и пре истека рока за подношење захтева из члана </w:t>
      </w:r>
      <w:r>
        <w:rPr>
          <w:rFonts w:ascii="Times New Roman" w:hAnsi="Times New Roman" w:cs="Times New Roman"/>
          <w:noProof/>
          <w:color w:val="000000"/>
          <w:sz w:val="24"/>
          <w:szCs w:val="24"/>
          <w:lang w:val="sr-Latn-RS"/>
        </w:rPr>
        <w:t>173.</w:t>
      </w:r>
      <w:r>
        <w:rPr>
          <w:rFonts w:ascii="Times New Roman" w:hAnsi="Times New Roman" w:cs="Times New Roman"/>
          <w:noProof/>
          <w:color w:val="000000"/>
          <w:sz w:val="24"/>
          <w:szCs w:val="24"/>
          <w:lang w:val="sr-Cyrl-RS"/>
        </w:rPr>
        <w:t xml:space="preserve"> став 1. Закона.</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Latn-RS"/>
        </w:rPr>
      </w:pPr>
      <w:r>
        <w:rPr>
          <w:rFonts w:ascii="Times New Roman" w:hAnsi="Times New Roman" w:cs="Times New Roman"/>
          <w:noProof/>
          <w:color w:val="000000"/>
          <w:sz w:val="24"/>
          <w:szCs w:val="24"/>
          <w:lang w:val="sr-Cyrl-RS"/>
        </w:rPr>
        <w:t>Члан 18</w:t>
      </w:r>
      <w:r>
        <w:rPr>
          <w:rFonts w:ascii="Times New Roman" w:hAnsi="Times New Roman" w:cs="Times New Roman"/>
          <w:noProof/>
          <w:color w:val="000000"/>
          <w:sz w:val="24"/>
          <w:szCs w:val="24"/>
          <w:lang w:val="sr-Latn-RS"/>
        </w:rPr>
        <w:t>.</w:t>
      </w:r>
    </w:p>
    <w:p w:rsidR="00E2485C" w:rsidRDefault="00E2485C" w:rsidP="00E2485C">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Даном ступања на снагу овог правилника престаје да важи Правилник о утврђивању процента војног инвалидитета (</w:t>
      </w:r>
      <w:r>
        <w:rPr>
          <w:rFonts w:ascii="Times New Roman" w:hAnsi="Times New Roman" w:cs="Times New Roman"/>
          <w:noProof/>
          <w:color w:val="000000"/>
          <w:sz w:val="24"/>
          <w:szCs w:val="24"/>
          <w:lang w:val="sr-Latn-RS"/>
        </w:rPr>
        <w:t>„</w:t>
      </w:r>
      <w:r>
        <w:rPr>
          <w:rFonts w:ascii="Times New Roman" w:hAnsi="Times New Roman" w:cs="Times New Roman"/>
          <w:noProof/>
          <w:color w:val="000000"/>
          <w:sz w:val="24"/>
          <w:szCs w:val="24"/>
          <w:lang w:val="sr-Cyrl-RS"/>
        </w:rPr>
        <w:t>Службени лист СРЈ</w:t>
      </w:r>
      <w:r>
        <w:rPr>
          <w:rFonts w:ascii="Times New Roman" w:eastAsia="Times New Roman" w:hAnsi="Times New Roman"/>
          <w:sz w:val="24"/>
          <w:szCs w:val="24"/>
          <w:lang w:val="ru-RU"/>
        </w:rPr>
        <w:t>”</w:t>
      </w:r>
      <w:r>
        <w:rPr>
          <w:rFonts w:ascii="Times New Roman" w:hAnsi="Times New Roman" w:cs="Times New Roman"/>
          <w:noProof/>
          <w:color w:val="000000"/>
          <w:sz w:val="24"/>
          <w:szCs w:val="24"/>
          <w:lang w:val="sr-Cyrl-RS"/>
        </w:rPr>
        <w:t>, бр</w:t>
      </w:r>
      <w:r>
        <w:rPr>
          <w:rFonts w:ascii="Times New Roman" w:hAnsi="Times New Roman" w:cs="Times New Roman"/>
          <w:noProof/>
          <w:color w:val="000000"/>
          <w:sz w:val="24"/>
          <w:szCs w:val="24"/>
          <w:lang w:val="sr-Latn-RS"/>
        </w:rPr>
        <w:t>ој 37/98</w:t>
      </w:r>
      <w:r>
        <w:rPr>
          <w:rFonts w:ascii="Times New Roman" w:hAnsi="Times New Roman" w:cs="Times New Roman"/>
          <w:noProof/>
          <w:color w:val="000000"/>
          <w:sz w:val="24"/>
          <w:szCs w:val="24"/>
          <w:lang w:val="sr-Cyrl-RS"/>
        </w:rPr>
        <w:t>).</w:t>
      </w:r>
    </w:p>
    <w:p w:rsidR="00E2485C" w:rsidRDefault="00E2485C" w:rsidP="00E2485C">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E2485C" w:rsidRDefault="00E2485C" w:rsidP="00E2485C">
      <w:pPr>
        <w:spacing w:after="0" w:line="240" w:lineRule="auto"/>
        <w:jc w:val="center"/>
        <w:rPr>
          <w:rFonts w:ascii="Times New Roman" w:hAnsi="Times New Roman" w:cs="Times New Roman"/>
          <w:noProof/>
          <w:sz w:val="24"/>
          <w:szCs w:val="24"/>
          <w:lang w:val="sr-Latn-RS"/>
        </w:rPr>
      </w:pPr>
      <w:r>
        <w:rPr>
          <w:rFonts w:ascii="Times New Roman" w:hAnsi="Times New Roman" w:cs="Times New Roman"/>
          <w:noProof/>
          <w:color w:val="000000"/>
          <w:sz w:val="24"/>
          <w:szCs w:val="24"/>
          <w:lang w:val="sr-Cyrl-RS"/>
        </w:rPr>
        <w:t>Члан 19</w:t>
      </w:r>
      <w:r>
        <w:rPr>
          <w:rFonts w:ascii="Times New Roman" w:hAnsi="Times New Roman" w:cs="Times New Roman"/>
          <w:noProof/>
          <w:color w:val="000000"/>
          <w:sz w:val="24"/>
          <w:szCs w:val="24"/>
          <w:lang w:val="sr-Latn-RS"/>
        </w:rPr>
        <w:t>.</w:t>
      </w:r>
    </w:p>
    <w:p w:rsidR="00E2485C" w:rsidRDefault="00E2485C" w:rsidP="00E2485C">
      <w:pPr>
        <w:spacing w:after="0" w:line="240" w:lineRule="auto"/>
        <w:ind w:firstLine="708"/>
        <w:jc w:val="both"/>
        <w:rPr>
          <w:rFonts w:ascii="Times New Roman" w:hAnsi="Times New Roman" w:cs="Times New Roman"/>
          <w:noProof/>
          <w:color w:val="000000"/>
          <w:sz w:val="24"/>
          <w:szCs w:val="24"/>
          <w:lang w:val="sr-Latn-RS"/>
        </w:rPr>
      </w:pPr>
      <w:r>
        <w:rPr>
          <w:rFonts w:ascii="Times New Roman" w:hAnsi="Times New Roman" w:cs="Times New Roman"/>
          <w:noProof/>
          <w:color w:val="000000"/>
          <w:sz w:val="24"/>
          <w:szCs w:val="24"/>
          <w:lang w:val="sr-Cyrl-RS"/>
        </w:rPr>
        <w:t xml:space="preserve">Овај правилник ступа на снагу даном објављивања у </w:t>
      </w:r>
      <w:r>
        <w:rPr>
          <w:rFonts w:ascii="Times New Roman" w:hAnsi="Times New Roman" w:cs="Times New Roman"/>
          <w:noProof/>
          <w:color w:val="000000"/>
          <w:sz w:val="24"/>
          <w:szCs w:val="24"/>
          <w:lang w:val="sr-Latn-RS"/>
        </w:rPr>
        <w:t>„</w:t>
      </w:r>
      <w:r>
        <w:rPr>
          <w:rFonts w:ascii="Times New Roman" w:hAnsi="Times New Roman" w:cs="Times New Roman"/>
          <w:noProof/>
          <w:color w:val="000000"/>
          <w:sz w:val="24"/>
          <w:szCs w:val="24"/>
          <w:lang w:val="sr-Cyrl-RS"/>
        </w:rPr>
        <w:t xml:space="preserve">Службеном </w:t>
      </w:r>
      <w:r>
        <w:rPr>
          <w:rFonts w:ascii="Times New Roman" w:hAnsi="Times New Roman" w:cs="Times New Roman"/>
          <w:noProof/>
          <w:color w:val="000000"/>
          <w:sz w:val="24"/>
          <w:szCs w:val="24"/>
          <w:lang w:val="sr-Latn-RS"/>
        </w:rPr>
        <w:t>гласнику Републике Србије</w:t>
      </w:r>
      <w:r>
        <w:rPr>
          <w:rFonts w:ascii="Times New Roman" w:eastAsia="Times New Roman" w:hAnsi="Times New Roman"/>
          <w:sz w:val="24"/>
          <w:szCs w:val="24"/>
          <w:lang w:val="ru-RU"/>
        </w:rPr>
        <w:t>”</w:t>
      </w:r>
      <w:r>
        <w:rPr>
          <w:rFonts w:ascii="Times New Roman" w:hAnsi="Times New Roman" w:cs="Times New Roman"/>
          <w:noProof/>
          <w:color w:val="000000"/>
          <w:sz w:val="24"/>
          <w:szCs w:val="24"/>
          <w:lang w:val="sr-Latn-RS"/>
        </w:rPr>
        <w:t>.</w:t>
      </w:r>
    </w:p>
    <w:p w:rsidR="00E2485C" w:rsidRDefault="00E2485C" w:rsidP="00E2485C">
      <w:pPr>
        <w:spacing w:after="0" w:line="240" w:lineRule="auto"/>
        <w:ind w:firstLine="708"/>
        <w:jc w:val="both"/>
        <w:rPr>
          <w:rFonts w:ascii="Times New Roman" w:hAnsi="Times New Roman" w:cs="Times New Roman"/>
          <w:noProof/>
          <w:color w:val="000000"/>
          <w:sz w:val="24"/>
          <w:szCs w:val="24"/>
          <w:lang w:val="sr-Latn-RS"/>
        </w:rPr>
      </w:pPr>
    </w:p>
    <w:p w:rsidR="00E2485C" w:rsidRDefault="00E2485C" w:rsidP="00E2485C">
      <w:pPr>
        <w:spacing w:after="0" w:line="240" w:lineRule="auto"/>
        <w:ind w:firstLine="708"/>
        <w:jc w:val="both"/>
        <w:rPr>
          <w:rFonts w:ascii="Times New Roman" w:hAnsi="Times New Roman" w:cs="Times New Roman"/>
          <w:noProof/>
          <w:sz w:val="24"/>
          <w:szCs w:val="24"/>
          <w:lang w:val="sr-Cyrl-RS"/>
        </w:rPr>
      </w:pPr>
    </w:p>
    <w:p w:rsidR="00E2485C" w:rsidRDefault="00E2485C" w:rsidP="00E2485C">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Бр</w:t>
      </w:r>
      <w:r>
        <w:rPr>
          <w:rFonts w:ascii="Times New Roman" w:hAnsi="Times New Roman" w:cs="Times New Roman"/>
          <w:noProof/>
          <w:color w:val="000000"/>
          <w:sz w:val="24"/>
          <w:szCs w:val="24"/>
          <w:lang w:val="sr-Latn-RS"/>
        </w:rPr>
        <w:t>ој:</w:t>
      </w:r>
      <w:r w:rsidR="00C90CB5">
        <w:rPr>
          <w:rFonts w:ascii="Times New Roman" w:hAnsi="Times New Roman" w:cs="Times New Roman"/>
          <w:noProof/>
          <w:color w:val="000000"/>
          <w:sz w:val="24"/>
          <w:szCs w:val="24"/>
          <w:lang w:val="sr-Latn-RS"/>
        </w:rPr>
        <w:t xml:space="preserve"> 110-00-5/2021-11</w:t>
      </w:r>
    </w:p>
    <w:p w:rsidR="00E2485C" w:rsidRDefault="00C90CB5" w:rsidP="00E2485C">
      <w:pPr>
        <w:spacing w:after="0" w:line="240" w:lineRule="auto"/>
        <w:jc w:val="right"/>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М</w:t>
      </w:r>
      <w:r w:rsidR="00E2485C">
        <w:rPr>
          <w:rFonts w:ascii="Times New Roman" w:hAnsi="Times New Roman" w:cs="Times New Roman"/>
          <w:noProof/>
          <w:color w:val="000000"/>
          <w:sz w:val="24"/>
          <w:szCs w:val="24"/>
          <w:lang w:val="sr-Cyrl-RS"/>
        </w:rPr>
        <w:t>инистар</w:t>
      </w:r>
    </w:p>
    <w:p w:rsidR="00E2485C" w:rsidRDefault="00E2485C" w:rsidP="00E2485C">
      <w:pPr>
        <w:spacing w:after="0" w:line="240" w:lineRule="auto"/>
        <w:jc w:val="right"/>
        <w:rPr>
          <w:rFonts w:ascii="Times New Roman" w:hAnsi="Times New Roman" w:cs="Times New Roman"/>
          <w:noProof/>
          <w:color w:val="000000"/>
          <w:sz w:val="24"/>
          <w:szCs w:val="24"/>
          <w:lang w:val="sr-Latn-RS"/>
        </w:rPr>
      </w:pPr>
      <w:r>
        <w:rPr>
          <w:rFonts w:ascii="Times New Roman" w:hAnsi="Times New Roman" w:cs="Times New Roman"/>
          <w:noProof/>
          <w:color w:val="000000"/>
          <w:sz w:val="24"/>
          <w:szCs w:val="24"/>
          <w:lang w:val="sr-Cyrl-RS"/>
        </w:rPr>
        <w:t xml:space="preserve">за рад, </w:t>
      </w:r>
      <w:r>
        <w:rPr>
          <w:rFonts w:ascii="Times New Roman" w:hAnsi="Times New Roman" w:cs="Times New Roman"/>
          <w:noProof/>
          <w:color w:val="000000"/>
          <w:sz w:val="24"/>
          <w:szCs w:val="24"/>
          <w:lang w:val="sr-Latn-RS"/>
        </w:rPr>
        <w:t>запошљавање,</w:t>
      </w:r>
    </w:p>
    <w:p w:rsidR="00E2485C" w:rsidRDefault="00E2485C" w:rsidP="00E2485C">
      <w:pPr>
        <w:spacing w:after="0" w:line="240" w:lineRule="auto"/>
        <w:jc w:val="right"/>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Latn-RS"/>
        </w:rPr>
        <w:t>борачка и социјална питања</w:t>
      </w:r>
    </w:p>
    <w:p w:rsidR="00E2485C" w:rsidRDefault="00E2485C" w:rsidP="00E2485C">
      <w:pPr>
        <w:spacing w:after="0" w:line="240" w:lineRule="auto"/>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w:t>
      </w:r>
      <w:r>
        <w:rPr>
          <w:rFonts w:ascii="Times New Roman" w:hAnsi="Times New Roman" w:cs="Times New Roman"/>
          <w:noProof/>
          <w:color w:val="000000"/>
          <w:sz w:val="24"/>
          <w:szCs w:val="24"/>
          <w:lang w:val="sr-Latn-RS"/>
        </w:rPr>
        <w:t xml:space="preserve">У </w:t>
      </w:r>
      <w:r>
        <w:rPr>
          <w:rFonts w:ascii="Times New Roman" w:hAnsi="Times New Roman" w:cs="Times New Roman"/>
          <w:noProof/>
          <w:color w:val="000000"/>
          <w:sz w:val="24"/>
          <w:szCs w:val="24"/>
          <w:lang w:val="sr-Cyrl-RS"/>
        </w:rPr>
        <w:t>Београд</w:t>
      </w:r>
      <w:r>
        <w:rPr>
          <w:rFonts w:ascii="Times New Roman" w:hAnsi="Times New Roman" w:cs="Times New Roman"/>
          <w:noProof/>
          <w:color w:val="000000"/>
          <w:sz w:val="24"/>
          <w:szCs w:val="24"/>
          <w:lang w:val="sr-Latn-RS"/>
        </w:rPr>
        <w:t xml:space="preserve">у, </w:t>
      </w:r>
      <w:r w:rsidR="00DE1A62">
        <w:rPr>
          <w:rFonts w:ascii="Times New Roman" w:hAnsi="Times New Roman" w:cs="Times New Roman"/>
          <w:noProof/>
          <w:color w:val="000000"/>
          <w:sz w:val="24"/>
          <w:szCs w:val="24"/>
          <w:lang w:val="sr-Latn-RS"/>
        </w:rPr>
        <w:t xml:space="preserve">5. </w:t>
      </w:r>
      <w:r w:rsidR="00DE1A62">
        <w:rPr>
          <w:rFonts w:ascii="Times New Roman" w:hAnsi="Times New Roman" w:cs="Times New Roman"/>
          <w:noProof/>
          <w:color w:val="000000"/>
          <w:sz w:val="24"/>
          <w:szCs w:val="24"/>
          <w:lang w:val="sr-Cyrl-RS"/>
        </w:rPr>
        <w:t>јануар</w:t>
      </w:r>
      <w:r>
        <w:rPr>
          <w:rFonts w:ascii="Times New Roman" w:hAnsi="Times New Roman" w:cs="Times New Roman"/>
          <w:noProof/>
          <w:color w:val="000000"/>
          <w:sz w:val="24"/>
          <w:szCs w:val="24"/>
          <w:lang w:val="sr-Cyrl-RS"/>
        </w:rPr>
        <w:t xml:space="preserve"> </w:t>
      </w:r>
      <w:r>
        <w:rPr>
          <w:rFonts w:ascii="Times New Roman" w:hAnsi="Times New Roman" w:cs="Times New Roman"/>
          <w:noProof/>
          <w:color w:val="000000"/>
          <w:sz w:val="24"/>
          <w:szCs w:val="24"/>
          <w:lang w:val="sr-Latn-RS"/>
        </w:rPr>
        <w:t>202</w:t>
      </w:r>
      <w:r w:rsidR="00DE1A62">
        <w:rPr>
          <w:rFonts w:ascii="Times New Roman" w:hAnsi="Times New Roman" w:cs="Times New Roman"/>
          <w:noProof/>
          <w:color w:val="000000"/>
          <w:sz w:val="24"/>
          <w:szCs w:val="24"/>
          <w:lang w:val="sr-Cyrl-RS"/>
        </w:rPr>
        <w:t>1</w:t>
      </w:r>
      <w:r>
        <w:rPr>
          <w:rFonts w:ascii="Times New Roman" w:hAnsi="Times New Roman" w:cs="Times New Roman"/>
          <w:noProof/>
          <w:color w:val="000000"/>
          <w:sz w:val="24"/>
          <w:szCs w:val="24"/>
          <w:lang w:val="sr-Latn-RS"/>
        </w:rPr>
        <w:t>. године</w:t>
      </w:r>
      <w:r>
        <w:rPr>
          <w:rFonts w:ascii="Times New Roman" w:hAnsi="Times New Roman" w:cs="Times New Roman"/>
          <w:noProof/>
          <w:color w:val="000000"/>
          <w:sz w:val="24"/>
          <w:szCs w:val="24"/>
          <w:lang w:val="sr-Cyrl-RS"/>
        </w:rPr>
        <w:t xml:space="preserve">  </w:t>
      </w:r>
    </w:p>
    <w:p w:rsidR="00E2485C" w:rsidRDefault="00E2485C" w:rsidP="00E2485C">
      <w:pPr>
        <w:spacing w:after="0" w:line="240" w:lineRule="auto"/>
        <w:jc w:val="right"/>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xml:space="preserve">                                                                   проф. др Дарија Кисић Тепавчевић</w:t>
      </w:r>
      <w:r w:rsidR="00C90CB5">
        <w:rPr>
          <w:rFonts w:ascii="Times New Roman" w:hAnsi="Times New Roman" w:cs="Times New Roman"/>
          <w:noProof/>
          <w:color w:val="000000"/>
          <w:sz w:val="24"/>
          <w:szCs w:val="24"/>
          <w:lang w:val="sr-Cyrl-RS"/>
        </w:rPr>
        <w:t xml:space="preserve"> с.р.</w:t>
      </w:r>
    </w:p>
    <w:p w:rsidR="00E2485C" w:rsidRDefault="00E2485C" w:rsidP="00E2485C">
      <w:pPr>
        <w:spacing w:after="0" w:line="240" w:lineRule="auto"/>
        <w:jc w:val="right"/>
        <w:rPr>
          <w:rFonts w:ascii="Times New Roman" w:hAnsi="Times New Roman" w:cs="Times New Roman"/>
          <w:noProof/>
          <w:color w:val="000000"/>
          <w:sz w:val="24"/>
          <w:szCs w:val="24"/>
          <w:lang w:val="sr-Latn-RS"/>
        </w:rPr>
      </w:pPr>
    </w:p>
    <w:p w:rsidR="00E2485C" w:rsidRDefault="00E2485C" w:rsidP="00E2485C">
      <w:pPr>
        <w:spacing w:after="0" w:line="240" w:lineRule="auto"/>
        <w:jc w:val="right"/>
        <w:rPr>
          <w:rFonts w:ascii="Times New Roman" w:hAnsi="Times New Roman" w:cs="Times New Roman"/>
          <w:noProof/>
          <w:color w:val="000000"/>
          <w:sz w:val="24"/>
          <w:szCs w:val="24"/>
          <w:lang w:val="sr-Latn-RS"/>
        </w:rPr>
      </w:pPr>
    </w:p>
    <w:p w:rsidR="00E2485C" w:rsidRDefault="00E2485C" w:rsidP="00E2485C">
      <w:pPr>
        <w:spacing w:after="0" w:line="240" w:lineRule="auto"/>
        <w:rPr>
          <w:rFonts w:ascii="Times New Roman" w:hAnsi="Times New Roman" w:cs="Times New Roman"/>
          <w:noProof/>
          <w:color w:val="000000"/>
          <w:sz w:val="24"/>
          <w:szCs w:val="24"/>
          <w:lang w:val="sr-Cyrl-RS"/>
        </w:rPr>
      </w:pPr>
    </w:p>
    <w:p w:rsidR="00E2485C" w:rsidRDefault="00E2485C" w:rsidP="00E2485C">
      <w:pPr>
        <w:spacing w:after="0" w:line="240" w:lineRule="auto"/>
        <w:rPr>
          <w:rFonts w:ascii="Times New Roman" w:hAnsi="Times New Roman" w:cs="Times New Roman"/>
          <w:noProof/>
          <w:color w:val="000000"/>
          <w:sz w:val="24"/>
          <w:szCs w:val="24"/>
          <w:lang w:val="sr-Cyrl-RS"/>
        </w:rPr>
      </w:pPr>
    </w:p>
    <w:p w:rsidR="00E2485C" w:rsidRDefault="00E2485C" w:rsidP="00E2485C">
      <w:pPr>
        <w:spacing w:after="0" w:line="240" w:lineRule="auto"/>
        <w:rPr>
          <w:rFonts w:ascii="Times New Roman" w:hAnsi="Times New Roman" w:cs="Times New Roman"/>
          <w:noProof/>
          <w:color w:val="000000"/>
          <w:sz w:val="24"/>
          <w:szCs w:val="24"/>
          <w:lang w:val="sr-Cyrl-RS"/>
        </w:rPr>
      </w:pPr>
    </w:p>
    <w:p w:rsidR="00E2485C" w:rsidRDefault="00E2485C" w:rsidP="00E2485C">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Бр</w:t>
      </w:r>
      <w:r>
        <w:rPr>
          <w:rFonts w:ascii="Times New Roman" w:hAnsi="Times New Roman" w:cs="Times New Roman"/>
          <w:noProof/>
          <w:color w:val="000000"/>
          <w:sz w:val="24"/>
          <w:szCs w:val="24"/>
          <w:lang w:val="sr-Latn-RS"/>
        </w:rPr>
        <w:t>ој:</w:t>
      </w:r>
      <w:r w:rsidR="00C90CB5">
        <w:rPr>
          <w:rFonts w:ascii="Times New Roman" w:hAnsi="Times New Roman" w:cs="Times New Roman"/>
          <w:noProof/>
          <w:color w:val="000000"/>
          <w:sz w:val="24"/>
          <w:szCs w:val="24"/>
          <w:lang w:val="sr-Cyrl-RS"/>
        </w:rPr>
        <w:t xml:space="preserve"> 110-00-00009/2021-05</w:t>
      </w:r>
    </w:p>
    <w:p w:rsidR="00E2485C" w:rsidRDefault="00E2485C" w:rsidP="00E2485C">
      <w:pPr>
        <w:spacing w:after="0" w:line="240" w:lineRule="auto"/>
        <w:rPr>
          <w:rFonts w:ascii="Times New Roman" w:hAnsi="Times New Roman" w:cs="Times New Roman"/>
          <w:noProof/>
          <w:sz w:val="24"/>
          <w:szCs w:val="24"/>
          <w:lang w:val="sr-Cyrl-RS"/>
        </w:rPr>
      </w:pPr>
    </w:p>
    <w:p w:rsidR="00E2485C" w:rsidRDefault="00C90CB5" w:rsidP="00E2485C">
      <w:pPr>
        <w:spacing w:after="0" w:line="240" w:lineRule="auto"/>
        <w:jc w:val="right"/>
        <w:rPr>
          <w:rFonts w:ascii="Times New Roman" w:hAnsi="Times New Roman" w:cs="Times New Roman"/>
          <w:noProof/>
          <w:sz w:val="24"/>
          <w:szCs w:val="24"/>
          <w:lang w:val="sr-Latn-RS"/>
        </w:rPr>
      </w:pPr>
      <w:r>
        <w:rPr>
          <w:rFonts w:ascii="Times New Roman" w:hAnsi="Times New Roman" w:cs="Times New Roman"/>
          <w:noProof/>
          <w:sz w:val="24"/>
          <w:szCs w:val="24"/>
          <w:lang w:val="sr-Cyrl-RS"/>
        </w:rPr>
        <w:t>М</w:t>
      </w:r>
      <w:r w:rsidR="00E2485C">
        <w:rPr>
          <w:rFonts w:ascii="Times New Roman" w:hAnsi="Times New Roman" w:cs="Times New Roman"/>
          <w:noProof/>
          <w:sz w:val="24"/>
          <w:szCs w:val="24"/>
          <w:lang w:val="sr-Latn-RS"/>
        </w:rPr>
        <w:t>инистар здравља</w:t>
      </w:r>
    </w:p>
    <w:p w:rsidR="00E2485C" w:rsidRDefault="00E2485C" w:rsidP="00E2485C">
      <w:pPr>
        <w:spacing w:after="0" w:line="240" w:lineRule="auto"/>
        <w:jc w:val="right"/>
        <w:rPr>
          <w:rFonts w:ascii="Times New Roman" w:hAnsi="Times New Roman" w:cs="Times New Roman"/>
          <w:noProof/>
          <w:sz w:val="24"/>
          <w:szCs w:val="24"/>
          <w:lang w:val="sr-Latn-RS"/>
        </w:rPr>
      </w:pPr>
    </w:p>
    <w:p w:rsidR="00E2485C" w:rsidRDefault="00E2485C" w:rsidP="00E2485C">
      <w:pPr>
        <w:spacing w:after="0" w:line="240" w:lineRule="auto"/>
        <w:jc w:val="right"/>
        <w:rPr>
          <w:rFonts w:ascii="Times New Roman" w:hAnsi="Times New Roman" w:cs="Times New Roman"/>
          <w:noProof/>
          <w:color w:val="000000"/>
          <w:sz w:val="24"/>
          <w:szCs w:val="24"/>
          <w:lang w:val="sr-Latn-RS"/>
        </w:rPr>
      </w:pPr>
      <w:r>
        <w:rPr>
          <w:rFonts w:ascii="Times New Roman" w:hAnsi="Times New Roman" w:cs="Times New Roman"/>
          <w:noProof/>
          <w:sz w:val="24"/>
          <w:szCs w:val="24"/>
          <w:lang w:val="sr-Cyrl-RS"/>
        </w:rPr>
        <w:t>асс. др Златибор Лончар</w:t>
      </w:r>
      <w:r w:rsidR="00C90CB5">
        <w:rPr>
          <w:rFonts w:ascii="Times New Roman" w:hAnsi="Times New Roman" w:cs="Times New Roman"/>
          <w:noProof/>
          <w:sz w:val="24"/>
          <w:szCs w:val="24"/>
          <w:lang w:val="sr-Cyrl-RS"/>
        </w:rPr>
        <w:t xml:space="preserve"> с.р.</w:t>
      </w:r>
      <w:bookmarkStart w:id="0" w:name="_GoBack"/>
      <w:bookmarkEnd w:id="0"/>
      <w:r>
        <w:rPr>
          <w:rFonts w:ascii="Times New Roman" w:hAnsi="Times New Roman" w:cs="Times New Roman"/>
          <w:noProof/>
          <w:color w:val="000000"/>
          <w:sz w:val="24"/>
          <w:szCs w:val="24"/>
          <w:lang w:val="sr-Latn-RS"/>
        </w:rPr>
        <w:t xml:space="preserve"> </w:t>
      </w:r>
    </w:p>
    <w:p w:rsidR="00E2485C" w:rsidRDefault="00E2485C" w:rsidP="00E2485C">
      <w:pPr>
        <w:spacing w:after="0" w:line="240" w:lineRule="auto"/>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Latn-RS"/>
        </w:rPr>
        <w:t xml:space="preserve">У </w:t>
      </w:r>
      <w:r>
        <w:rPr>
          <w:rFonts w:ascii="Times New Roman" w:hAnsi="Times New Roman" w:cs="Times New Roman"/>
          <w:noProof/>
          <w:color w:val="000000"/>
          <w:sz w:val="24"/>
          <w:szCs w:val="24"/>
          <w:lang w:val="sr-Cyrl-RS"/>
        </w:rPr>
        <w:t>Београд</w:t>
      </w:r>
      <w:r>
        <w:rPr>
          <w:rFonts w:ascii="Times New Roman" w:hAnsi="Times New Roman" w:cs="Times New Roman"/>
          <w:noProof/>
          <w:color w:val="000000"/>
          <w:sz w:val="24"/>
          <w:szCs w:val="24"/>
          <w:lang w:val="sr-Latn-RS"/>
        </w:rPr>
        <w:t xml:space="preserve">у, </w:t>
      </w:r>
      <w:r w:rsidR="00DE1A62">
        <w:rPr>
          <w:rFonts w:ascii="Times New Roman" w:hAnsi="Times New Roman" w:cs="Times New Roman"/>
          <w:noProof/>
          <w:color w:val="000000"/>
          <w:sz w:val="24"/>
          <w:szCs w:val="24"/>
          <w:lang w:val="sr-Cyrl-RS"/>
        </w:rPr>
        <w:t>5. јануар</w:t>
      </w:r>
      <w:r>
        <w:rPr>
          <w:rFonts w:ascii="Times New Roman" w:hAnsi="Times New Roman" w:cs="Times New Roman"/>
          <w:noProof/>
          <w:color w:val="000000"/>
          <w:sz w:val="24"/>
          <w:szCs w:val="24"/>
          <w:lang w:val="sr-Cyrl-RS"/>
        </w:rPr>
        <w:t xml:space="preserve"> </w:t>
      </w:r>
      <w:r w:rsidR="00DE1A62">
        <w:rPr>
          <w:rFonts w:ascii="Times New Roman" w:hAnsi="Times New Roman" w:cs="Times New Roman"/>
          <w:noProof/>
          <w:color w:val="000000"/>
          <w:sz w:val="24"/>
          <w:szCs w:val="24"/>
          <w:lang w:val="sr-Latn-RS"/>
        </w:rPr>
        <w:t>2021</w:t>
      </w:r>
      <w:r>
        <w:rPr>
          <w:rFonts w:ascii="Times New Roman" w:hAnsi="Times New Roman" w:cs="Times New Roman"/>
          <w:noProof/>
          <w:color w:val="000000"/>
          <w:sz w:val="24"/>
          <w:szCs w:val="24"/>
          <w:lang w:val="sr-Latn-RS"/>
        </w:rPr>
        <w:t>. године</w:t>
      </w:r>
    </w:p>
    <w:p w:rsidR="00E2485C" w:rsidRDefault="00E2485C" w:rsidP="00E2485C">
      <w:pPr>
        <w:spacing w:after="0" w:line="240" w:lineRule="auto"/>
        <w:jc w:val="right"/>
        <w:rPr>
          <w:rFonts w:ascii="Times New Roman" w:hAnsi="Times New Roman" w:cs="Times New Roman"/>
          <w:noProof/>
          <w:color w:val="000000"/>
          <w:sz w:val="24"/>
          <w:szCs w:val="24"/>
          <w:lang w:val="sr-Latn-RS"/>
        </w:rPr>
      </w:pPr>
    </w:p>
    <w:p w:rsidR="00D85D3F" w:rsidRDefault="00D85D3F" w:rsidP="00E523C1">
      <w:pPr>
        <w:spacing w:after="0" w:line="240" w:lineRule="auto"/>
        <w:jc w:val="center"/>
        <w:rPr>
          <w:rFonts w:ascii="Times New Roman" w:eastAsia="Times New Roman" w:hAnsi="Times New Roman" w:cs="Arial"/>
          <w:b/>
          <w:bCs/>
          <w:color w:val="000000"/>
          <w:sz w:val="31"/>
          <w:szCs w:val="31"/>
        </w:rPr>
      </w:pPr>
    </w:p>
    <w:p w:rsidR="00D85D3F" w:rsidRDefault="00D85D3F" w:rsidP="00E523C1">
      <w:pPr>
        <w:spacing w:after="0" w:line="240" w:lineRule="auto"/>
        <w:jc w:val="center"/>
        <w:rPr>
          <w:rFonts w:ascii="Times New Roman" w:eastAsia="Times New Roman" w:hAnsi="Times New Roman" w:cs="Arial"/>
          <w:b/>
          <w:bCs/>
          <w:color w:val="000000"/>
          <w:sz w:val="31"/>
          <w:szCs w:val="31"/>
        </w:rPr>
      </w:pPr>
    </w:p>
    <w:p w:rsidR="00D85D3F" w:rsidRDefault="00D85D3F" w:rsidP="00E523C1">
      <w:pPr>
        <w:spacing w:after="0" w:line="240" w:lineRule="auto"/>
        <w:jc w:val="center"/>
        <w:rPr>
          <w:rFonts w:ascii="Times New Roman" w:eastAsia="Times New Roman" w:hAnsi="Times New Roman" w:cs="Arial"/>
          <w:b/>
          <w:bCs/>
          <w:color w:val="000000"/>
          <w:sz w:val="31"/>
          <w:szCs w:val="31"/>
        </w:rPr>
      </w:pPr>
    </w:p>
    <w:p w:rsidR="0069483D" w:rsidRPr="00525D12" w:rsidRDefault="0069483D" w:rsidP="00E523C1">
      <w:pPr>
        <w:spacing w:after="0" w:line="240" w:lineRule="auto"/>
        <w:jc w:val="center"/>
        <w:rPr>
          <w:rFonts w:ascii="Times New Roman" w:eastAsia="Times New Roman" w:hAnsi="Times New Roman" w:cs="Arial"/>
          <w:b/>
          <w:bCs/>
          <w:color w:val="000000"/>
          <w:sz w:val="31"/>
          <w:szCs w:val="31"/>
        </w:rPr>
      </w:pPr>
      <w:r w:rsidRPr="00525D12">
        <w:rPr>
          <w:rFonts w:ascii="Times New Roman" w:eastAsia="Times New Roman" w:hAnsi="Times New Roman" w:cs="Arial"/>
          <w:b/>
          <w:bCs/>
          <w:color w:val="000000"/>
          <w:sz w:val="31"/>
          <w:szCs w:val="31"/>
        </w:rPr>
        <w:t>ЛИСТА ПРОЦЕНАТА ВОЈНОГ ИНВАЛИДИТЕТА</w:t>
      </w:r>
    </w:p>
    <w:p w:rsidR="0069483D" w:rsidRDefault="0069483D" w:rsidP="00E523C1">
      <w:pPr>
        <w:spacing w:after="0" w:line="240" w:lineRule="auto"/>
        <w:jc w:val="center"/>
        <w:rPr>
          <w:rFonts w:ascii="Times New Roman" w:eastAsia="Times New Roman" w:hAnsi="Times New Roman" w:cs="Arial"/>
          <w:color w:val="000000"/>
          <w:sz w:val="31"/>
          <w:szCs w:val="31"/>
        </w:rPr>
      </w:pPr>
      <w:bookmarkStart w:id="1" w:name="str_2"/>
      <w:bookmarkEnd w:id="1"/>
    </w:p>
    <w:p w:rsidR="0069483D" w:rsidRDefault="0069483D" w:rsidP="00E523C1">
      <w:pPr>
        <w:spacing w:after="0" w:line="240" w:lineRule="auto"/>
        <w:jc w:val="center"/>
        <w:rPr>
          <w:rFonts w:ascii="Times New Roman" w:eastAsia="Times New Roman" w:hAnsi="Times New Roman" w:cs="Arial"/>
          <w:color w:val="000000"/>
          <w:sz w:val="31"/>
          <w:szCs w:val="31"/>
        </w:rPr>
      </w:pPr>
      <w:r w:rsidRPr="00525D12">
        <w:rPr>
          <w:rFonts w:ascii="Times New Roman" w:eastAsia="Times New Roman" w:hAnsi="Times New Roman" w:cs="Arial"/>
          <w:color w:val="000000"/>
          <w:sz w:val="31"/>
          <w:szCs w:val="31"/>
        </w:rPr>
        <w:t>ГЛАВА I</w:t>
      </w:r>
      <w:r w:rsidR="002A1427">
        <w:rPr>
          <w:rFonts w:ascii="Times New Roman" w:eastAsia="Times New Roman" w:hAnsi="Times New Roman" w:cs="Arial"/>
          <w:color w:val="000000"/>
          <w:sz w:val="31"/>
          <w:szCs w:val="31"/>
        </w:rPr>
        <w:t xml:space="preserve"> - </w:t>
      </w:r>
      <w:r w:rsidRPr="00525D12">
        <w:rPr>
          <w:rFonts w:ascii="Times New Roman" w:eastAsia="Times New Roman" w:hAnsi="Times New Roman" w:cs="Arial"/>
          <w:color w:val="000000"/>
          <w:sz w:val="31"/>
          <w:szCs w:val="31"/>
        </w:rPr>
        <w:t>РУКА</w:t>
      </w:r>
    </w:p>
    <w:p w:rsidR="002A1427" w:rsidRDefault="002A1427" w:rsidP="00E523C1">
      <w:pPr>
        <w:spacing w:after="0" w:line="240" w:lineRule="auto"/>
        <w:jc w:val="center"/>
        <w:rPr>
          <w:rFonts w:ascii="Times New Roman" w:eastAsia="Times New Roman" w:hAnsi="Times New Roman" w:cs="Arial"/>
          <w:color w:val="000000"/>
          <w:sz w:val="31"/>
          <w:szCs w:val="31"/>
        </w:rPr>
      </w:pPr>
    </w:p>
    <w:p w:rsidR="0069483D" w:rsidRPr="00525D12" w:rsidRDefault="0069483D" w:rsidP="00E523C1">
      <w:pPr>
        <w:spacing w:after="0" w:line="240" w:lineRule="auto"/>
        <w:jc w:val="center"/>
        <w:rPr>
          <w:rFonts w:ascii="Times New Roman" w:eastAsia="Times New Roman" w:hAnsi="Times New Roman" w:cs="Arial"/>
          <w:color w:val="000000"/>
          <w:sz w:val="24"/>
          <w:szCs w:val="31"/>
        </w:rPr>
      </w:pPr>
    </w:p>
    <w:p w:rsidR="0069483D" w:rsidRPr="00525D12" w:rsidRDefault="0069483D" w:rsidP="00E523C1">
      <w:pPr>
        <w:spacing w:after="0" w:line="240" w:lineRule="auto"/>
        <w:jc w:val="center"/>
        <w:rPr>
          <w:rFonts w:ascii="Times New Roman" w:eastAsia="Times New Roman" w:hAnsi="Times New Roman" w:cs="Arial"/>
          <w:color w:val="000000"/>
          <w:sz w:val="24"/>
          <w:szCs w:val="31"/>
        </w:rPr>
      </w:pP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365"/>
        <w:gridCol w:w="6536"/>
        <w:gridCol w:w="2066"/>
      </w:tblGrid>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color w:val="000000"/>
                <w:sz w:val="26"/>
                <w:szCs w:val="26"/>
              </w:rPr>
              <w:t> </w:t>
            </w: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А. Шака</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а) Прсти</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Ограничена покретљивост (контрактура)</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Ограничена покретљивост свих прстију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у мањем степену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ако су овакве промене на обема рукама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Ограничена покретљивост свих прстију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у већем степену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ако су овакве промене на обема рукама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80%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Ограничена покретљивост палца: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 у оба зглоба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ако су овакве промене на обема рукама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4.</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Ограничена покретљивост било ког другог прста појединачно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5.</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Ограничена покретљивост већине прстију: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 осим палца, према степену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ако су овакве промене на обема рукама, према степену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6.</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Процен</w:t>
            </w:r>
            <w:r w:rsidR="006A302F">
              <w:rPr>
                <w:rFonts w:ascii="Times New Roman" w:eastAsia="Times New Roman" w:hAnsi="Times New Roman" w:cs="Arial"/>
              </w:rPr>
              <w:t>a</w:t>
            </w:r>
            <w:r w:rsidRPr="00525D12">
              <w:rPr>
                <w:rFonts w:ascii="Times New Roman" w:eastAsia="Times New Roman" w:hAnsi="Times New Roman" w:cs="Arial"/>
              </w:rPr>
              <w:t>т код јако изражених контрактура у лошем положају које практично искључују сваку функцију, утврђује се као код ампутације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7.</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При примени тач. 2. </w:t>
            </w:r>
            <w:proofErr w:type="gramStart"/>
            <w:r w:rsidRPr="00525D12">
              <w:rPr>
                <w:rFonts w:ascii="Times New Roman" w:eastAsia="Times New Roman" w:hAnsi="Times New Roman" w:cs="Arial"/>
              </w:rPr>
              <w:t>и</w:t>
            </w:r>
            <w:proofErr w:type="gramEnd"/>
            <w:r w:rsidRPr="00525D12">
              <w:rPr>
                <w:rFonts w:ascii="Times New Roman" w:eastAsia="Times New Roman" w:hAnsi="Times New Roman" w:cs="Arial"/>
              </w:rPr>
              <w:t xml:space="preserve"> 5. </w:t>
            </w:r>
            <w:proofErr w:type="gramStart"/>
            <w:r w:rsidRPr="00525D12">
              <w:rPr>
                <w:rFonts w:ascii="Times New Roman" w:eastAsia="Times New Roman" w:hAnsi="Times New Roman" w:cs="Arial"/>
              </w:rPr>
              <w:t>ове</w:t>
            </w:r>
            <w:proofErr w:type="gramEnd"/>
            <w:r w:rsidRPr="00525D12">
              <w:rPr>
                <w:rFonts w:ascii="Times New Roman" w:eastAsia="Times New Roman" w:hAnsi="Times New Roman" w:cs="Arial"/>
              </w:rPr>
              <w:t xml:space="preserve"> листе води се рачуна о функционалном значају појединих прстију за функцију шаке као целине.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Потпуна укоченост зглобова (анкилоза)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8.</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Анкилоза палца у интерфалагеалном зглобу:</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шакама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9.</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Анкилоза палца у интерфалангеалном зглобу, у неповољном положају: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шакама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10.</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Анкилоза палца у метакарпофалангеалном зглобу: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шакама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11.</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Анкилоза палца у метакарпофалангеалном зглобу, у неповољном положају: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шакама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12.</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Анкилоза већине прстију, осим палца шаке, према положају повољном или неповољном за функцију: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шакама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13.</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Анкилоза свих прстију шаке, према повољном или неповољном положају: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ако су овакве промене обостране у повољном положају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 до 80%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ако су овакве промене обостране у неповољном положају</w:t>
            </w:r>
          </w:p>
        </w:tc>
        <w:tc>
          <w:tcPr>
            <w:tcW w:w="0" w:type="auto"/>
            <w:noWrap/>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90 до 100% - </w:t>
            </w:r>
            <w:r w:rsidR="00E523C1">
              <w:rPr>
                <w:rFonts w:ascii="Times New Roman" w:eastAsia="Times New Roman" w:hAnsi="Times New Roman" w:cs="Arial"/>
              </w:rPr>
              <w:t>I</w:t>
            </w:r>
            <w:r>
              <w:rPr>
                <w:rFonts w:ascii="Times New Roman" w:eastAsia="Times New Roman" w:hAnsi="Times New Roman" w:cs="Arial"/>
              </w:rPr>
              <w:t>I група</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Ампутација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14.</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палца обе фаланге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15.</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обе фаланге палца са метакарпалном кости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16.</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било ког прста, осим палца или кажипрста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17.</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кажипрста: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18.</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два прста без метакарпалне кости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19.</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кажипрста и средњег 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ако су промене обостране (с обзиром на значај ампутираних костију)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20.</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два прста са метакарпалним костима: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палац и кажипрст</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кажипрст и средњи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средњи и домали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 домали и мали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21.</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три и више прстију са сачуваним метакарпалним костима: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палца са ма која два прста (осим кажипрста)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је ампутиран и кажипрст одређује се + 10%</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кажипрста, средњег и малог 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четири последња прста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 четири последња прста обе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д) палца са ма која три прста исте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22.</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свих прстију: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23.</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оба палца и једног кажипрста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24.</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оба палца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25.</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оба палца, једног кажипрста и једног средњег 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26.</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оба палца и оба кажипрста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27.</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w:t>
            </w:r>
            <w:r w:rsidR="00C1356D">
              <w:rPr>
                <w:rFonts w:ascii="Times New Roman" w:eastAsia="Times New Roman" w:hAnsi="Times New Roman" w:cs="Arial"/>
              </w:rPr>
              <w:t>ја оба палца и друга три прста a</w:t>
            </w:r>
            <w:r w:rsidRPr="00525D12">
              <w:rPr>
                <w:rFonts w:ascii="Times New Roman" w:eastAsia="Times New Roman" w:hAnsi="Times New Roman" w:cs="Arial"/>
              </w:rPr>
              <w:t>ли не свих на истој шаци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28.</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три прста са метакарпалним костима: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палца, кажипрста и средњег 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кажипрста, средњег и малог 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средњег, домалог и малог 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sz w:val="24"/>
              </w:rPr>
            </w:pPr>
            <w:r w:rsidRPr="00525D12">
              <w:rPr>
                <w:rFonts w:ascii="Times New Roman" w:eastAsia="Times New Roman" w:hAnsi="Times New Roman" w:cs="Arial"/>
                <w:sz w:val="24"/>
              </w:rPr>
              <w:t>Делимична ампутација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29.</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Делимична ампутација једног чланка палца и два чланка кажипрста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30.</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Делимична ампутација једног чланка палца и два чланка кажипрста, са слабо покретним патрљцима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31.</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Код делимичне ампутације више прстију, процен</w:t>
            </w:r>
            <w:r w:rsidR="006A302F">
              <w:rPr>
                <w:rFonts w:ascii="Times New Roman" w:eastAsia="Times New Roman" w:hAnsi="Times New Roman" w:cs="Arial"/>
                <w:lang w:val="sr-Cyrl-RS"/>
              </w:rPr>
              <w:t>а</w:t>
            </w:r>
            <w:r w:rsidRPr="00525D12">
              <w:rPr>
                <w:rFonts w:ascii="Times New Roman" w:eastAsia="Times New Roman" w:hAnsi="Times New Roman" w:cs="Arial"/>
              </w:rPr>
              <w:t xml:space="preserve">т се одређује према датој схеми, сумирајући за губитак чланка сваког прста </w:t>
            </w:r>
            <w:r w:rsidRPr="00525D12">
              <w:rPr>
                <w:rFonts w:ascii="Times New Roman" w:eastAsia="Times New Roman" w:hAnsi="Times New Roman" w:cs="Arial"/>
              </w:rPr>
              <w:lastRenderedPageBreak/>
              <w:t>одговарајуће проценте, па ако је збир већи од 15% - одређује се 20%, ако је већи од 25% - одређује се 30% итд. и то: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lastRenderedPageBreak/>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за један чланак палца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за један чланак кажипрста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за један чланак осталих прстију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2A1427" w:rsidRDefault="002A1427" w:rsidP="00E523C1">
            <w:pPr>
              <w:spacing w:before="100" w:beforeAutospacing="1" w:after="100" w:afterAutospacing="1" w:line="240" w:lineRule="auto"/>
              <w:jc w:val="center"/>
              <w:rPr>
                <w:rFonts w:ascii="Times New Roman" w:eastAsia="Times New Roman" w:hAnsi="Times New Roman" w:cs="Arial"/>
              </w:rPr>
            </w:pPr>
          </w:p>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Прелом (фрактура)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32.</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Прелом метакарпалних костију без поремећаја функције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33.</w:t>
            </w:r>
          </w:p>
        </w:tc>
        <w:tc>
          <w:tcPr>
            <w:tcW w:w="0" w:type="auto"/>
            <w:tcBorders>
              <w:top w:val="nil"/>
              <w:bottom w:val="nil"/>
            </w:tcBorders>
            <w:vAlign w:val="center"/>
            <w:hideMark/>
          </w:tcPr>
          <w:p w:rsidR="0069483D" w:rsidRPr="00525D12" w:rsidRDefault="0069483D" w:rsidP="00C1356D">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Преломи метакарпалних костију или јаче деформације или ишчашењ</w:t>
            </w:r>
            <w:r w:rsidR="00C1356D">
              <w:rPr>
                <w:rFonts w:ascii="Times New Roman" w:eastAsia="Times New Roman" w:hAnsi="Times New Roman" w:cs="Arial"/>
              </w:rPr>
              <w:t>e</w:t>
            </w:r>
            <w:r w:rsidRPr="00525D12">
              <w:rPr>
                <w:rFonts w:ascii="Times New Roman" w:eastAsia="Times New Roman" w:hAnsi="Times New Roman" w:cs="Arial"/>
              </w:rPr>
              <w:t xml:space="preserve"> карпометакарпуса са оштећеном функцијом, а према степену оштећења шаке и појединих прстију: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ако су овакве промене обостране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б) Ручје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Ограничена покретљивост (контрактура)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34.</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Ограничена покретљивост шаке већег степена: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Укоченост (анкилоза)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35.</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Анкилоза зглоба шаке у повољном положају:</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За анкилозу у неповољном положају процен</w:t>
            </w:r>
            <w:r w:rsidR="00C1356D">
              <w:rPr>
                <w:rFonts w:ascii="Times New Roman" w:eastAsia="Times New Roman" w:hAnsi="Times New Roman" w:cs="Arial"/>
              </w:rPr>
              <w:t>a</w:t>
            </w:r>
            <w:r w:rsidRPr="00525D12">
              <w:rPr>
                <w:rFonts w:ascii="Times New Roman" w:eastAsia="Times New Roman" w:hAnsi="Times New Roman" w:cs="Arial"/>
              </w:rPr>
              <w:t>т се повећава 10</w:t>
            </w:r>
            <w:r w:rsidR="00C1356D">
              <w:rPr>
                <w:rFonts w:ascii="Times New Roman" w:eastAsia="Times New Roman" w:hAnsi="Times New Roman" w:cs="Arial"/>
              </w:rPr>
              <w:t>%</w:t>
            </w:r>
            <w:r w:rsidRPr="00525D12">
              <w:rPr>
                <w:rFonts w:ascii="Times New Roman" w:eastAsia="Times New Roman" w:hAnsi="Times New Roman" w:cs="Arial"/>
              </w:rPr>
              <w:t xml:space="preserve"> или 20</w:t>
            </w:r>
            <w:r w:rsidR="00C1356D">
              <w:rPr>
                <w:rFonts w:ascii="Times New Roman" w:eastAsia="Times New Roman" w:hAnsi="Times New Roman" w:cs="Arial"/>
              </w:rPr>
              <w:t>%</w:t>
            </w:r>
            <w:r w:rsidRPr="00525D12">
              <w:rPr>
                <w:rFonts w:ascii="Times New Roman" w:eastAsia="Times New Roman" w:hAnsi="Times New Roman" w:cs="Arial"/>
              </w:rPr>
              <w:t>, према оштећењу функције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Ампутација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36.</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једне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37.</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обе шаке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Б. Подлактица</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Прелом (фрактура)</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38.</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Криво срасли преломи, са ограниченим покретима пронације и супинације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39.</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Криво срасли преломи, са потпуном укоченошћу пронације и супинације, а положај шаке повољан у пронацији или средњем положају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40.</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Криво срасли преломи, са потпуном укоченошћу пронације и супинације, а положај шаке у супинацији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Лажни зглоб</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41.</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Лажни зглоб једне кости:</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на једној руци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рукама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42.</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Лажни зглоб обе кости: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на једној руци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рукама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70%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Ампутација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43.</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подлактице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44.</w:t>
            </w:r>
          </w:p>
        </w:tc>
        <w:tc>
          <w:tcPr>
            <w:tcW w:w="0" w:type="auto"/>
            <w:tcBorders>
              <w:top w:val="nil"/>
              <w:bottom w:val="nil"/>
            </w:tcBorders>
            <w:vAlign w:val="center"/>
            <w:hideMark/>
          </w:tcPr>
          <w:p w:rsidR="0069483D"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обе подлактице</w:t>
            </w:r>
          </w:p>
          <w:p w:rsidR="0069483D" w:rsidRPr="00525D12" w:rsidRDefault="0069483D" w:rsidP="00E523C1">
            <w:pPr>
              <w:spacing w:before="100" w:beforeAutospacing="1" w:after="100" w:afterAutospacing="1" w:line="240" w:lineRule="auto"/>
              <w:rPr>
                <w:rFonts w:ascii="Times New Roman" w:eastAsia="Times New Roman" w:hAnsi="Times New Roman" w:cs="Arial"/>
              </w:rPr>
            </w:pPr>
          </w:p>
        </w:tc>
        <w:tc>
          <w:tcPr>
            <w:tcW w:w="0" w:type="auto"/>
            <w:vAlign w:val="center"/>
            <w:hideMark/>
          </w:tcPr>
          <w:p w:rsidR="00E523C1" w:rsidRDefault="0069483D" w:rsidP="00E523C1">
            <w:pPr>
              <w:spacing w:after="0" w:line="240" w:lineRule="auto"/>
              <w:jc w:val="right"/>
              <w:rPr>
                <w:rFonts w:ascii="Times New Roman" w:eastAsia="Times New Roman" w:hAnsi="Times New Roman" w:cs="Arial"/>
              </w:rPr>
            </w:pPr>
            <w:r w:rsidRPr="00525D12">
              <w:rPr>
                <w:rFonts w:ascii="Times New Roman" w:eastAsia="Times New Roman" w:hAnsi="Times New Roman" w:cs="Arial"/>
              </w:rPr>
              <w:t xml:space="preserve">100% </w:t>
            </w:r>
          </w:p>
          <w:p w:rsidR="0069483D" w:rsidRPr="00525D12" w:rsidRDefault="0069483D" w:rsidP="00E523C1">
            <w:pPr>
              <w:spacing w:after="0" w:line="240" w:lineRule="auto"/>
              <w:jc w:val="right"/>
              <w:rPr>
                <w:rFonts w:ascii="Times New Roman" w:eastAsia="Times New Roman" w:hAnsi="Times New Roman" w:cs="Arial"/>
              </w:rPr>
            </w:pPr>
            <w:r w:rsidRPr="00525D12">
              <w:rPr>
                <w:rFonts w:ascii="Times New Roman" w:eastAsia="Times New Roman" w:hAnsi="Times New Roman" w:cs="Arial"/>
              </w:rPr>
              <w:t xml:space="preserve">- </w:t>
            </w:r>
            <w:r>
              <w:rPr>
                <w:rFonts w:ascii="Times New Roman" w:eastAsia="Times New Roman" w:hAnsi="Times New Roman" w:cs="Arial"/>
              </w:rPr>
              <w:t>I група</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В. Лакат</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Ограничена покретљивост (контрактура)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45.</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Покретљивост очувана између 75</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до потпуне флексије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46.</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Покретљивост очувана између 90</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и 105</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односно између 90</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и 750</w:t>
            </w:r>
            <w:r w:rsidRPr="00525D12">
              <w:rPr>
                <w:rFonts w:ascii="Times New Roman" w:eastAsia="Times New Roman" w:hAnsi="Times New Roman" w:cs="Arial"/>
                <w:sz w:val="15"/>
                <w:szCs w:val="15"/>
                <w:vertAlign w:val="superscript"/>
              </w:rPr>
              <w:t>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47.</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Покретљивост очувана између 105</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и 180</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 рука у неповољном положају, у екстензији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Укоченост (анкилоза)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48.</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Укоченост под правим углом ли нешто мање (90</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до 75</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49.</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Укоченост под оштрим углом (испод 75</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50.</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Укоченост лакта у потпуној флексији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51.</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Укоченост у неповољно испруженом положају (од 105</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до 180</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70%</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52.</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Ако су промене у тач. 48. </w:t>
            </w:r>
            <w:proofErr w:type="gramStart"/>
            <w:r w:rsidRPr="00525D12">
              <w:rPr>
                <w:rFonts w:ascii="Times New Roman" w:eastAsia="Times New Roman" w:hAnsi="Times New Roman" w:cs="Arial"/>
              </w:rPr>
              <w:t>до</w:t>
            </w:r>
            <w:proofErr w:type="gramEnd"/>
            <w:r w:rsidRPr="00525D12">
              <w:rPr>
                <w:rFonts w:ascii="Times New Roman" w:eastAsia="Times New Roman" w:hAnsi="Times New Roman" w:cs="Arial"/>
              </w:rPr>
              <w:t xml:space="preserve"> 51. </w:t>
            </w:r>
            <w:proofErr w:type="gramStart"/>
            <w:r w:rsidRPr="00525D12">
              <w:rPr>
                <w:rFonts w:ascii="Times New Roman" w:eastAsia="Times New Roman" w:hAnsi="Times New Roman" w:cs="Arial"/>
              </w:rPr>
              <w:t>ове</w:t>
            </w:r>
            <w:proofErr w:type="gramEnd"/>
            <w:r w:rsidRPr="00525D12">
              <w:rPr>
                <w:rFonts w:ascii="Times New Roman" w:eastAsia="Times New Roman" w:hAnsi="Times New Roman" w:cs="Arial"/>
              </w:rPr>
              <w:t xml:space="preserve"> листе обостране, процен</w:t>
            </w:r>
            <w:r w:rsidR="00C1356D">
              <w:rPr>
                <w:rFonts w:ascii="Times New Roman" w:eastAsia="Times New Roman" w:hAnsi="Times New Roman" w:cs="Arial"/>
              </w:rPr>
              <w:t>a</w:t>
            </w:r>
            <w:r w:rsidRPr="00525D12">
              <w:rPr>
                <w:rFonts w:ascii="Times New Roman" w:eastAsia="Times New Roman" w:hAnsi="Times New Roman" w:cs="Arial"/>
              </w:rPr>
              <w:t>т се повећава за 20</w:t>
            </w:r>
            <w:r w:rsidR="00C1356D">
              <w:rPr>
                <w:rFonts w:ascii="Times New Roman" w:eastAsia="Times New Roman" w:hAnsi="Times New Roman" w:cs="Arial"/>
              </w:rPr>
              <w:t>%</w:t>
            </w:r>
            <w:r w:rsidRPr="00525D12">
              <w:rPr>
                <w:rFonts w:ascii="Times New Roman" w:eastAsia="Times New Roman" w:hAnsi="Times New Roman" w:cs="Arial"/>
              </w:rPr>
              <w:t xml:space="preserve"> или 30</w:t>
            </w:r>
            <w:r w:rsidR="00C1356D">
              <w:rPr>
                <w:rFonts w:ascii="Times New Roman" w:eastAsia="Times New Roman" w:hAnsi="Times New Roman" w:cs="Arial"/>
              </w:rPr>
              <w:t>%</w:t>
            </w:r>
            <w:r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Лабав зглоб</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53.</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Лабав зглоб, према степену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Преломи и ишчашења (фрактура и луксација)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54.</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Процен</w:t>
            </w:r>
            <w:r w:rsidR="00C1356D">
              <w:rPr>
                <w:rFonts w:ascii="Times New Roman" w:eastAsia="Times New Roman" w:hAnsi="Times New Roman" w:cs="Arial"/>
              </w:rPr>
              <w:t>a</w:t>
            </w:r>
            <w:r w:rsidRPr="00525D12">
              <w:rPr>
                <w:rFonts w:ascii="Times New Roman" w:eastAsia="Times New Roman" w:hAnsi="Times New Roman" w:cs="Arial"/>
              </w:rPr>
              <w:t>т за преломе и ишчашења утврђује се према штетним последицама по функцију лакатног зглоба. Исто тако оцењују се и застарела ишчашења и последице ишчашења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Ампутација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55.</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руке у лакту (ексартикулација)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56.</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обе руке у лакту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Г. Мишица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Преломи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57.</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Неправилно срастао прелом мишићне кости, са скраћењем али без штетних последица у суседним зглобовима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Лажни зглоб (псеудоартроза)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58.</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Псеудоартроза мишићне кости: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оперативно коригована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без могућности оперативне корекције (потребан ортопедски апарат)</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ако су овакве промене обостране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Ампутација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59.</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једне руке у мишици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90%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60.</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обе руке у мишици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Д. Раме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Ограничена покретљивост (контрактура)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61.</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Ограничена покретљивост рамена, у тежем степену (рука се не може подићи изнад хоризонтале), према степену оштећења функције: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руке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руке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Укоченост (анкилоза)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62.</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Потпуна анкилоза рамена, према положају: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руке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руке</w:t>
            </w:r>
          </w:p>
        </w:tc>
        <w:tc>
          <w:tcPr>
            <w:tcW w:w="0" w:type="auto"/>
            <w:hideMark/>
          </w:tcPr>
          <w:p w:rsidR="0069483D" w:rsidRPr="00525D12" w:rsidRDefault="0069483D" w:rsidP="002A1427">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Ишчашење (луксација)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63.</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Лабав зглоб једног рамена, привремено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4A66F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није могуће оперативним путем излечење, одредиће се сталан процен</w:t>
            </w:r>
            <w:r w:rsidR="00C1356D">
              <w:rPr>
                <w:rFonts w:ascii="Times New Roman" w:eastAsia="Times New Roman" w:hAnsi="Times New Roman" w:cs="Arial"/>
              </w:rPr>
              <w:t>a</w:t>
            </w:r>
            <w:r w:rsidRPr="00525D12">
              <w:rPr>
                <w:rFonts w:ascii="Times New Roman" w:eastAsia="Times New Roman" w:hAnsi="Times New Roman" w:cs="Arial"/>
              </w:rPr>
              <w:t>т</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64.</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Лабав зглоб оба рамена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60%</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65.</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Застарела и ненамештена ишчашења оцењују се као контрактуре и анкилозе</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Ексартикулација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66.</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Ексартикулација једне руке у рамену</w:t>
            </w:r>
          </w:p>
        </w:tc>
        <w:tc>
          <w:tcPr>
            <w:tcW w:w="0" w:type="auto"/>
            <w:tcBorders>
              <w:top w:val="nil"/>
              <w:bottom w:val="nil"/>
              <w:right w:val="nil"/>
            </w:tcBorders>
            <w:vAlign w:val="center"/>
            <w:hideMark/>
          </w:tcPr>
          <w:p w:rsidR="0069483D" w:rsidRPr="00525D12" w:rsidRDefault="0069483D" w:rsidP="0069483D">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II</w:t>
            </w:r>
            <w:r w:rsidRPr="00525D12">
              <w:rPr>
                <w:rFonts w:ascii="Times New Roman" w:eastAsia="Times New Roman" w:hAnsi="Times New Roman" w:cs="Arial"/>
              </w:rPr>
              <w:t xml:space="preserve"> група</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67.</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Ексартикулација обе руке у рамену</w:t>
            </w:r>
          </w:p>
        </w:tc>
        <w:tc>
          <w:tcPr>
            <w:tcW w:w="0" w:type="auto"/>
            <w:tcBorders>
              <w:top w:val="nil"/>
              <w:bottom w:val="nil"/>
              <w:right w:val="nil"/>
            </w:tcBorders>
            <w:vAlign w:val="center"/>
            <w:hideMark/>
          </w:tcPr>
          <w:p w:rsidR="0069483D" w:rsidRPr="00525D12" w:rsidRDefault="0069483D" w:rsidP="0069483D">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w:t>
            </w:r>
            <w:r w:rsidRPr="00525D12">
              <w:rPr>
                <w:rFonts w:ascii="Times New Roman" w:eastAsia="Times New Roman" w:hAnsi="Times New Roman" w:cs="Arial"/>
              </w:rPr>
              <w:t xml:space="preserve"> група</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69483D">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Ђ. Кључњача (</w:t>
            </w:r>
            <w:r>
              <w:rPr>
                <w:rFonts w:ascii="Times New Roman" w:eastAsia="Times New Roman" w:hAnsi="Times New Roman" w:cs="Arial"/>
                <w:b/>
                <w:bCs/>
              </w:rPr>
              <w:t>clavicula</w:t>
            </w:r>
            <w:r w:rsidRPr="00525D12">
              <w:rPr>
                <w:rFonts w:ascii="Times New Roman" w:eastAsia="Times New Roman" w:hAnsi="Times New Roman" w:cs="Arial"/>
                <w:b/>
                <w:bCs/>
              </w:rPr>
              <w:t>)</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8F7338">
        <w:trPr>
          <w:tblCellSpacing w:w="0" w:type="dxa"/>
        </w:trPr>
        <w:tc>
          <w:tcPr>
            <w:tcW w:w="0" w:type="auto"/>
            <w:tcBorders>
              <w:top w:val="nil"/>
              <w:left w:val="nil"/>
              <w:bottom w:val="nil"/>
            </w:tcBorders>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68.</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Преломи кључњаче узимају се у обзир за утврђивање процента војног инвалидитета само ако постоји ограничена покретљивост раменог зглоба, или компликације у вези са суседним нервима или крвним судовима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Е. Живци</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69.</w:t>
            </w:r>
          </w:p>
        </w:tc>
        <w:tc>
          <w:tcPr>
            <w:tcW w:w="0" w:type="auto"/>
            <w:tcBorders>
              <w:top w:val="nil"/>
              <w:bottom w:val="nil"/>
            </w:tcBorders>
            <w:vAlign w:val="center"/>
            <w:hideMark/>
          </w:tcPr>
          <w:p w:rsidR="0069483D" w:rsidRPr="00525D12" w:rsidRDefault="0069483D" w:rsidP="00F0034B">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Потпуна узетост (парализа) целог плексус </w:t>
            </w:r>
            <w:r w:rsidR="00F0034B">
              <w:rPr>
                <w:rFonts w:ascii="Times New Roman" w:eastAsia="Times New Roman" w:hAnsi="Times New Roman" w:cs="Arial"/>
              </w:rPr>
              <w:t>brahialis</w:t>
            </w:r>
            <w:r w:rsidRPr="00525D12">
              <w:rPr>
                <w:rFonts w:ascii="Times New Roman" w:eastAsia="Times New Roman" w:hAnsi="Times New Roman" w:cs="Arial"/>
              </w:rPr>
              <w:t>-</w:t>
            </w:r>
            <w:r w:rsidR="00F0034B">
              <w:rPr>
                <w:rFonts w:ascii="Times New Roman" w:eastAsia="Times New Roman" w:hAnsi="Times New Roman" w:cs="Arial"/>
              </w:rPr>
              <w:t>a</w:t>
            </w:r>
          </w:p>
        </w:tc>
        <w:tc>
          <w:tcPr>
            <w:tcW w:w="0" w:type="auto"/>
            <w:tcBorders>
              <w:top w:val="nil"/>
              <w:bottom w:val="nil"/>
              <w:right w:val="nil"/>
            </w:tcBorders>
            <w:vAlign w:val="center"/>
            <w:hideMark/>
          </w:tcPr>
          <w:p w:rsidR="0069483D" w:rsidRPr="00525D12" w:rsidRDefault="00C1356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90%</w:t>
            </w:r>
            <w:r w:rsidR="0069483D" w:rsidRPr="00525D12">
              <w:rPr>
                <w:rFonts w:ascii="Times New Roman" w:eastAsia="Times New Roman" w:hAnsi="Times New Roman" w:cs="Arial"/>
              </w:rPr>
              <w:t> </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70.</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Узетост горњег дела плексус </w:t>
            </w:r>
            <w:r w:rsidR="00F0034B">
              <w:rPr>
                <w:rFonts w:ascii="Times New Roman" w:eastAsia="Times New Roman" w:hAnsi="Times New Roman" w:cs="Arial"/>
              </w:rPr>
              <w:t>brahialis</w:t>
            </w:r>
            <w:r w:rsidR="00F0034B" w:rsidRPr="00525D12">
              <w:rPr>
                <w:rFonts w:ascii="Times New Roman" w:eastAsia="Times New Roman" w:hAnsi="Times New Roman" w:cs="Arial"/>
              </w:rPr>
              <w:t>-</w:t>
            </w:r>
            <w:r w:rsidR="00F0034B">
              <w:rPr>
                <w:rFonts w:ascii="Times New Roman" w:eastAsia="Times New Roman" w:hAnsi="Times New Roman" w:cs="Arial"/>
              </w:rPr>
              <w:t>a</w:t>
            </w:r>
            <w:r w:rsidRPr="00525D12">
              <w:rPr>
                <w:rFonts w:ascii="Times New Roman" w:eastAsia="Times New Roman" w:hAnsi="Times New Roman" w:cs="Arial"/>
              </w:rPr>
              <w:t>:</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делимична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потпуна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8F7338">
        <w:trPr>
          <w:tblCellSpacing w:w="0" w:type="dxa"/>
        </w:trPr>
        <w:tc>
          <w:tcPr>
            <w:tcW w:w="0" w:type="auto"/>
            <w:tcBorders>
              <w:top w:val="nil"/>
              <w:left w:val="nil"/>
              <w:bottom w:val="nil"/>
            </w:tcBorders>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71.</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Узетост (парализа) доњег дела плексус </w:t>
            </w:r>
            <w:r w:rsidR="00F0034B">
              <w:rPr>
                <w:rFonts w:ascii="Times New Roman" w:eastAsia="Times New Roman" w:hAnsi="Times New Roman" w:cs="Arial"/>
              </w:rPr>
              <w:t>brahialis</w:t>
            </w:r>
            <w:r w:rsidR="00F0034B" w:rsidRPr="00525D12">
              <w:rPr>
                <w:rFonts w:ascii="Times New Roman" w:eastAsia="Times New Roman" w:hAnsi="Times New Roman" w:cs="Arial"/>
              </w:rPr>
              <w:t>-</w:t>
            </w:r>
            <w:r w:rsidR="00F0034B">
              <w:rPr>
                <w:rFonts w:ascii="Times New Roman" w:eastAsia="Times New Roman" w:hAnsi="Times New Roman" w:cs="Arial"/>
              </w:rPr>
              <w:t>a</w:t>
            </w:r>
            <w:r w:rsidRPr="00525D12">
              <w:rPr>
                <w:rFonts w:ascii="Times New Roman" w:eastAsia="Times New Roman" w:hAnsi="Times New Roman" w:cs="Arial"/>
              </w:rPr>
              <w:t>:</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лакшег степена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тежег степена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потпуна парализа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72.</w:t>
            </w:r>
          </w:p>
        </w:tc>
        <w:tc>
          <w:tcPr>
            <w:tcW w:w="0" w:type="auto"/>
            <w:tcBorders>
              <w:top w:val="nil"/>
              <w:bottom w:val="nil"/>
            </w:tcBorders>
            <w:vAlign w:val="center"/>
            <w:hideMark/>
          </w:tcPr>
          <w:p w:rsidR="0069483D" w:rsidRPr="00525D12" w:rsidRDefault="0069483D" w:rsidP="00F0034B">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Парализа </w:t>
            </w:r>
            <w:r w:rsidR="00F0034B">
              <w:rPr>
                <w:rFonts w:ascii="Times New Roman" w:eastAsia="Times New Roman" w:hAnsi="Times New Roman" w:cs="Arial"/>
              </w:rPr>
              <w:t>n. aksilaris-a</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73.</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Пареза </w:t>
            </w:r>
            <w:r w:rsidR="00F0034B">
              <w:rPr>
                <w:rFonts w:ascii="Times New Roman" w:eastAsia="Times New Roman" w:hAnsi="Times New Roman" w:cs="Arial"/>
              </w:rPr>
              <w:t>n. aksilaris-a</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74.</w:t>
            </w:r>
          </w:p>
        </w:tc>
        <w:tc>
          <w:tcPr>
            <w:tcW w:w="0" w:type="auto"/>
            <w:tcBorders>
              <w:top w:val="nil"/>
              <w:bottom w:val="nil"/>
            </w:tcBorders>
            <w:vAlign w:val="center"/>
            <w:hideMark/>
          </w:tcPr>
          <w:p w:rsidR="0069483D" w:rsidRPr="00525D12" w:rsidRDefault="0069483D" w:rsidP="00F0034B">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Парализа </w:t>
            </w:r>
            <w:r w:rsidR="00F0034B">
              <w:rPr>
                <w:rFonts w:ascii="Times New Roman" w:eastAsia="Times New Roman" w:hAnsi="Times New Roman" w:cs="Arial"/>
              </w:rPr>
              <w:t>n. medianus</w:t>
            </w:r>
            <w:r w:rsidRPr="00525D12">
              <w:rPr>
                <w:rFonts w:ascii="Times New Roman" w:eastAsia="Times New Roman" w:hAnsi="Times New Roman" w:cs="Arial"/>
              </w:rPr>
              <w:t xml:space="preserve">-а или </w:t>
            </w:r>
            <w:r w:rsidR="00F0034B">
              <w:rPr>
                <w:rFonts w:ascii="Times New Roman" w:eastAsia="Times New Roman" w:hAnsi="Times New Roman" w:cs="Arial"/>
              </w:rPr>
              <w:t>n. radialis</w:t>
            </w:r>
            <w:r w:rsidRPr="00525D12">
              <w:rPr>
                <w:rFonts w:ascii="Times New Roman" w:eastAsia="Times New Roman" w:hAnsi="Times New Roman" w:cs="Arial"/>
              </w:rPr>
              <w:t xml:space="preserve">-а или </w:t>
            </w:r>
            <w:r w:rsidR="00F0034B">
              <w:rPr>
                <w:rFonts w:ascii="Times New Roman" w:eastAsia="Times New Roman" w:hAnsi="Times New Roman" w:cs="Arial"/>
              </w:rPr>
              <w:t>ulnaris</w:t>
            </w:r>
            <w:r w:rsidRPr="00525D12">
              <w:rPr>
                <w:rFonts w:ascii="Times New Roman" w:eastAsia="Times New Roman" w:hAnsi="Times New Roman" w:cs="Arial"/>
              </w:rPr>
              <w:t>-а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75.</w:t>
            </w:r>
          </w:p>
        </w:tc>
        <w:tc>
          <w:tcPr>
            <w:tcW w:w="0" w:type="auto"/>
            <w:tcBorders>
              <w:top w:val="nil"/>
              <w:bottom w:val="nil"/>
            </w:tcBorders>
            <w:vAlign w:val="center"/>
            <w:hideMark/>
          </w:tcPr>
          <w:p w:rsidR="0069483D" w:rsidRPr="00525D12" w:rsidRDefault="0069483D" w:rsidP="00F0034B">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Пареза </w:t>
            </w:r>
            <w:r w:rsidR="00F0034B">
              <w:rPr>
                <w:rFonts w:ascii="Times New Roman" w:eastAsia="Times New Roman" w:hAnsi="Times New Roman" w:cs="Arial"/>
              </w:rPr>
              <w:t>n. medianus</w:t>
            </w:r>
            <w:r w:rsidRPr="00525D12">
              <w:rPr>
                <w:rFonts w:ascii="Times New Roman" w:eastAsia="Times New Roman" w:hAnsi="Times New Roman" w:cs="Arial"/>
              </w:rPr>
              <w:t xml:space="preserve">-а или </w:t>
            </w:r>
            <w:r w:rsidR="00F0034B">
              <w:rPr>
                <w:rFonts w:ascii="Times New Roman" w:eastAsia="Times New Roman" w:hAnsi="Times New Roman" w:cs="Arial"/>
              </w:rPr>
              <w:t>n. radialis</w:t>
            </w:r>
            <w:r w:rsidRPr="00525D12">
              <w:rPr>
                <w:rFonts w:ascii="Times New Roman" w:eastAsia="Times New Roman" w:hAnsi="Times New Roman" w:cs="Arial"/>
              </w:rPr>
              <w:t xml:space="preserve">-а или </w:t>
            </w:r>
            <w:r w:rsidR="00F0034B">
              <w:rPr>
                <w:rFonts w:ascii="Times New Roman" w:eastAsia="Times New Roman" w:hAnsi="Times New Roman" w:cs="Arial"/>
              </w:rPr>
              <w:t>ulnaris</w:t>
            </w:r>
            <w:r w:rsidRPr="00525D12">
              <w:rPr>
                <w:rFonts w:ascii="Times New Roman" w:eastAsia="Times New Roman" w:hAnsi="Times New Roman" w:cs="Arial"/>
              </w:rPr>
              <w:t>-а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76.</w:t>
            </w:r>
          </w:p>
        </w:tc>
        <w:tc>
          <w:tcPr>
            <w:tcW w:w="0" w:type="auto"/>
            <w:tcBorders>
              <w:top w:val="nil"/>
              <w:bottom w:val="nil"/>
            </w:tcBorders>
            <w:vAlign w:val="center"/>
            <w:hideMark/>
          </w:tcPr>
          <w:p w:rsidR="0069483D" w:rsidRPr="00525D12" w:rsidRDefault="0069483D" w:rsidP="00F0034B">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Парализа </w:t>
            </w:r>
            <w:r w:rsidR="00F0034B">
              <w:rPr>
                <w:rFonts w:ascii="Times New Roman" w:eastAsia="Times New Roman" w:hAnsi="Times New Roman" w:cs="Arial"/>
              </w:rPr>
              <w:t>n. muskulokutaneus</w:t>
            </w:r>
            <w:r w:rsidRPr="00525D12">
              <w:rPr>
                <w:rFonts w:ascii="Times New Roman" w:eastAsia="Times New Roman" w:hAnsi="Times New Roman" w:cs="Arial"/>
              </w:rPr>
              <w:t>-а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77.</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Пареза </w:t>
            </w:r>
            <w:r w:rsidR="00F0034B">
              <w:rPr>
                <w:rFonts w:ascii="Times New Roman" w:eastAsia="Times New Roman" w:hAnsi="Times New Roman" w:cs="Arial"/>
              </w:rPr>
              <w:t>n. muskulokutaneus</w:t>
            </w:r>
            <w:r w:rsidR="00F0034B" w:rsidRPr="00525D12">
              <w:rPr>
                <w:rFonts w:ascii="Times New Roman" w:eastAsia="Times New Roman" w:hAnsi="Times New Roman" w:cs="Arial"/>
              </w:rPr>
              <w:t xml:space="preserve"> </w:t>
            </w:r>
            <w:r w:rsidRPr="00525D12">
              <w:rPr>
                <w:rFonts w:ascii="Times New Roman" w:eastAsia="Times New Roman" w:hAnsi="Times New Roman" w:cs="Arial"/>
              </w:rPr>
              <w:t>-а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78.</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Потпуна узетост обе руке</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8F7338">
        <w:trPr>
          <w:tblCellSpacing w:w="0" w:type="dxa"/>
        </w:trPr>
        <w:tc>
          <w:tcPr>
            <w:tcW w:w="0" w:type="auto"/>
            <w:tcBorders>
              <w:top w:val="nil"/>
              <w:left w:val="nil"/>
              <w:bottom w:val="nil"/>
            </w:tcBorders>
            <w:vAlign w:val="center"/>
            <w:hideMark/>
          </w:tcPr>
          <w:p w:rsidR="0069483D" w:rsidRPr="00525D12" w:rsidRDefault="00C1356D" w:rsidP="00E523C1">
            <w:pPr>
              <w:spacing w:before="100" w:beforeAutospacing="1" w:after="100" w:afterAutospacing="1" w:line="240" w:lineRule="auto"/>
              <w:rPr>
                <w:rFonts w:ascii="Times New Roman" w:eastAsia="Times New Roman" w:hAnsi="Times New Roman" w:cs="Arial"/>
              </w:rPr>
            </w:pPr>
            <w:r>
              <w:rPr>
                <w:rFonts w:ascii="Times New Roman" w:eastAsia="Times New Roman" w:hAnsi="Times New Roman" w:cs="Arial"/>
              </w:rPr>
              <w:t>79.</w:t>
            </w:r>
          </w:p>
        </w:tc>
        <w:tc>
          <w:tcPr>
            <w:tcW w:w="0" w:type="auto"/>
            <w:tcBorders>
              <w:top w:val="nil"/>
              <w:bottom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Код парализе било ког од живаца на обе руке наведених у тач. 69. </w:t>
            </w:r>
            <w:proofErr w:type="gramStart"/>
            <w:r w:rsidRPr="00525D12">
              <w:rPr>
                <w:rFonts w:ascii="Times New Roman" w:eastAsia="Times New Roman" w:hAnsi="Times New Roman" w:cs="Arial"/>
              </w:rPr>
              <w:t>до</w:t>
            </w:r>
            <w:proofErr w:type="gramEnd"/>
            <w:r w:rsidRPr="00525D12">
              <w:rPr>
                <w:rFonts w:ascii="Times New Roman" w:eastAsia="Times New Roman" w:hAnsi="Times New Roman" w:cs="Arial"/>
              </w:rPr>
              <w:t xml:space="preserve"> 77. </w:t>
            </w:r>
            <w:proofErr w:type="gramStart"/>
            <w:r w:rsidRPr="00525D12">
              <w:rPr>
                <w:rFonts w:ascii="Times New Roman" w:eastAsia="Times New Roman" w:hAnsi="Times New Roman" w:cs="Arial"/>
              </w:rPr>
              <w:t>процен</w:t>
            </w:r>
            <w:r w:rsidR="00C1356D">
              <w:rPr>
                <w:rFonts w:ascii="Times New Roman" w:eastAsia="Times New Roman" w:hAnsi="Times New Roman" w:cs="Arial"/>
              </w:rPr>
              <w:t>a</w:t>
            </w:r>
            <w:r w:rsidRPr="00525D12">
              <w:rPr>
                <w:rFonts w:ascii="Times New Roman" w:eastAsia="Times New Roman" w:hAnsi="Times New Roman" w:cs="Arial"/>
              </w:rPr>
              <w:t>т</w:t>
            </w:r>
            <w:proofErr w:type="gramEnd"/>
            <w:r w:rsidRPr="00525D12">
              <w:rPr>
                <w:rFonts w:ascii="Times New Roman" w:eastAsia="Times New Roman" w:hAnsi="Times New Roman" w:cs="Arial"/>
              </w:rPr>
              <w:t xml:space="preserve"> се повећава за 20</w:t>
            </w:r>
            <w:r w:rsidR="00C1356D">
              <w:rPr>
                <w:rFonts w:ascii="Times New Roman" w:eastAsia="Times New Roman" w:hAnsi="Times New Roman" w:cs="Arial"/>
              </w:rPr>
              <w:t>%</w:t>
            </w:r>
            <w:r w:rsidRPr="00525D12">
              <w:rPr>
                <w:rFonts w:ascii="Times New Roman" w:eastAsia="Times New Roman" w:hAnsi="Times New Roman" w:cs="Arial"/>
              </w:rPr>
              <w:t xml:space="preserve"> или 30</w:t>
            </w:r>
            <w:r w:rsidR="00C1356D">
              <w:rPr>
                <w:rFonts w:ascii="Times New Roman" w:eastAsia="Times New Roman" w:hAnsi="Times New Roman" w:cs="Arial"/>
              </w:rPr>
              <w:t>%</w:t>
            </w:r>
            <w:r w:rsidRPr="00525D12">
              <w:rPr>
                <w:rFonts w:ascii="Times New Roman" w:eastAsia="Times New Roman" w:hAnsi="Times New Roman" w:cs="Arial"/>
              </w:rPr>
              <w:t xml:space="preserve">. За обољења из тач. 70, 71. </w:t>
            </w:r>
            <w:proofErr w:type="gramStart"/>
            <w:r w:rsidRPr="00525D12">
              <w:rPr>
                <w:rFonts w:ascii="Times New Roman" w:eastAsia="Times New Roman" w:hAnsi="Times New Roman" w:cs="Arial"/>
              </w:rPr>
              <w:t>и</w:t>
            </w:r>
            <w:proofErr w:type="gramEnd"/>
            <w:r w:rsidRPr="00525D12">
              <w:rPr>
                <w:rFonts w:ascii="Times New Roman" w:eastAsia="Times New Roman" w:hAnsi="Times New Roman" w:cs="Arial"/>
              </w:rPr>
              <w:t xml:space="preserve"> 75. </w:t>
            </w:r>
            <w:proofErr w:type="gramStart"/>
            <w:r w:rsidRPr="00525D12">
              <w:rPr>
                <w:rFonts w:ascii="Times New Roman" w:eastAsia="Times New Roman" w:hAnsi="Times New Roman" w:cs="Arial"/>
              </w:rPr>
              <w:t>ове</w:t>
            </w:r>
            <w:proofErr w:type="gramEnd"/>
            <w:r w:rsidRPr="00525D12">
              <w:rPr>
                <w:rFonts w:ascii="Times New Roman" w:eastAsia="Times New Roman" w:hAnsi="Times New Roman" w:cs="Arial"/>
              </w:rPr>
              <w:t xml:space="preserve"> листе процен</w:t>
            </w:r>
            <w:r w:rsidR="00C1356D">
              <w:rPr>
                <w:rFonts w:ascii="Times New Roman" w:eastAsia="Times New Roman" w:hAnsi="Times New Roman" w:cs="Arial"/>
              </w:rPr>
              <w:t>a</w:t>
            </w:r>
            <w:r w:rsidRPr="00525D12">
              <w:rPr>
                <w:rFonts w:ascii="Times New Roman" w:eastAsia="Times New Roman" w:hAnsi="Times New Roman" w:cs="Arial"/>
              </w:rPr>
              <w:t>т се одређује зависно од моторне слабости и промене електромиографског налаза и налаза специјалисте неуролога.</w:t>
            </w:r>
          </w:p>
        </w:tc>
        <w:tc>
          <w:tcPr>
            <w:tcW w:w="0" w:type="auto"/>
            <w:tcBorders>
              <w:top w:val="nil"/>
              <w:bottom w:val="nil"/>
              <w:right w:val="nil"/>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bl>
    <w:p w:rsidR="0069483D" w:rsidRPr="00525D12" w:rsidRDefault="0069483D" w:rsidP="0069483D">
      <w:pPr>
        <w:spacing w:after="0" w:line="240" w:lineRule="auto"/>
        <w:jc w:val="center"/>
        <w:rPr>
          <w:rFonts w:ascii="Times New Roman" w:eastAsia="Times New Roman" w:hAnsi="Times New Roman" w:cs="Arial"/>
          <w:color w:val="000000"/>
          <w:sz w:val="31"/>
          <w:szCs w:val="31"/>
        </w:rPr>
      </w:pPr>
      <w:bookmarkStart w:id="2" w:name="str_3"/>
      <w:bookmarkEnd w:id="2"/>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II</w:t>
      </w:r>
      <w:r w:rsidRPr="00525D12">
        <w:rPr>
          <w:rFonts w:ascii="Times New Roman" w:eastAsia="Times New Roman" w:hAnsi="Times New Roman" w:cs="Arial"/>
          <w:color w:val="000000"/>
          <w:sz w:val="31"/>
          <w:szCs w:val="31"/>
        </w:rPr>
        <w:t xml:space="preserve"> - НОГА</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475"/>
        <w:gridCol w:w="6426"/>
        <w:gridCol w:w="2066"/>
      </w:tblGrid>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color w:val="000000"/>
                <w:sz w:val="26"/>
                <w:szCs w:val="26"/>
              </w:rPr>
              <w:t> </w:t>
            </w: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А. Стопало</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Ограничена покретљивост и укоченост (контрактура и анкилоза)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80.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Ограничена покретљивост прстију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81.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Процен</w:t>
            </w:r>
            <w:r w:rsidR="00C1356D">
              <w:rPr>
                <w:rFonts w:ascii="Times New Roman" w:eastAsia="Times New Roman" w:hAnsi="Times New Roman" w:cs="Arial"/>
              </w:rPr>
              <w:t>a</w:t>
            </w:r>
            <w:r w:rsidRPr="00525D12">
              <w:rPr>
                <w:rFonts w:ascii="Times New Roman" w:eastAsia="Times New Roman" w:hAnsi="Times New Roman" w:cs="Arial"/>
              </w:rPr>
              <w:t>т код анкилозе свих прстију у лошем положају који омета ход, утврђује се као код ампутације прстију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Ампутација и ексартикулација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82.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палца без метатарзалне кости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83.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палца са метатарзалном кости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84.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два или три прста, са метатарзалним костима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85.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свих прстију на једној нози без метатарзалне кости, према стању ожиљка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86.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Ако су у питању ампутације из тач. 83, 84. </w:t>
            </w:r>
            <w:proofErr w:type="gramStart"/>
            <w:r w:rsidRPr="00525D12">
              <w:rPr>
                <w:rFonts w:ascii="Times New Roman" w:eastAsia="Times New Roman" w:hAnsi="Times New Roman" w:cs="Arial"/>
              </w:rPr>
              <w:t>и</w:t>
            </w:r>
            <w:proofErr w:type="gramEnd"/>
            <w:r w:rsidRPr="00525D12">
              <w:rPr>
                <w:rFonts w:ascii="Times New Roman" w:eastAsia="Times New Roman" w:hAnsi="Times New Roman" w:cs="Arial"/>
              </w:rPr>
              <w:t xml:space="preserve"> 85. </w:t>
            </w:r>
            <w:proofErr w:type="gramStart"/>
            <w:r w:rsidRPr="00525D12">
              <w:rPr>
                <w:rFonts w:ascii="Times New Roman" w:eastAsia="Times New Roman" w:hAnsi="Times New Roman" w:cs="Arial"/>
              </w:rPr>
              <w:t>ове</w:t>
            </w:r>
            <w:proofErr w:type="gramEnd"/>
            <w:r w:rsidRPr="00525D12">
              <w:rPr>
                <w:rFonts w:ascii="Times New Roman" w:eastAsia="Times New Roman" w:hAnsi="Times New Roman" w:cs="Arial"/>
              </w:rPr>
              <w:t xml:space="preserve"> листе на обема ногама, процен</w:t>
            </w:r>
            <w:r w:rsidR="00C1356D">
              <w:rPr>
                <w:rFonts w:ascii="Times New Roman" w:eastAsia="Times New Roman" w:hAnsi="Times New Roman" w:cs="Arial"/>
              </w:rPr>
              <w:t>a</w:t>
            </w:r>
            <w:r w:rsidRPr="00525D12">
              <w:rPr>
                <w:rFonts w:ascii="Times New Roman" w:eastAsia="Times New Roman" w:hAnsi="Times New Roman" w:cs="Arial"/>
              </w:rPr>
              <w:t>т се повећава за 10</w:t>
            </w:r>
            <w:r w:rsidR="00C1356D">
              <w:rPr>
                <w:rFonts w:ascii="Times New Roman" w:eastAsia="Times New Roman" w:hAnsi="Times New Roman" w:cs="Arial"/>
              </w:rPr>
              <w:t>%</w:t>
            </w:r>
            <w:r w:rsidRPr="00525D12">
              <w:rPr>
                <w:rFonts w:ascii="Times New Roman" w:eastAsia="Times New Roman" w:hAnsi="Times New Roman" w:cs="Arial"/>
              </w:rPr>
              <w:t xml:space="preserve"> или 20</w:t>
            </w:r>
            <w:r w:rsidR="00C1356D">
              <w:rPr>
                <w:rFonts w:ascii="Times New Roman" w:eastAsia="Times New Roman" w:hAnsi="Times New Roman" w:cs="Arial"/>
              </w:rPr>
              <w:t>%</w:t>
            </w:r>
            <w:r w:rsidRPr="00525D12">
              <w:rPr>
                <w:rFonts w:ascii="Times New Roman" w:eastAsia="Times New Roman" w:hAnsi="Times New Roman" w:cs="Arial"/>
              </w:rPr>
              <w:t>.</w:t>
            </w:r>
          </w:p>
        </w:tc>
        <w:tc>
          <w:tcPr>
            <w:tcW w:w="0" w:type="auto"/>
            <w:vAlign w:val="center"/>
            <w:hideMark/>
          </w:tcPr>
          <w:p w:rsidR="00C1356D" w:rsidRDefault="00C1356D" w:rsidP="00E523C1">
            <w:pPr>
              <w:spacing w:before="100" w:beforeAutospacing="1" w:after="100" w:afterAutospacing="1" w:line="240" w:lineRule="auto"/>
              <w:jc w:val="right"/>
              <w:rPr>
                <w:rFonts w:ascii="Times New Roman" w:eastAsia="Times New Roman" w:hAnsi="Times New Roman" w:cs="Arial"/>
              </w:rPr>
            </w:pPr>
          </w:p>
          <w:p w:rsidR="008F7338" w:rsidRDefault="008F7338" w:rsidP="00E523C1">
            <w:pPr>
              <w:spacing w:before="100" w:beforeAutospacing="1" w:after="100" w:afterAutospacing="1" w:line="240" w:lineRule="auto"/>
              <w:jc w:val="right"/>
              <w:rPr>
                <w:rFonts w:ascii="Times New Roman" w:eastAsia="Times New Roman" w:hAnsi="Times New Roman" w:cs="Arial"/>
              </w:rPr>
            </w:pPr>
          </w:p>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lastRenderedPageBreak/>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Б. Доножје</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Прелом (фрактура)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87.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Прелом једне или више метатарзалних костију, само ако има за последицу деформацију стопала и прстију и отежава ход</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Ампутација и ексартикулација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88.</w:t>
            </w:r>
          </w:p>
        </w:tc>
        <w:tc>
          <w:tcPr>
            <w:tcW w:w="0" w:type="auto"/>
            <w:vAlign w:val="center"/>
            <w:hideMark/>
          </w:tcPr>
          <w:p w:rsidR="0069483D" w:rsidRPr="00525D12" w:rsidRDefault="0069483D" w:rsidP="00F0034B">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Ампутација стопала по </w:t>
            </w:r>
            <w:r w:rsidR="00F0034B">
              <w:rPr>
                <w:rFonts w:ascii="Times New Roman" w:eastAsia="Times New Roman" w:hAnsi="Times New Roman" w:cs="Arial"/>
              </w:rPr>
              <w:t xml:space="preserve">Lisfrancku </w:t>
            </w:r>
            <w:r w:rsidRPr="00525D12">
              <w:rPr>
                <w:rFonts w:ascii="Times New Roman" w:eastAsia="Times New Roman" w:hAnsi="Times New Roman" w:cs="Arial"/>
              </w:rPr>
              <w:t>(</w:t>
            </w:r>
            <w:r w:rsidR="00F0034B">
              <w:rPr>
                <w:rFonts w:ascii="Times New Roman" w:eastAsia="Times New Roman" w:hAnsi="Times New Roman" w:cs="Arial"/>
              </w:rPr>
              <w:t>exarticulatio tarsometatarsea</w:t>
            </w:r>
            <w:r w:rsidRPr="00525D12">
              <w:rPr>
                <w:rFonts w:ascii="Times New Roman" w:eastAsia="Times New Roman" w:hAnsi="Times New Roman" w:cs="Arial"/>
              </w:rPr>
              <w:t>), према стању ожиљка: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В. Ножје</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Прелом (фрактура)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89.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Преломи једне или више тарзалних костију, са деформацијом стопала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Ампутација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90.</w:t>
            </w:r>
          </w:p>
        </w:tc>
        <w:tc>
          <w:tcPr>
            <w:tcW w:w="0" w:type="auto"/>
            <w:vAlign w:val="center"/>
            <w:hideMark/>
          </w:tcPr>
          <w:p w:rsidR="0069483D" w:rsidRPr="00525D12" w:rsidRDefault="0069483D" w:rsidP="00F0034B">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Ампутација по </w:t>
            </w:r>
            <w:r w:rsidR="00F0034B">
              <w:rPr>
                <w:rFonts w:ascii="Times New Roman" w:eastAsia="Times New Roman" w:hAnsi="Times New Roman" w:cs="Arial"/>
              </w:rPr>
              <w:t xml:space="preserve">Chopartu </w:t>
            </w:r>
            <w:r w:rsidRPr="00525D12">
              <w:rPr>
                <w:rFonts w:ascii="Times New Roman" w:eastAsia="Times New Roman" w:hAnsi="Times New Roman" w:cs="Arial"/>
              </w:rPr>
              <w:t>(</w:t>
            </w:r>
            <w:r w:rsidR="00F0034B">
              <w:rPr>
                <w:rFonts w:ascii="Times New Roman" w:eastAsia="Times New Roman" w:hAnsi="Times New Roman" w:cs="Arial"/>
              </w:rPr>
              <w:t>exarticulatio tarsitransversa</w:t>
            </w:r>
            <w:r w:rsidRPr="00525D12">
              <w:rPr>
                <w:rFonts w:ascii="Times New Roman" w:eastAsia="Times New Roman" w:hAnsi="Times New Roman" w:cs="Arial"/>
              </w:rPr>
              <w:t>), према стању ожиљака: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на једној нози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ногама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Г. Скочни злоб</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Ограничена покретљивост (контрактура)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91.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Контрактура стопала у еквинусу, према степену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су промене обостране процен</w:t>
            </w:r>
            <w:r w:rsidR="00C1356D">
              <w:rPr>
                <w:rFonts w:ascii="Times New Roman" w:eastAsia="Times New Roman" w:hAnsi="Times New Roman" w:cs="Arial"/>
              </w:rPr>
              <w:t>a</w:t>
            </w:r>
            <w:r w:rsidRPr="00525D12">
              <w:rPr>
                <w:rFonts w:ascii="Times New Roman" w:eastAsia="Times New Roman" w:hAnsi="Times New Roman" w:cs="Arial"/>
              </w:rPr>
              <w:t>т се повећава за 20</w:t>
            </w:r>
            <w:r w:rsidR="00C1356D">
              <w:rPr>
                <w:rFonts w:ascii="Times New Roman" w:eastAsia="Times New Roman" w:hAnsi="Times New Roman" w:cs="Arial"/>
              </w:rPr>
              <w:t>%</w:t>
            </w:r>
            <w:r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92.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Кон</w:t>
            </w:r>
            <w:r w:rsidR="0000338C">
              <w:rPr>
                <w:rFonts w:ascii="Times New Roman" w:eastAsia="Times New Roman" w:hAnsi="Times New Roman" w:cs="Arial"/>
              </w:rPr>
              <w:t>трактура стопала у калка</w:t>
            </w:r>
            <w:r w:rsidRPr="00525D12">
              <w:rPr>
                <w:rFonts w:ascii="Times New Roman" w:eastAsia="Times New Roman" w:hAnsi="Times New Roman" w:cs="Arial"/>
              </w:rPr>
              <w:t>неус положају: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на једној нози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ногама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Укоченост (анкилоза)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93.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Анкилоза скочног зглоба: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под правим углом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у неповољном положају под било којим другим углом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обострано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Ампутација и ексартикулација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94.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у скочном зглобу по Пирогову: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на једној нози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ногама, према оштећењу хода</w:t>
            </w:r>
          </w:p>
        </w:tc>
        <w:tc>
          <w:tcPr>
            <w:tcW w:w="0" w:type="auto"/>
            <w:vAlign w:val="center"/>
            <w:hideMark/>
          </w:tcPr>
          <w:p w:rsidR="0069483D" w:rsidRPr="00525D12" w:rsidRDefault="0069483D" w:rsidP="00F0034B">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80 до 100% - </w:t>
            </w:r>
            <w:r w:rsidR="00F0034B">
              <w:rPr>
                <w:rFonts w:ascii="Times New Roman" w:eastAsia="Times New Roman" w:hAnsi="Times New Roman" w:cs="Arial"/>
              </w:rPr>
              <w:t>I</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95.</w:t>
            </w:r>
          </w:p>
        </w:tc>
        <w:tc>
          <w:tcPr>
            <w:tcW w:w="0" w:type="auto"/>
            <w:vAlign w:val="center"/>
            <w:hideMark/>
          </w:tcPr>
          <w:p w:rsidR="0069483D" w:rsidRPr="00525D12" w:rsidRDefault="007F7D4E" w:rsidP="00E523C1">
            <w:pPr>
              <w:spacing w:before="100" w:beforeAutospacing="1" w:after="100" w:afterAutospacing="1" w:line="240" w:lineRule="auto"/>
              <w:rPr>
                <w:rFonts w:ascii="Times New Roman" w:eastAsia="Times New Roman" w:hAnsi="Times New Roman" w:cs="Arial"/>
              </w:rPr>
            </w:pPr>
            <w:r>
              <w:rPr>
                <w:rFonts w:ascii="Times New Roman" w:eastAsia="Times New Roman" w:hAnsi="Times New Roman" w:cs="Arial"/>
              </w:rPr>
              <w:t>E</w:t>
            </w:r>
            <w:r w:rsidR="0069483D" w:rsidRPr="00525D12">
              <w:rPr>
                <w:rFonts w:ascii="Times New Roman" w:eastAsia="Times New Roman" w:hAnsi="Times New Roman" w:cs="Arial"/>
              </w:rPr>
              <w:t>ксартикулација у скочном зглобу: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на једној нози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ногама, према оштећењу хода</w:t>
            </w:r>
          </w:p>
        </w:tc>
        <w:tc>
          <w:tcPr>
            <w:tcW w:w="0" w:type="auto"/>
            <w:noWrap/>
            <w:vAlign w:val="center"/>
            <w:hideMark/>
          </w:tcPr>
          <w:p w:rsidR="0069483D" w:rsidRPr="00525D12" w:rsidRDefault="0069483D" w:rsidP="00F0034B">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80 до 100% - </w:t>
            </w:r>
            <w:r w:rsidR="00F0034B">
              <w:rPr>
                <w:rFonts w:ascii="Times New Roman" w:eastAsia="Times New Roman" w:hAnsi="Times New Roman" w:cs="Arial"/>
              </w:rPr>
              <w:t>I</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Д. Потколеница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Прелом (фрактура)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96.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Добро срасли преломи потколеница без атрофије мишића, са сачуваном покретљивошћу суседних зглобова: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без скраћења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7F7D4E">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б) са скраћењем до 3 </w:t>
            </w:r>
            <w:r w:rsidR="007F7D4E">
              <w:rPr>
                <w:rFonts w:ascii="Times New Roman" w:eastAsia="Times New Roman" w:hAnsi="Times New Roman" w:cs="Arial"/>
              </w:rPr>
              <w:t>cm</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7F7D4E">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в) са скраћењем преко 3 </w:t>
            </w:r>
            <w:r w:rsidR="007F7D4E">
              <w:rPr>
                <w:rFonts w:ascii="Times New Roman" w:eastAsia="Times New Roman" w:hAnsi="Times New Roman" w:cs="Arial"/>
              </w:rPr>
              <w:t>cm</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97.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Лоше срасли преломи потколеница: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7F7D4E">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 са скраћењем до 3 </w:t>
            </w:r>
            <w:r w:rsidR="007F7D4E">
              <w:rPr>
                <w:rFonts w:ascii="Times New Roman" w:eastAsia="Times New Roman" w:hAnsi="Times New Roman" w:cs="Arial"/>
              </w:rPr>
              <w:t>cm</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7F7D4E">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б) са скраћењем преко 3 </w:t>
            </w:r>
            <w:r w:rsidR="007F7D4E">
              <w:rPr>
                <w:rFonts w:ascii="Times New Roman" w:eastAsia="Times New Roman" w:hAnsi="Times New Roman" w:cs="Arial"/>
              </w:rPr>
              <w:t>cm</w:t>
            </w:r>
            <w:r w:rsidRPr="00525D12">
              <w:rPr>
                <w:rFonts w:ascii="Times New Roman" w:eastAsia="Times New Roman" w:hAnsi="Times New Roman" w:cs="Arial"/>
              </w:rPr>
              <w:t>, а према степену скраћења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98.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Лоше срасли преломи потколенице, са деформацијом, са девијацијом стопала, великим дубоким ожиљцима, атрофијом </w:t>
            </w:r>
            <w:r w:rsidRPr="00525D12">
              <w:rPr>
                <w:rFonts w:ascii="Times New Roman" w:eastAsia="Times New Roman" w:hAnsi="Times New Roman" w:cs="Arial"/>
              </w:rPr>
              <w:lastRenderedPageBreak/>
              <w:t>мишића, сталним отоком, према степену губитака функције хода или оштећење суседних зглобова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lastRenderedPageBreak/>
              <w:t>40 до 50%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99.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Ако су промене из тач. 96. </w:t>
            </w:r>
            <w:proofErr w:type="gramStart"/>
            <w:r w:rsidRPr="00525D12">
              <w:rPr>
                <w:rFonts w:ascii="Times New Roman" w:eastAsia="Times New Roman" w:hAnsi="Times New Roman" w:cs="Arial"/>
              </w:rPr>
              <w:t>до</w:t>
            </w:r>
            <w:proofErr w:type="gramEnd"/>
            <w:r w:rsidRPr="00525D12">
              <w:rPr>
                <w:rFonts w:ascii="Times New Roman" w:eastAsia="Times New Roman" w:hAnsi="Times New Roman" w:cs="Arial"/>
              </w:rPr>
              <w:t xml:space="preserve"> 98. </w:t>
            </w:r>
            <w:proofErr w:type="gramStart"/>
            <w:r w:rsidRPr="00525D12">
              <w:rPr>
                <w:rFonts w:ascii="Times New Roman" w:eastAsia="Times New Roman" w:hAnsi="Times New Roman" w:cs="Arial"/>
              </w:rPr>
              <w:t>обостране</w:t>
            </w:r>
            <w:proofErr w:type="gramEnd"/>
            <w:r w:rsidRPr="00525D12">
              <w:rPr>
                <w:rFonts w:ascii="Times New Roman" w:eastAsia="Times New Roman" w:hAnsi="Times New Roman" w:cs="Arial"/>
              </w:rPr>
              <w:t xml:space="preserve"> процен</w:t>
            </w:r>
            <w:r w:rsidR="007F7D4E">
              <w:rPr>
                <w:rFonts w:ascii="Times New Roman" w:eastAsia="Times New Roman" w:hAnsi="Times New Roman" w:cs="Arial"/>
              </w:rPr>
              <w:t>a</w:t>
            </w:r>
            <w:r w:rsidRPr="00525D12">
              <w:rPr>
                <w:rFonts w:ascii="Times New Roman" w:eastAsia="Times New Roman" w:hAnsi="Times New Roman" w:cs="Arial"/>
              </w:rPr>
              <w:t>т се повећава за 20</w:t>
            </w:r>
            <w:r w:rsidR="007F7D4E">
              <w:rPr>
                <w:rFonts w:ascii="Times New Roman" w:eastAsia="Times New Roman" w:hAnsi="Times New Roman" w:cs="Arial"/>
              </w:rPr>
              <w:t>%</w:t>
            </w:r>
            <w:r w:rsidRPr="00525D12">
              <w:rPr>
                <w:rFonts w:ascii="Times New Roman" w:eastAsia="Times New Roman" w:hAnsi="Times New Roman" w:cs="Arial"/>
              </w:rPr>
              <w:t xml:space="preserve"> или 30</w:t>
            </w:r>
            <w:r w:rsidR="007F7D4E">
              <w:rPr>
                <w:rFonts w:ascii="Times New Roman" w:eastAsia="Times New Roman" w:hAnsi="Times New Roman" w:cs="Arial"/>
              </w:rPr>
              <w:t>%</w:t>
            </w:r>
            <w:r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Лажни зглоб (псеудоартроза)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100.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Лажни зглоб потколенице према тежини случаја: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на једној нози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ногама</w:t>
            </w:r>
          </w:p>
        </w:tc>
        <w:tc>
          <w:tcPr>
            <w:tcW w:w="0" w:type="auto"/>
            <w:vAlign w:val="center"/>
            <w:hideMark/>
          </w:tcPr>
          <w:p w:rsidR="0069483D" w:rsidRPr="00525D12" w:rsidRDefault="0069483D" w:rsidP="00F0034B">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70 до 100% - </w:t>
            </w:r>
            <w:r w:rsidR="00F0034B">
              <w:rPr>
                <w:rFonts w:ascii="Times New Roman" w:eastAsia="Times New Roman" w:hAnsi="Times New Roman" w:cs="Arial"/>
              </w:rPr>
              <w:t>I</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2A1427" w:rsidRDefault="002A1427" w:rsidP="00E523C1">
            <w:pPr>
              <w:spacing w:before="100" w:beforeAutospacing="1" w:after="100" w:afterAutospacing="1" w:line="240" w:lineRule="auto"/>
              <w:jc w:val="center"/>
              <w:rPr>
                <w:rFonts w:ascii="Times New Roman" w:eastAsia="Times New Roman" w:hAnsi="Times New Roman" w:cs="Arial"/>
              </w:rPr>
            </w:pPr>
          </w:p>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Ампутација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101.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у потколеници: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ноге</w:t>
            </w:r>
          </w:p>
        </w:tc>
        <w:tc>
          <w:tcPr>
            <w:tcW w:w="0" w:type="auto"/>
            <w:vAlign w:val="center"/>
            <w:hideMark/>
          </w:tcPr>
          <w:p w:rsidR="0069483D" w:rsidRPr="00525D12" w:rsidRDefault="0069483D" w:rsidP="00F0034B">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sidR="00F0034B">
              <w:rPr>
                <w:rFonts w:ascii="Times New Roman" w:eastAsia="Times New Roman" w:hAnsi="Times New Roman" w:cs="Arial"/>
              </w:rPr>
              <w:t>I</w:t>
            </w:r>
            <w:r>
              <w:rPr>
                <w:rFonts w:ascii="Times New Roman" w:eastAsia="Times New Roman" w:hAnsi="Times New Roman" w:cs="Arial"/>
              </w:rPr>
              <w:t>I група</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102.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обе потколенице, са кратким или згрченим патрљцима неподесним за протезе, или са ограниченим покретима у колену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Ђ. Чашица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Лажни зглоб</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103.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Лажни зглоб чашице или пателектомија, према степену оштећења функције зглоба: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Е. Колено</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Ограничена покретљивост (контрактура)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104.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Контрактура колена десмогеног или артрогеног порекла, са могућношћу екстензије, према степену могуће екстензије: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од 150</w:t>
            </w:r>
            <w:r w:rsidRPr="00525D12">
              <w:rPr>
                <w:rFonts w:ascii="Times New Roman" w:eastAsia="Times New Roman" w:hAnsi="Times New Roman" w:cs="Arial"/>
                <w:sz w:val="15"/>
                <w:szCs w:val="15"/>
                <w:vertAlign w:val="superscript"/>
              </w:rPr>
              <w:t>о</w:t>
            </w:r>
            <w:r w:rsidRPr="00525D12">
              <w:rPr>
                <w:rFonts w:ascii="Times New Roman" w:eastAsia="Times New Roman" w:hAnsi="Times New Roman" w:cs="Arial"/>
              </w:rPr>
              <w:t> до 170</w:t>
            </w:r>
            <w:r w:rsidRPr="00525D12">
              <w:rPr>
                <w:rFonts w:ascii="Times New Roman" w:eastAsia="Times New Roman" w:hAnsi="Times New Roman" w:cs="Arial"/>
                <w:sz w:val="15"/>
                <w:szCs w:val="15"/>
                <w:vertAlign w:val="superscript"/>
              </w:rPr>
              <w:t>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испод 150</w:t>
            </w:r>
            <w:r w:rsidRPr="00525D12">
              <w:rPr>
                <w:rFonts w:ascii="Times New Roman" w:eastAsia="Times New Roman" w:hAnsi="Times New Roman" w:cs="Arial"/>
                <w:sz w:val="15"/>
                <w:szCs w:val="15"/>
                <w:vertAlign w:val="superscript"/>
              </w:rPr>
              <w:t>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За обострану контрактуру колена процен</w:t>
            </w:r>
            <w:r w:rsidR="007F7D4E">
              <w:rPr>
                <w:rFonts w:ascii="Times New Roman" w:eastAsia="Times New Roman" w:hAnsi="Times New Roman" w:cs="Arial"/>
              </w:rPr>
              <w:t>a</w:t>
            </w:r>
            <w:r w:rsidRPr="00525D12">
              <w:rPr>
                <w:rFonts w:ascii="Times New Roman" w:eastAsia="Times New Roman" w:hAnsi="Times New Roman" w:cs="Arial"/>
              </w:rPr>
              <w:t>т се повећава за 20</w:t>
            </w:r>
            <w:r w:rsidR="007F7D4E">
              <w:rPr>
                <w:rFonts w:ascii="Times New Roman" w:eastAsia="Times New Roman" w:hAnsi="Times New Roman" w:cs="Arial"/>
              </w:rPr>
              <w:t>%</w:t>
            </w:r>
            <w:r w:rsidRPr="00525D12">
              <w:rPr>
                <w:rFonts w:ascii="Times New Roman" w:eastAsia="Times New Roman" w:hAnsi="Times New Roman" w:cs="Arial"/>
              </w:rPr>
              <w:t xml:space="preserve"> или 30</w:t>
            </w:r>
            <w:r w:rsidR="007F7D4E">
              <w:rPr>
                <w:rFonts w:ascii="Times New Roman" w:eastAsia="Times New Roman" w:hAnsi="Times New Roman" w:cs="Arial"/>
              </w:rPr>
              <w:t>%</w:t>
            </w:r>
            <w:r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105.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Артропластика и вештачки колени зглоб</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За обострану артропластику и вештачки зглоб процен</w:t>
            </w:r>
            <w:r w:rsidR="006A302F">
              <w:rPr>
                <w:rFonts w:ascii="Times New Roman" w:eastAsia="Times New Roman" w:hAnsi="Times New Roman" w:cs="Arial"/>
                <w:lang w:val="sr-Cyrl-RS"/>
              </w:rPr>
              <w:t>а</w:t>
            </w:r>
            <w:r w:rsidRPr="00525D12">
              <w:rPr>
                <w:rFonts w:ascii="Times New Roman" w:eastAsia="Times New Roman" w:hAnsi="Times New Roman" w:cs="Arial"/>
              </w:rPr>
              <w:t>т се повећава за 20 или 30.</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Потпуна укоченост (анкилоза)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106.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Анкилоза колена у повољном положају, опруженом или скоро опруженом: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107.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Анкилоза колена у лошем положају (у флексији од 150 о до потпуне флексије) зависно од угла: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70 до 100% - </w:t>
            </w:r>
            <w:r w:rsidR="00F0034B">
              <w:rPr>
                <w:rFonts w:ascii="Times New Roman" w:eastAsia="Times New Roman" w:hAnsi="Times New Roman" w:cs="Arial"/>
              </w:rPr>
              <w:t>I</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Лабав зглоб</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108.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Лабав зглоб колена, према степену оштећења функције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Ж. Бутњача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Прелом (фрактура)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109.</w:t>
            </w:r>
          </w:p>
        </w:tc>
        <w:tc>
          <w:tcPr>
            <w:tcW w:w="0" w:type="auto"/>
            <w:vAlign w:val="center"/>
            <w:hideMark/>
          </w:tcPr>
          <w:p w:rsidR="0069483D" w:rsidRPr="00525D12" w:rsidRDefault="0069483D" w:rsidP="007F7D4E">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Прелом бутне кости са скраћењем до 3 </w:t>
            </w:r>
            <w:r w:rsidR="007F7D4E">
              <w:rPr>
                <w:rFonts w:ascii="Times New Roman" w:eastAsia="Times New Roman" w:hAnsi="Times New Roman" w:cs="Arial"/>
              </w:rPr>
              <w:t>cm</w:t>
            </w:r>
            <w:r w:rsidRPr="00525D12">
              <w:rPr>
                <w:rFonts w:ascii="Times New Roman" w:eastAsia="Times New Roman" w:hAnsi="Times New Roman" w:cs="Arial"/>
              </w:rPr>
              <w:t>, без атрофије мишића и контрактуре зглобова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110.</w:t>
            </w:r>
          </w:p>
        </w:tc>
        <w:tc>
          <w:tcPr>
            <w:tcW w:w="0" w:type="auto"/>
            <w:vAlign w:val="center"/>
            <w:hideMark/>
          </w:tcPr>
          <w:p w:rsidR="0069483D" w:rsidRPr="00525D12" w:rsidRDefault="0069483D" w:rsidP="007F7D4E">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Прелом бутне кости, са скраћењем преко 3 до 6 </w:t>
            </w:r>
            <w:r w:rsidR="007F7D4E">
              <w:rPr>
                <w:rFonts w:ascii="Times New Roman" w:eastAsia="Times New Roman" w:hAnsi="Times New Roman" w:cs="Arial"/>
              </w:rPr>
              <w:t>cm</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поред скраћења постоји деформација или контрактура у суседним зглобовима, п</w:t>
            </w:r>
            <w:r w:rsidR="00F0034B">
              <w:rPr>
                <w:rFonts w:ascii="Times New Roman" w:eastAsia="Times New Roman" w:hAnsi="Times New Roman" w:cs="Arial"/>
              </w:rPr>
              <w:t>роцен</w:t>
            </w:r>
            <w:r w:rsidR="007F7D4E">
              <w:rPr>
                <w:rFonts w:ascii="Times New Roman" w:eastAsia="Times New Roman" w:hAnsi="Times New Roman" w:cs="Arial"/>
              </w:rPr>
              <w:t>a</w:t>
            </w:r>
            <w:r w:rsidR="00F0034B">
              <w:rPr>
                <w:rFonts w:ascii="Times New Roman" w:eastAsia="Times New Roman" w:hAnsi="Times New Roman" w:cs="Arial"/>
              </w:rPr>
              <w:t>т се повећава за 10</w:t>
            </w:r>
            <w:r w:rsidR="007F7D4E">
              <w:rPr>
                <w:rFonts w:ascii="Times New Roman" w:eastAsia="Times New Roman" w:hAnsi="Times New Roman" w:cs="Arial"/>
              </w:rPr>
              <w:t>%</w:t>
            </w:r>
            <w:r w:rsidR="00F0034B">
              <w:rPr>
                <w:rFonts w:ascii="Times New Roman" w:eastAsia="Times New Roman" w:hAnsi="Times New Roman" w:cs="Arial"/>
              </w:rPr>
              <w:t xml:space="preserve"> или 20</w:t>
            </w:r>
            <w:r w:rsidR="007F7D4E">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111.</w:t>
            </w:r>
          </w:p>
        </w:tc>
        <w:tc>
          <w:tcPr>
            <w:tcW w:w="0" w:type="auto"/>
            <w:vAlign w:val="center"/>
            <w:hideMark/>
          </w:tcPr>
          <w:p w:rsidR="0069483D" w:rsidRPr="00525D12" w:rsidRDefault="0069483D" w:rsidP="007F7D4E">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Прелом бутне кости са скраћењем преко 6 </w:t>
            </w:r>
            <w:r w:rsidR="007F7D4E">
              <w:rPr>
                <w:rFonts w:ascii="Times New Roman" w:eastAsia="Times New Roman" w:hAnsi="Times New Roman" w:cs="Arial"/>
              </w:rPr>
              <w:t>cm</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поред скраћења постоји деформација или контрактура у суседним зглобовима процен</w:t>
            </w:r>
            <w:r w:rsidR="007F7D4E">
              <w:rPr>
                <w:rFonts w:ascii="Times New Roman" w:eastAsia="Times New Roman" w:hAnsi="Times New Roman" w:cs="Arial"/>
              </w:rPr>
              <w:t>a</w:t>
            </w:r>
            <w:r w:rsidRPr="00525D12">
              <w:rPr>
                <w:rFonts w:ascii="Times New Roman" w:eastAsia="Times New Roman" w:hAnsi="Times New Roman" w:cs="Arial"/>
              </w:rPr>
              <w:t>т се повећава за 10</w:t>
            </w:r>
            <w:r w:rsidR="007F7D4E">
              <w:rPr>
                <w:rFonts w:ascii="Times New Roman" w:eastAsia="Times New Roman" w:hAnsi="Times New Roman" w:cs="Arial"/>
              </w:rPr>
              <w:t>%</w:t>
            </w:r>
            <w:r w:rsidRPr="00525D12">
              <w:rPr>
                <w:rFonts w:ascii="Times New Roman" w:eastAsia="Times New Roman" w:hAnsi="Times New Roman" w:cs="Arial"/>
              </w:rPr>
              <w:t xml:space="preserve"> или 20</w:t>
            </w:r>
            <w:r w:rsidR="007F7D4E">
              <w:rPr>
                <w:rFonts w:ascii="Times New Roman" w:eastAsia="Times New Roman" w:hAnsi="Times New Roman" w:cs="Arial"/>
              </w:rPr>
              <w:t>%</w:t>
            </w:r>
            <w:r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112.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Лоше срастао прелом врата бутне кости, према степену оштећења функције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су оштећења оба суседна зг</w:t>
            </w:r>
            <w:r w:rsidR="00F0034B">
              <w:rPr>
                <w:rFonts w:ascii="Times New Roman" w:eastAsia="Times New Roman" w:hAnsi="Times New Roman" w:cs="Arial"/>
              </w:rPr>
              <w:t>лоба, процен</w:t>
            </w:r>
            <w:r w:rsidR="007F7D4E">
              <w:rPr>
                <w:rFonts w:ascii="Times New Roman" w:eastAsia="Times New Roman" w:hAnsi="Times New Roman" w:cs="Arial"/>
              </w:rPr>
              <w:t>a</w:t>
            </w:r>
            <w:r w:rsidR="00F0034B">
              <w:rPr>
                <w:rFonts w:ascii="Times New Roman" w:eastAsia="Times New Roman" w:hAnsi="Times New Roman" w:cs="Arial"/>
              </w:rPr>
              <w:t>т се повећава за 20</w:t>
            </w:r>
            <w:r w:rsidR="007F7D4E">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Лажни зглоб (псеудоартроза)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113.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Лажни зглоб бутне кости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су промене обос</w:t>
            </w:r>
            <w:r w:rsidR="00F0034B">
              <w:rPr>
                <w:rFonts w:ascii="Times New Roman" w:eastAsia="Times New Roman" w:hAnsi="Times New Roman" w:cs="Arial"/>
              </w:rPr>
              <w:t>тране процен</w:t>
            </w:r>
            <w:r w:rsidR="007F7D4E">
              <w:rPr>
                <w:rFonts w:ascii="Times New Roman" w:eastAsia="Times New Roman" w:hAnsi="Times New Roman" w:cs="Arial"/>
              </w:rPr>
              <w:t>a</w:t>
            </w:r>
            <w:r w:rsidR="00F0034B">
              <w:rPr>
                <w:rFonts w:ascii="Times New Roman" w:eastAsia="Times New Roman" w:hAnsi="Times New Roman" w:cs="Arial"/>
              </w:rPr>
              <w:t>т се повећава за 20</w:t>
            </w:r>
            <w:r w:rsidR="007F7D4E">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114.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Лажни зглоб врата бутне кости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су промене обос</w:t>
            </w:r>
            <w:r w:rsidR="00F0034B">
              <w:rPr>
                <w:rFonts w:ascii="Times New Roman" w:eastAsia="Times New Roman" w:hAnsi="Times New Roman" w:cs="Arial"/>
              </w:rPr>
              <w:t>тране процен</w:t>
            </w:r>
            <w:r w:rsidR="007F7D4E">
              <w:rPr>
                <w:rFonts w:ascii="Times New Roman" w:eastAsia="Times New Roman" w:hAnsi="Times New Roman" w:cs="Arial"/>
              </w:rPr>
              <w:t>a</w:t>
            </w:r>
            <w:r w:rsidR="00F0034B">
              <w:rPr>
                <w:rFonts w:ascii="Times New Roman" w:eastAsia="Times New Roman" w:hAnsi="Times New Roman" w:cs="Arial"/>
              </w:rPr>
              <w:t>т се повећава за 20</w:t>
            </w:r>
            <w:r w:rsidR="007F7D4E">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Ампутација и ексартикулација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115.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Ексартикулација у колену: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116.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у нивоу бутине: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90%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З. Кук</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Контрактура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117.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Ограничена покретљивост у зглобу кука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су промене обостране, п</w:t>
            </w:r>
            <w:r w:rsidR="00DC3695">
              <w:rPr>
                <w:rFonts w:ascii="Times New Roman" w:eastAsia="Times New Roman" w:hAnsi="Times New Roman" w:cs="Arial"/>
              </w:rPr>
              <w:t>роцен</w:t>
            </w:r>
            <w:r w:rsidR="007F7D4E">
              <w:rPr>
                <w:rFonts w:ascii="Times New Roman" w:eastAsia="Times New Roman" w:hAnsi="Times New Roman" w:cs="Arial"/>
              </w:rPr>
              <w:t>a</w:t>
            </w:r>
            <w:r w:rsidR="00DC3695">
              <w:rPr>
                <w:rFonts w:ascii="Times New Roman" w:eastAsia="Times New Roman" w:hAnsi="Times New Roman" w:cs="Arial"/>
              </w:rPr>
              <w:t>т се повећава за 20</w:t>
            </w:r>
            <w:r w:rsidR="007F7D4E">
              <w:rPr>
                <w:rFonts w:ascii="Times New Roman" w:eastAsia="Times New Roman" w:hAnsi="Times New Roman" w:cs="Arial"/>
              </w:rPr>
              <w:t>%</w:t>
            </w:r>
            <w:r w:rsidR="00DC3695">
              <w:rPr>
                <w:rFonts w:ascii="Times New Roman" w:eastAsia="Times New Roman" w:hAnsi="Times New Roman" w:cs="Arial"/>
              </w:rPr>
              <w:t xml:space="preserve"> или 30</w:t>
            </w:r>
            <w:r w:rsidR="007F7D4E">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118.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Ограничена покретљивост кука, нога у флексији, према степену флексије или нога у абдукцији, унутарњој или спољној ротацији или другом неповољном положају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су промене обостране, процен</w:t>
            </w:r>
            <w:r w:rsidR="007F7D4E">
              <w:rPr>
                <w:rFonts w:ascii="Times New Roman" w:eastAsia="Times New Roman" w:hAnsi="Times New Roman" w:cs="Arial"/>
              </w:rPr>
              <w:t>a</w:t>
            </w:r>
            <w:r w:rsidRPr="00525D12">
              <w:rPr>
                <w:rFonts w:ascii="Times New Roman" w:eastAsia="Times New Roman" w:hAnsi="Times New Roman" w:cs="Arial"/>
              </w:rPr>
              <w:t>т се п</w:t>
            </w:r>
            <w:r w:rsidR="00DC3695">
              <w:rPr>
                <w:rFonts w:ascii="Times New Roman" w:eastAsia="Times New Roman" w:hAnsi="Times New Roman" w:cs="Arial"/>
              </w:rPr>
              <w:t>овећава за 20</w:t>
            </w:r>
            <w:r w:rsidR="007F7D4E">
              <w:rPr>
                <w:rFonts w:ascii="Times New Roman" w:eastAsia="Times New Roman" w:hAnsi="Times New Roman" w:cs="Arial"/>
              </w:rPr>
              <w:t>%</w:t>
            </w:r>
            <w:r w:rsidR="00DC3695">
              <w:rPr>
                <w:rFonts w:ascii="Times New Roman" w:eastAsia="Times New Roman" w:hAnsi="Times New Roman" w:cs="Arial"/>
              </w:rPr>
              <w:t xml:space="preserve"> или 30</w:t>
            </w:r>
            <w:r w:rsidR="007F7D4E">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119.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Вештачки зглоб кука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Укоченост (анкилоза)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120.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Анкилоза кука: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у повољном положају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у неповољном положају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оба кука у ма ком положају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Ексартикулација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121.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Ексартикулација у куку: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једне ноге</w:t>
            </w:r>
          </w:p>
        </w:tc>
        <w:tc>
          <w:tcPr>
            <w:tcW w:w="0" w:type="auto"/>
            <w:noWrap/>
            <w:vAlign w:val="center"/>
            <w:hideMark/>
          </w:tcPr>
          <w:p w:rsidR="0069483D" w:rsidRPr="00525D12" w:rsidRDefault="0069483D" w:rsidP="00DC3695">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sidR="00DC3695">
              <w:rPr>
                <w:rFonts w:ascii="Times New Roman" w:eastAsia="Times New Roman" w:hAnsi="Times New Roman" w:cs="Arial"/>
              </w:rPr>
              <w:t>I</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Комбинована ампутација (рука и нога)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122.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Ампутација једне руке и једне ноге или потпуна неупотребљивост једне руке и једне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И. Живци</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123.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Парализа целог лумбосакралног плексуса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90%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124.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Обострана парализа лумбосакралног плексуса</w:t>
            </w:r>
          </w:p>
        </w:tc>
        <w:tc>
          <w:tcPr>
            <w:tcW w:w="0" w:type="auto"/>
            <w:noWrap/>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125.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Парализа исхијадичног живца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126.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Пареза исхијадичног живца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127.</w:t>
            </w:r>
          </w:p>
        </w:tc>
        <w:tc>
          <w:tcPr>
            <w:tcW w:w="0" w:type="auto"/>
            <w:vAlign w:val="center"/>
            <w:hideMark/>
          </w:tcPr>
          <w:p w:rsidR="0069483D" w:rsidRPr="00525D12" w:rsidRDefault="0069483D" w:rsidP="00DC3695">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Парализа </w:t>
            </w:r>
            <w:r w:rsidR="00DC3695">
              <w:rPr>
                <w:rFonts w:ascii="Times New Roman" w:eastAsia="Times New Roman" w:hAnsi="Times New Roman" w:cs="Arial"/>
              </w:rPr>
              <w:t>n. peroneusa</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128.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Пареза </w:t>
            </w:r>
            <w:r w:rsidR="00DC3695">
              <w:rPr>
                <w:rFonts w:ascii="Times New Roman" w:eastAsia="Times New Roman" w:hAnsi="Times New Roman" w:cs="Arial"/>
              </w:rPr>
              <w:t>n. peroneusa</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129.</w:t>
            </w:r>
          </w:p>
        </w:tc>
        <w:tc>
          <w:tcPr>
            <w:tcW w:w="0" w:type="auto"/>
            <w:vAlign w:val="center"/>
            <w:hideMark/>
          </w:tcPr>
          <w:p w:rsidR="0069483D" w:rsidRPr="00525D12" w:rsidRDefault="0069483D" w:rsidP="00DC3695">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Парализа </w:t>
            </w:r>
            <w:r w:rsidR="00DC3695">
              <w:rPr>
                <w:rFonts w:ascii="Times New Roman" w:eastAsia="Times New Roman" w:hAnsi="Times New Roman" w:cs="Arial"/>
              </w:rPr>
              <w:t>n. tibialisa</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130.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Пареза </w:t>
            </w:r>
            <w:r w:rsidR="00DC3695">
              <w:rPr>
                <w:rFonts w:ascii="Times New Roman" w:eastAsia="Times New Roman" w:hAnsi="Times New Roman" w:cs="Arial"/>
              </w:rPr>
              <w:t>n. tibialisa</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131.</w:t>
            </w:r>
          </w:p>
        </w:tc>
        <w:tc>
          <w:tcPr>
            <w:tcW w:w="0" w:type="auto"/>
            <w:vAlign w:val="center"/>
            <w:hideMark/>
          </w:tcPr>
          <w:p w:rsidR="0069483D" w:rsidRPr="00525D12" w:rsidRDefault="0069483D" w:rsidP="00DC3695">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Парализа </w:t>
            </w:r>
            <w:r w:rsidR="00DC3695">
              <w:rPr>
                <w:rFonts w:ascii="Times New Roman" w:eastAsia="Times New Roman" w:hAnsi="Times New Roman" w:cs="Arial"/>
              </w:rPr>
              <w:t>n. femoralisa</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132.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Пареза </w:t>
            </w:r>
            <w:r w:rsidR="00DC3695">
              <w:rPr>
                <w:rFonts w:ascii="Times New Roman" w:eastAsia="Times New Roman" w:hAnsi="Times New Roman" w:cs="Arial"/>
              </w:rPr>
              <w:t>n. femoralisa</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133.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Ако су парализе, односно парезе из тач. 125. </w:t>
            </w:r>
            <w:proofErr w:type="gramStart"/>
            <w:r w:rsidRPr="00525D12">
              <w:rPr>
                <w:rFonts w:ascii="Times New Roman" w:eastAsia="Times New Roman" w:hAnsi="Times New Roman" w:cs="Arial"/>
              </w:rPr>
              <w:t>до</w:t>
            </w:r>
            <w:proofErr w:type="gramEnd"/>
            <w:r w:rsidRPr="00525D12">
              <w:rPr>
                <w:rFonts w:ascii="Times New Roman" w:eastAsia="Times New Roman" w:hAnsi="Times New Roman" w:cs="Arial"/>
              </w:rPr>
              <w:t xml:space="preserve"> 132. </w:t>
            </w:r>
            <w:proofErr w:type="gramStart"/>
            <w:r w:rsidRPr="00525D12">
              <w:rPr>
                <w:rFonts w:ascii="Times New Roman" w:eastAsia="Times New Roman" w:hAnsi="Times New Roman" w:cs="Arial"/>
              </w:rPr>
              <w:t>ове</w:t>
            </w:r>
            <w:proofErr w:type="gramEnd"/>
            <w:r w:rsidRPr="00525D12">
              <w:rPr>
                <w:rFonts w:ascii="Times New Roman" w:eastAsia="Times New Roman" w:hAnsi="Times New Roman" w:cs="Arial"/>
              </w:rPr>
              <w:t xml:space="preserve"> листе обостране, процен</w:t>
            </w:r>
            <w:r w:rsidR="007F7D4E">
              <w:rPr>
                <w:rFonts w:ascii="Times New Roman" w:eastAsia="Times New Roman" w:hAnsi="Times New Roman" w:cs="Arial"/>
              </w:rPr>
              <w:t>a</w:t>
            </w:r>
            <w:r w:rsidRPr="00525D12">
              <w:rPr>
                <w:rFonts w:ascii="Times New Roman" w:eastAsia="Times New Roman" w:hAnsi="Times New Roman" w:cs="Arial"/>
              </w:rPr>
              <w:t>т се повећава за 20</w:t>
            </w:r>
            <w:r w:rsidR="007F7D4E">
              <w:rPr>
                <w:rFonts w:ascii="Times New Roman" w:eastAsia="Times New Roman" w:hAnsi="Times New Roman" w:cs="Arial"/>
              </w:rPr>
              <w:t>%</w:t>
            </w:r>
            <w:r w:rsidRPr="00525D12">
              <w:rPr>
                <w:rFonts w:ascii="Times New Roman" w:eastAsia="Times New Roman" w:hAnsi="Times New Roman" w:cs="Arial"/>
              </w:rPr>
              <w:t xml:space="preserve"> до 30</w:t>
            </w:r>
            <w:r w:rsidR="007F7D4E">
              <w:rPr>
                <w:rFonts w:ascii="Times New Roman" w:eastAsia="Times New Roman" w:hAnsi="Times New Roman" w:cs="Arial"/>
              </w:rPr>
              <w:t>%</w:t>
            </w:r>
            <w:r w:rsidRPr="00525D12">
              <w:rPr>
                <w:rFonts w:ascii="Times New Roman" w:eastAsia="Times New Roman" w:hAnsi="Times New Roman" w:cs="Arial"/>
              </w:rPr>
              <w:t xml:space="preserve">. За оштећење периферних живаца доњих екстремитета (тач. 125. </w:t>
            </w:r>
            <w:proofErr w:type="gramStart"/>
            <w:r w:rsidRPr="00525D12">
              <w:rPr>
                <w:rFonts w:ascii="Times New Roman" w:eastAsia="Times New Roman" w:hAnsi="Times New Roman" w:cs="Arial"/>
              </w:rPr>
              <w:t>до</w:t>
            </w:r>
            <w:proofErr w:type="gramEnd"/>
            <w:r w:rsidRPr="00525D12">
              <w:rPr>
                <w:rFonts w:ascii="Times New Roman" w:eastAsia="Times New Roman" w:hAnsi="Times New Roman" w:cs="Arial"/>
              </w:rPr>
              <w:t xml:space="preserve"> 132) оцена процента војног инвалидитета се врши на основу налаза неуролога или физијатра и електромиографског налаза који ће омогућити оцену степена функционалног оштећења или испада.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Ј. Крвни судови</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134.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Анеуризме мањих артерија шака или стопала, једне артерије подлактице или потколенице и др. ако не изазивају веће функционалне сметње</w:t>
            </w:r>
          </w:p>
        </w:tc>
        <w:tc>
          <w:tcPr>
            <w:tcW w:w="0" w:type="auto"/>
            <w:vAlign w:val="center"/>
            <w:hideMark/>
          </w:tcPr>
          <w:p w:rsidR="007F7D4E" w:rsidRDefault="007F7D4E" w:rsidP="00E523C1">
            <w:pPr>
              <w:spacing w:before="100" w:beforeAutospacing="1" w:after="100" w:afterAutospacing="1" w:line="240" w:lineRule="auto"/>
              <w:jc w:val="right"/>
              <w:rPr>
                <w:rFonts w:ascii="Times New Roman" w:eastAsia="Times New Roman" w:hAnsi="Times New Roman" w:cs="Arial"/>
              </w:rPr>
            </w:pPr>
          </w:p>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135.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Анеуризме обе артерије шаке или стопала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136.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Анеуризме обе артерије подлактице или потколенице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137.</w:t>
            </w:r>
          </w:p>
        </w:tc>
        <w:tc>
          <w:tcPr>
            <w:tcW w:w="0" w:type="auto"/>
            <w:vAlign w:val="center"/>
            <w:hideMark/>
          </w:tcPr>
          <w:p w:rsidR="0069483D" w:rsidRPr="00525D12" w:rsidRDefault="0069483D" w:rsidP="007F7D4E">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Анеуризме </w:t>
            </w:r>
            <w:r w:rsidR="00DC3695">
              <w:rPr>
                <w:rFonts w:ascii="Times New Roman" w:eastAsia="Times New Roman" w:hAnsi="Times New Roman" w:cs="Arial"/>
              </w:rPr>
              <w:t xml:space="preserve">art. </w:t>
            </w:r>
            <w:proofErr w:type="gramStart"/>
            <w:r w:rsidR="00DC3695">
              <w:rPr>
                <w:rFonts w:ascii="Times New Roman" w:eastAsia="Times New Roman" w:hAnsi="Times New Roman" w:cs="Arial"/>
              </w:rPr>
              <w:t>femoralis</w:t>
            </w:r>
            <w:proofErr w:type="gramEnd"/>
            <w:r w:rsidR="00DC3695">
              <w:rPr>
                <w:rFonts w:ascii="Times New Roman" w:eastAsia="Times New Roman" w:hAnsi="Times New Roman" w:cs="Arial"/>
              </w:rPr>
              <w:t xml:space="preserve"> </w:t>
            </w:r>
            <w:r w:rsidRPr="00525D12">
              <w:rPr>
                <w:rFonts w:ascii="Times New Roman" w:eastAsia="Times New Roman" w:hAnsi="Times New Roman" w:cs="Arial"/>
              </w:rPr>
              <w:t xml:space="preserve">или </w:t>
            </w:r>
            <w:r w:rsidR="007F7D4E">
              <w:rPr>
                <w:rFonts w:ascii="Times New Roman" w:eastAsia="Times New Roman" w:hAnsi="Times New Roman" w:cs="Arial"/>
              </w:rPr>
              <w:t>art. popliteae</w:t>
            </w:r>
            <w:r w:rsidR="00DC3695">
              <w:rPr>
                <w:rFonts w:ascii="Times New Roman" w:eastAsia="Times New Roman" w:hAnsi="Times New Roman" w:cs="Arial"/>
              </w:rPr>
              <w:t xml:space="preserve"> </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138.</w:t>
            </w:r>
          </w:p>
        </w:tc>
        <w:tc>
          <w:tcPr>
            <w:tcW w:w="0" w:type="auto"/>
            <w:vAlign w:val="center"/>
            <w:hideMark/>
          </w:tcPr>
          <w:p w:rsidR="0069483D" w:rsidRPr="00525D12" w:rsidRDefault="0069483D" w:rsidP="00DC3695">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Анеуризме </w:t>
            </w:r>
            <w:r w:rsidR="00DC3695">
              <w:rPr>
                <w:rFonts w:ascii="Times New Roman" w:eastAsia="Times New Roman" w:hAnsi="Times New Roman" w:cs="Arial"/>
              </w:rPr>
              <w:t xml:space="preserve">art. </w:t>
            </w:r>
            <w:proofErr w:type="gramStart"/>
            <w:r w:rsidR="00DC3695">
              <w:rPr>
                <w:rFonts w:ascii="Times New Roman" w:eastAsia="Times New Roman" w:hAnsi="Times New Roman" w:cs="Arial"/>
              </w:rPr>
              <w:t>axilaris</w:t>
            </w:r>
            <w:proofErr w:type="gramEnd"/>
            <w:r w:rsidR="00DC3695">
              <w:rPr>
                <w:rFonts w:ascii="Times New Roman" w:eastAsia="Times New Roman" w:hAnsi="Times New Roman" w:cs="Arial"/>
              </w:rPr>
              <w:t xml:space="preserve"> </w:t>
            </w:r>
            <w:r w:rsidRPr="00525D12">
              <w:rPr>
                <w:rFonts w:ascii="Times New Roman" w:eastAsia="Times New Roman" w:hAnsi="Times New Roman" w:cs="Arial"/>
              </w:rPr>
              <w:t xml:space="preserve">или </w:t>
            </w:r>
            <w:r w:rsidR="00DC3695">
              <w:rPr>
                <w:rFonts w:ascii="Times New Roman" w:eastAsia="Times New Roman" w:hAnsi="Times New Roman" w:cs="Arial"/>
              </w:rPr>
              <w:t>art. brachialis</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139.</w:t>
            </w:r>
          </w:p>
        </w:tc>
        <w:tc>
          <w:tcPr>
            <w:tcW w:w="0" w:type="auto"/>
            <w:vAlign w:val="center"/>
            <w:hideMark/>
          </w:tcPr>
          <w:p w:rsidR="0069483D" w:rsidRPr="00525D12" w:rsidRDefault="0069483D" w:rsidP="00DC3695">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Анеуризме </w:t>
            </w:r>
            <w:r w:rsidR="00DC3695">
              <w:rPr>
                <w:rFonts w:ascii="Times New Roman" w:eastAsia="Times New Roman" w:hAnsi="Times New Roman" w:cs="Arial"/>
              </w:rPr>
              <w:t>art. carotis</w:t>
            </w:r>
            <w:r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екстерне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интерне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 до 80%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140.</w:t>
            </w:r>
          </w:p>
        </w:tc>
        <w:tc>
          <w:tcPr>
            <w:tcW w:w="0" w:type="auto"/>
            <w:vAlign w:val="center"/>
            <w:hideMark/>
          </w:tcPr>
          <w:p w:rsidR="0069483D" w:rsidRPr="00525D12" w:rsidRDefault="0069483D" w:rsidP="00DC3695">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Анеуризме важних и теже приступачних артерија за хируршку интервенцију, као а</w:t>
            </w:r>
            <w:r w:rsidR="00DC3695">
              <w:rPr>
                <w:rFonts w:ascii="Times New Roman" w:eastAsia="Times New Roman" w:hAnsi="Times New Roman" w:cs="Arial"/>
              </w:rPr>
              <w:t xml:space="preserve">rt </w:t>
            </w:r>
            <w:r w:rsidRPr="00525D12">
              <w:rPr>
                <w:rFonts w:ascii="Times New Roman" w:eastAsia="Times New Roman" w:hAnsi="Times New Roman" w:cs="Arial"/>
              </w:rPr>
              <w:t>или а</w:t>
            </w:r>
            <w:r w:rsidR="00DC3695">
              <w:rPr>
                <w:rFonts w:ascii="Times New Roman" w:eastAsia="Times New Roman" w:hAnsi="Times New Roman" w:cs="Arial"/>
              </w:rPr>
              <w:t>c</w:t>
            </w:r>
            <w:r w:rsidRPr="00525D12">
              <w:rPr>
                <w:rFonts w:ascii="Times New Roman" w:eastAsia="Times New Roman" w:hAnsi="Times New Roman" w:cs="Arial"/>
              </w:rPr>
              <w:t xml:space="preserve">а, </w:t>
            </w:r>
            <w:r w:rsidR="00DC3695">
              <w:rPr>
                <w:rFonts w:ascii="Times New Roman" w:eastAsia="Times New Roman" w:hAnsi="Times New Roman" w:cs="Arial"/>
              </w:rPr>
              <w:t xml:space="preserve">femoralis </w:t>
            </w:r>
            <w:r w:rsidRPr="00525D12">
              <w:rPr>
                <w:rFonts w:ascii="Times New Roman" w:eastAsia="Times New Roman" w:hAnsi="Times New Roman" w:cs="Arial"/>
              </w:rPr>
              <w:t xml:space="preserve">изнад рачве, </w:t>
            </w:r>
            <w:r w:rsidR="00DC3695">
              <w:rPr>
                <w:rFonts w:ascii="Times New Roman" w:eastAsia="Times New Roman" w:hAnsi="Times New Roman" w:cs="Arial"/>
              </w:rPr>
              <w:t>axilaris</w:t>
            </w:r>
            <w:r w:rsidRPr="00525D12">
              <w:rPr>
                <w:rFonts w:ascii="Times New Roman" w:eastAsia="Times New Roman" w:hAnsi="Times New Roman" w:cs="Arial"/>
              </w:rPr>
              <w:t xml:space="preserve">, </w:t>
            </w:r>
            <w:r w:rsidR="007F7D4E">
              <w:rPr>
                <w:rFonts w:ascii="Times New Roman" w:eastAsia="Times New Roman" w:hAnsi="Times New Roman" w:cs="Arial"/>
              </w:rPr>
              <w:t>subc</w:t>
            </w:r>
            <w:r w:rsidR="00DC3695">
              <w:rPr>
                <w:rFonts w:ascii="Times New Roman" w:eastAsia="Times New Roman" w:hAnsi="Times New Roman" w:cs="Arial"/>
              </w:rPr>
              <w:t>laciae</w:t>
            </w:r>
            <w:r w:rsidRPr="00525D12">
              <w:rPr>
                <w:rFonts w:ascii="Times New Roman" w:eastAsia="Times New Roman" w:hAnsi="Times New Roman" w:cs="Arial"/>
              </w:rPr>
              <w:t>, оцењују се према тежини случаја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141.</w:t>
            </w:r>
          </w:p>
        </w:tc>
        <w:tc>
          <w:tcPr>
            <w:tcW w:w="0" w:type="auto"/>
            <w:vAlign w:val="center"/>
            <w:hideMark/>
          </w:tcPr>
          <w:p w:rsidR="0069483D" w:rsidRPr="00525D12" w:rsidRDefault="0069483D" w:rsidP="00DC3695">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Проширење вена на нози, већег степена (</w:t>
            </w:r>
            <w:r w:rsidR="00DC3695">
              <w:rPr>
                <w:rFonts w:ascii="Times New Roman" w:eastAsia="Times New Roman" w:hAnsi="Times New Roman" w:cs="Arial"/>
              </w:rPr>
              <w:t>varices</w:t>
            </w:r>
            <w:r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142.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Проширење вена на на нози са гризлицама и едемом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143.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Елефантијаза као последица лимфног застоја ноге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144.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Тромбофлебитис са елефантијазом као последицом рањавања или као компликација у постоперативном току: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на једној нози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обема ногама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70%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145.</w:t>
            </w:r>
          </w:p>
        </w:tc>
        <w:tc>
          <w:tcPr>
            <w:tcW w:w="0" w:type="auto"/>
            <w:vAlign w:val="center"/>
            <w:hideMark/>
          </w:tcPr>
          <w:p w:rsidR="0069483D" w:rsidRPr="002B4783" w:rsidRDefault="0069483D" w:rsidP="00E523C1">
            <w:pPr>
              <w:spacing w:before="100" w:beforeAutospacing="1" w:after="100" w:afterAutospacing="1" w:line="240" w:lineRule="auto"/>
              <w:rPr>
                <w:rFonts w:ascii="Times New Roman" w:eastAsia="Times New Roman" w:hAnsi="Times New Roman" w:cs="Arial"/>
                <w:lang w:val="sr-Cyrl-RS"/>
              </w:rPr>
            </w:pPr>
            <w:r w:rsidRPr="00525D12">
              <w:rPr>
                <w:rFonts w:ascii="Times New Roman" w:eastAsia="Times New Roman" w:hAnsi="Times New Roman" w:cs="Arial"/>
              </w:rPr>
              <w:t xml:space="preserve">Ако су промене из тач. 141. </w:t>
            </w:r>
            <w:proofErr w:type="gramStart"/>
            <w:r w:rsidRPr="00525D12">
              <w:rPr>
                <w:rFonts w:ascii="Times New Roman" w:eastAsia="Times New Roman" w:hAnsi="Times New Roman" w:cs="Arial"/>
              </w:rPr>
              <w:t>до</w:t>
            </w:r>
            <w:proofErr w:type="gramEnd"/>
            <w:r w:rsidRPr="00525D12">
              <w:rPr>
                <w:rFonts w:ascii="Times New Roman" w:eastAsia="Times New Roman" w:hAnsi="Times New Roman" w:cs="Arial"/>
              </w:rPr>
              <w:t xml:space="preserve"> 143. обостране, процен</w:t>
            </w:r>
            <w:r w:rsidR="002B4783">
              <w:rPr>
                <w:rFonts w:ascii="Times New Roman" w:eastAsia="Times New Roman" w:hAnsi="Times New Roman" w:cs="Arial"/>
                <w:lang w:val="sr-Cyrl-RS"/>
              </w:rPr>
              <w:t>а</w:t>
            </w:r>
            <w:r w:rsidRPr="00525D12">
              <w:rPr>
                <w:rFonts w:ascii="Times New Roman" w:eastAsia="Times New Roman" w:hAnsi="Times New Roman" w:cs="Arial"/>
              </w:rPr>
              <w:t>т војног инвалидитета, зависно од степена ошт</w:t>
            </w:r>
            <w:r w:rsidR="00DC3695">
              <w:rPr>
                <w:rFonts w:ascii="Times New Roman" w:eastAsia="Times New Roman" w:hAnsi="Times New Roman" w:cs="Arial"/>
              </w:rPr>
              <w:t>ећења, повећава се за 10</w:t>
            </w:r>
            <w:r w:rsidR="002B4783">
              <w:rPr>
                <w:rFonts w:ascii="Times New Roman" w:eastAsia="Times New Roman" w:hAnsi="Times New Roman" w:cs="Arial"/>
                <w:lang w:val="sr-Cyrl-RS"/>
              </w:rPr>
              <w:t>%</w:t>
            </w:r>
            <w:r w:rsidR="00DC3695">
              <w:rPr>
                <w:rFonts w:ascii="Times New Roman" w:eastAsia="Times New Roman" w:hAnsi="Times New Roman" w:cs="Arial"/>
              </w:rPr>
              <w:t xml:space="preserve"> или 20</w:t>
            </w:r>
            <w:r w:rsidR="002B4783">
              <w:rPr>
                <w:rFonts w:ascii="Times New Roman" w:eastAsia="Times New Roman" w:hAnsi="Times New Roman" w:cs="Arial"/>
                <w:lang w:val="sr-Cyrl-RS"/>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bl>
    <w:p w:rsidR="0069483D" w:rsidRPr="00525D12" w:rsidRDefault="0069483D" w:rsidP="0069483D">
      <w:pPr>
        <w:spacing w:after="0" w:line="240" w:lineRule="auto"/>
        <w:jc w:val="center"/>
        <w:rPr>
          <w:rFonts w:ascii="Times New Roman" w:eastAsia="Times New Roman" w:hAnsi="Times New Roman" w:cs="Arial"/>
          <w:color w:val="000000"/>
          <w:sz w:val="31"/>
          <w:szCs w:val="31"/>
        </w:rPr>
      </w:pPr>
      <w:bookmarkStart w:id="3" w:name="str_4"/>
      <w:bookmarkEnd w:id="3"/>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III</w:t>
      </w:r>
      <w:r w:rsidRPr="00525D12">
        <w:rPr>
          <w:rFonts w:ascii="Times New Roman" w:eastAsia="Times New Roman" w:hAnsi="Times New Roman" w:cs="Arial"/>
          <w:color w:val="000000"/>
          <w:sz w:val="31"/>
          <w:szCs w:val="31"/>
        </w:rPr>
        <w:t xml:space="preserve"> - ГЛАВА</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530"/>
        <w:gridCol w:w="6371"/>
        <w:gridCol w:w="2066"/>
      </w:tblGrid>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color w:val="000000"/>
                <w:sz w:val="26"/>
                <w:szCs w:val="26"/>
              </w:rPr>
              <w:t> </w:t>
            </w: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А. Лобања и мозак</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146.</w:t>
            </w:r>
          </w:p>
        </w:tc>
        <w:tc>
          <w:tcPr>
            <w:tcW w:w="0" w:type="auto"/>
            <w:vAlign w:val="center"/>
            <w:hideMark/>
          </w:tcPr>
          <w:p w:rsidR="0069483D" w:rsidRPr="00525D12" w:rsidRDefault="0069483D" w:rsidP="00DC3695">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Скалпира</w:t>
            </w:r>
            <w:r w:rsidR="00DC3695">
              <w:rPr>
                <w:rFonts w:ascii="Times New Roman" w:eastAsia="Times New Roman" w:hAnsi="Times New Roman" w:cs="Arial"/>
                <w:lang w:val="sr-Cyrl-RS"/>
              </w:rPr>
              <w:t>на</w:t>
            </w:r>
            <w:r w:rsidRPr="00525D12">
              <w:rPr>
                <w:rFonts w:ascii="Times New Roman" w:eastAsia="Times New Roman" w:hAnsi="Times New Roman" w:cs="Arial"/>
              </w:rPr>
              <w:t xml:space="preserve"> кожа на глави, већих размера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147.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Фрактура лобање, без коштаних дефеката и без нервних поремећаја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148.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Фрактура лобање, са дефектом кости или импресијом, без нервних поремећаја, зависно од величине и локализације дефекта, односно импресије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149.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Повреда лобање, са или без фрактуре, али са појавама трауматске енцефалопатије,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лаке псеудонеурастеничне појаве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изражене псеудонеурастеничне појаве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тешке псеудонеурастеничне појаве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 до 90%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Трауматска енцефалопатија признаје се само ако постоје објективни знаци и позитивни лабораторијски налази. Субјективни синдром не цени се као посттрауматска енцефалопатија. За </w:t>
            </w:r>
            <w:r w:rsidRPr="00525D12">
              <w:rPr>
                <w:rFonts w:ascii="Times New Roman" w:eastAsia="Times New Roman" w:hAnsi="Times New Roman" w:cs="Arial"/>
              </w:rPr>
              <w:lastRenderedPageBreak/>
              <w:t>оцењивање процента војног инвалидитета по овој тачки неопходно је урадити: фунду</w:t>
            </w:r>
            <w:r w:rsidR="00852C4C">
              <w:rPr>
                <w:rFonts w:ascii="Times New Roman" w:eastAsia="Times New Roman" w:hAnsi="Times New Roman" w:cs="Arial"/>
              </w:rPr>
              <w:t>с, ЕЕГ, психич</w:t>
            </w:r>
            <w:r w:rsidR="00852C4C">
              <w:rPr>
                <w:rFonts w:ascii="Times New Roman" w:eastAsia="Times New Roman" w:hAnsi="Times New Roman" w:cs="Arial"/>
                <w:lang w:val="sr-Cyrl-RS"/>
              </w:rPr>
              <w:t>к</w:t>
            </w:r>
            <w:r w:rsidR="00852C4C">
              <w:rPr>
                <w:rFonts w:ascii="Times New Roman" w:eastAsia="Times New Roman" w:hAnsi="Times New Roman" w:cs="Arial"/>
              </w:rPr>
              <w:t>о тестирање и компјуте</w:t>
            </w:r>
            <w:r w:rsidRPr="00525D12">
              <w:rPr>
                <w:rFonts w:ascii="Times New Roman" w:eastAsia="Times New Roman" w:hAnsi="Times New Roman" w:cs="Arial"/>
              </w:rPr>
              <w:t>ризовану томографију мозга.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lastRenderedPageBreak/>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150.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Клинички утврђена епилепсија настала услед повреде или болести: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кад су напади ретки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кад су напади чести, 1 до 3 пута месечно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кад су напади врло чести, 1 до 3 пута недељно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 кад су напади веома чести, једном или више пута дневно</w:t>
            </w:r>
          </w:p>
        </w:tc>
        <w:tc>
          <w:tcPr>
            <w:tcW w:w="0" w:type="auto"/>
            <w:noWrap/>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80 до 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д) ако уз епилептичне нападе, без обзира на њихову учесталост, постоје трајне психичке промене које тешко компромитују социјално понашање било због поремећаја у интелигенцији, било због карактерних поремећаја, процен</w:t>
            </w:r>
            <w:r w:rsidR="009D4948">
              <w:rPr>
                <w:rFonts w:ascii="Times New Roman" w:eastAsia="Times New Roman" w:hAnsi="Times New Roman" w:cs="Arial"/>
                <w:lang w:val="sr-Cyrl-RS"/>
              </w:rPr>
              <w:t>а</w:t>
            </w:r>
            <w:r w:rsidRPr="00525D12">
              <w:rPr>
                <w:rFonts w:ascii="Times New Roman" w:eastAsia="Times New Roman" w:hAnsi="Times New Roman" w:cs="Arial"/>
              </w:rPr>
              <w:t>т се повећава за 40</w:t>
            </w:r>
            <w:r w:rsidR="009D4948">
              <w:rPr>
                <w:rFonts w:ascii="Times New Roman" w:eastAsia="Times New Roman" w:hAnsi="Times New Roman" w:cs="Arial"/>
                <w:lang w:val="sr-Cyrl-RS"/>
              </w:rPr>
              <w:t>%</w:t>
            </w:r>
            <w:r w:rsidRPr="00525D12">
              <w:rPr>
                <w:rFonts w:ascii="Times New Roman" w:eastAsia="Times New Roman" w:hAnsi="Times New Roman" w:cs="Arial"/>
              </w:rPr>
              <w:t xml:space="preserve"> до 60</w:t>
            </w:r>
            <w:r w:rsidR="009D4948">
              <w:rPr>
                <w:rFonts w:ascii="Times New Roman" w:eastAsia="Times New Roman" w:hAnsi="Times New Roman" w:cs="Arial"/>
                <w:lang w:val="sr-Cyrl-RS"/>
              </w:rPr>
              <w:t>%</w:t>
            </w:r>
            <w:r w:rsidRPr="00525D12">
              <w:rPr>
                <w:rFonts w:ascii="Times New Roman" w:eastAsia="Times New Roman" w:hAnsi="Times New Roman" w:cs="Arial"/>
              </w:rPr>
              <w:t>, а у најтежим случајевима износи</w:t>
            </w:r>
          </w:p>
        </w:tc>
        <w:tc>
          <w:tcPr>
            <w:tcW w:w="0" w:type="auto"/>
            <w:vAlign w:val="center"/>
            <w:hideMark/>
          </w:tcPr>
          <w:p w:rsidR="00852C4C" w:rsidRDefault="00852C4C" w:rsidP="00E523C1">
            <w:pPr>
              <w:spacing w:before="100" w:beforeAutospacing="1" w:after="100" w:afterAutospacing="1" w:line="240" w:lineRule="auto"/>
              <w:jc w:val="right"/>
              <w:rPr>
                <w:rFonts w:ascii="Times New Roman" w:eastAsia="Times New Roman" w:hAnsi="Times New Roman" w:cs="Arial"/>
              </w:rPr>
            </w:pPr>
          </w:p>
          <w:p w:rsidR="00852C4C" w:rsidRDefault="00852C4C" w:rsidP="00E523C1">
            <w:pPr>
              <w:spacing w:before="100" w:beforeAutospacing="1" w:after="100" w:afterAutospacing="1" w:line="240" w:lineRule="auto"/>
              <w:jc w:val="right"/>
              <w:rPr>
                <w:rFonts w:ascii="Times New Roman" w:eastAsia="Times New Roman" w:hAnsi="Times New Roman" w:cs="Arial"/>
              </w:rPr>
            </w:pPr>
          </w:p>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Процен</w:t>
            </w:r>
            <w:r w:rsidR="009D4948">
              <w:rPr>
                <w:rFonts w:ascii="Times New Roman" w:eastAsia="Times New Roman" w:hAnsi="Times New Roman" w:cs="Arial"/>
                <w:lang w:val="sr-Cyrl-RS"/>
              </w:rPr>
              <w:t>а</w:t>
            </w:r>
            <w:r w:rsidRPr="00525D12">
              <w:rPr>
                <w:rFonts w:ascii="Times New Roman" w:eastAsia="Times New Roman" w:hAnsi="Times New Roman" w:cs="Arial"/>
              </w:rPr>
              <w:t>т војног инвалидитета по овој тачки може се утврђивати након обавезно проведене болничке опсервације на неуролошком одељењу са утврђеним свим елементима битним за оцену процента инвалидитета (узрок, учесталост напада и степен психичких промена). Ако су ови услови испуњени оцена се може дати и у току лечења.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Б. Вилица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151.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Прелом горње вилице, са деформацијом према степену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50%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152.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Лоше срастао прелом доње вилице, са поремећеном артикулацијом преосталих зуба,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153.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Прелом доње вилице, са ограничењем отварања уста између: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DC3695" w:rsidP="00E523C1">
            <w:pPr>
              <w:spacing w:before="100" w:beforeAutospacing="1" w:after="100" w:afterAutospacing="1" w:line="240" w:lineRule="auto"/>
              <w:rPr>
                <w:rFonts w:ascii="Times New Roman" w:eastAsia="Times New Roman" w:hAnsi="Times New Roman" w:cs="Arial"/>
              </w:rPr>
            </w:pPr>
            <w:r>
              <w:rPr>
                <w:rFonts w:ascii="Times New Roman" w:eastAsia="Times New Roman" w:hAnsi="Times New Roman" w:cs="Arial"/>
              </w:rPr>
              <w:t>а) 30 и 20 mm</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DC3695" w:rsidP="00E523C1">
            <w:pPr>
              <w:spacing w:before="100" w:beforeAutospacing="1" w:after="100" w:afterAutospacing="1" w:line="240" w:lineRule="auto"/>
              <w:rPr>
                <w:rFonts w:ascii="Times New Roman" w:eastAsia="Times New Roman" w:hAnsi="Times New Roman" w:cs="Arial"/>
              </w:rPr>
            </w:pPr>
            <w:r>
              <w:rPr>
                <w:rFonts w:ascii="Times New Roman" w:eastAsia="Times New Roman" w:hAnsi="Times New Roman" w:cs="Arial"/>
              </w:rPr>
              <w:t>б) 20 и 10 mm</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w:t>
            </w:r>
            <w:r w:rsidR="00DC3695">
              <w:rPr>
                <w:rFonts w:ascii="Times New Roman" w:eastAsia="Times New Roman" w:hAnsi="Times New Roman" w:cs="Arial"/>
              </w:rPr>
              <w:t xml:space="preserve"> максимално отварање испод 10 mm</w:t>
            </w:r>
            <w:r w:rsidRPr="00525D12">
              <w:rPr>
                <w:rFonts w:ascii="Times New Roman" w:eastAsia="Times New Roman" w:hAnsi="Times New Roman" w:cs="Arial"/>
              </w:rPr>
              <w:t>, па до потпуног састављања зуба горње и доње вилице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80%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154.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Псеудоартроза доње вилице, привремено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155.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Псеудоартроза доње вилице, са већим дефектом коштаног масива заједно са зубима, тако да отежава или потпуно онемогућује протезу или жвакање,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В. Очи</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156.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Губитак једног ока, потпун губитак вида једног ока или веома велико смањење вида (оштрина вида мања од 0,05)</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је вид на једном оку изгубљен и на другом смањен, процен</w:t>
            </w:r>
            <w:r w:rsidR="009D4948">
              <w:rPr>
                <w:rFonts w:ascii="Times New Roman" w:eastAsia="Times New Roman" w:hAnsi="Times New Roman" w:cs="Arial"/>
                <w:lang w:val="sr-Cyrl-RS"/>
              </w:rPr>
              <w:t>а</w:t>
            </w:r>
            <w:r w:rsidRPr="00525D12">
              <w:rPr>
                <w:rFonts w:ascii="Times New Roman" w:eastAsia="Times New Roman" w:hAnsi="Times New Roman" w:cs="Arial"/>
              </w:rPr>
              <w:t>т од 50% повећава се за 10% за сваких 0,20 смањења вида. За смањење вида на другом оку за 0</w:t>
            </w:r>
            <w:proofErr w:type="gramStart"/>
            <w:r w:rsidRPr="00525D12">
              <w:rPr>
                <w:rFonts w:ascii="Times New Roman" w:eastAsia="Times New Roman" w:hAnsi="Times New Roman" w:cs="Arial"/>
              </w:rPr>
              <w:t>,40</w:t>
            </w:r>
            <w:proofErr w:type="gramEnd"/>
            <w:r w:rsidRPr="00525D12">
              <w:rPr>
                <w:rFonts w:ascii="Times New Roman" w:eastAsia="Times New Roman" w:hAnsi="Times New Roman" w:cs="Arial"/>
              </w:rPr>
              <w:t xml:space="preserve"> од 50</w:t>
            </w:r>
            <w:r w:rsidR="00852C4C">
              <w:rPr>
                <w:rFonts w:ascii="Times New Roman" w:eastAsia="Times New Roman" w:hAnsi="Times New Roman" w:cs="Arial"/>
                <w:lang w:val="sr-Cyrl-RS"/>
              </w:rPr>
              <w:t>%</w:t>
            </w:r>
            <w:r w:rsidRPr="00525D12">
              <w:rPr>
                <w:rFonts w:ascii="Times New Roman" w:eastAsia="Times New Roman" w:hAnsi="Times New Roman" w:cs="Arial"/>
              </w:rPr>
              <w:t xml:space="preserve"> на 70% итд. На исти начин оцењује се и умањење вида на оба ока (на пример ВОД равно 0</w:t>
            </w:r>
            <w:proofErr w:type="gramStart"/>
            <w:r w:rsidRPr="00525D12">
              <w:rPr>
                <w:rFonts w:ascii="Times New Roman" w:eastAsia="Times New Roman" w:hAnsi="Times New Roman" w:cs="Arial"/>
              </w:rPr>
              <w:t>,80</w:t>
            </w:r>
            <w:proofErr w:type="gramEnd"/>
            <w:r w:rsidRPr="00525D12">
              <w:rPr>
                <w:rFonts w:ascii="Times New Roman" w:eastAsia="Times New Roman" w:hAnsi="Times New Roman" w:cs="Arial"/>
              </w:rPr>
              <w:t xml:space="preserve"> ВОС равно 0,60). Укупан процен</w:t>
            </w:r>
            <w:r w:rsidR="009D4948">
              <w:rPr>
                <w:rFonts w:ascii="Times New Roman" w:eastAsia="Times New Roman" w:hAnsi="Times New Roman" w:cs="Arial"/>
                <w:lang w:val="sr-Cyrl-RS"/>
              </w:rPr>
              <w:t>а</w:t>
            </w:r>
            <w:r w:rsidRPr="00525D12">
              <w:rPr>
                <w:rFonts w:ascii="Times New Roman" w:eastAsia="Times New Roman" w:hAnsi="Times New Roman" w:cs="Arial"/>
              </w:rPr>
              <w:t>т износи 30% за смањење вида за 0</w:t>
            </w:r>
            <w:proofErr w:type="gramStart"/>
            <w:r w:rsidRPr="00525D12">
              <w:rPr>
                <w:rFonts w:ascii="Times New Roman" w:eastAsia="Times New Roman" w:hAnsi="Times New Roman" w:cs="Arial"/>
              </w:rPr>
              <w:t>,20</w:t>
            </w:r>
            <w:proofErr w:type="gramEnd"/>
            <w:r w:rsidRPr="00525D12">
              <w:rPr>
                <w:rFonts w:ascii="Times New Roman" w:eastAsia="Times New Roman" w:hAnsi="Times New Roman" w:cs="Arial"/>
              </w:rPr>
              <w:t xml:space="preserve"> на десном оку и смањење вида за 0,40 на левом оку. Смањење вида оцењује се помоћу корекције.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157.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Слепило, односно губитак вида на оба ока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Под потпуним губитком вида једног ока подразумева се оштрина вида испод 0</w:t>
            </w:r>
            <w:proofErr w:type="gramStart"/>
            <w:r w:rsidRPr="00525D12">
              <w:rPr>
                <w:rFonts w:ascii="Times New Roman" w:eastAsia="Times New Roman" w:hAnsi="Times New Roman" w:cs="Arial"/>
              </w:rPr>
              <w:t>,05</w:t>
            </w:r>
            <w:proofErr w:type="gramEnd"/>
            <w:r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158.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Битемпорална хемианопсија, квадренте биназалне и горње хоризонталне хемианопсије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159.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Већи трајни дефекти у видном пољу на оба ока под којима треба подразумевати апсолутно парцентралне скотоме чији је најмањи промер већи од</w:t>
            </w:r>
            <w:r w:rsidR="00852C4C">
              <w:rPr>
                <w:rFonts w:ascii="Times New Roman" w:eastAsia="Times New Roman" w:hAnsi="Times New Roman" w:cs="Arial"/>
                <w:lang w:val="sr-Cyrl-RS"/>
              </w:rPr>
              <w:t xml:space="preserve"> </w:t>
            </w:r>
            <w:r w:rsidR="00852C4C" w:rsidRPr="00525D12">
              <w:rPr>
                <w:rFonts w:ascii="Times New Roman" w:eastAsia="Times New Roman" w:hAnsi="Times New Roman" w:cs="Arial"/>
              </w:rPr>
              <w:t>30</w:t>
            </w:r>
            <w:r w:rsidR="00852C4C" w:rsidRPr="00525D12">
              <w:rPr>
                <w:rFonts w:ascii="Times New Roman" w:eastAsia="Times New Roman" w:hAnsi="Times New Roman" w:cs="Arial"/>
                <w:sz w:val="15"/>
                <w:szCs w:val="15"/>
                <w:vertAlign w:val="superscript"/>
              </w:rPr>
              <w:t>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160.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Птоза једнострана оцењује се према оштрини вида и видном пољу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161.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Лагофалмус на оба ока оцењује се према степену оштећења вида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162.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Стално сузење као последица повреде сузног канала: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на једном оку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оба ока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Г. Нос</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163.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Губитак носа (потпун)</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164.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Делимичан губитак носа, према степену оштећења функције и нагрђености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Д. Уста и зуби</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165.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Ожиљак на устима који се не може операцијом поправити, а омета говор, исхрану, не задржава пљувачку итд.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се може операцијом поправити процен</w:t>
            </w:r>
            <w:r w:rsidR="009D4948">
              <w:rPr>
                <w:rFonts w:ascii="Times New Roman" w:eastAsia="Times New Roman" w:hAnsi="Times New Roman" w:cs="Arial"/>
                <w:lang w:val="sr-Cyrl-RS"/>
              </w:rPr>
              <w:t>а</w:t>
            </w:r>
            <w:r w:rsidRPr="00525D12">
              <w:rPr>
                <w:rFonts w:ascii="Times New Roman" w:eastAsia="Times New Roman" w:hAnsi="Times New Roman" w:cs="Arial"/>
              </w:rPr>
              <w:t>т се одређује привремено.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166.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Повреде непца и језика које отежавају гутање и говор:</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у мањој мери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у знатној мери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167.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Потпун губитак или потпуна парализа језика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90%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168.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Делимична парализа језика и непца, са отежаним говором и гутањем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169.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Губитак скоро свих зуба: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са могућом протезом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протеза није могућа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170.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Стална пљувачна фистула неоперабилна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171.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Ксерос</w:t>
            </w:r>
            <w:r w:rsidR="00852C4C">
              <w:rPr>
                <w:rFonts w:ascii="Times New Roman" w:eastAsia="Times New Roman" w:hAnsi="Times New Roman" w:cs="Arial"/>
              </w:rPr>
              <w:t>томија (атрофија обе пљувачне жл</w:t>
            </w:r>
            <w:r w:rsidRPr="00525D12">
              <w:rPr>
                <w:rFonts w:ascii="Times New Roman" w:eastAsia="Times New Roman" w:hAnsi="Times New Roman" w:cs="Arial"/>
              </w:rPr>
              <w:t>езде)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Ђ. Уши и слух</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172.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Потпун губитак слуха на оба уха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173.</w:t>
            </w:r>
          </w:p>
        </w:tc>
        <w:tc>
          <w:tcPr>
            <w:tcW w:w="0" w:type="auto"/>
            <w:vAlign w:val="center"/>
            <w:hideMark/>
          </w:tcPr>
          <w:p w:rsidR="0069483D" w:rsidRPr="00525D12" w:rsidRDefault="0069483D" w:rsidP="009060CB">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Обострано тешко оштећење слуха преко 90% по </w:t>
            </w:r>
            <w:r w:rsidR="009060CB">
              <w:rPr>
                <w:rFonts w:ascii="Times New Roman" w:eastAsia="Times New Roman" w:hAnsi="Times New Roman" w:cs="Arial"/>
              </w:rPr>
              <w:t>Fowleru</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174.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Обострана тешка наглувост:</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укупни губитак слуха преко 70</w:t>
            </w:r>
            <w:r w:rsidR="00852C4C">
              <w:rPr>
                <w:rFonts w:ascii="Times New Roman" w:eastAsia="Times New Roman" w:hAnsi="Times New Roman" w:cs="Arial"/>
                <w:lang w:val="sr-Cyrl-RS"/>
              </w:rPr>
              <w:t>%</w:t>
            </w:r>
            <w:r w:rsidRPr="00525D12">
              <w:rPr>
                <w:rFonts w:ascii="Times New Roman" w:eastAsia="Times New Roman" w:hAnsi="Times New Roman" w:cs="Arial"/>
              </w:rPr>
              <w:t xml:space="preserve"> а до 90% по </w:t>
            </w:r>
            <w:r w:rsidR="009060CB">
              <w:rPr>
                <w:rFonts w:ascii="Times New Roman" w:eastAsia="Times New Roman" w:hAnsi="Times New Roman" w:cs="Arial"/>
              </w:rPr>
              <w:t>Fowleru</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укупни губитак слуха 60</w:t>
            </w:r>
            <w:r w:rsidR="00852C4C">
              <w:rPr>
                <w:rFonts w:ascii="Times New Roman" w:eastAsia="Times New Roman" w:hAnsi="Times New Roman" w:cs="Arial"/>
                <w:lang w:val="sr-Cyrl-RS"/>
              </w:rPr>
              <w:t>%</w:t>
            </w:r>
            <w:r w:rsidRPr="00525D12">
              <w:rPr>
                <w:rFonts w:ascii="Times New Roman" w:eastAsia="Times New Roman" w:hAnsi="Times New Roman" w:cs="Arial"/>
              </w:rPr>
              <w:t xml:space="preserve"> до 70% по </w:t>
            </w:r>
            <w:r w:rsidR="009060CB">
              <w:rPr>
                <w:rFonts w:ascii="Times New Roman" w:eastAsia="Times New Roman" w:hAnsi="Times New Roman" w:cs="Arial"/>
              </w:rPr>
              <w:t>Fowleru</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Оцењивање војног инвалидитета врши се на основу отолошког и аудиометријског налаза.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175.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Губитак ушне шкољке: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једног ува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оба ува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Е. Нагрђеност (унакажење)</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176.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Нагрђеност се оцењује према тежини нагрђености главе и врата, изузев у случају из тачке 164. Листе, узимајући у обзир пол и године живота инвалида, и то: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нагрђеност</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852C4C">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унакажење, као тежи облик нагрђености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Код војних инвалида-жена врши се оцењивање нагрђености (унакажења) и других изложених делова тела (руке и ноге), уколико није извршено оцењивање по члану 5. </w:t>
            </w:r>
            <w:proofErr w:type="gramStart"/>
            <w:r w:rsidRPr="00525D12">
              <w:rPr>
                <w:rFonts w:ascii="Times New Roman" w:eastAsia="Times New Roman" w:hAnsi="Times New Roman" w:cs="Arial"/>
              </w:rPr>
              <w:t>овог</w:t>
            </w:r>
            <w:proofErr w:type="gramEnd"/>
            <w:r w:rsidRPr="00525D12">
              <w:rPr>
                <w:rFonts w:ascii="Times New Roman" w:eastAsia="Times New Roman" w:hAnsi="Times New Roman" w:cs="Arial"/>
              </w:rPr>
              <w:t xml:space="preserve"> правилника.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Ж. Мождани живци</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177.</w:t>
            </w:r>
          </w:p>
        </w:tc>
        <w:tc>
          <w:tcPr>
            <w:tcW w:w="0" w:type="auto"/>
            <w:vAlign w:val="center"/>
            <w:hideMark/>
          </w:tcPr>
          <w:p w:rsidR="0069483D" w:rsidRPr="00525D12" w:rsidRDefault="0069483D" w:rsidP="009060CB">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Оштећење (аносмија) </w:t>
            </w:r>
            <w:r w:rsidR="009060CB">
              <w:rPr>
                <w:rFonts w:ascii="Times New Roman" w:eastAsia="Times New Roman" w:hAnsi="Times New Roman" w:cs="Arial"/>
              </w:rPr>
              <w:t>n. olfaktoriusa</w:t>
            </w:r>
            <w:r w:rsidRPr="00525D12">
              <w:rPr>
                <w:rFonts w:ascii="Times New Roman" w:eastAsia="Times New Roman" w:hAnsi="Times New Roman" w:cs="Arial"/>
              </w:rPr>
              <w:t>, обострано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178.</w:t>
            </w:r>
          </w:p>
        </w:tc>
        <w:tc>
          <w:tcPr>
            <w:tcW w:w="0" w:type="auto"/>
            <w:vAlign w:val="center"/>
            <w:hideMark/>
          </w:tcPr>
          <w:p w:rsidR="0069483D" w:rsidRPr="00525D12" w:rsidRDefault="0069483D" w:rsidP="009060CB">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Парализа </w:t>
            </w:r>
            <w:r w:rsidR="009060CB">
              <w:rPr>
                <w:rFonts w:ascii="Times New Roman" w:eastAsia="Times New Roman" w:hAnsi="Times New Roman" w:cs="Arial"/>
              </w:rPr>
              <w:t xml:space="preserve">abducensa </w:t>
            </w:r>
            <w:r w:rsidRPr="00525D12">
              <w:rPr>
                <w:rFonts w:ascii="Times New Roman" w:eastAsia="Times New Roman" w:hAnsi="Times New Roman" w:cs="Arial"/>
              </w:rPr>
              <w:t xml:space="preserve">или </w:t>
            </w:r>
            <w:r w:rsidR="009060CB">
              <w:rPr>
                <w:rFonts w:ascii="Times New Roman" w:eastAsia="Times New Roman" w:hAnsi="Times New Roman" w:cs="Arial"/>
              </w:rPr>
              <w:t>troholearisa</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179.</w:t>
            </w:r>
          </w:p>
        </w:tc>
        <w:tc>
          <w:tcPr>
            <w:tcW w:w="0" w:type="auto"/>
            <w:vAlign w:val="center"/>
            <w:hideMark/>
          </w:tcPr>
          <w:p w:rsidR="0069483D" w:rsidRPr="00525D12" w:rsidRDefault="0069483D" w:rsidP="009060CB">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Парализа </w:t>
            </w:r>
            <w:r w:rsidR="009060CB">
              <w:rPr>
                <w:rFonts w:ascii="Times New Roman" w:eastAsia="Times New Roman" w:hAnsi="Times New Roman" w:cs="Arial"/>
              </w:rPr>
              <w:t>okulomotoriusa</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180.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Пареза </w:t>
            </w:r>
            <w:r w:rsidR="009060CB">
              <w:rPr>
                <w:rFonts w:ascii="Times New Roman" w:eastAsia="Times New Roman" w:hAnsi="Times New Roman" w:cs="Arial"/>
              </w:rPr>
              <w:t>okulomotoriusa</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181.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Парализа сва три живца покретача ока: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на једном оку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на оба ока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182.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Пареза сва три живца покретача ока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183.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Потпуна парализа, са обостраном комплетном птозом капака</w:t>
            </w:r>
          </w:p>
        </w:tc>
        <w:tc>
          <w:tcPr>
            <w:tcW w:w="0" w:type="auto"/>
            <w:vAlign w:val="center"/>
            <w:hideMark/>
          </w:tcPr>
          <w:p w:rsidR="0069483D" w:rsidRPr="00525D12" w:rsidRDefault="009060CB"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184.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Потпуна атрофија видног живца: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једног ока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оба ока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r w:rsidR="009060CB" w:rsidRPr="00525D12">
              <w:rPr>
                <w:rFonts w:ascii="Times New Roman" w:eastAsia="Times New Roman" w:hAnsi="Times New Roman" w:cs="Arial"/>
              </w:rPr>
              <w:t>185.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Непотпуне атрофије видног живца оцењују се према степену оштећења вида.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Парализа нерва лица: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с једне стране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обострана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186.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Пареза нерва лица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187.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Пареза нерва лица кад се око затвара: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једног ока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оба ока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188.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Изоловано некомпензовано оштећење вестибуларног апарата: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једног ува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оба ува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Процен</w:t>
            </w:r>
            <w:r w:rsidR="009D4948">
              <w:rPr>
                <w:rFonts w:ascii="Times New Roman" w:eastAsia="Times New Roman" w:hAnsi="Times New Roman" w:cs="Arial"/>
                <w:lang w:val="sr-Cyrl-RS"/>
              </w:rPr>
              <w:t>а</w:t>
            </w:r>
            <w:r w:rsidRPr="00525D12">
              <w:rPr>
                <w:rFonts w:ascii="Times New Roman" w:eastAsia="Times New Roman" w:hAnsi="Times New Roman" w:cs="Arial"/>
              </w:rPr>
              <w:t>т војног инвалидитета одређује се привремено за две године, после чега се поново оцењује уз обавезну електроспазмографију и налаз неуролога.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189.</w:t>
            </w:r>
          </w:p>
        </w:tc>
        <w:tc>
          <w:tcPr>
            <w:tcW w:w="0" w:type="auto"/>
            <w:vAlign w:val="center"/>
            <w:hideMark/>
          </w:tcPr>
          <w:p w:rsidR="0069483D" w:rsidRPr="00525D12" w:rsidRDefault="0069483D" w:rsidP="00BB6168">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Оштећење </w:t>
            </w:r>
            <w:r w:rsidR="00BB6168">
              <w:rPr>
                <w:rFonts w:ascii="Times New Roman" w:eastAsia="Times New Roman" w:hAnsi="Times New Roman" w:cs="Arial"/>
              </w:rPr>
              <w:t>n. trigeminusa</w:t>
            </w:r>
            <w:r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BB6168">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 </w:t>
            </w:r>
            <w:r w:rsidR="00BB6168">
              <w:rPr>
                <w:rFonts w:ascii="Times New Roman" w:eastAsia="Times New Roman" w:hAnsi="Times New Roman" w:cs="Arial"/>
              </w:rPr>
              <w:t>n.oftalmikusa</w:t>
            </w:r>
            <w:r w:rsidRPr="00525D12">
              <w:rPr>
                <w:rFonts w:ascii="Times New Roman" w:eastAsia="Times New Roman" w:hAnsi="Times New Roman" w:cs="Arial"/>
              </w:rPr>
              <w:t>- сензитивне гране, ако постоје компликације у виду неуропаралитичког кератитиса и секундарног оштећења вида, према степену оштећења вида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при потпуном губитку вида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оштећење моторног дела тригеминуса, са трофијом мускулатуре за жвакање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190.</w:t>
            </w:r>
          </w:p>
        </w:tc>
        <w:tc>
          <w:tcPr>
            <w:tcW w:w="0" w:type="auto"/>
            <w:vAlign w:val="center"/>
            <w:hideMark/>
          </w:tcPr>
          <w:p w:rsidR="0069483D" w:rsidRPr="00525D12" w:rsidRDefault="0069483D" w:rsidP="00BB6168">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Клинички утврђена неуралгија </w:t>
            </w:r>
            <w:r w:rsidR="00BB6168">
              <w:rPr>
                <w:rFonts w:ascii="Times New Roman" w:eastAsia="Times New Roman" w:hAnsi="Times New Roman" w:cs="Arial"/>
              </w:rPr>
              <w:t>n. trigemini</w:t>
            </w:r>
            <w:r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у тежим случајевима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у тежим случајевима са свакодневним нападима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у најтежим случајевима после неуспелих покушаја лечења хируршким путем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60 до 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191.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Одузетост булбарних живаца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192.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Најтежи случајеви булбарне парализе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до 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193.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Хемипареза: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лакшег степена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тешког степена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194.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Хемиплегија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80 до 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Додатак за негу и помоћ одређује се само за свеже хемиплегије привремено за једну годину, а трајно ако је у питању контрактура ноге у флексији те је ход и поред помагала немогућ.</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195.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Таламични синдроми: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лакшег степена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средњег степена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тешког степена</w:t>
            </w:r>
          </w:p>
        </w:tc>
        <w:tc>
          <w:tcPr>
            <w:tcW w:w="0" w:type="auto"/>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90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Оцењивање војног инвалидитета врши се уз обавезну хоспитализацију у неуропсихијатријској здравственој установи.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196.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Органски трауматски психосиндром, према тежини психичких поремећаја: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изражени поремећаји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тешки поремећаји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70 до 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Оцењивање војног инвалидитета врши се на основу доказа о непосредној вези између повреде мозга и психичких поремећаја. Процен</w:t>
            </w:r>
            <w:r w:rsidR="009D4948">
              <w:rPr>
                <w:rFonts w:ascii="Times New Roman" w:eastAsia="Times New Roman" w:hAnsi="Times New Roman" w:cs="Arial"/>
                <w:lang w:val="sr-Cyrl-RS"/>
              </w:rPr>
              <w:t>а</w:t>
            </w:r>
            <w:r w:rsidRPr="00525D12">
              <w:rPr>
                <w:rFonts w:ascii="Times New Roman" w:eastAsia="Times New Roman" w:hAnsi="Times New Roman" w:cs="Arial"/>
              </w:rPr>
              <w:t>т војног инвалидитета одређује се на основу детаљног испитивања психичке функције (стање интелектуалних функција, памћење, пажња, афективне промене, итд.)</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197.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Афазије, без других поремећаја: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моторне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мешовите или сензорне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198.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Тешка афазија са израженим психичким поремећајима</w:t>
            </w:r>
          </w:p>
        </w:tc>
        <w:tc>
          <w:tcPr>
            <w:tcW w:w="0" w:type="auto"/>
            <w:noWrap/>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60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199.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Мултипла склероза: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средње тешки случајеви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тешки случајеви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80 до 90%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најтежи случајеви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100%</w:t>
            </w:r>
          </w:p>
        </w:tc>
      </w:tr>
      <w:tr w:rsidR="00BB6168" w:rsidRPr="00525D12" w:rsidTr="00E523C1">
        <w:trPr>
          <w:tblCellSpacing w:w="0" w:type="dxa"/>
        </w:trPr>
        <w:tc>
          <w:tcPr>
            <w:tcW w:w="0" w:type="auto"/>
            <w:vAlign w:val="center"/>
          </w:tcPr>
          <w:p w:rsidR="00BB6168" w:rsidRPr="00525D12" w:rsidRDefault="00BB6168" w:rsidP="00E523C1">
            <w:pPr>
              <w:spacing w:before="100" w:beforeAutospacing="1" w:after="100" w:afterAutospacing="1" w:line="240" w:lineRule="auto"/>
              <w:rPr>
                <w:rFonts w:ascii="Times New Roman" w:eastAsia="Times New Roman" w:hAnsi="Times New Roman" w:cs="Arial"/>
              </w:rPr>
            </w:pPr>
          </w:p>
        </w:tc>
        <w:tc>
          <w:tcPr>
            <w:tcW w:w="0" w:type="auto"/>
            <w:vAlign w:val="center"/>
          </w:tcPr>
          <w:p w:rsidR="00BB6168" w:rsidRPr="00525D12" w:rsidRDefault="00BB6168" w:rsidP="00E523C1">
            <w:pPr>
              <w:spacing w:before="100" w:beforeAutospacing="1" w:after="100" w:afterAutospacing="1" w:line="240" w:lineRule="auto"/>
              <w:rPr>
                <w:rFonts w:ascii="Times New Roman" w:eastAsia="Times New Roman" w:hAnsi="Times New Roman" w:cs="Arial"/>
              </w:rPr>
            </w:pPr>
          </w:p>
        </w:tc>
        <w:tc>
          <w:tcPr>
            <w:tcW w:w="0" w:type="auto"/>
            <w:vAlign w:val="center"/>
          </w:tcPr>
          <w:p w:rsidR="00BB6168" w:rsidRPr="00525D12" w:rsidRDefault="00BB6168" w:rsidP="00BB6168">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 xml:space="preserve">II </w:t>
            </w:r>
            <w:r>
              <w:rPr>
                <w:rFonts w:ascii="Times New Roman" w:eastAsia="Times New Roman" w:hAnsi="Times New Roman" w:cs="Arial"/>
                <w:lang w:val="sr-Cyrl-RS"/>
              </w:rPr>
              <w:t xml:space="preserve">или </w:t>
            </w:r>
            <w:r>
              <w:rPr>
                <w:rFonts w:ascii="Times New Roman" w:eastAsia="Times New Roman" w:hAnsi="Times New Roman" w:cs="Arial"/>
              </w:rPr>
              <w:t>I</w:t>
            </w:r>
            <w:r>
              <w:rPr>
                <w:rFonts w:ascii="Times New Roman" w:eastAsia="Times New Roman" w:hAnsi="Times New Roman" w:cs="Arial"/>
                <w:lang w:val="sr-Cyrl-RS"/>
              </w:rPr>
              <w:t xml:space="preserve"> група</w:t>
            </w:r>
            <w:r>
              <w:rPr>
                <w:rFonts w:ascii="Times New Roman" w:eastAsia="Times New Roman" w:hAnsi="Times New Roman" w:cs="Arial"/>
              </w:rPr>
              <w:t xml:space="preserve">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200.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Паркинсонизам, ако се његов почетак може поуздано довести у вези са енцефалитисом, егзогеном интоксикацијом или тежом повредом мозга: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лакшег степена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средњег степена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тежег степена</w:t>
            </w:r>
          </w:p>
        </w:tc>
        <w:tc>
          <w:tcPr>
            <w:tcW w:w="0" w:type="auto"/>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70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 најтежег степена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bl>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p w:rsidR="0069483D" w:rsidRPr="00525D12" w:rsidRDefault="0069483D" w:rsidP="00E523C1">
      <w:pPr>
        <w:spacing w:after="0" w:line="240" w:lineRule="auto"/>
        <w:jc w:val="center"/>
        <w:rPr>
          <w:rFonts w:ascii="Times New Roman" w:eastAsia="Times New Roman" w:hAnsi="Times New Roman" w:cs="Arial"/>
          <w:color w:val="000000"/>
          <w:sz w:val="31"/>
          <w:szCs w:val="31"/>
        </w:rPr>
      </w:pPr>
      <w:bookmarkStart w:id="4" w:name="str_5"/>
      <w:bookmarkEnd w:id="4"/>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IV</w:t>
      </w:r>
      <w:r w:rsidRPr="00525D12">
        <w:rPr>
          <w:rFonts w:ascii="Times New Roman" w:eastAsia="Times New Roman" w:hAnsi="Times New Roman" w:cs="Arial"/>
          <w:color w:val="000000"/>
          <w:sz w:val="31"/>
          <w:szCs w:val="31"/>
        </w:rPr>
        <w:t xml:space="preserve"> - КИЧМА И КИЧМЕНА МОЖДИНА</w:t>
      </w:r>
    </w:p>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475"/>
        <w:gridCol w:w="6426"/>
        <w:gridCol w:w="2066"/>
      </w:tblGrid>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201.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Хернија интервертебралног диска, ако се испољила непосредно после верификоване трауме и спроведеног стационарног лечења и ако постоје трајна оштећења коренова лумбосакралног или цервикобрахијалног плексуса: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лакшег облика, са лакшим оштећењем мотолитета и сензибилитета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тешког облика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тешког облика, са израженим оштећењем мотолитета, атрофијама и трофичним појавама из одређене радикуларне зоне или сегмента кичмене мождине</w:t>
            </w:r>
          </w:p>
        </w:tc>
        <w:tc>
          <w:tcPr>
            <w:tcW w:w="0" w:type="auto"/>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60 до 100% - I</w:t>
            </w:r>
            <w:r w:rsidR="0069483D">
              <w:rPr>
                <w:rFonts w:ascii="Times New Roman" w:eastAsia="Times New Roman" w:hAnsi="Times New Roman" w:cs="Arial"/>
              </w:rPr>
              <w:t>I група</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202.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Спондилартроза и спондилартрит, ако постоје промене утврђене рендгенским прегледом: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без поремећаја функције кичменог стуба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са оштећењем функције кичменог стуба и неуролошким испадима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са тешким оштећењем функције кичменог стуба</w:t>
            </w:r>
          </w:p>
        </w:tc>
        <w:tc>
          <w:tcPr>
            <w:tcW w:w="0" w:type="auto"/>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60 до 100% - I</w:t>
            </w:r>
            <w:r w:rsidR="0069483D">
              <w:rPr>
                <w:rFonts w:ascii="Times New Roman" w:eastAsia="Times New Roman" w:hAnsi="Times New Roman" w:cs="Arial"/>
              </w:rPr>
              <w:t>I група</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203.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Свеже фрактуре кичмених пршљенова, без нервних поремећаја, прве две године привремено: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204.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Консолидоване фрактуре кичмених пршљенова, без нервних поремећаја, после две године трајно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са мањим деформацијама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са већим деформацијама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50%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205.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Консолидоване фрактуре кичме, са парапаретичним појавама, за прве две године привремено, а после трајно: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лакшег степена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средњег степена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тежег степена (ход могућ помоћу помагала)</w:t>
            </w:r>
          </w:p>
        </w:tc>
        <w:tc>
          <w:tcPr>
            <w:tcW w:w="0" w:type="auto"/>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80 до 100% - I</w:t>
            </w:r>
            <w:r w:rsidR="0069483D">
              <w:rPr>
                <w:rFonts w:ascii="Times New Roman" w:eastAsia="Times New Roman" w:hAnsi="Times New Roman" w:cs="Arial"/>
              </w:rPr>
              <w:t>I група</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206.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Консолидоване фрактуре кичме са флакцидном параплегијом или спастичном параплегијом у флексији - трајна непокретност и везаност за постељу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207.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Консолидоване фрактуре цервикалног дела кичме, са лезијом цервикалне медуле и паретичним појавама на горњим и доњим екстремитетима: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лакши облици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изражени облици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тежи облици</w:t>
            </w:r>
          </w:p>
        </w:tc>
        <w:tc>
          <w:tcPr>
            <w:tcW w:w="0" w:type="auto"/>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80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 најтежи облици - инвалид непокретан и не може да се служи рукама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208.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Церебрални атаксички синдром после трауме (за прве две године привремено, а после трајно):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лаки облици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умерено изражени облици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тежи облици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 до 90%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 најтежи облици - немогућност кретања услед атакција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209.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Клинички утврђен полинеуритички синдром до стабилизације се оцењује привремено а после трајно: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лаки облици, са дискретним оштећењем мотолитета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средње тешки облици, умерена оштећења мотолитета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тешки облици, са израженим оштећењем мотолитета, сензибилитета и трофике, ход могућ помоћу помагала</w:t>
            </w:r>
          </w:p>
        </w:tc>
        <w:tc>
          <w:tcPr>
            <w:tcW w:w="0" w:type="auto"/>
            <w:noWrap/>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70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 најтежи облици, тешка оштећења мотолитета са атрофијама, тешким трофичним сметњама и потпуном узетошћу екстремитета - инвалид непокретан</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Оцена процента војног инвалидитета за стање из тач. 205. </w:t>
            </w:r>
            <w:proofErr w:type="gramStart"/>
            <w:r w:rsidRPr="00525D12">
              <w:rPr>
                <w:rFonts w:ascii="Times New Roman" w:eastAsia="Times New Roman" w:hAnsi="Times New Roman" w:cs="Arial"/>
              </w:rPr>
              <w:t>до</w:t>
            </w:r>
            <w:proofErr w:type="gramEnd"/>
            <w:r w:rsidRPr="00525D12">
              <w:rPr>
                <w:rFonts w:ascii="Times New Roman" w:eastAsia="Times New Roman" w:hAnsi="Times New Roman" w:cs="Arial"/>
              </w:rPr>
              <w:t xml:space="preserve"> 209. </w:t>
            </w:r>
            <w:proofErr w:type="gramStart"/>
            <w:r w:rsidRPr="00525D12">
              <w:rPr>
                <w:rFonts w:ascii="Times New Roman" w:eastAsia="Times New Roman" w:hAnsi="Times New Roman" w:cs="Arial"/>
              </w:rPr>
              <w:t>се</w:t>
            </w:r>
            <w:proofErr w:type="gramEnd"/>
            <w:r w:rsidRPr="00525D12">
              <w:rPr>
                <w:rFonts w:ascii="Times New Roman" w:eastAsia="Times New Roman" w:hAnsi="Times New Roman" w:cs="Arial"/>
              </w:rPr>
              <w:t xml:space="preserve"> врши на основу електромиографског налаза и мишљења неуролога и физијатра, а по потреби и болничке обраде на неуролошком одељењу.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bl>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p w:rsidR="0069483D" w:rsidRPr="00525D12" w:rsidRDefault="0069483D" w:rsidP="00E523C1">
      <w:pPr>
        <w:spacing w:after="0" w:line="240" w:lineRule="auto"/>
        <w:jc w:val="center"/>
        <w:rPr>
          <w:rFonts w:ascii="Times New Roman" w:eastAsia="Times New Roman" w:hAnsi="Times New Roman" w:cs="Arial"/>
          <w:color w:val="000000"/>
          <w:sz w:val="31"/>
          <w:szCs w:val="31"/>
        </w:rPr>
      </w:pPr>
      <w:bookmarkStart w:id="5" w:name="str_6"/>
      <w:bookmarkEnd w:id="5"/>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V</w:t>
      </w:r>
      <w:r w:rsidRPr="00525D12">
        <w:rPr>
          <w:rFonts w:ascii="Times New Roman" w:eastAsia="Times New Roman" w:hAnsi="Times New Roman" w:cs="Arial"/>
          <w:color w:val="000000"/>
          <w:sz w:val="31"/>
          <w:szCs w:val="31"/>
        </w:rPr>
        <w:t xml:space="preserve"> - ГРЛО (</w:t>
      </w:r>
      <w:r>
        <w:rPr>
          <w:rFonts w:ascii="Times New Roman" w:eastAsia="Times New Roman" w:hAnsi="Times New Roman" w:cs="Arial"/>
          <w:color w:val="000000"/>
          <w:sz w:val="31"/>
          <w:szCs w:val="31"/>
        </w:rPr>
        <w:t>LARYNX</w:t>
      </w:r>
      <w:r w:rsidRPr="00525D12">
        <w:rPr>
          <w:rFonts w:ascii="Times New Roman" w:eastAsia="Times New Roman" w:hAnsi="Times New Roman" w:cs="Arial"/>
          <w:color w:val="000000"/>
          <w:sz w:val="31"/>
          <w:szCs w:val="31"/>
        </w:rPr>
        <w:t>)</w:t>
      </w:r>
    </w:p>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475"/>
        <w:gridCol w:w="6426"/>
        <w:gridCol w:w="2066"/>
      </w:tblGrid>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210.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Суженост грла, са отежаним дисањем после повреде, према степену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211.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Суженост грла услед повреде гркљана или душника, са отежаним дисањем у великој мери (диспоноја и без напора),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212.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Потребно стално ношење каниле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213.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Одузетост грла: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једнострана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обострана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70%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214.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Туберкулоза грла оцењује се као отворена туберкулоза плућа</w:t>
            </w:r>
          </w:p>
        </w:tc>
        <w:tc>
          <w:tcPr>
            <w:tcW w:w="0" w:type="auto"/>
            <w:noWrap/>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50 до 100% - I</w:t>
            </w:r>
            <w:r w:rsidR="0069483D">
              <w:rPr>
                <w:rFonts w:ascii="Times New Roman" w:eastAsia="Times New Roman" w:hAnsi="Times New Roman" w:cs="Arial"/>
              </w:rPr>
              <w:t>I група</w:t>
            </w:r>
          </w:p>
        </w:tc>
      </w:tr>
    </w:tbl>
    <w:p w:rsidR="0069483D" w:rsidRPr="00525D12" w:rsidRDefault="0069483D" w:rsidP="0069483D">
      <w:pPr>
        <w:spacing w:after="0" w:line="240" w:lineRule="auto"/>
        <w:jc w:val="center"/>
        <w:rPr>
          <w:rFonts w:ascii="Times New Roman" w:eastAsia="Times New Roman" w:hAnsi="Times New Roman" w:cs="Arial"/>
          <w:color w:val="000000"/>
          <w:sz w:val="31"/>
          <w:szCs w:val="31"/>
        </w:rPr>
      </w:pPr>
      <w:bookmarkStart w:id="6" w:name="str_7"/>
      <w:bookmarkEnd w:id="6"/>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VI</w:t>
      </w:r>
      <w:r w:rsidRPr="00525D12">
        <w:rPr>
          <w:rFonts w:ascii="Times New Roman" w:eastAsia="Times New Roman" w:hAnsi="Times New Roman" w:cs="Arial"/>
          <w:color w:val="000000"/>
          <w:sz w:val="31"/>
          <w:szCs w:val="31"/>
        </w:rPr>
        <w:t xml:space="preserve"> - ЖДРЕЛО (</w:t>
      </w:r>
      <w:r>
        <w:rPr>
          <w:rFonts w:ascii="Times New Roman" w:eastAsia="Times New Roman" w:hAnsi="Times New Roman" w:cs="Arial"/>
          <w:color w:val="000000"/>
          <w:sz w:val="31"/>
          <w:szCs w:val="31"/>
        </w:rPr>
        <w:t>PHARYNX</w:t>
      </w:r>
      <w:r w:rsidRPr="00525D12">
        <w:rPr>
          <w:rFonts w:ascii="Times New Roman" w:eastAsia="Times New Roman" w:hAnsi="Times New Roman" w:cs="Arial"/>
          <w:color w:val="000000"/>
          <w:sz w:val="31"/>
          <w:szCs w:val="31"/>
        </w:rPr>
        <w:t>)</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540"/>
        <w:gridCol w:w="6361"/>
        <w:gridCol w:w="2066"/>
      </w:tblGrid>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color w:val="000000"/>
                <w:sz w:val="26"/>
                <w:szCs w:val="26"/>
              </w:rPr>
              <w:t> </w:t>
            </w:r>
            <w:r w:rsidRPr="00525D12">
              <w:rPr>
                <w:rFonts w:ascii="Times New Roman" w:eastAsia="Times New Roman" w:hAnsi="Times New Roman" w:cs="Arial"/>
              </w:rPr>
              <w:t>215.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Одузетост ждрела,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216.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Сужење једњака: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без потребе бужирања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уз употребу сталног бужирања (калибар сужења, учесталост бужирања, поремећај исхране, опште стање)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70%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217.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Једњак сасвим затворен, исхрана кроз гастричну фистулу (гастростомија), према тежини, општем стању, ухрањености и инконтиненцији фистуле</w:t>
            </w:r>
          </w:p>
        </w:tc>
        <w:tc>
          <w:tcPr>
            <w:tcW w:w="0" w:type="auto"/>
            <w:noWrap/>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80 до 100% - I</w:t>
            </w:r>
            <w:r w:rsidR="0069483D">
              <w:rPr>
                <w:rFonts w:ascii="Times New Roman" w:eastAsia="Times New Roman" w:hAnsi="Times New Roman" w:cs="Arial"/>
              </w:rPr>
              <w:t>I група</w:t>
            </w:r>
          </w:p>
        </w:tc>
      </w:tr>
    </w:tbl>
    <w:p w:rsidR="00BB6168" w:rsidRDefault="00BB6168" w:rsidP="0069483D">
      <w:pPr>
        <w:spacing w:after="0" w:line="240" w:lineRule="auto"/>
        <w:rPr>
          <w:rFonts w:ascii="Times New Roman" w:eastAsia="Times New Roman" w:hAnsi="Times New Roman" w:cs="Arial"/>
          <w:color w:val="000000"/>
          <w:sz w:val="26"/>
          <w:szCs w:val="26"/>
          <w:lang w:val="sr-Cyrl-RS"/>
        </w:rPr>
      </w:pPr>
    </w:p>
    <w:p w:rsidR="0069483D" w:rsidRPr="00525D12" w:rsidRDefault="0069483D" w:rsidP="00BB6168">
      <w:pPr>
        <w:spacing w:after="0" w:line="240" w:lineRule="auto"/>
        <w:jc w:val="center"/>
        <w:rPr>
          <w:rFonts w:ascii="Times New Roman" w:eastAsia="Times New Roman" w:hAnsi="Times New Roman" w:cs="Arial"/>
          <w:color w:val="000000"/>
          <w:sz w:val="31"/>
          <w:szCs w:val="31"/>
        </w:rPr>
      </w:pPr>
      <w:bookmarkStart w:id="7" w:name="str_8"/>
      <w:bookmarkEnd w:id="7"/>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VII</w:t>
      </w:r>
      <w:r w:rsidRPr="00525D12">
        <w:rPr>
          <w:rFonts w:ascii="Times New Roman" w:eastAsia="Times New Roman" w:hAnsi="Times New Roman" w:cs="Arial"/>
          <w:color w:val="000000"/>
          <w:sz w:val="31"/>
          <w:szCs w:val="31"/>
        </w:rPr>
        <w:t xml:space="preserve"> - ГРУДНИ КОШ (</w:t>
      </w:r>
      <w:r>
        <w:rPr>
          <w:rFonts w:ascii="Times New Roman" w:eastAsia="Times New Roman" w:hAnsi="Times New Roman" w:cs="Arial"/>
          <w:color w:val="000000"/>
          <w:sz w:val="31"/>
          <w:szCs w:val="31"/>
        </w:rPr>
        <w:t>THORAX</w:t>
      </w:r>
      <w:r w:rsidRPr="00525D12">
        <w:rPr>
          <w:rFonts w:ascii="Times New Roman" w:eastAsia="Times New Roman" w:hAnsi="Times New Roman" w:cs="Arial"/>
          <w:color w:val="000000"/>
          <w:sz w:val="31"/>
          <w:szCs w:val="31"/>
        </w:rPr>
        <w:t>)</w:t>
      </w:r>
    </w:p>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475"/>
        <w:gridCol w:w="6426"/>
        <w:gridCol w:w="2066"/>
      </w:tblGrid>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218.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Прелом грудне кости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219.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Прелом ребара консолидовани, без знатније деформације грудног коша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220.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Прелом ребара лоше консолидован, са већим деформацијама грудног коша: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без реперкусија изражених на срцу и плућима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ако истовремено постоји респираторна или срчана инсуфицијенција, према тежини инсуфицијенције</w:t>
            </w:r>
          </w:p>
        </w:tc>
        <w:tc>
          <w:tcPr>
            <w:tcW w:w="0" w:type="auto"/>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50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221.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Плеуропулмонална фистула као последица пyотхораxа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222.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Плеуропулмонална склероза као последица рањавања, деформације грудног коша, искривљености кичме са умереном инсуфицијенцијом, али без срчане инсуфицијенције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BB6168">
        <w:trPr>
          <w:tblCellSpacing w:w="0" w:type="dxa"/>
        </w:trPr>
        <w:tc>
          <w:tcPr>
            <w:tcW w:w="0" w:type="auto"/>
            <w:hideMark/>
          </w:tcPr>
          <w:p w:rsidR="0069483D" w:rsidRPr="00525D12" w:rsidRDefault="0069483D" w:rsidP="00BB6168">
            <w:pPr>
              <w:spacing w:before="100" w:beforeAutospacing="1" w:after="100" w:afterAutospacing="1" w:line="240" w:lineRule="auto"/>
              <w:jc w:val="center"/>
              <w:rPr>
                <w:rFonts w:ascii="Times New Roman" w:eastAsia="Times New Roman" w:hAnsi="Times New Roman" w:cs="Arial"/>
              </w:rPr>
            </w:pPr>
            <w:r w:rsidRPr="00525D12">
              <w:rPr>
                <w:rFonts w:ascii="Times New Roman" w:eastAsia="Times New Roman" w:hAnsi="Times New Roman" w:cs="Arial"/>
              </w:rPr>
              <w:t>223.</w:t>
            </w:r>
          </w:p>
        </w:tc>
        <w:tc>
          <w:tcPr>
            <w:tcW w:w="0" w:type="auto"/>
            <w:vAlign w:val="center"/>
            <w:hideMark/>
          </w:tcPr>
          <w:p w:rsidR="0069483D" w:rsidRPr="00525D12" w:rsidRDefault="0069483D" w:rsidP="00BB6168">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Обимна плеуропулмонална склероза, плућна бронхиектазија и друге хроничне плућне супарације, знатније деформације грудног коша (</w:t>
            </w:r>
            <w:r w:rsidR="00BB6168">
              <w:rPr>
                <w:rFonts w:ascii="Times New Roman" w:eastAsia="Times New Roman" w:hAnsi="Times New Roman" w:cs="Arial"/>
                <w:lang w:val="sr-Latn-RS"/>
              </w:rPr>
              <w:t>fibrothorax</w:t>
            </w:r>
            <w:r w:rsidRPr="00525D12">
              <w:rPr>
                <w:rFonts w:ascii="Times New Roman" w:eastAsia="Times New Roman" w:hAnsi="Times New Roman" w:cs="Arial"/>
              </w:rPr>
              <w:t>), тежа искривљеност кичменог стуба, са развијеном респираторном инсуфицијенцијом (</w:t>
            </w:r>
            <w:r w:rsidR="00BB6168">
              <w:rPr>
                <w:rFonts w:ascii="Times New Roman" w:eastAsia="Times New Roman" w:hAnsi="Times New Roman" w:cs="Arial"/>
              </w:rPr>
              <w:t>disponeja</w:t>
            </w:r>
            <w:r w:rsidRPr="00525D12">
              <w:rPr>
                <w:rFonts w:ascii="Times New Roman" w:eastAsia="Times New Roman" w:hAnsi="Times New Roman" w:cs="Arial"/>
              </w:rPr>
              <w:t xml:space="preserve">, </w:t>
            </w:r>
            <w:r w:rsidR="00BB6168">
              <w:rPr>
                <w:rFonts w:ascii="Times New Roman" w:eastAsia="Times New Roman" w:hAnsi="Times New Roman" w:cs="Arial"/>
              </w:rPr>
              <w:t>cijanoza</w:t>
            </w:r>
            <w:r w:rsidRPr="00525D12">
              <w:rPr>
                <w:rFonts w:ascii="Times New Roman" w:eastAsia="Times New Roman" w:hAnsi="Times New Roman" w:cs="Arial"/>
              </w:rPr>
              <w:t>), срчаном инсуфицијенцијом (</w:t>
            </w:r>
            <w:r w:rsidR="00BB6168">
              <w:rPr>
                <w:rFonts w:ascii="Times New Roman" w:eastAsia="Times New Roman" w:hAnsi="Times New Roman" w:cs="Arial"/>
              </w:rPr>
              <w:t>cor pulmonale chronicum</w:t>
            </w:r>
            <w:r w:rsidRPr="00525D12">
              <w:rPr>
                <w:rFonts w:ascii="Times New Roman" w:eastAsia="Times New Roman" w:hAnsi="Times New Roman" w:cs="Arial"/>
              </w:rPr>
              <w:t>) или амилоидозом, према тежини</w:t>
            </w:r>
          </w:p>
        </w:tc>
        <w:tc>
          <w:tcPr>
            <w:tcW w:w="0" w:type="auto"/>
            <w:noWrap/>
            <w:vAlign w:val="center"/>
            <w:hideMark/>
          </w:tcPr>
          <w:p w:rsidR="0069483D" w:rsidRPr="00525D12" w:rsidRDefault="00BB6168"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50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За оцењивање процента војног инвалидитета по овој тачки неопходно је извршити тестове ергоспирометрије и анализу гасова у крви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224.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Унакаженост дојки већег степена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225.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Губитак једне дојке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226.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Губитак обе дојке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bl>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p w:rsidR="0069483D" w:rsidRPr="00525D12" w:rsidRDefault="0069483D" w:rsidP="00E523C1">
      <w:pPr>
        <w:spacing w:after="0" w:line="240" w:lineRule="auto"/>
        <w:jc w:val="center"/>
        <w:rPr>
          <w:rFonts w:ascii="Times New Roman" w:eastAsia="Times New Roman" w:hAnsi="Times New Roman" w:cs="Arial"/>
          <w:color w:val="000000"/>
          <w:sz w:val="31"/>
          <w:szCs w:val="31"/>
        </w:rPr>
      </w:pPr>
      <w:bookmarkStart w:id="8" w:name="str_9"/>
      <w:bookmarkEnd w:id="8"/>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VIII</w:t>
      </w:r>
      <w:r w:rsidRPr="00525D12">
        <w:rPr>
          <w:rFonts w:ascii="Times New Roman" w:eastAsia="Times New Roman" w:hAnsi="Times New Roman" w:cs="Arial"/>
          <w:color w:val="000000"/>
          <w:sz w:val="31"/>
          <w:szCs w:val="31"/>
        </w:rPr>
        <w:t xml:space="preserve"> - КАРЛИЦА (</w:t>
      </w:r>
      <w:r>
        <w:rPr>
          <w:rFonts w:ascii="Times New Roman" w:eastAsia="Times New Roman" w:hAnsi="Times New Roman" w:cs="Arial"/>
          <w:color w:val="000000"/>
          <w:sz w:val="31"/>
          <w:szCs w:val="31"/>
        </w:rPr>
        <w:t>PELVIS</w:t>
      </w:r>
      <w:r w:rsidRPr="00525D12">
        <w:rPr>
          <w:rFonts w:ascii="Times New Roman" w:eastAsia="Times New Roman" w:hAnsi="Times New Roman" w:cs="Arial"/>
          <w:color w:val="000000"/>
          <w:sz w:val="31"/>
          <w:szCs w:val="31"/>
        </w:rPr>
        <w:t>)</w:t>
      </w:r>
    </w:p>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475"/>
        <w:gridCol w:w="7426"/>
        <w:gridCol w:w="1066"/>
      </w:tblGrid>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227.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Добро консолидовани прелом карличних костију, без оштећења функције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228.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Консолидовани прелом карличних костију, као и дислокација симфизе, са лакшим и средње тешким тегобама при ходу, без компликација на осталим органима карличне дупље</w:t>
            </w:r>
          </w:p>
        </w:tc>
        <w:tc>
          <w:tcPr>
            <w:tcW w:w="0" w:type="auto"/>
            <w:noWrap/>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229.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Консолидовани прелом карличних костију, са истовременом повредом суседних органа - процен</w:t>
            </w:r>
            <w:r w:rsidR="002C5F82">
              <w:rPr>
                <w:rFonts w:ascii="Times New Roman" w:eastAsia="Times New Roman" w:hAnsi="Times New Roman" w:cs="Arial"/>
                <w:lang w:val="sr-Cyrl-RS"/>
              </w:rPr>
              <w:t>а</w:t>
            </w:r>
            <w:r w:rsidRPr="00525D12">
              <w:rPr>
                <w:rFonts w:ascii="Times New Roman" w:eastAsia="Times New Roman" w:hAnsi="Times New Roman" w:cs="Arial"/>
              </w:rPr>
              <w:t>т се одређује за највише оштећени орган и повећава се од 10</w:t>
            </w:r>
            <w:r w:rsidR="00852C4C">
              <w:rPr>
                <w:rFonts w:ascii="Times New Roman" w:eastAsia="Times New Roman" w:hAnsi="Times New Roman" w:cs="Arial"/>
                <w:lang w:val="sr-Cyrl-RS"/>
              </w:rPr>
              <w:t>%</w:t>
            </w:r>
            <w:r w:rsidRPr="00525D12">
              <w:rPr>
                <w:rFonts w:ascii="Times New Roman" w:eastAsia="Times New Roman" w:hAnsi="Times New Roman" w:cs="Arial"/>
              </w:rPr>
              <w:t xml:space="preserve"> до 30</w:t>
            </w:r>
            <w:r w:rsidR="00852C4C">
              <w:rPr>
                <w:rFonts w:ascii="Times New Roman" w:eastAsia="Times New Roman" w:hAnsi="Times New Roman" w:cs="Arial"/>
                <w:lang w:val="sr-Cyrl-RS"/>
              </w:rPr>
              <w:t>%</w:t>
            </w:r>
            <w:r w:rsidRPr="00525D12">
              <w:rPr>
                <w:rFonts w:ascii="Times New Roman" w:eastAsia="Times New Roman" w:hAnsi="Times New Roman" w:cs="Arial"/>
              </w:rPr>
              <w:t xml:space="preserve"> према тежини свих повреда</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bl>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p w:rsidR="0069483D" w:rsidRPr="00525D12" w:rsidRDefault="0069483D" w:rsidP="00E523C1">
      <w:pPr>
        <w:spacing w:after="0" w:line="240" w:lineRule="auto"/>
        <w:jc w:val="center"/>
        <w:rPr>
          <w:rFonts w:ascii="Times New Roman" w:eastAsia="Times New Roman" w:hAnsi="Times New Roman" w:cs="Arial"/>
          <w:color w:val="000000"/>
          <w:sz w:val="31"/>
          <w:szCs w:val="31"/>
        </w:rPr>
      </w:pPr>
      <w:bookmarkStart w:id="9" w:name="str_10"/>
      <w:bookmarkEnd w:id="9"/>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IX</w:t>
      </w:r>
      <w:r w:rsidRPr="00525D12">
        <w:rPr>
          <w:rFonts w:ascii="Times New Roman" w:eastAsia="Times New Roman" w:hAnsi="Times New Roman" w:cs="Arial"/>
          <w:color w:val="000000"/>
          <w:sz w:val="31"/>
          <w:szCs w:val="31"/>
        </w:rPr>
        <w:t xml:space="preserve"> - НЕУРОЗЕ И ПСИХОЗЕ</w:t>
      </w:r>
    </w:p>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475"/>
        <w:gridCol w:w="7435"/>
        <w:gridCol w:w="1057"/>
      </w:tblGrid>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230.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Клинички утврђени неуротски поремећаји:</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лакши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тешки (анксиозно депресивне, фобично опсесивне и фиксирне конверзивне неурозе)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BB6168"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Процен</w:t>
            </w:r>
            <w:r w:rsidR="002C5F82">
              <w:rPr>
                <w:rFonts w:ascii="Times New Roman" w:eastAsia="Times New Roman" w:hAnsi="Times New Roman" w:cs="Arial"/>
                <w:lang w:val="sr-Cyrl-RS"/>
              </w:rPr>
              <w:t>а</w:t>
            </w:r>
            <w:r w:rsidRPr="00525D12">
              <w:rPr>
                <w:rFonts w:ascii="Times New Roman" w:eastAsia="Times New Roman" w:hAnsi="Times New Roman" w:cs="Arial"/>
              </w:rPr>
              <w:t>т војног инвалидитета се одређује привремено до пет година, а после трајно.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231.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Клинички утврђене психозе: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ендогене (шизофренија, манично депресивна психоза)</w:t>
            </w:r>
          </w:p>
        </w:tc>
        <w:tc>
          <w:tcPr>
            <w:tcW w:w="0" w:type="auto"/>
            <w:noWrap/>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егзогене (психогена психоза, реактивна депресија, реактивна конфузна делирантна стања као покушаји самоубиства)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Процен</w:t>
            </w:r>
            <w:r w:rsidR="002C5F82">
              <w:rPr>
                <w:rFonts w:ascii="Times New Roman" w:eastAsia="Times New Roman" w:hAnsi="Times New Roman" w:cs="Arial"/>
                <w:lang w:val="sr-Cyrl-RS"/>
              </w:rPr>
              <w:t>а</w:t>
            </w:r>
            <w:r w:rsidRPr="00525D12">
              <w:rPr>
                <w:rFonts w:ascii="Times New Roman" w:eastAsia="Times New Roman" w:hAnsi="Times New Roman" w:cs="Arial"/>
              </w:rPr>
              <w:t>т војног инвалидитета се одређује привремено до пет година, а после трајно.</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232.</w:t>
            </w:r>
          </w:p>
        </w:tc>
        <w:tc>
          <w:tcPr>
            <w:tcW w:w="0" w:type="auto"/>
            <w:vAlign w:val="center"/>
            <w:hideMark/>
          </w:tcPr>
          <w:p w:rsidR="0069483D" w:rsidRPr="00525D12" w:rsidRDefault="0069483D" w:rsidP="008D0C1A">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Неурозе и психозе које су се први пут испољиле под околностима из члана </w:t>
            </w:r>
            <w:r w:rsidR="008D0C1A">
              <w:rPr>
                <w:rFonts w:ascii="Times New Roman" w:eastAsia="Times New Roman" w:hAnsi="Times New Roman" w:cs="Arial"/>
                <w:lang w:val="sr-Cyrl-RS"/>
              </w:rPr>
              <w:t>10.</w:t>
            </w:r>
            <w:r w:rsidRPr="00525D12">
              <w:rPr>
                <w:rFonts w:ascii="Times New Roman" w:eastAsia="Times New Roman" w:hAnsi="Times New Roman" w:cs="Arial"/>
              </w:rPr>
              <w:t xml:space="preserve"> </w:t>
            </w:r>
            <w:proofErr w:type="gramStart"/>
            <w:r w:rsidRPr="00525D12">
              <w:rPr>
                <w:rFonts w:ascii="Times New Roman" w:eastAsia="Times New Roman" w:hAnsi="Times New Roman" w:cs="Arial"/>
              </w:rPr>
              <w:t>и</w:t>
            </w:r>
            <w:proofErr w:type="gramEnd"/>
            <w:r w:rsidRPr="00525D12">
              <w:rPr>
                <w:rFonts w:ascii="Times New Roman" w:eastAsia="Times New Roman" w:hAnsi="Times New Roman" w:cs="Arial"/>
              </w:rPr>
              <w:t xml:space="preserve"> члана </w:t>
            </w:r>
            <w:r w:rsidR="008D0C1A">
              <w:rPr>
                <w:rFonts w:ascii="Times New Roman" w:eastAsia="Times New Roman" w:hAnsi="Times New Roman" w:cs="Arial"/>
                <w:lang w:val="sr-Cyrl-RS"/>
              </w:rPr>
              <w:t xml:space="preserve">14. </w:t>
            </w:r>
            <w:proofErr w:type="gramStart"/>
            <w:r w:rsidRPr="00525D12">
              <w:rPr>
                <w:rFonts w:ascii="Times New Roman" w:eastAsia="Times New Roman" w:hAnsi="Times New Roman" w:cs="Arial"/>
              </w:rPr>
              <w:t>став</w:t>
            </w:r>
            <w:proofErr w:type="gramEnd"/>
            <w:r w:rsidRPr="00525D12">
              <w:rPr>
                <w:rFonts w:ascii="Times New Roman" w:eastAsia="Times New Roman" w:hAnsi="Times New Roman" w:cs="Arial"/>
              </w:rPr>
              <w:t xml:space="preserve"> </w:t>
            </w:r>
            <w:r w:rsidR="008D0C1A">
              <w:rPr>
                <w:rFonts w:ascii="Times New Roman" w:eastAsia="Times New Roman" w:hAnsi="Times New Roman" w:cs="Arial"/>
                <w:lang w:val="sr-Cyrl-RS"/>
              </w:rPr>
              <w:t>2</w:t>
            </w:r>
            <w:r w:rsidRPr="00525D12">
              <w:rPr>
                <w:rFonts w:ascii="Times New Roman" w:eastAsia="Times New Roman" w:hAnsi="Times New Roman" w:cs="Arial"/>
              </w:rPr>
              <w:t>. Закона, а за које је утврђено да се не могу више отклонити или ублажити психотерапијским и другим поступцима, нити после другог стручног лечења, узимају се у обзир као основ за утврђивање процента војног инвалидитета као болести на чије су настајање напори под тим околностима знатно утицали. При утврђивању процента војног инвалидитета, поред тежине болести узимају се у обзир трајање и врста тегоба којима је инвалид био изложен.</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8D0C1A">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За неурозе и психозе чије се прве појаве нису испољиле у околностима наведеним у овој тачки или најдоцније у року од шест месеци од дана престанка тих околности (члан </w:t>
            </w:r>
            <w:r w:rsidR="008D0C1A">
              <w:rPr>
                <w:rFonts w:ascii="Times New Roman" w:eastAsia="Times New Roman" w:hAnsi="Times New Roman" w:cs="Arial"/>
                <w:lang w:val="sr-Cyrl-RS"/>
              </w:rPr>
              <w:t>10.</w:t>
            </w:r>
            <w:r w:rsidRPr="00525D12">
              <w:rPr>
                <w:rFonts w:ascii="Times New Roman" w:eastAsia="Times New Roman" w:hAnsi="Times New Roman" w:cs="Arial"/>
              </w:rPr>
              <w:t xml:space="preserve"> Закона) односно у року од 30 дана по отпуштању из Војске Југославије (члан </w:t>
            </w:r>
            <w:r w:rsidR="008D0C1A">
              <w:rPr>
                <w:rFonts w:ascii="Times New Roman" w:eastAsia="Times New Roman" w:hAnsi="Times New Roman" w:cs="Arial"/>
                <w:lang w:val="sr-Cyrl-RS"/>
              </w:rPr>
              <w:t>14.</w:t>
            </w:r>
            <w:r w:rsidR="008D0C1A">
              <w:rPr>
                <w:rFonts w:ascii="Times New Roman" w:eastAsia="Times New Roman" w:hAnsi="Times New Roman" w:cs="Arial"/>
              </w:rPr>
              <w:t xml:space="preserve"> став 2</w:t>
            </w:r>
            <w:r w:rsidRPr="00525D12">
              <w:rPr>
                <w:rFonts w:ascii="Times New Roman" w:eastAsia="Times New Roman" w:hAnsi="Times New Roman" w:cs="Arial"/>
              </w:rPr>
              <w:t>. Закона) не утврђује се војни инвалидитет.</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233.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За психопатију се утврђује војни инвалидитет, само у случају неуротске и психотичне декомпензације (тач. 230. и 231)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bl>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p w:rsidR="0069483D" w:rsidRPr="00525D12" w:rsidRDefault="0069483D" w:rsidP="00E523C1">
      <w:pPr>
        <w:spacing w:after="0" w:line="240" w:lineRule="auto"/>
        <w:jc w:val="center"/>
        <w:rPr>
          <w:rFonts w:ascii="Times New Roman" w:eastAsia="Times New Roman" w:hAnsi="Times New Roman" w:cs="Arial"/>
          <w:color w:val="000000"/>
          <w:sz w:val="31"/>
          <w:szCs w:val="31"/>
        </w:rPr>
      </w:pPr>
      <w:bookmarkStart w:id="10" w:name="str_11"/>
      <w:bookmarkEnd w:id="10"/>
      <w:r w:rsidRPr="00525D12">
        <w:rPr>
          <w:rFonts w:ascii="Times New Roman" w:eastAsia="Times New Roman" w:hAnsi="Times New Roman" w:cs="Arial"/>
          <w:color w:val="000000"/>
          <w:sz w:val="31"/>
          <w:szCs w:val="31"/>
        </w:rPr>
        <w:t>ГЛАВА X - ТУБЕРКУЛОЗА</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475"/>
        <w:gridCol w:w="6426"/>
        <w:gridCol w:w="2066"/>
      </w:tblGrid>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color w:val="000000"/>
                <w:sz w:val="26"/>
                <w:szCs w:val="26"/>
              </w:rPr>
              <w:t> </w:t>
            </w: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А. Туберкулоза плућа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234.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Потпуно излечена или калцифицирана жаришта у хилусу или плућима, мањег обима, мање прираслице плеуре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235.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Инактивна (ожиљна) плућна туберкулоза средњег и већег обима: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без респираторне и кардиоваскуларне инсуфицијенције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са облитерисаним плеуралним синусима пема степену оштећења респираторне функције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236.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Активна једнострана плућна туберкулоза, или плућне марамице са изливом, пулмоналне или плеуралне фистуле са емпиемом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237.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Обострана или екстензивна једнострана активна (отворена или затворена) туберкулоза плућа, прогресивна али још увек приступачна лечењу и разне пулмоналне и плеуралне фистуле са емпиемом и општом телесном слабошћу већег степена</w:t>
            </w:r>
          </w:p>
        </w:tc>
        <w:tc>
          <w:tcPr>
            <w:tcW w:w="0" w:type="auto"/>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80 до 100% - I</w:t>
            </w:r>
            <w:r w:rsidR="0069483D">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238.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Прогресивна раширена активна обострана плућна туберкулоза са развијеном кахексијом и другим тешким компликацијама (респираторна кардиоваскуларна и слична инсуфицијенција, амилоидоза, итд.)</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239.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Стање после оперативних интервенција на грудном кошу због туберкулозе плућа цени се зависно од времена протеклог од оперативног захвата, врсте и величине истог као и од функционалног оштећења преосталих делова: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ексцизија туберкулома и казеозних огњишта, ресекција 1-2 сегмента, горња торакопластика до 4 ребра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лобектомија, торакопластика 5 до 7 ребара, даверностомија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пулмектомија, торакопластика 8 или више ребара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У првој години после операције проценат се повећава за 20, зависно од кардиореспираторне функције, уз обавезну контролу на комисији најкасније шест месеци по оперативном захвату.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Б. Туберкулоза костију и зглобова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240.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Код активне туберкулозе костију и зглобова за време еволуције, и то код локализације на кичми, сакро</w:t>
            </w:r>
            <w:r w:rsidR="003E0D6D">
              <w:rPr>
                <w:rFonts w:ascii="Times New Roman" w:eastAsia="Times New Roman" w:hAnsi="Times New Roman" w:cs="Arial"/>
                <w:lang w:val="sr-Cyrl-RS"/>
              </w:rPr>
              <w:t>и</w:t>
            </w:r>
            <w:r w:rsidRPr="00525D12">
              <w:rPr>
                <w:rFonts w:ascii="Times New Roman" w:eastAsia="Times New Roman" w:hAnsi="Times New Roman" w:cs="Arial"/>
              </w:rPr>
              <w:t>лијачном зглобу, куку и колену: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ако инвалид није потпуно имобилан</w:t>
            </w:r>
          </w:p>
        </w:tc>
        <w:tc>
          <w:tcPr>
            <w:tcW w:w="0" w:type="auto"/>
            <w:noWrap/>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60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ако је имобилан</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241.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Код туберкулозе осталих костију и зглобова који нису наведени у тачки 239. </w:t>
            </w:r>
            <w:proofErr w:type="gramStart"/>
            <w:r w:rsidRPr="00525D12">
              <w:rPr>
                <w:rFonts w:ascii="Times New Roman" w:eastAsia="Times New Roman" w:hAnsi="Times New Roman" w:cs="Arial"/>
              </w:rPr>
              <w:t>процен</w:t>
            </w:r>
            <w:r w:rsidR="002C5F82">
              <w:rPr>
                <w:rFonts w:ascii="Times New Roman" w:eastAsia="Times New Roman" w:hAnsi="Times New Roman" w:cs="Arial"/>
                <w:lang w:val="sr-Cyrl-RS"/>
              </w:rPr>
              <w:t>а</w:t>
            </w:r>
            <w:r w:rsidRPr="00525D12">
              <w:rPr>
                <w:rFonts w:ascii="Times New Roman" w:eastAsia="Times New Roman" w:hAnsi="Times New Roman" w:cs="Arial"/>
              </w:rPr>
              <w:t>т</w:t>
            </w:r>
            <w:proofErr w:type="gramEnd"/>
            <w:r w:rsidRPr="00525D12">
              <w:rPr>
                <w:rFonts w:ascii="Times New Roman" w:eastAsia="Times New Roman" w:hAnsi="Times New Roman" w:cs="Arial"/>
              </w:rPr>
              <w:t xml:space="preserve"> војног инвалидитета утврђује се према важности органа и активности процеса.</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242.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 излеченом процесу туберкулозе костију и зглобова последице таквог обољења оцењују се као код трауме одговарајућих органа, с тим што се процен</w:t>
            </w:r>
            <w:r w:rsidR="002C5F82">
              <w:rPr>
                <w:rFonts w:ascii="Times New Roman" w:eastAsia="Times New Roman" w:hAnsi="Times New Roman" w:cs="Arial"/>
                <w:lang w:val="sr-Cyrl-RS"/>
              </w:rPr>
              <w:t>а</w:t>
            </w:r>
            <w:r w:rsidRPr="00525D12">
              <w:rPr>
                <w:rFonts w:ascii="Times New Roman" w:eastAsia="Times New Roman" w:hAnsi="Times New Roman" w:cs="Arial"/>
              </w:rPr>
              <w:t>т војног инвалидитета повећава за 10</w:t>
            </w:r>
            <w:r w:rsidR="002C5F82">
              <w:rPr>
                <w:rFonts w:ascii="Times New Roman" w:eastAsia="Times New Roman" w:hAnsi="Times New Roman" w:cs="Arial"/>
                <w:lang w:val="sr-Cyrl-RS"/>
              </w:rPr>
              <w:t>%</w:t>
            </w:r>
            <w:r w:rsidRPr="00525D12">
              <w:rPr>
                <w:rFonts w:ascii="Times New Roman" w:eastAsia="Times New Roman" w:hAnsi="Times New Roman" w:cs="Arial"/>
              </w:rPr>
              <w:t xml:space="preserve"> до 30</w:t>
            </w:r>
            <w:r w:rsidR="002C5F82">
              <w:rPr>
                <w:rFonts w:ascii="Times New Roman" w:eastAsia="Times New Roman" w:hAnsi="Times New Roman" w:cs="Arial"/>
                <w:lang w:val="sr-Cyrl-RS"/>
              </w:rPr>
              <w:t>%</w:t>
            </w:r>
            <w:r w:rsidRPr="00525D12">
              <w:rPr>
                <w:rFonts w:ascii="Times New Roman" w:eastAsia="Times New Roman" w:hAnsi="Times New Roman" w:cs="Arial"/>
              </w:rPr>
              <w:t>, а зависно од природе обољења, квалитета излечења и потреба превентивне имобилизације</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В. Туберкулоза осталих органа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243.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Код туберкулозе осталих органа процен</w:t>
            </w:r>
            <w:r w:rsidR="002C5F82">
              <w:rPr>
                <w:rFonts w:ascii="Times New Roman" w:eastAsia="Times New Roman" w:hAnsi="Times New Roman" w:cs="Arial"/>
                <w:lang w:val="sr-Cyrl-RS"/>
              </w:rPr>
              <w:t>а</w:t>
            </w:r>
            <w:r w:rsidRPr="00525D12">
              <w:rPr>
                <w:rFonts w:ascii="Times New Roman" w:eastAsia="Times New Roman" w:hAnsi="Times New Roman" w:cs="Arial"/>
              </w:rPr>
              <w:t>т војног инвалидитета утврђује се као код других обољења односног органа, узимајући у обзир туберкулозну природу процеса и опште здравствено стање.</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Г. Заједничке одредбе о туберкулози</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8D0C1A">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При утврђивању процента војног инвалидитета код туберкулозе, не примењује се, по правилу, принцип</w:t>
            </w:r>
            <w:r w:rsidR="008D0C1A">
              <w:rPr>
                <w:rFonts w:ascii="Times New Roman" w:eastAsia="Times New Roman" w:hAnsi="Times New Roman" w:cs="Arial"/>
              </w:rPr>
              <w:t xml:space="preserve"> погоршавања предвиђен у члану 3</w:t>
            </w:r>
            <w:r w:rsidRPr="00525D12">
              <w:rPr>
                <w:rFonts w:ascii="Times New Roman" w:eastAsia="Times New Roman" w:hAnsi="Times New Roman" w:cs="Arial"/>
              </w:rPr>
              <w:t xml:space="preserve">7. Закона, него се сматра да је болест </w:t>
            </w:r>
            <w:r w:rsidR="008D0C1A">
              <w:rPr>
                <w:rFonts w:ascii="Times New Roman" w:eastAsia="Times New Roman" w:hAnsi="Times New Roman" w:cs="Arial"/>
              </w:rPr>
              <w:t>настала под околностима из чл. 5</w:t>
            </w:r>
            <w:r w:rsidRPr="00525D12">
              <w:rPr>
                <w:rFonts w:ascii="Times New Roman" w:eastAsia="Times New Roman" w:hAnsi="Times New Roman" w:cs="Arial"/>
              </w:rPr>
              <w:t xml:space="preserve">, </w:t>
            </w:r>
            <w:r w:rsidR="008D0C1A">
              <w:rPr>
                <w:rFonts w:ascii="Times New Roman" w:eastAsia="Times New Roman" w:hAnsi="Times New Roman" w:cs="Arial"/>
                <w:lang w:val="sr-Cyrl-RS"/>
              </w:rPr>
              <w:t>9</w:t>
            </w:r>
            <w:r w:rsidRPr="00525D12">
              <w:rPr>
                <w:rFonts w:ascii="Times New Roman" w:eastAsia="Times New Roman" w:hAnsi="Times New Roman" w:cs="Arial"/>
              </w:rPr>
              <w:t xml:space="preserve">. </w:t>
            </w:r>
            <w:proofErr w:type="gramStart"/>
            <w:r w:rsidRPr="00525D12">
              <w:rPr>
                <w:rFonts w:ascii="Times New Roman" w:eastAsia="Times New Roman" w:hAnsi="Times New Roman" w:cs="Arial"/>
              </w:rPr>
              <w:t>и</w:t>
            </w:r>
            <w:proofErr w:type="gramEnd"/>
            <w:r w:rsidRPr="00525D12">
              <w:rPr>
                <w:rFonts w:ascii="Times New Roman" w:eastAsia="Times New Roman" w:hAnsi="Times New Roman" w:cs="Arial"/>
              </w:rPr>
              <w:t xml:space="preserve"> </w:t>
            </w:r>
            <w:r w:rsidR="008D0C1A">
              <w:rPr>
                <w:rFonts w:ascii="Times New Roman" w:eastAsia="Times New Roman" w:hAnsi="Times New Roman" w:cs="Arial"/>
                <w:lang w:val="sr-Cyrl-RS"/>
              </w:rPr>
              <w:t>14.</w:t>
            </w:r>
            <w:r w:rsidRPr="00525D12">
              <w:rPr>
                <w:rFonts w:ascii="Times New Roman" w:eastAsia="Times New Roman" w:hAnsi="Times New Roman" w:cs="Arial"/>
              </w:rPr>
              <w:t xml:space="preserve"> Закона. Ако се утврди да је туберкулозно обољење органа постојало и пре почетка тих околности, да није било потпуно излечено или да је повлачило инвалидитет за више од 20% према овој Листи утврђује се процен</w:t>
            </w:r>
            <w:r w:rsidR="002C5F82">
              <w:rPr>
                <w:rFonts w:ascii="Times New Roman" w:eastAsia="Times New Roman" w:hAnsi="Times New Roman" w:cs="Arial"/>
                <w:lang w:val="sr-Cyrl-RS"/>
              </w:rPr>
              <w:t>а</w:t>
            </w:r>
            <w:r w:rsidRPr="00525D12">
              <w:rPr>
                <w:rFonts w:ascii="Times New Roman" w:eastAsia="Times New Roman" w:hAnsi="Times New Roman" w:cs="Arial"/>
              </w:rPr>
              <w:t xml:space="preserve">т војног инвалидитета само за настало погоршање. Сматра се да је обољење постојало пре, а у околностима из чл. </w:t>
            </w:r>
            <w:r w:rsidR="008D0C1A">
              <w:rPr>
                <w:rFonts w:ascii="Times New Roman" w:eastAsia="Times New Roman" w:hAnsi="Times New Roman" w:cs="Arial"/>
                <w:lang w:val="sr-Cyrl-RS"/>
              </w:rPr>
              <w:t xml:space="preserve">5, 9. и 14. </w:t>
            </w:r>
            <w:r w:rsidRPr="00525D12">
              <w:rPr>
                <w:rFonts w:ascii="Times New Roman" w:eastAsia="Times New Roman" w:hAnsi="Times New Roman" w:cs="Arial"/>
              </w:rPr>
              <w:t>Закона је само погоршано, ако је активан процес утврђен пре истека шест недеља од дана наступања околности из одредаба тих чланова, односно ако је утврђено стање медицински очевидно старијег датума (стање послехируршко-ресекционих или колапсних метода, стари фиброзни процеси, ожиљци од фистула и анкилозе код коштане туберкулозе итд.).</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При утврђивању процента војног инвалидитета код туберкулозе настале у вези са раном, повредом или озледом, сматра се да узрочна веза између њих и туберкулозе постоји ако се утврди да </w:t>
            </w:r>
            <w:r w:rsidRPr="00525D12">
              <w:rPr>
                <w:rFonts w:ascii="Times New Roman" w:eastAsia="Times New Roman" w:hAnsi="Times New Roman" w:cs="Arial"/>
              </w:rPr>
              <w:lastRenderedPageBreak/>
              <w:t>постоји туберкулозно обољење на повређеном органу, односно повређеном делу тела, као и да су први знаци болести настали по истеку шест недеља, а најдоцније по истеку шест месеци од дана рањавања, повреде или озледе.</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Процен</w:t>
            </w:r>
            <w:r w:rsidR="002C5F82">
              <w:rPr>
                <w:rFonts w:ascii="Times New Roman" w:eastAsia="Times New Roman" w:hAnsi="Times New Roman" w:cs="Arial"/>
                <w:lang w:val="sr-Cyrl-RS"/>
              </w:rPr>
              <w:t>а</w:t>
            </w:r>
            <w:r w:rsidRPr="00525D12">
              <w:rPr>
                <w:rFonts w:ascii="Times New Roman" w:eastAsia="Times New Roman" w:hAnsi="Times New Roman" w:cs="Arial"/>
              </w:rPr>
              <w:t>т за туберкулозу плућа привремено се утврђује до пет година уз контролу сваких шест месеци, а после пет година утврђује се трајни процен</w:t>
            </w:r>
            <w:r w:rsidR="002C5F82">
              <w:rPr>
                <w:rFonts w:ascii="Times New Roman" w:eastAsia="Times New Roman" w:hAnsi="Times New Roman" w:cs="Arial"/>
                <w:lang w:val="sr-Cyrl-RS"/>
              </w:rPr>
              <w:t>а</w:t>
            </w:r>
            <w:r w:rsidRPr="00525D12">
              <w:rPr>
                <w:rFonts w:ascii="Times New Roman" w:eastAsia="Times New Roman" w:hAnsi="Times New Roman" w:cs="Arial"/>
              </w:rPr>
              <w:t>т, а за туберкулозу костију привремени процен</w:t>
            </w:r>
            <w:r w:rsidR="002C5F82">
              <w:rPr>
                <w:rFonts w:ascii="Times New Roman" w:eastAsia="Times New Roman" w:hAnsi="Times New Roman" w:cs="Arial"/>
                <w:lang w:val="sr-Cyrl-RS"/>
              </w:rPr>
              <w:t>а</w:t>
            </w:r>
            <w:r w:rsidRPr="00525D12">
              <w:rPr>
                <w:rFonts w:ascii="Times New Roman" w:eastAsia="Times New Roman" w:hAnsi="Times New Roman" w:cs="Arial"/>
              </w:rPr>
              <w:t>т утврђује се до пет година.</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bl>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p w:rsidR="0069483D" w:rsidRPr="00525D12" w:rsidRDefault="0069483D" w:rsidP="00E523C1">
      <w:pPr>
        <w:spacing w:after="0" w:line="240" w:lineRule="auto"/>
        <w:jc w:val="center"/>
        <w:rPr>
          <w:rFonts w:ascii="Times New Roman" w:eastAsia="Times New Roman" w:hAnsi="Times New Roman" w:cs="Arial"/>
          <w:color w:val="000000"/>
          <w:sz w:val="31"/>
          <w:szCs w:val="31"/>
        </w:rPr>
      </w:pPr>
      <w:bookmarkStart w:id="11" w:name="str_12"/>
      <w:bookmarkEnd w:id="11"/>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XI</w:t>
      </w:r>
      <w:r w:rsidRPr="00525D12">
        <w:rPr>
          <w:rFonts w:ascii="Times New Roman" w:eastAsia="Times New Roman" w:hAnsi="Times New Roman" w:cs="Arial"/>
          <w:color w:val="000000"/>
          <w:sz w:val="31"/>
          <w:szCs w:val="31"/>
        </w:rPr>
        <w:t xml:space="preserve"> - СРЧАНА ОБОЉЕЊА</w:t>
      </w:r>
    </w:p>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475"/>
        <w:gridCol w:w="6426"/>
        <w:gridCol w:w="2066"/>
      </w:tblGrid>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А. Компензована срчана обољења без развијених знакова застоја у плућима или у великом крвотоку</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244.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Предложена реуматска грозница са и без знакова кардитиса оцењује се привремено на годину дана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После тога ако нема знакова оптерећења на срцу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245.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Органска обољења срчаних залисака зависно од тежине анатомског оштећења залисака и срчаног мишића и према степену увећања срца: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без знатнијег увећања срца и без појаве срчане декомпензације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према степену повећања срца и тежине анатомског оштећења срчаних залисака без знакова суб односно декомпензације срца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50%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246.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Оштећење срчаног мишића и перикарда (коронарна и остала) или тешки поремећаји ритма -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Величина и тежина оштећења срчаних залисака, срчаног мишића и перикарда и ступањ повећања срца доказују се и утврђују, осим клиничког прегледа, обавезно рендгенолошки и електрокардиографски, а по потреби и полимеханокардиографски, хокардиографски, егометријски, радиоизотопима, категоризацијом срца и друго.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Б. Декомпензована срчана обољења са знацима застоја у плућима или у великом крвотоку</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247.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Почетна срчана инсуфицијенција, са умерено развијеним плућним застојем или умереним увећањем јетре, али таква која се добро поправља лечењем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248.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Потпуно развијена срчана инсуфицијенција: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која се недовољно поправља лечењем и која искључује сваки физички напор</w:t>
            </w:r>
          </w:p>
        </w:tc>
        <w:tc>
          <w:tcPr>
            <w:tcW w:w="0" w:type="auto"/>
            <w:noWrap/>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80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у најтежим случајевима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249.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Ако се ради о посттрауматској пенетрирајућој (убод, метак и сл.) или непенетрирајућој повреди (удар у пределу срца, срчани удар, гњечење и сл.), срца са повредом и оштећењем срчаних залисака перикарда или срчаног мишића, као и након извршене операције на срцу, проценти у тач. 245. </w:t>
            </w:r>
            <w:proofErr w:type="gramStart"/>
            <w:r w:rsidRPr="00525D12">
              <w:rPr>
                <w:rFonts w:ascii="Times New Roman" w:eastAsia="Times New Roman" w:hAnsi="Times New Roman" w:cs="Arial"/>
              </w:rPr>
              <w:t>и</w:t>
            </w:r>
            <w:proofErr w:type="gramEnd"/>
            <w:r w:rsidRPr="00525D12">
              <w:rPr>
                <w:rFonts w:ascii="Times New Roman" w:eastAsia="Times New Roman" w:hAnsi="Times New Roman" w:cs="Arial"/>
              </w:rPr>
              <w:t xml:space="preserve"> 246. </w:t>
            </w:r>
            <w:proofErr w:type="gramStart"/>
            <w:r w:rsidRPr="00525D12">
              <w:rPr>
                <w:rFonts w:ascii="Times New Roman" w:eastAsia="Times New Roman" w:hAnsi="Times New Roman" w:cs="Arial"/>
              </w:rPr>
              <w:t>могу</w:t>
            </w:r>
            <w:proofErr w:type="gramEnd"/>
            <w:r w:rsidRPr="00525D12">
              <w:rPr>
                <w:rFonts w:ascii="Times New Roman" w:eastAsia="Times New Roman" w:hAnsi="Times New Roman" w:cs="Arial"/>
              </w:rPr>
              <w:t xml:space="preserve"> се повећати за 10</w:t>
            </w:r>
            <w:r w:rsidR="002C5F82">
              <w:rPr>
                <w:rFonts w:ascii="Times New Roman" w:eastAsia="Times New Roman" w:hAnsi="Times New Roman" w:cs="Arial"/>
                <w:lang w:val="sr-Cyrl-RS"/>
              </w:rPr>
              <w:t>%</w:t>
            </w:r>
            <w:r w:rsidRPr="00525D12">
              <w:rPr>
                <w:rFonts w:ascii="Times New Roman" w:eastAsia="Times New Roman" w:hAnsi="Times New Roman" w:cs="Arial"/>
              </w:rPr>
              <w:t xml:space="preserve"> до 30</w:t>
            </w:r>
            <w:r w:rsidR="002C5F82">
              <w:rPr>
                <w:rFonts w:ascii="Times New Roman" w:eastAsia="Times New Roman" w:hAnsi="Times New Roman" w:cs="Arial"/>
                <w:lang w:val="sr-Cyrl-RS"/>
              </w:rPr>
              <w:t>%</w:t>
            </w:r>
            <w:r w:rsidRPr="00525D12">
              <w:rPr>
                <w:rFonts w:ascii="Times New Roman" w:eastAsia="Times New Roman" w:hAnsi="Times New Roman" w:cs="Arial"/>
              </w:rPr>
              <w:t>, а највише д</w:t>
            </w:r>
            <w:r w:rsidR="003D03B2">
              <w:rPr>
                <w:rFonts w:ascii="Times New Roman" w:eastAsia="Times New Roman" w:hAnsi="Times New Roman" w:cs="Arial"/>
              </w:rPr>
              <w:t>о 100</w:t>
            </w:r>
            <w:r w:rsidR="002C5F82">
              <w:rPr>
                <w:rFonts w:ascii="Times New Roman" w:eastAsia="Times New Roman" w:hAnsi="Times New Roman" w:cs="Arial"/>
                <w:lang w:val="sr-Cyrl-RS"/>
              </w:rPr>
              <w:t>%</w:t>
            </w:r>
            <w:r w:rsidR="003D03B2">
              <w:rPr>
                <w:rFonts w:ascii="Times New Roman" w:eastAsia="Times New Roman" w:hAnsi="Times New Roman" w:cs="Arial"/>
              </w:rPr>
              <w:t xml:space="preserve"> - I</w:t>
            </w:r>
            <w:r>
              <w:rPr>
                <w:rFonts w:ascii="Times New Roman" w:eastAsia="Times New Roman" w:hAnsi="Times New Roman" w:cs="Arial"/>
              </w:rPr>
              <w:t>I група</w:t>
            </w:r>
            <w:r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В. Хируршки захвати на срцу</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250.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Оперативна замена валвула: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замена једне или две валвуле у синусном ритму без декомпензације срца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замена једне или две валвуле са апсолутном аритмијом коморе уз повремену декомпензацију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замена све три валвуле</w:t>
            </w:r>
          </w:p>
        </w:tc>
        <w:tc>
          <w:tcPr>
            <w:tcW w:w="0" w:type="auto"/>
            <w:noWrap/>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 са сталном срчаном декомпензацијом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Г. Опште одредбе за срчана обољења</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8D0C1A">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Инволутивне и старачке промене кардиоваскуларног апарата не узимају се у обзир при утврђивању процента војног инвалидитета. При утврђивању процента војног инвалидитета за органска обољења срчаних залисака и миокарда која су настала под околностима из чл. </w:t>
            </w:r>
            <w:r w:rsidR="008D0C1A">
              <w:rPr>
                <w:rFonts w:ascii="Times New Roman" w:eastAsia="Times New Roman" w:hAnsi="Times New Roman" w:cs="Arial"/>
                <w:lang w:val="sr-Cyrl-RS"/>
              </w:rPr>
              <w:t xml:space="preserve">5, 9. и 14. </w:t>
            </w:r>
            <w:r w:rsidRPr="00525D12">
              <w:rPr>
                <w:rFonts w:ascii="Times New Roman" w:eastAsia="Times New Roman" w:hAnsi="Times New Roman" w:cs="Arial"/>
              </w:rPr>
              <w:t>Закона, или најдаље у року од три месеца по завршетку рата, узима се у обзир целокупно оштећење срца.</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r>
    </w:tbl>
    <w:p w:rsidR="0069483D" w:rsidRDefault="0069483D" w:rsidP="003D03B2">
      <w:pPr>
        <w:spacing w:after="0" w:line="240" w:lineRule="auto"/>
        <w:rPr>
          <w:rFonts w:ascii="Times New Roman" w:eastAsia="Times New Roman" w:hAnsi="Times New Roman" w:cs="Arial"/>
          <w:color w:val="000000"/>
          <w:sz w:val="31"/>
          <w:szCs w:val="31"/>
        </w:rPr>
      </w:pPr>
      <w:r w:rsidRPr="00525D12">
        <w:rPr>
          <w:rFonts w:ascii="Times New Roman" w:eastAsia="Times New Roman" w:hAnsi="Times New Roman" w:cs="Arial"/>
          <w:color w:val="000000"/>
          <w:sz w:val="26"/>
          <w:szCs w:val="26"/>
        </w:rPr>
        <w:t> </w:t>
      </w:r>
      <w:bookmarkStart w:id="12" w:name="str_13"/>
      <w:bookmarkEnd w:id="12"/>
    </w:p>
    <w:p w:rsidR="0069483D" w:rsidRPr="00525D12" w:rsidRDefault="0069483D" w:rsidP="00E523C1">
      <w:pPr>
        <w:spacing w:after="0" w:line="240" w:lineRule="auto"/>
        <w:jc w:val="center"/>
        <w:rPr>
          <w:rFonts w:ascii="Times New Roman" w:eastAsia="Times New Roman" w:hAnsi="Times New Roman" w:cs="Arial"/>
          <w:color w:val="000000"/>
          <w:sz w:val="31"/>
          <w:szCs w:val="31"/>
        </w:rPr>
      </w:pPr>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XII</w:t>
      </w:r>
      <w:r w:rsidRPr="00525D12">
        <w:rPr>
          <w:rFonts w:ascii="Times New Roman" w:eastAsia="Times New Roman" w:hAnsi="Times New Roman" w:cs="Arial"/>
          <w:color w:val="000000"/>
          <w:sz w:val="31"/>
          <w:szCs w:val="31"/>
        </w:rPr>
        <w:t xml:space="preserve"> ТРБУХ (АБДОМЕН)</w:t>
      </w:r>
    </w:p>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475"/>
        <w:gridCol w:w="6426"/>
        <w:gridCol w:w="2066"/>
      </w:tblGrid>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251.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Фистуле на желуцу услед повреде, према величини фистуле и реперкусија на опште стање привремено</w:t>
            </w:r>
          </w:p>
        </w:tc>
        <w:tc>
          <w:tcPr>
            <w:tcW w:w="0" w:type="auto"/>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50 до 100% - I</w:t>
            </w:r>
            <w:r w:rsidR="0069483D">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252.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Сметње у цревној пасажи као последица повреде или улкусне болести, без стенотичних појава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253.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Сметње праћене стенотичним променама на пилорусу или било ком делу дигестивног тракта,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254.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За акутне улкусне болести, верифициране рендгенолошки и гастроскопски одређује се привремено на једну годину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255.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Постоперативне сметње, као и стање после ресекције желуца (по било којој методи)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256.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Тешке потхрањености и постооперативно мелапсорпциони синдром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257.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Стални анус праетернатуралис, према континенцији</w:t>
            </w:r>
          </w:p>
        </w:tc>
        <w:tc>
          <w:tcPr>
            <w:tcW w:w="0" w:type="auto"/>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80 до 100% - I</w:t>
            </w:r>
            <w:r w:rsidR="0069483D">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258.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Стеркоралне фистуле узане, дефекција нормална, опште здравствено стање добро, привремено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259.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Фистуле широке, високо на танком цреву, са тешким појавама денутриције, привремено</w:t>
            </w:r>
          </w:p>
        </w:tc>
        <w:tc>
          <w:tcPr>
            <w:tcW w:w="0" w:type="auto"/>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70 до 100% - I</w:t>
            </w:r>
            <w:r w:rsidR="0069483D">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260</w:t>
            </w:r>
            <w:r w:rsidR="003D03B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Стеркоралне фистуле широке, ниске, без знатнијег утицаја на опште здравствено стање, привремено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261.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Фистуле аналне,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262.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Инконтиненција или сужење аналног сфинктера, према тежини случаја</w:t>
            </w:r>
          </w:p>
        </w:tc>
        <w:tc>
          <w:tcPr>
            <w:tcW w:w="0" w:type="auto"/>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40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263.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Кила настала на месту повреде, привремено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Нетрауматичне киле не узимају се у обзир при оцењивању војног инвалидитета.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2A1427">
        <w:trPr>
          <w:tblCellSpacing w:w="0" w:type="dxa"/>
        </w:trPr>
        <w:tc>
          <w:tcPr>
            <w:tcW w:w="0" w:type="auto"/>
            <w:hideMark/>
          </w:tcPr>
          <w:p w:rsidR="0069483D" w:rsidRPr="00525D12" w:rsidRDefault="0069483D" w:rsidP="002A1427">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264.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Евентрације после повреде, према тежини привремено, ако се могу операцијом отклонити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265.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Повреда јетре - према последицама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266.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Хронични хепатитис - према знацима оштећења функције јетре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267.</w:t>
            </w:r>
          </w:p>
        </w:tc>
        <w:tc>
          <w:tcPr>
            <w:tcW w:w="0" w:type="auto"/>
            <w:vAlign w:val="center"/>
            <w:hideMark/>
          </w:tcPr>
          <w:p w:rsidR="0069483D" w:rsidRPr="00525D12" w:rsidRDefault="0069483D" w:rsidP="008D0C1A">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xml:space="preserve">За акутни хепатитис одређује се привремено за две године </w:t>
            </w:r>
          </w:p>
        </w:tc>
        <w:tc>
          <w:tcPr>
            <w:tcW w:w="0" w:type="auto"/>
            <w:vAlign w:val="center"/>
            <w:hideMark/>
          </w:tcPr>
          <w:p w:rsidR="0069483D" w:rsidRPr="00525D12" w:rsidRDefault="008D0C1A"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r>
              <w:rPr>
                <w:rFonts w:ascii="Times New Roman" w:eastAsia="Times New Roman" w:hAnsi="Times New Roman" w:cs="Arial"/>
                <w:lang w:val="sr-Cyrl-RS"/>
              </w:rPr>
              <w:t>,</w:t>
            </w:r>
          </w:p>
        </w:tc>
      </w:tr>
      <w:tr w:rsidR="008D0C1A" w:rsidRPr="00525D12" w:rsidTr="003D03B2">
        <w:trPr>
          <w:tblCellSpacing w:w="0" w:type="dxa"/>
        </w:trPr>
        <w:tc>
          <w:tcPr>
            <w:tcW w:w="0" w:type="auto"/>
          </w:tcPr>
          <w:p w:rsidR="008D0C1A" w:rsidRPr="00525D12" w:rsidRDefault="008D0C1A" w:rsidP="003D03B2">
            <w:pPr>
              <w:spacing w:before="100" w:beforeAutospacing="1" w:after="100" w:afterAutospacing="1" w:line="240" w:lineRule="auto"/>
              <w:rPr>
                <w:rFonts w:ascii="Times New Roman" w:eastAsia="Times New Roman" w:hAnsi="Times New Roman" w:cs="Arial"/>
              </w:rPr>
            </w:pPr>
          </w:p>
        </w:tc>
        <w:tc>
          <w:tcPr>
            <w:tcW w:w="0" w:type="auto"/>
            <w:vAlign w:val="center"/>
          </w:tcPr>
          <w:p w:rsidR="008D0C1A" w:rsidRPr="00525D12" w:rsidRDefault="008D0C1A"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после тога, уколико нема оштећења јетре</w:t>
            </w:r>
          </w:p>
        </w:tc>
        <w:tc>
          <w:tcPr>
            <w:tcW w:w="0" w:type="auto"/>
            <w:vAlign w:val="center"/>
          </w:tcPr>
          <w:p w:rsidR="008D0C1A" w:rsidRPr="00525D12" w:rsidRDefault="008D0C1A"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268.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Цироза јетре, као последица преболелог инфективног хепатита, у компензованом стању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269.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Цироза јетре, са знацима декомпензације</w:t>
            </w:r>
          </w:p>
        </w:tc>
        <w:tc>
          <w:tcPr>
            <w:tcW w:w="0" w:type="auto"/>
            <w:noWrap/>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70 до 100% - I</w:t>
            </w:r>
            <w:r w:rsidR="0069483D">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270.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Жучне фистуле настале после повреде жучних путева (привремено ако су операбилне),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271.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Недостатак слезине после трауме (привремено за две године)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После две године, ако нема знакова оштећења хематопојеза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bl>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p w:rsidR="0069483D" w:rsidRPr="00525D12" w:rsidRDefault="0069483D" w:rsidP="00E523C1">
      <w:pPr>
        <w:spacing w:after="0" w:line="240" w:lineRule="auto"/>
        <w:jc w:val="center"/>
        <w:rPr>
          <w:rFonts w:ascii="Times New Roman" w:eastAsia="Times New Roman" w:hAnsi="Times New Roman" w:cs="Arial"/>
          <w:color w:val="000000"/>
          <w:sz w:val="31"/>
          <w:szCs w:val="31"/>
        </w:rPr>
      </w:pPr>
      <w:bookmarkStart w:id="13" w:name="str_14"/>
      <w:bookmarkEnd w:id="13"/>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XIII</w:t>
      </w:r>
      <w:r w:rsidRPr="00525D12">
        <w:rPr>
          <w:rFonts w:ascii="Times New Roman" w:eastAsia="Times New Roman" w:hAnsi="Times New Roman" w:cs="Arial"/>
          <w:color w:val="000000"/>
          <w:sz w:val="31"/>
          <w:szCs w:val="31"/>
        </w:rPr>
        <w:t xml:space="preserve"> - УРОПОЕТИЧНИ ОРГАНИ</w:t>
      </w:r>
    </w:p>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475"/>
        <w:gridCol w:w="6426"/>
        <w:gridCol w:w="2066"/>
      </w:tblGrid>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272.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Стање преболелог акутног дифузног гломерулонефритиса оцењује се привремено за једну годину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273.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Једнострани хронични пиелонефритис,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274.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Обострани хронични пиелонефритис</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70%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Код знатних оштећења функције бубрега оцењивање се врши као код нефрита.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275.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Лакши облици хроничног нефрита (умерена албуминурија са мањим променама у седименту без других реналних или општих поремећаја)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276.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Средње тешки облици нефрита или нефроза: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са обилном амбуминуријом, са тешким променама у седименту, умереним едемима, умереном хипертензијом, хипостенуријом без азотне ретенције, мањим променама на очном дну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са лако повећаном азотном ретенцијом, хипертензијом и израженим променама на очном дну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277.</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Тешки облици нефрита (изостенурије) азотна ретенција, масивни и резистентни едеми, тешка хипертензија са увећањем срца, едем папиле оптичког живца</w:t>
            </w:r>
          </w:p>
        </w:tc>
        <w:tc>
          <w:tcPr>
            <w:tcW w:w="0" w:type="auto"/>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80 до 100% - I</w:t>
            </w:r>
            <w:r w:rsidR="0069483D">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278.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Најтежи облици затајивања функције бубрега који захтевају трајну хемодијализу или по извршеној трансплантацији бубрега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279.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Нефрактомија: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ако је други бубрег здрав</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ако постоји лакше оштећење преосталог бубрега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ако постоји средње тешко оштећење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 ако постоји тешко оштећење бубрега</w:t>
            </w:r>
          </w:p>
        </w:tc>
        <w:tc>
          <w:tcPr>
            <w:tcW w:w="0" w:type="auto"/>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90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д) ако обољење захтева трајну хемодијализу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280.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Активна туберкулоза бубрега: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једног бубрега, привремено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90%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оба бубрега, привремено</w:t>
            </w:r>
          </w:p>
        </w:tc>
        <w:tc>
          <w:tcPr>
            <w:tcW w:w="0" w:type="auto"/>
            <w:noWrap/>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80 до 100% - I</w:t>
            </w:r>
            <w:r w:rsidR="0069483D">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у најтежим случајевима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281.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Цистит хронични трауматични: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према тежини случаја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у најтежим случајевима, са сталном инконт</w:t>
            </w:r>
            <w:r w:rsidR="008D0C1A">
              <w:rPr>
                <w:rFonts w:ascii="Times New Roman" w:eastAsia="Times New Roman" w:hAnsi="Times New Roman" w:cs="Arial"/>
                <w:lang w:val="sr-Cyrl-RS"/>
              </w:rPr>
              <w:t>ин</w:t>
            </w:r>
            <w:r w:rsidRPr="00525D12">
              <w:rPr>
                <w:rFonts w:ascii="Times New Roman" w:eastAsia="Times New Roman" w:hAnsi="Times New Roman" w:cs="Arial"/>
              </w:rPr>
              <w:t>енцијом, скврченом бешиком и полипозом</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 до 80%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282.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Мокраћне фистуле уретера, бешике или уретре, кроз које стално цури мокраћа, привремено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283.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Сужење мокраћног канала, пролазно за бужије и даје се ширити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284.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Тешко пролазна сужења (филиформна) са честим ретенцијама, према тежини случаја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80%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Ако постоји компликација бешике или бубрега, процен</w:t>
            </w:r>
            <w:r w:rsidR="002C5F82">
              <w:rPr>
                <w:rFonts w:ascii="Times New Roman" w:eastAsia="Times New Roman" w:hAnsi="Times New Roman" w:cs="Arial"/>
                <w:lang w:val="sr-Cyrl-RS"/>
              </w:rPr>
              <w:t>а</w:t>
            </w:r>
            <w:r w:rsidRPr="00525D12">
              <w:rPr>
                <w:rFonts w:ascii="Times New Roman" w:eastAsia="Times New Roman" w:hAnsi="Times New Roman" w:cs="Arial"/>
              </w:rPr>
              <w:t>т се утврђује према проценту из тачке у којој се предвиђа одговарајућа компликација.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bl>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lastRenderedPageBreak/>
        <w:t> </w:t>
      </w:r>
    </w:p>
    <w:p w:rsidR="0069483D" w:rsidRPr="00525D12" w:rsidRDefault="0069483D" w:rsidP="00E523C1">
      <w:pPr>
        <w:spacing w:after="0" w:line="240" w:lineRule="auto"/>
        <w:jc w:val="center"/>
        <w:rPr>
          <w:rFonts w:ascii="Times New Roman" w:eastAsia="Times New Roman" w:hAnsi="Times New Roman" w:cs="Arial"/>
          <w:color w:val="000000"/>
          <w:sz w:val="31"/>
          <w:szCs w:val="31"/>
        </w:rPr>
      </w:pPr>
      <w:bookmarkStart w:id="14" w:name="str_15"/>
      <w:bookmarkEnd w:id="14"/>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XIV</w:t>
      </w:r>
      <w:r w:rsidRPr="00525D12">
        <w:rPr>
          <w:rFonts w:ascii="Times New Roman" w:eastAsia="Times New Roman" w:hAnsi="Times New Roman" w:cs="Arial"/>
          <w:color w:val="000000"/>
          <w:sz w:val="31"/>
          <w:szCs w:val="31"/>
        </w:rPr>
        <w:t xml:space="preserve"> - ГЕНИТАЛНИ ОРГАНИ</w:t>
      </w:r>
    </w:p>
    <w:tbl>
      <w:tblPr>
        <w:tblW w:w="9289" w:type="dxa"/>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523"/>
        <w:gridCol w:w="6257"/>
        <w:gridCol w:w="2509"/>
      </w:tblGrid>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color w:val="000000"/>
                <w:sz w:val="26"/>
                <w:szCs w:val="26"/>
              </w:rPr>
              <w:t> </w:t>
            </w: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А. Мушки</w:t>
            </w:r>
          </w:p>
        </w:tc>
        <w:tc>
          <w:tcPr>
            <w:tcW w:w="2449" w:type="dxa"/>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285.</w:t>
            </w:r>
          </w:p>
        </w:tc>
        <w:tc>
          <w:tcPr>
            <w:tcW w:w="0" w:type="auto"/>
            <w:vAlign w:val="center"/>
            <w:hideMark/>
          </w:tcPr>
          <w:p w:rsidR="0069483D" w:rsidRPr="00525D12" w:rsidRDefault="003D03B2" w:rsidP="003D03B2">
            <w:pPr>
              <w:spacing w:before="100" w:beforeAutospacing="1" w:after="100" w:afterAutospacing="1" w:line="240" w:lineRule="auto"/>
              <w:rPr>
                <w:rFonts w:ascii="Times New Roman" w:eastAsia="Times New Roman" w:hAnsi="Times New Roman" w:cs="Arial"/>
              </w:rPr>
            </w:pPr>
            <w:r>
              <w:rPr>
                <w:rFonts w:ascii="Times New Roman" w:eastAsia="Times New Roman" w:hAnsi="Times New Roman" w:cs="Arial"/>
              </w:rPr>
              <w:t xml:space="preserve">Ablatio penis totalis </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80%</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286.</w:t>
            </w:r>
          </w:p>
        </w:tc>
        <w:tc>
          <w:tcPr>
            <w:tcW w:w="0" w:type="auto"/>
            <w:vAlign w:val="center"/>
            <w:hideMark/>
          </w:tcPr>
          <w:p w:rsidR="0069483D" w:rsidRPr="00525D12" w:rsidRDefault="003D03B2" w:rsidP="003D03B2">
            <w:pPr>
              <w:spacing w:before="100" w:beforeAutospacing="1" w:after="100" w:afterAutospacing="1" w:line="240" w:lineRule="auto"/>
              <w:rPr>
                <w:rFonts w:ascii="Times New Roman" w:eastAsia="Times New Roman" w:hAnsi="Times New Roman" w:cs="Arial"/>
              </w:rPr>
            </w:pPr>
            <w:r>
              <w:rPr>
                <w:rFonts w:ascii="Times New Roman" w:eastAsia="Times New Roman" w:hAnsi="Times New Roman" w:cs="Arial"/>
              </w:rPr>
              <w:t>Ablatio penis totalis</w:t>
            </w:r>
            <w:r w:rsidRPr="00525D12">
              <w:rPr>
                <w:rFonts w:ascii="Times New Roman" w:eastAsia="Times New Roman" w:hAnsi="Times New Roman" w:cs="Arial"/>
              </w:rPr>
              <w:t xml:space="preserve"> </w:t>
            </w:r>
            <w:r w:rsidR="0069483D" w:rsidRPr="00525D12">
              <w:rPr>
                <w:rFonts w:ascii="Times New Roman" w:eastAsia="Times New Roman" w:hAnsi="Times New Roman" w:cs="Arial"/>
              </w:rPr>
              <w:t xml:space="preserve">ако се компликује са стенозом </w:t>
            </w:r>
            <w:r>
              <w:rPr>
                <w:rFonts w:ascii="Times New Roman" w:eastAsia="Times New Roman" w:hAnsi="Times New Roman" w:cs="Arial"/>
              </w:rPr>
              <w:t>orificiuma</w:t>
            </w:r>
          </w:p>
        </w:tc>
        <w:tc>
          <w:tcPr>
            <w:tcW w:w="2449" w:type="dxa"/>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100% - I</w:t>
            </w:r>
            <w:r w:rsidR="0069483D">
              <w:rPr>
                <w:rFonts w:ascii="Times New Roman" w:eastAsia="Times New Roman" w:hAnsi="Times New Roman" w:cs="Arial"/>
              </w:rPr>
              <w:t>I група</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287.</w:t>
            </w:r>
          </w:p>
        </w:tc>
        <w:tc>
          <w:tcPr>
            <w:tcW w:w="0" w:type="auto"/>
            <w:vAlign w:val="center"/>
            <w:hideMark/>
          </w:tcPr>
          <w:p w:rsidR="0069483D" w:rsidRPr="00525D12" w:rsidRDefault="003D03B2" w:rsidP="003D03B2">
            <w:pPr>
              <w:spacing w:before="100" w:beforeAutospacing="1" w:after="100" w:afterAutospacing="1" w:line="240" w:lineRule="auto"/>
              <w:rPr>
                <w:rFonts w:ascii="Times New Roman" w:eastAsia="Times New Roman" w:hAnsi="Times New Roman" w:cs="Arial"/>
              </w:rPr>
            </w:pPr>
            <w:r>
              <w:rPr>
                <w:rFonts w:ascii="Times New Roman" w:eastAsia="Times New Roman" w:hAnsi="Times New Roman" w:cs="Arial"/>
              </w:rPr>
              <w:t xml:space="preserve">Epididimitis hronica bilateralis </w:t>
            </w:r>
            <w:r w:rsidR="0069483D" w:rsidRPr="00525D12">
              <w:rPr>
                <w:rFonts w:ascii="Times New Roman" w:eastAsia="Times New Roman" w:hAnsi="Times New Roman" w:cs="Arial"/>
              </w:rPr>
              <w:t>са изоспермиом</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3D03B2" w:rsidP="00E523C1">
            <w:pPr>
              <w:spacing w:before="100" w:beforeAutospacing="1" w:after="100" w:afterAutospacing="1" w:line="240" w:lineRule="auto"/>
              <w:rPr>
                <w:rFonts w:ascii="Times New Roman" w:eastAsia="Times New Roman" w:hAnsi="Times New Roman" w:cs="Arial"/>
              </w:rPr>
            </w:pPr>
            <w:r>
              <w:rPr>
                <w:rFonts w:ascii="Times New Roman" w:eastAsia="Times New Roman" w:hAnsi="Times New Roman" w:cs="Arial"/>
              </w:rPr>
              <w:t>Ablatio testis</w:t>
            </w:r>
            <w:r w:rsidR="0069483D" w:rsidRPr="00525D12">
              <w:rPr>
                <w:rFonts w:ascii="Times New Roman" w:eastAsia="Times New Roman" w:hAnsi="Times New Roman" w:cs="Arial"/>
              </w:rPr>
              <w:t>, обострано:</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без секундарних дистрофичних појава</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са секундарним дистрофичним појавама</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70%</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289.</w:t>
            </w:r>
          </w:p>
        </w:tc>
        <w:tc>
          <w:tcPr>
            <w:tcW w:w="0" w:type="auto"/>
            <w:vAlign w:val="center"/>
            <w:hideMark/>
          </w:tcPr>
          <w:p w:rsidR="0069483D" w:rsidRPr="00525D12" w:rsidRDefault="003D03B2" w:rsidP="003D03B2">
            <w:pPr>
              <w:spacing w:before="100" w:beforeAutospacing="1" w:after="100" w:afterAutospacing="1" w:line="240" w:lineRule="auto"/>
              <w:rPr>
                <w:rFonts w:ascii="Times New Roman" w:eastAsia="Times New Roman" w:hAnsi="Times New Roman" w:cs="Arial"/>
              </w:rPr>
            </w:pPr>
            <w:r>
              <w:rPr>
                <w:rFonts w:ascii="Times New Roman" w:eastAsia="Times New Roman" w:hAnsi="Times New Roman" w:cs="Arial"/>
              </w:rPr>
              <w:t xml:space="preserve">Ablatio penis et testicularum </w:t>
            </w:r>
            <w:r w:rsidR="0069483D" w:rsidRPr="00525D12">
              <w:rPr>
                <w:rFonts w:ascii="Times New Roman" w:eastAsia="Times New Roman" w:hAnsi="Times New Roman" w:cs="Arial"/>
              </w:rPr>
              <w:t>(</w:t>
            </w:r>
            <w:r>
              <w:rPr>
                <w:rFonts w:ascii="Times New Roman" w:eastAsia="Times New Roman" w:hAnsi="Times New Roman" w:cs="Arial"/>
              </w:rPr>
              <w:t>emasculation totalis</w:t>
            </w:r>
            <w:r w:rsidR="0069483D" w:rsidRPr="00525D12">
              <w:rPr>
                <w:rFonts w:ascii="Times New Roman" w:eastAsia="Times New Roman" w:hAnsi="Times New Roman" w:cs="Arial"/>
              </w:rPr>
              <w:t>)</w:t>
            </w:r>
          </w:p>
        </w:tc>
        <w:tc>
          <w:tcPr>
            <w:tcW w:w="2449" w:type="dxa"/>
            <w:noWrap/>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100% - I</w:t>
            </w:r>
            <w:r w:rsidR="0069483D">
              <w:rPr>
                <w:rFonts w:ascii="Times New Roman" w:eastAsia="Times New Roman" w:hAnsi="Times New Roman" w:cs="Arial"/>
              </w:rPr>
              <w:t>I група</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290</w:t>
            </w:r>
          </w:p>
        </w:tc>
        <w:tc>
          <w:tcPr>
            <w:tcW w:w="0" w:type="auto"/>
            <w:vAlign w:val="center"/>
            <w:hideMark/>
          </w:tcPr>
          <w:p w:rsidR="0069483D" w:rsidRPr="00525D12" w:rsidRDefault="003D03B2" w:rsidP="003D03B2">
            <w:pPr>
              <w:spacing w:before="100" w:beforeAutospacing="1" w:after="100" w:afterAutospacing="1" w:line="240" w:lineRule="auto"/>
              <w:rPr>
                <w:rFonts w:ascii="Times New Roman" w:eastAsia="Times New Roman" w:hAnsi="Times New Roman" w:cs="Arial"/>
              </w:rPr>
            </w:pPr>
            <w:r>
              <w:rPr>
                <w:rFonts w:ascii="Times New Roman" w:eastAsia="Times New Roman" w:hAnsi="Times New Roman" w:cs="Arial"/>
              </w:rPr>
              <w:t>Haematocoele</w:t>
            </w:r>
            <w:r w:rsidR="0069483D" w:rsidRPr="00525D12">
              <w:rPr>
                <w:rFonts w:ascii="Times New Roman" w:eastAsia="Times New Roman" w:hAnsi="Times New Roman" w:cs="Arial"/>
              </w:rPr>
              <w:t>, привремено</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291.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Посттрауматска атрофија тестиса</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c>
          <w:tcPr>
            <w:tcW w:w="0" w:type="auto"/>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Б. Женски</w:t>
            </w:r>
          </w:p>
        </w:tc>
        <w:tc>
          <w:tcPr>
            <w:tcW w:w="2449" w:type="dxa"/>
            <w:vAlign w:val="center"/>
            <w:hideMark/>
          </w:tcPr>
          <w:p w:rsidR="0069483D" w:rsidRPr="00525D12" w:rsidRDefault="0069483D" w:rsidP="00E523C1">
            <w:pPr>
              <w:spacing w:before="100" w:beforeAutospacing="1" w:after="100" w:afterAutospacing="1" w:line="240" w:lineRule="auto"/>
              <w:jc w:val="center"/>
              <w:rPr>
                <w:rFonts w:ascii="Times New Roman" w:eastAsia="Times New Roman" w:hAnsi="Times New Roman" w:cs="Arial"/>
                <w:b/>
                <w:bCs/>
              </w:rPr>
            </w:pPr>
            <w:r w:rsidRPr="00525D12">
              <w:rPr>
                <w:rFonts w:ascii="Times New Roman" w:eastAsia="Times New Roman" w:hAnsi="Times New Roman" w:cs="Arial"/>
                <w:b/>
                <w:bCs/>
              </w:rPr>
              <w:t> </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292.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Губитак једног оварија</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293.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Губитак оба оварија</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80%</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294.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Губитак утеруса или једног оварија и утеруса</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60%</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295.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Губитак оба оварија са утерусом</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80%</w:t>
            </w:r>
          </w:p>
        </w:tc>
      </w:tr>
      <w:tr w:rsidR="0069483D" w:rsidRPr="00525D12" w:rsidTr="0069483D">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296.</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Оштећење вулве и вагине, према тежини</w:t>
            </w:r>
          </w:p>
        </w:tc>
        <w:tc>
          <w:tcPr>
            <w:tcW w:w="2449" w:type="dxa"/>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50%</w:t>
            </w:r>
          </w:p>
        </w:tc>
      </w:tr>
    </w:tbl>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p w:rsidR="0069483D" w:rsidRPr="00525D12" w:rsidRDefault="0069483D" w:rsidP="00E523C1">
      <w:pPr>
        <w:spacing w:after="0" w:line="240" w:lineRule="auto"/>
        <w:jc w:val="center"/>
        <w:rPr>
          <w:rFonts w:ascii="Times New Roman" w:eastAsia="Times New Roman" w:hAnsi="Times New Roman" w:cs="Arial"/>
          <w:color w:val="000000"/>
          <w:sz w:val="31"/>
          <w:szCs w:val="31"/>
        </w:rPr>
      </w:pPr>
      <w:bookmarkStart w:id="15" w:name="str_16"/>
      <w:bookmarkEnd w:id="15"/>
      <w:r w:rsidRPr="00525D12">
        <w:rPr>
          <w:rFonts w:ascii="Times New Roman" w:eastAsia="Times New Roman" w:hAnsi="Times New Roman" w:cs="Arial"/>
          <w:color w:val="000000"/>
          <w:sz w:val="31"/>
          <w:szCs w:val="31"/>
        </w:rPr>
        <w:t xml:space="preserve">ГЛАВА </w:t>
      </w:r>
      <w:r>
        <w:rPr>
          <w:rFonts w:ascii="Times New Roman" w:eastAsia="Times New Roman" w:hAnsi="Times New Roman" w:cs="Arial"/>
          <w:color w:val="000000"/>
          <w:sz w:val="31"/>
          <w:szCs w:val="31"/>
        </w:rPr>
        <w:t>XV</w:t>
      </w:r>
      <w:r w:rsidRPr="00525D12">
        <w:rPr>
          <w:rFonts w:ascii="Times New Roman" w:eastAsia="Times New Roman" w:hAnsi="Times New Roman" w:cs="Arial"/>
          <w:color w:val="000000"/>
          <w:sz w:val="31"/>
          <w:szCs w:val="31"/>
        </w:rPr>
        <w:t xml:space="preserve"> - РАЗНЕ ДРУГЕ ОЗЛЕДЕ И БОЛЕСТИ</w:t>
      </w:r>
    </w:p>
    <w:p w:rsidR="0069483D" w:rsidRPr="00525D12" w:rsidRDefault="0069483D" w:rsidP="00E523C1">
      <w:pPr>
        <w:spacing w:after="0" w:line="240" w:lineRule="auto"/>
        <w:rPr>
          <w:rFonts w:ascii="Times New Roman" w:eastAsia="Times New Roman" w:hAnsi="Times New Roman" w:cs="Arial"/>
          <w:color w:val="000000"/>
          <w:sz w:val="26"/>
          <w:szCs w:val="26"/>
        </w:rPr>
      </w:pPr>
      <w:r w:rsidRPr="00525D12">
        <w:rPr>
          <w:rFonts w:ascii="Times New Roman" w:eastAsia="Times New Roman" w:hAnsi="Times New Roman" w:cs="Arial"/>
          <w:color w:val="000000"/>
          <w:sz w:val="26"/>
          <w:szCs w:val="26"/>
        </w:rPr>
        <w:t> </w:t>
      </w:r>
    </w:p>
    <w:tbl>
      <w:tblPr>
        <w:tblW w:w="0" w:type="auto"/>
        <w:tblCellSpacing w:w="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475"/>
        <w:gridCol w:w="6426"/>
        <w:gridCol w:w="2066"/>
      </w:tblGrid>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297.</w:t>
            </w:r>
          </w:p>
        </w:tc>
        <w:tc>
          <w:tcPr>
            <w:tcW w:w="0" w:type="auto"/>
            <w:vAlign w:val="center"/>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Шећерна болест (</w:t>
            </w:r>
            <w:r w:rsidR="003D03B2">
              <w:rPr>
                <w:rFonts w:ascii="Times New Roman" w:eastAsia="Times New Roman" w:hAnsi="Times New Roman" w:cs="Arial"/>
              </w:rPr>
              <w:t>diabetes mellitus</w:t>
            </w:r>
            <w:r w:rsidRPr="00525D12">
              <w:rPr>
                <w:rFonts w:ascii="Times New Roman" w:eastAsia="Times New Roman" w:hAnsi="Times New Roman" w:cs="Arial"/>
              </w:rPr>
              <w:t>) оцењује се по правилу према степену интолеранције на угљене хидрате, и то:</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лакши облици (без потхрањености, без глукозурије, при одговарајућој дијети)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средње тешки облици (који захтевају давање инсулина за обезбеђивање равнотеже исхране)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тешки облици, који се тешко регулишу и поред примања високих доза инсулина (са потхрањеношћу и честим појавама ацидозе и компликацијама на другим органима)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70 до 100% - </w:t>
            </w:r>
            <w:r>
              <w:rPr>
                <w:rFonts w:ascii="Times New Roman" w:eastAsia="Times New Roman" w:hAnsi="Times New Roman" w:cs="Arial"/>
              </w:rPr>
              <w:t>I група</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При оцењивању војног инвалидитета водиће се рачуна и о постојећим компликацијама (туберкулозе плућа, кардиоваскуларне, нервне и очне).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298.</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Оштећење функције панкреаса као последица повреде и озледе цени се према степену оштећења његове функције: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лакши облици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средњи облици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в) тешки облици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50 до 80%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299.</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Хронична маларија са трајним последицама, према тежини</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300.</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Интоксикација (тровања) и озледе од бојних отрова, радијацијских оштећења или при неком нарочитом послу у служби - оцењиваће се аналогно према озледама и последицама на појединим органима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xml:space="preserve">30 до 100% - </w:t>
            </w:r>
            <w:r>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301.</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Хронични остеомиелитис са сталним фистулама, честим егзацербацијама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302.</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Амилодозно оштећење унутрашњих органа или кахексије</w:t>
            </w:r>
          </w:p>
        </w:tc>
        <w:tc>
          <w:tcPr>
            <w:tcW w:w="0" w:type="auto"/>
            <w:noWrap/>
            <w:vAlign w:val="center"/>
            <w:hideMark/>
          </w:tcPr>
          <w:p w:rsidR="0069483D" w:rsidRPr="00525D12" w:rsidRDefault="003D03B2" w:rsidP="00E523C1">
            <w:pPr>
              <w:spacing w:before="100" w:beforeAutospacing="1" w:after="100" w:afterAutospacing="1" w:line="240" w:lineRule="auto"/>
              <w:jc w:val="right"/>
              <w:rPr>
                <w:rFonts w:ascii="Times New Roman" w:eastAsia="Times New Roman" w:hAnsi="Times New Roman" w:cs="Arial"/>
              </w:rPr>
            </w:pPr>
            <w:r>
              <w:rPr>
                <w:rFonts w:ascii="Times New Roman" w:eastAsia="Times New Roman" w:hAnsi="Times New Roman" w:cs="Arial"/>
              </w:rPr>
              <w:t>50 до 100% - I</w:t>
            </w:r>
            <w:r w:rsidR="0069483D">
              <w:rPr>
                <w:rFonts w:ascii="Times New Roman" w:eastAsia="Times New Roman" w:hAnsi="Times New Roman" w:cs="Arial"/>
              </w:rPr>
              <w:t>I група</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303.</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Хронични остеомиелитис који не ствара функционалне сметње, без отока и фистула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испод 20%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lastRenderedPageBreak/>
              <w:t> </w:t>
            </w:r>
          </w:p>
        </w:tc>
        <w:tc>
          <w:tcPr>
            <w:tcW w:w="0" w:type="auto"/>
            <w:vAlign w:val="center"/>
            <w:hideMark/>
          </w:tcPr>
          <w:p w:rsidR="0069483D" w:rsidRPr="00525D12" w:rsidRDefault="008D0C1A" w:rsidP="00E523C1">
            <w:pPr>
              <w:spacing w:before="100" w:beforeAutospacing="1" w:after="100" w:afterAutospacing="1" w:line="240" w:lineRule="auto"/>
              <w:rPr>
                <w:rFonts w:ascii="Times New Roman" w:eastAsia="Times New Roman" w:hAnsi="Times New Roman" w:cs="Arial"/>
              </w:rPr>
            </w:pPr>
            <w:r>
              <w:rPr>
                <w:rFonts w:ascii="Times New Roman" w:eastAsia="Times New Roman" w:hAnsi="Times New Roman" w:cs="Arial"/>
                <w:lang w:val="sr-Cyrl-RS"/>
              </w:rPr>
              <w:t>А</w:t>
            </w:r>
            <w:r w:rsidR="0069483D" w:rsidRPr="00525D12">
              <w:rPr>
                <w:rFonts w:ascii="Times New Roman" w:eastAsia="Times New Roman" w:hAnsi="Times New Roman" w:cs="Arial"/>
              </w:rPr>
              <w:t>ко код лоше сраслог прелома, псеудоартрозе, контрактуре или анкилозе постоји и хронични остеомиелитис, процен</w:t>
            </w:r>
            <w:r w:rsidR="002C5F82">
              <w:rPr>
                <w:rFonts w:ascii="Times New Roman" w:eastAsia="Times New Roman" w:hAnsi="Times New Roman" w:cs="Arial"/>
                <w:lang w:val="sr-Cyrl-RS"/>
              </w:rPr>
              <w:t>а</w:t>
            </w:r>
            <w:r w:rsidR="0069483D" w:rsidRPr="00525D12">
              <w:rPr>
                <w:rFonts w:ascii="Times New Roman" w:eastAsia="Times New Roman" w:hAnsi="Times New Roman" w:cs="Arial"/>
              </w:rPr>
              <w:t>т се може повећати за 10</w:t>
            </w:r>
            <w:r>
              <w:rPr>
                <w:rFonts w:ascii="Times New Roman" w:eastAsia="Times New Roman" w:hAnsi="Times New Roman" w:cs="Arial"/>
                <w:lang w:val="sr-Cyrl-RS"/>
              </w:rPr>
              <w:t>%</w:t>
            </w:r>
            <w:r w:rsidR="0069483D" w:rsidRPr="00525D12">
              <w:rPr>
                <w:rFonts w:ascii="Times New Roman" w:eastAsia="Times New Roman" w:hAnsi="Times New Roman" w:cs="Arial"/>
              </w:rPr>
              <w:t>.</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304.</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Хипертиреоза (привремена, док траје обољење)</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30 до 60%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305.</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Хипотиреоза: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 </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а) делимична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30%</w:t>
            </w:r>
          </w:p>
        </w:tc>
      </w:tr>
      <w:tr w:rsidR="0069483D" w:rsidRPr="00525D12" w:rsidTr="00E523C1">
        <w:trPr>
          <w:tblCellSpacing w:w="0" w:type="dxa"/>
        </w:trPr>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 </w:t>
            </w:r>
          </w:p>
        </w:tc>
        <w:tc>
          <w:tcPr>
            <w:tcW w:w="0" w:type="auto"/>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б) тотална</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70%</w:t>
            </w:r>
          </w:p>
        </w:tc>
      </w:tr>
      <w:tr w:rsidR="0069483D" w:rsidRPr="00525D12" w:rsidTr="003D03B2">
        <w:trPr>
          <w:tblCellSpacing w:w="0" w:type="dxa"/>
        </w:trPr>
        <w:tc>
          <w:tcPr>
            <w:tcW w:w="0" w:type="auto"/>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306.</w:t>
            </w:r>
          </w:p>
        </w:tc>
        <w:tc>
          <w:tcPr>
            <w:tcW w:w="0" w:type="auto"/>
            <w:vAlign w:val="center"/>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Хипоаденкортицизам (</w:t>
            </w:r>
            <w:r w:rsidR="003D03B2">
              <w:rPr>
                <w:rFonts w:ascii="Times New Roman" w:eastAsia="Times New Roman" w:hAnsi="Times New Roman" w:cs="Arial"/>
              </w:rPr>
              <w:t>m Addisoni</w:t>
            </w:r>
            <w:r w:rsidRPr="00525D12">
              <w:rPr>
                <w:rFonts w:ascii="Times New Roman" w:eastAsia="Times New Roman" w:hAnsi="Times New Roman" w:cs="Arial"/>
              </w:rPr>
              <w:t>) према степену</w:t>
            </w:r>
          </w:p>
        </w:tc>
        <w:tc>
          <w:tcPr>
            <w:tcW w:w="0" w:type="auto"/>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40 до 80%</w:t>
            </w:r>
          </w:p>
        </w:tc>
      </w:tr>
      <w:tr w:rsidR="0069483D" w:rsidRPr="00525D12" w:rsidTr="003D03B2">
        <w:trPr>
          <w:tblCellSpacing w:w="0" w:type="dxa"/>
        </w:trPr>
        <w:tc>
          <w:tcPr>
            <w:tcW w:w="0" w:type="auto"/>
            <w:tcBorders>
              <w:top w:val="nil"/>
              <w:left w:val="single" w:sz="2" w:space="0" w:color="000000"/>
              <w:bottom w:val="single" w:sz="24" w:space="0" w:color="auto"/>
              <w:right w:val="nil"/>
            </w:tcBorders>
            <w:hideMark/>
          </w:tcPr>
          <w:p w:rsidR="0069483D" w:rsidRPr="00525D12" w:rsidRDefault="0069483D" w:rsidP="003D03B2">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307.</w:t>
            </w:r>
          </w:p>
        </w:tc>
        <w:tc>
          <w:tcPr>
            <w:tcW w:w="0" w:type="auto"/>
            <w:tcBorders>
              <w:top w:val="nil"/>
              <w:left w:val="nil"/>
              <w:bottom w:val="single" w:sz="24" w:space="0" w:color="auto"/>
              <w:right w:val="nil"/>
            </w:tcBorders>
            <w:vAlign w:val="center"/>
            <w:hideMark/>
          </w:tcPr>
          <w:p w:rsidR="0069483D" w:rsidRPr="00525D12" w:rsidRDefault="0069483D" w:rsidP="00E523C1">
            <w:pPr>
              <w:spacing w:before="100" w:beforeAutospacing="1" w:after="100" w:afterAutospacing="1" w:line="240" w:lineRule="auto"/>
              <w:rPr>
                <w:rFonts w:ascii="Times New Roman" w:eastAsia="Times New Roman" w:hAnsi="Times New Roman" w:cs="Arial"/>
              </w:rPr>
            </w:pPr>
            <w:r w:rsidRPr="00525D12">
              <w:rPr>
                <w:rFonts w:ascii="Times New Roman" w:eastAsia="Times New Roman" w:hAnsi="Times New Roman" w:cs="Arial"/>
              </w:rPr>
              <w:t>Искривљеност врата као последица повреде ма које врсте, према степену</w:t>
            </w:r>
          </w:p>
        </w:tc>
        <w:tc>
          <w:tcPr>
            <w:tcW w:w="0" w:type="auto"/>
            <w:tcBorders>
              <w:top w:val="nil"/>
              <w:left w:val="nil"/>
              <w:bottom w:val="single" w:sz="24" w:space="0" w:color="auto"/>
              <w:right w:val="single" w:sz="2" w:space="0" w:color="000000"/>
            </w:tcBorders>
            <w:vAlign w:val="center"/>
            <w:hideMark/>
          </w:tcPr>
          <w:p w:rsidR="0069483D" w:rsidRPr="00525D12" w:rsidRDefault="0069483D" w:rsidP="00E523C1">
            <w:pPr>
              <w:spacing w:before="100" w:beforeAutospacing="1" w:after="100" w:afterAutospacing="1" w:line="240" w:lineRule="auto"/>
              <w:jc w:val="right"/>
              <w:rPr>
                <w:rFonts w:ascii="Times New Roman" w:eastAsia="Times New Roman" w:hAnsi="Times New Roman" w:cs="Arial"/>
              </w:rPr>
            </w:pPr>
            <w:r w:rsidRPr="00525D12">
              <w:rPr>
                <w:rFonts w:ascii="Times New Roman" w:eastAsia="Times New Roman" w:hAnsi="Times New Roman" w:cs="Arial"/>
              </w:rPr>
              <w:t>20 до 40%</w:t>
            </w:r>
          </w:p>
        </w:tc>
      </w:tr>
    </w:tbl>
    <w:p w:rsidR="00F335AC" w:rsidRPr="00A86540" w:rsidRDefault="00F335AC" w:rsidP="00A86540">
      <w:pPr>
        <w:spacing w:after="0" w:line="240" w:lineRule="auto"/>
        <w:jc w:val="both"/>
        <w:rPr>
          <w:rFonts w:ascii="Times New Roman" w:hAnsi="Times New Roman" w:cs="Times New Roman"/>
          <w:noProof/>
          <w:sz w:val="24"/>
          <w:szCs w:val="24"/>
          <w:lang w:val="sr-Cyrl-RS"/>
        </w:rPr>
      </w:pPr>
    </w:p>
    <w:sectPr w:rsidR="00F335AC" w:rsidRPr="00A865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AC"/>
    <w:rsid w:val="0000338C"/>
    <w:rsid w:val="000244E2"/>
    <w:rsid w:val="00046CFE"/>
    <w:rsid w:val="00073E10"/>
    <w:rsid w:val="000A299E"/>
    <w:rsid w:val="000E5941"/>
    <w:rsid w:val="00105158"/>
    <w:rsid w:val="0015368B"/>
    <w:rsid w:val="00176773"/>
    <w:rsid w:val="00246169"/>
    <w:rsid w:val="00247490"/>
    <w:rsid w:val="00256A57"/>
    <w:rsid w:val="0028071F"/>
    <w:rsid w:val="002A1427"/>
    <w:rsid w:val="002A6851"/>
    <w:rsid w:val="002B1F18"/>
    <w:rsid w:val="002B4783"/>
    <w:rsid w:val="002C5F82"/>
    <w:rsid w:val="003600DB"/>
    <w:rsid w:val="003D03B2"/>
    <w:rsid w:val="003E0D6D"/>
    <w:rsid w:val="0040296C"/>
    <w:rsid w:val="00421B30"/>
    <w:rsid w:val="00495F99"/>
    <w:rsid w:val="004A66F1"/>
    <w:rsid w:val="00501692"/>
    <w:rsid w:val="0054164B"/>
    <w:rsid w:val="005B5FDD"/>
    <w:rsid w:val="0060631B"/>
    <w:rsid w:val="00607306"/>
    <w:rsid w:val="006853BB"/>
    <w:rsid w:val="0069483D"/>
    <w:rsid w:val="006A302F"/>
    <w:rsid w:val="00705510"/>
    <w:rsid w:val="007B72C3"/>
    <w:rsid w:val="007D61D0"/>
    <w:rsid w:val="007F7D4E"/>
    <w:rsid w:val="00852C4C"/>
    <w:rsid w:val="00872FF9"/>
    <w:rsid w:val="008B10F2"/>
    <w:rsid w:val="008D0C1A"/>
    <w:rsid w:val="008E70E7"/>
    <w:rsid w:val="008F7338"/>
    <w:rsid w:val="009060CB"/>
    <w:rsid w:val="009102F4"/>
    <w:rsid w:val="00982811"/>
    <w:rsid w:val="009D37B1"/>
    <w:rsid w:val="009D4948"/>
    <w:rsid w:val="00A45690"/>
    <w:rsid w:val="00A86540"/>
    <w:rsid w:val="00B940B1"/>
    <w:rsid w:val="00BB6168"/>
    <w:rsid w:val="00BC5F21"/>
    <w:rsid w:val="00C1356D"/>
    <w:rsid w:val="00C90CB5"/>
    <w:rsid w:val="00CA6F1C"/>
    <w:rsid w:val="00D72ADA"/>
    <w:rsid w:val="00D85D3F"/>
    <w:rsid w:val="00DB1605"/>
    <w:rsid w:val="00DC3695"/>
    <w:rsid w:val="00DE1A62"/>
    <w:rsid w:val="00E2485C"/>
    <w:rsid w:val="00E523C1"/>
    <w:rsid w:val="00EE07F2"/>
    <w:rsid w:val="00EE0D7C"/>
    <w:rsid w:val="00EF38CD"/>
    <w:rsid w:val="00F0034B"/>
    <w:rsid w:val="00F13C4C"/>
    <w:rsid w:val="00F26164"/>
    <w:rsid w:val="00F324C9"/>
    <w:rsid w:val="00F335AC"/>
    <w:rsid w:val="00F53D83"/>
    <w:rsid w:val="00F85BA9"/>
    <w:rsid w:val="00FE67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50745-C50B-4281-BE64-CBD440A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BalloonText">
    <w:name w:val="Balloon Text"/>
    <w:basedOn w:val="Normal"/>
    <w:link w:val="BalloonTextChar"/>
    <w:uiPriority w:val="99"/>
    <w:semiHidden/>
    <w:unhideWhenUsed/>
    <w:rsid w:val="00541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40152">
      <w:bodyDiv w:val="1"/>
      <w:marLeft w:val="0"/>
      <w:marRight w:val="0"/>
      <w:marTop w:val="0"/>
      <w:marBottom w:val="0"/>
      <w:divBdr>
        <w:top w:val="none" w:sz="0" w:space="0" w:color="auto"/>
        <w:left w:val="none" w:sz="0" w:space="0" w:color="auto"/>
        <w:bottom w:val="none" w:sz="0" w:space="0" w:color="auto"/>
        <w:right w:val="none" w:sz="0" w:space="0" w:color="auto"/>
      </w:divBdr>
    </w:div>
    <w:div w:id="1118137883">
      <w:bodyDiv w:val="1"/>
      <w:marLeft w:val="0"/>
      <w:marRight w:val="0"/>
      <w:marTop w:val="0"/>
      <w:marBottom w:val="0"/>
      <w:divBdr>
        <w:top w:val="none" w:sz="0" w:space="0" w:color="auto"/>
        <w:left w:val="none" w:sz="0" w:space="0" w:color="auto"/>
        <w:bottom w:val="none" w:sz="0" w:space="0" w:color="auto"/>
        <w:right w:val="none" w:sz="0" w:space="0" w:color="auto"/>
      </w:divBdr>
    </w:div>
    <w:div w:id="1299723003">
      <w:bodyDiv w:val="1"/>
      <w:marLeft w:val="0"/>
      <w:marRight w:val="0"/>
      <w:marTop w:val="0"/>
      <w:marBottom w:val="0"/>
      <w:divBdr>
        <w:top w:val="none" w:sz="0" w:space="0" w:color="auto"/>
        <w:left w:val="none" w:sz="0" w:space="0" w:color="auto"/>
        <w:bottom w:val="none" w:sz="0" w:space="0" w:color="auto"/>
        <w:right w:val="none" w:sz="0" w:space="0" w:color="auto"/>
      </w:divBdr>
    </w:div>
    <w:div w:id="1534346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C43B-EBD4-46EB-874C-3A8793E8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8384</Words>
  <Characters>47789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Ljilja Vasiljevic</cp:lastModifiedBy>
  <cp:revision>25</cp:revision>
  <dcterms:created xsi:type="dcterms:W3CDTF">2021-01-04T09:05:00Z</dcterms:created>
  <dcterms:modified xsi:type="dcterms:W3CDTF">2021-01-18T09:34:00Z</dcterms:modified>
</cp:coreProperties>
</file>