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4A" w:rsidRPr="00353DAB" w:rsidRDefault="00AA064A" w:rsidP="00AA064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. 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2B789E">
        <w:rPr>
          <w:rFonts w:ascii="Times New Roman" w:eastAsia="Times New Roman" w:hAnsi="Times New Roman"/>
          <w:sz w:val="24"/>
          <w:szCs w:val="24"/>
        </w:rPr>
        <w:t>,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РС</w:t>
      </w:r>
      <w:r>
        <w:rPr>
          <w:rFonts w:ascii="Times New Roman" w:eastAsia="Times New Roman" w:hAnsi="Times New Roman"/>
          <w:sz w:val="24"/>
          <w:szCs w:val="24"/>
          <w:lang w:val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="001C781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министар за рад, з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апошљавање, борачка и социјална питања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1C781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доноси</w:t>
      </w:r>
    </w:p>
    <w:p w:rsidR="00AA064A" w:rsidRPr="00353DAB" w:rsidRDefault="00AA064A" w:rsidP="00AA064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1CE5" w:rsidRPr="00E26C59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</w:t>
      </w:r>
    </w:p>
    <w:p w:rsidR="00AA064A" w:rsidRPr="00E26C59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ДОДАТК</w:t>
      </w:r>
      <w:r w:rsidR="00AA064A"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ЗА НЕГУ</w:t>
      </w:r>
    </w:p>
    <w:p w:rsidR="00AA5232" w:rsidRPr="00E26C59" w:rsidRDefault="00AA064A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26C5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ПО </w:t>
      </w:r>
      <w:r w:rsidRPr="00E26C59">
        <w:rPr>
          <w:rFonts w:ascii="Times New Roman" w:eastAsia="Times New Roman" w:hAnsi="Times New Roman"/>
          <w:sz w:val="24"/>
          <w:szCs w:val="24"/>
          <w:lang w:val="sr-Cyrl-CS"/>
        </w:rPr>
        <w:t>ЗАКОНУ О ПРАВИМА БОРАЦА, ВОЈНИХ ИНВАЛИДА</w:t>
      </w:r>
      <w:r w:rsidRPr="00E26C59">
        <w:rPr>
          <w:rFonts w:ascii="Times New Roman" w:eastAsia="Times New Roman" w:hAnsi="Times New Roman"/>
          <w:sz w:val="24"/>
          <w:szCs w:val="24"/>
        </w:rPr>
        <w:t>,</w:t>
      </w:r>
      <w:r w:rsidRPr="00E26C59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</w:p>
    <w:p w:rsidR="007F3999" w:rsidRDefault="007F3999" w:rsidP="007F3999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161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31. децембра 2020. године</w:t>
      </w:r>
    </w:p>
    <w:p w:rsidR="00AA5232" w:rsidRPr="00C55412" w:rsidRDefault="00AA523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AA064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1.</w:t>
      </w:r>
    </w:p>
    <w:p w:rsidR="00AA5232" w:rsidRPr="00C55412" w:rsidRDefault="00C55412" w:rsidP="00AA064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Овим правилником прописују се медицинске индикације за разврставање војних </w:t>
      </w:r>
      <w:r w:rsidR="00AA064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инвалида и цивилних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инвалида</w:t>
      </w:r>
      <w:r w:rsidR="00AA064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од I до IV групе</w:t>
      </w:r>
      <w:r w:rsidR="006B1E1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као и корисника права на месечно новчано примање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степене додатка за негу.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6B1E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2.</w:t>
      </w:r>
    </w:p>
    <w:p w:rsidR="00AA5232" w:rsidRPr="00C55412" w:rsidRDefault="00C55412" w:rsidP="006B1E1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први степен додатка за негу разврстава се војни инвалид </w:t>
      </w:r>
      <w:r w:rsidR="000830E4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I групе </w:t>
      </w:r>
      <w:r w:rsidR="006B1E1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цивилни инвалид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 групе код ко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предвиђено у Листи процената  </w:t>
      </w:r>
      <w:r w:rsidR="001C781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војног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инвалидитета</w:t>
      </w:r>
      <w:r w:rsidR="00E85E9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(у даљем тексту: Листа)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1C781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из прописа којим се утврђује проценат инвалидитета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војних инвалида и цивилних инвалида рата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: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- 67 Ексартикулација обе руке у рамену;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- 121б Ексартикулација у куку – обе ноге;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- 124 Обострана парализа лумбосакралног плексуса;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- 150г Клинички утврђена епилепсија настала услед повреде или болести кад су напади веома чести, једном или више пута дневно;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- 157 Слепило, односно губитак вида на оба ока;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- 192 Најтежи случајеви булбарне парализе;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- 200</w:t>
      </w:r>
      <w:r w:rsidR="00A65B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 Паркинсонизам – најтежег степена;</w:t>
      </w:r>
    </w:p>
    <w:p w:rsidR="00AA5232" w:rsidRPr="00C55412" w:rsidRDefault="00A65B77" w:rsidP="00A65B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C55412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206 Консолидоване фрактуре кичме, са флакцидном параплегијом или спастичном параплегијом у флексији – трајна непокретност и везаност за постељу;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- 207г Консолидоване фрактуре цервикалног дела кичме, са лезијом цервикалне медуле и паретичним појавама на горњим и доњим екстремитетима – најтежи облици – инвалид непокретан и не може да се служи рукама;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- 208г Церебрални атаксички синдром после трауме (за прве две године привремено, а после трајно) – најтежи облици – немогућност кретања услед атакција;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- 209г Клинички утврђен полинеуритички синдром до стабилизације се оцењује привремено а после трајно – најтежи облици – тешка оштећења мотолитета са атрофијама, тешким трофичним сметњама и потпуном одузетошћу екстремитета – инвалид непокретан.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Изузетно од одредбе става 1. овог члана, у први степен додатка за негу мо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же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се разврстати и војни ивалид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цивилни инвалид рата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I групе код ко</w:t>
      </w:r>
      <w:r w:rsidR="001146E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постоје и друга оштећења (обострана ампутација екстремитета, ексартикулација ноге у куку, деменција, прогресив</w:t>
      </w:r>
      <w:r w:rsidR="00A65B7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на раширена активна туберкулоза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са развијеном кахексијом и другим тешким компликацијама), која војног инвалида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цивилног инвалида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чине неспособним за вршење свих основних животних потреба и захтевају непрекидну негу и помоћ другог лица.</w:t>
      </w:r>
    </w:p>
    <w:p w:rsidR="00AA523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056711" w:rsidRDefault="00056711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C7815" w:rsidRPr="00C55412" w:rsidRDefault="001C7815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1CE5" w:rsidRDefault="00AA1CE5" w:rsidP="00C554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AA5232" w:rsidRPr="00C55412" w:rsidRDefault="00C55412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3.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други степен додатка за негу разврстава се војни инвалид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1C7815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I групе 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и цивилни инвалид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 групе код ко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из Листе, које није наведено у члану 2. став 1. овог правилника.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4.</w:t>
      </w:r>
    </w:p>
    <w:p w:rsidR="00DA7A7A" w:rsidRDefault="00C55412" w:rsidP="00DA7A7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Војни инвалид </w:t>
      </w:r>
      <w:r w:rsidR="001C7815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II, III и</w:t>
      </w:r>
      <w:r w:rsidR="001C7815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ли</w:t>
      </w:r>
      <w:r w:rsidR="001C7815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IV групе</w:t>
      </w:r>
      <w:r w:rsidR="001C781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цивилни инвалид</w:t>
      </w:r>
      <w:r w:rsidR="00AA1CE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рата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II, III и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ли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IV групе, код ко</w:t>
      </w:r>
      <w:r w:rsidR="005E4DE4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га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постоји оштећење организма за које је, заједно са војним инвалидитетом, у Листи предвиђено 100% – I група војног инвалидитета разврстава се, и то:</w:t>
      </w:r>
    </w:p>
    <w:p w:rsidR="00DA7A7A" w:rsidRPr="00AE6690" w:rsidRDefault="00C55412" w:rsidP="00AE6690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други степен додатка за негу – ако је </w:t>
      </w:r>
      <w:r w:rsidR="0093733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 обухваћено чланом 2. овог правилника;</w:t>
      </w:r>
    </w:p>
    <w:p w:rsidR="00AA5232" w:rsidRPr="00937333" w:rsidRDefault="00C55412" w:rsidP="00AE6690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у трећи степен додатка за негу – ако је </w:t>
      </w:r>
      <w:r w:rsidR="0093733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 обухваћено чланом 3. овог правилника.</w:t>
      </w:r>
    </w:p>
    <w:p w:rsidR="00937333" w:rsidRPr="00DA7A7A" w:rsidRDefault="00937333" w:rsidP="00937333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1CE5" w:rsidRDefault="00AA1CE5" w:rsidP="00AA1CE5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5.</w:t>
      </w:r>
    </w:p>
    <w:p w:rsidR="00DA7A7A" w:rsidRDefault="0081059A" w:rsidP="00DA7A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К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орисник права на месечно новчано примање, које је остварио по основу признатог својства војног инвалида од V до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X групе,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цивилног </w:t>
      </w:r>
      <w:r w:rsidR="005E4DE4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инвалида рата од V до VII групе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корисника породичне инвалиднине,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борц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а из члана 5. тач. 3) и 4) </w:t>
      </w:r>
      <w:r w:rsidR="00362571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закона којим се уређују </w:t>
      </w:r>
      <w:r w:rsidR="00362571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</w:t>
      </w:r>
      <w:r w:rsidR="005E26DD" w:rsidRPr="004112D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рава бораца, војних инвалида, цивилних инвалида рата и чланова њихових породица</w:t>
      </w:r>
      <w:r w:rsidR="005E26DD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 члан уже породице овог борца након његове смрти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код кога постоји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укупно </w:t>
      </w:r>
      <w:r w:rsidR="001B329B" w:rsidRPr="004112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за које 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Листи предвиђено 100% – I група</w:t>
      </w:r>
      <w:r w:rsidR="00AE6690" w:rsidRPr="00AE669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AE6690"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војног инвалидитета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, разврстава</w:t>
      </w:r>
      <w:r w:rsidR="00362571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се и то:</w:t>
      </w:r>
    </w:p>
    <w:p w:rsidR="001B329B" w:rsidRPr="00DA7A7A" w:rsidRDefault="00DA7A7A" w:rsidP="00AE669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у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четврти степен додатка за негу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–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ако је укупно 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 w:rsidR="0081059A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обухваћено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члан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ом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2.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</w:t>
      </w:r>
      <w:r w:rsidR="005E26DD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вог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правилника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;</w:t>
      </w:r>
    </w:p>
    <w:p w:rsidR="00DA7A7A" w:rsidRPr="00DA7A7A" w:rsidRDefault="00DA7A7A" w:rsidP="00AE669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у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пети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степен додатка за негу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–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ако је укупно 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организма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обухваћено</w:t>
      </w:r>
      <w:r w:rsidR="00AE6690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члан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ом</w:t>
      </w:r>
      <w:r w:rsidR="00AE6690"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3</w:t>
      </w:r>
      <w:r w:rsidRPr="00DA7A7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 овог правилника</w:t>
      </w:r>
      <w:r w:rsidR="00AE6690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.</w:t>
      </w:r>
    </w:p>
    <w:p w:rsidR="005E26DD" w:rsidRDefault="005E26DD" w:rsidP="005E26DD">
      <w:pPr>
        <w:spacing w:after="150"/>
        <w:ind w:firstLine="708"/>
      </w:pPr>
    </w:p>
    <w:p w:rsidR="00AA5232" w:rsidRPr="00C55412" w:rsidRDefault="00C55412" w:rsidP="003743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Члан 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6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AA5232" w:rsidRPr="00C55412" w:rsidRDefault="00C55412" w:rsidP="00AA1CE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медицинским индикацијама за разврставање војних инвалида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степен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е додатка за негу и помоћ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(„Службени лист СРЈ”, бр</w:t>
      </w:r>
      <w:r w:rsidR="00362571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ој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37/98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).</w:t>
      </w:r>
    </w:p>
    <w:p w:rsidR="00AA5232" w:rsidRPr="00C55412" w:rsidRDefault="00C5541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AA5232" w:rsidRPr="00C55412" w:rsidRDefault="00C55412" w:rsidP="003743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Члан </w:t>
      </w:r>
      <w:r w:rsidR="00DA7A7A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7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AA5232" w:rsidRDefault="00C55412" w:rsidP="003743D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Овај правилник ступа на снагу 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осмог 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дана од дана објављивања у „Службеном</w:t>
      </w:r>
      <w:r w:rsidR="003743D0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гласнику Републике Србије</w:t>
      </w: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”.</w:t>
      </w:r>
    </w:p>
    <w:p w:rsidR="0003036D" w:rsidRDefault="0003036D" w:rsidP="003743D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03036D" w:rsidRPr="00C55412" w:rsidRDefault="0003036D" w:rsidP="003743D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30513" w:rsidRDefault="00C55412" w:rsidP="00F3051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C5541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F3051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Бр</w:t>
      </w:r>
      <w:r w:rsidR="00F3051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0830E4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110-00-557/2020-11</w:t>
      </w:r>
    </w:p>
    <w:p w:rsidR="00F30513" w:rsidRDefault="00F30513" w:rsidP="00F30513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 w:rsidR="00AF3C55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AF3C55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  <w:bookmarkStart w:id="0" w:name="_GoBack"/>
    </w:p>
    <w:p w:rsidR="00F30513" w:rsidRDefault="00820799" w:rsidP="00F3051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</w:t>
      </w:r>
      <w:r w:rsidR="00F3051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инистар</w:t>
      </w:r>
    </w:p>
    <w:p w:rsidR="00F30513" w:rsidRDefault="00F30513" w:rsidP="00F3051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F30513" w:rsidRDefault="00F30513" w:rsidP="00F3051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</w:t>
      </w:r>
      <w:r w:rsidR="0082079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с.р.</w:t>
      </w:r>
    </w:p>
    <w:bookmarkEnd w:id="0"/>
    <w:p w:rsidR="00F30513" w:rsidRDefault="00F30513" w:rsidP="00F3051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F30513" w:rsidRDefault="00F30513" w:rsidP="00F3051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A5232" w:rsidRPr="00C55412" w:rsidRDefault="00AA5232" w:rsidP="00C554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AA5232" w:rsidRPr="00C55412" w:rsidSect="00DF4FC6">
      <w:pgSz w:w="11907" w:h="16839" w:code="9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138E"/>
    <w:multiLevelType w:val="hybridMultilevel"/>
    <w:tmpl w:val="BD505828"/>
    <w:lvl w:ilvl="0" w:tplc="79D201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73237E"/>
    <w:multiLevelType w:val="hybridMultilevel"/>
    <w:tmpl w:val="8D44EFB8"/>
    <w:lvl w:ilvl="0" w:tplc="79D201BC">
      <w:start w:val="1"/>
      <w:numFmt w:val="decimal"/>
      <w:lvlText w:val="%1)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EC93818"/>
    <w:multiLevelType w:val="hybridMultilevel"/>
    <w:tmpl w:val="57E2CAE4"/>
    <w:lvl w:ilvl="0" w:tplc="0B88ADB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2"/>
    <w:rsid w:val="0003036D"/>
    <w:rsid w:val="00056711"/>
    <w:rsid w:val="000830E4"/>
    <w:rsid w:val="001146ED"/>
    <w:rsid w:val="001B329B"/>
    <w:rsid w:val="001C7815"/>
    <w:rsid w:val="00362571"/>
    <w:rsid w:val="003743D0"/>
    <w:rsid w:val="004112D0"/>
    <w:rsid w:val="0048531C"/>
    <w:rsid w:val="005A7E47"/>
    <w:rsid w:val="005E26DD"/>
    <w:rsid w:val="005E4DE4"/>
    <w:rsid w:val="00614915"/>
    <w:rsid w:val="006B1E1F"/>
    <w:rsid w:val="00770EB5"/>
    <w:rsid w:val="007D4A28"/>
    <w:rsid w:val="007E7E0A"/>
    <w:rsid w:val="007F3999"/>
    <w:rsid w:val="0081059A"/>
    <w:rsid w:val="00820799"/>
    <w:rsid w:val="009203EA"/>
    <w:rsid w:val="0092205B"/>
    <w:rsid w:val="00937333"/>
    <w:rsid w:val="009E333F"/>
    <w:rsid w:val="00A65B77"/>
    <w:rsid w:val="00AA064A"/>
    <w:rsid w:val="00AA1CE5"/>
    <w:rsid w:val="00AA5232"/>
    <w:rsid w:val="00AE6690"/>
    <w:rsid w:val="00AF3C55"/>
    <w:rsid w:val="00C55412"/>
    <w:rsid w:val="00CD5B7E"/>
    <w:rsid w:val="00DA7A7A"/>
    <w:rsid w:val="00DC2A11"/>
    <w:rsid w:val="00DF4FC6"/>
    <w:rsid w:val="00E22EC8"/>
    <w:rsid w:val="00E26C59"/>
    <w:rsid w:val="00E85E95"/>
    <w:rsid w:val="00F30513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AFF24-25CC-46DC-9322-AB4DB07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DA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Ljilja Vasiljevic</cp:lastModifiedBy>
  <cp:revision>31</cp:revision>
  <dcterms:created xsi:type="dcterms:W3CDTF">2020-07-21T13:11:00Z</dcterms:created>
  <dcterms:modified xsi:type="dcterms:W3CDTF">2021-01-11T13:33:00Z</dcterms:modified>
</cp:coreProperties>
</file>