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678" w:rsidRPr="00BC6EC9" w:rsidRDefault="00DD06A2" w:rsidP="00DD06A2">
      <w:pPr>
        <w:jc w:val="right"/>
        <w:rPr>
          <w:rFonts w:ascii="Times New Roman" w:hAnsi="Times New Roman" w:cs="Times New Roman"/>
          <w:sz w:val="24"/>
          <w:lang w:val="sr-Cyrl-RS"/>
        </w:rPr>
      </w:pPr>
      <w:r w:rsidRPr="00BC6EC9">
        <w:rPr>
          <w:rFonts w:ascii="Times New Roman" w:hAnsi="Times New Roman" w:cs="Times New Roman"/>
          <w:sz w:val="24"/>
          <w:lang w:val="sr-Cyrl-RS"/>
        </w:rPr>
        <w:t>ПРЕДЛОГ</w:t>
      </w:r>
    </w:p>
    <w:p w:rsidR="00CD5678" w:rsidRPr="00BC6EC9" w:rsidRDefault="00CD5678" w:rsidP="00CD5678">
      <w:pPr>
        <w:spacing w:after="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На основу члана 38. став 1. Закона о планском систему Републике Србије („Службени гласник РС”, број 30/18)</w:t>
      </w:r>
    </w:p>
    <w:p w:rsidR="00CD5678" w:rsidRPr="00BC6EC9" w:rsidRDefault="00CD5678" w:rsidP="00CD5678">
      <w:pPr>
        <w:spacing w:after="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Влада усваја</w:t>
      </w:r>
    </w:p>
    <w:p w:rsidR="00CD5678" w:rsidRPr="00BC6EC9" w:rsidRDefault="00CD5678" w:rsidP="00CD5678">
      <w:pPr>
        <w:spacing w:after="0" w:line="240" w:lineRule="auto"/>
        <w:jc w:val="center"/>
        <w:rPr>
          <w:rFonts w:ascii="Times New Roman" w:hAnsi="Times New Roman" w:cs="Times New Roman"/>
          <w:sz w:val="24"/>
          <w:lang w:val="sr-Cyrl-RS"/>
        </w:rPr>
      </w:pPr>
    </w:p>
    <w:p w:rsidR="00CD5678" w:rsidRPr="00BC6EC9" w:rsidRDefault="00CD5678" w:rsidP="00CD5678">
      <w:pPr>
        <w:spacing w:after="0" w:line="240" w:lineRule="auto"/>
        <w:jc w:val="center"/>
        <w:rPr>
          <w:rFonts w:ascii="Times New Roman" w:hAnsi="Times New Roman" w:cs="Times New Roman"/>
          <w:sz w:val="24"/>
          <w:lang w:val="sr-Cyrl-RS"/>
        </w:rPr>
      </w:pPr>
      <w:r w:rsidRPr="00BC6EC9">
        <w:rPr>
          <w:rFonts w:ascii="Times New Roman" w:hAnsi="Times New Roman" w:cs="Times New Roman"/>
          <w:sz w:val="24"/>
          <w:lang w:val="sr-Cyrl-RS"/>
        </w:rPr>
        <w:t>АКЦИОНИ ПЛАН ЗА ПЕРИОД 2021</w:t>
      </w:r>
      <w:r w:rsidRPr="00BC6EC9">
        <w:rPr>
          <w:rFonts w:ascii="Times New Roman" w:hAnsi="Times New Roman" w:cs="Times New Roman"/>
          <w:b/>
          <w:sz w:val="24"/>
          <w:szCs w:val="24"/>
          <w:lang w:val="sr-Cyrl-RS"/>
        </w:rPr>
        <w:t>–</w:t>
      </w:r>
      <w:r w:rsidRPr="00BC6EC9">
        <w:rPr>
          <w:rFonts w:ascii="Times New Roman" w:hAnsi="Times New Roman" w:cs="Times New Roman"/>
          <w:sz w:val="24"/>
          <w:lang w:val="sr-Cyrl-RS"/>
        </w:rPr>
        <w:t xml:space="preserve">2023. ГОДИНЕ </w:t>
      </w:r>
    </w:p>
    <w:p w:rsidR="00CD5678" w:rsidRPr="00BC6EC9" w:rsidRDefault="00CD5678" w:rsidP="00CD5678">
      <w:pPr>
        <w:spacing w:after="0" w:line="240" w:lineRule="auto"/>
        <w:jc w:val="center"/>
        <w:rPr>
          <w:rFonts w:ascii="Times New Roman" w:hAnsi="Times New Roman" w:cs="Times New Roman"/>
          <w:sz w:val="24"/>
          <w:lang w:val="sr-Cyrl-RS"/>
        </w:rPr>
      </w:pPr>
      <w:r w:rsidRPr="00BC6EC9">
        <w:rPr>
          <w:rFonts w:ascii="Times New Roman" w:hAnsi="Times New Roman" w:cs="Times New Roman"/>
          <w:sz w:val="24"/>
          <w:lang w:val="sr-Cyrl-RS"/>
        </w:rPr>
        <w:t>ЗА СПРОВОЂЕЊЕ СТРАТЕГИЈЕ О ЕКОНОМСКИМ МИГРАЦИЈАМА РЕПУБЛИКЕ СРБИЈЕ ЗА ПЕРИОД 2021</w:t>
      </w:r>
      <w:r w:rsidRPr="00BC6EC9">
        <w:rPr>
          <w:rFonts w:ascii="Times New Roman" w:hAnsi="Times New Roman" w:cs="Times New Roman"/>
          <w:b/>
          <w:sz w:val="24"/>
          <w:szCs w:val="24"/>
          <w:lang w:val="sr-Cyrl-RS"/>
        </w:rPr>
        <w:t>–</w:t>
      </w:r>
      <w:r w:rsidRPr="00BC6EC9">
        <w:rPr>
          <w:rFonts w:ascii="Times New Roman" w:hAnsi="Times New Roman" w:cs="Times New Roman"/>
          <w:sz w:val="24"/>
          <w:lang w:val="sr-Cyrl-RS"/>
        </w:rPr>
        <w:t>2027. ГОДИНЕ</w:t>
      </w:r>
    </w:p>
    <w:p w:rsidR="00CD5678" w:rsidRPr="00BC6EC9" w:rsidRDefault="00CD5678" w:rsidP="00CD5678">
      <w:pPr>
        <w:spacing w:after="120" w:line="240" w:lineRule="auto"/>
        <w:jc w:val="center"/>
        <w:rPr>
          <w:rFonts w:ascii="Times New Roman" w:hAnsi="Times New Roman" w:cs="Times New Roman"/>
          <w:sz w:val="24"/>
          <w:lang w:val="sr-Cyrl-RS"/>
        </w:rPr>
      </w:pPr>
    </w:p>
    <w:p w:rsidR="00CD5678" w:rsidRPr="00BC6EC9" w:rsidRDefault="00CD5678" w:rsidP="00CD5678">
      <w:pPr>
        <w:pStyle w:val="ListParagraph"/>
        <w:numPr>
          <w:ilvl w:val="0"/>
          <w:numId w:val="6"/>
        </w:numPr>
        <w:spacing w:after="120" w:line="240" w:lineRule="auto"/>
        <w:jc w:val="both"/>
        <w:rPr>
          <w:rFonts w:ascii="Times New Roman" w:hAnsi="Times New Roman" w:cs="Times New Roman"/>
          <w:sz w:val="24"/>
          <w:lang w:val="sr-Cyrl-RS"/>
        </w:rPr>
      </w:pPr>
      <w:r w:rsidRPr="00BC6EC9">
        <w:rPr>
          <w:rFonts w:ascii="Times New Roman" w:hAnsi="Times New Roman" w:cs="Times New Roman"/>
          <w:sz w:val="24"/>
          <w:lang w:val="sr-Cyrl-RS"/>
        </w:rPr>
        <w:t>УВОД</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Акциони план за период 2021</w:t>
      </w:r>
      <w:r w:rsidRPr="00BC6EC9">
        <w:rPr>
          <w:rFonts w:ascii="Times New Roman" w:hAnsi="Times New Roman" w:cs="Times New Roman"/>
          <w:b/>
          <w:sz w:val="24"/>
          <w:szCs w:val="24"/>
          <w:lang w:val="sr-Cyrl-RS"/>
        </w:rPr>
        <w:t>–</w:t>
      </w:r>
      <w:r w:rsidR="00AA6219" w:rsidRPr="00BC6EC9">
        <w:rPr>
          <w:rFonts w:ascii="Times New Roman" w:hAnsi="Times New Roman" w:cs="Times New Roman"/>
          <w:sz w:val="24"/>
          <w:lang w:val="sr-Cyrl-RS"/>
        </w:rPr>
        <w:t>2023. године з</w:t>
      </w:r>
      <w:r w:rsidRPr="00BC6EC9">
        <w:rPr>
          <w:rFonts w:ascii="Times New Roman" w:hAnsi="Times New Roman" w:cs="Times New Roman"/>
          <w:sz w:val="24"/>
          <w:lang w:val="sr-Cyrl-RS"/>
        </w:rPr>
        <w:t>а спровођење Стратегије о економским миграцијама Републике Србије за период 2021-2027. године (у даљем тексту: Акциони план) представља документ јавне политике који се доноси ради операционализације и остваривања општег и посебних циљева утврђених Стратегијом о економским миграцијама Републике Србије за период 2021</w:t>
      </w:r>
      <w:r w:rsidRPr="00BC6EC9">
        <w:rPr>
          <w:rFonts w:ascii="Times New Roman" w:hAnsi="Times New Roman" w:cs="Times New Roman"/>
          <w:b/>
          <w:sz w:val="24"/>
          <w:szCs w:val="24"/>
          <w:lang w:val="sr-Cyrl-RS"/>
        </w:rPr>
        <w:t>–</w:t>
      </w:r>
      <w:r w:rsidRPr="00BC6EC9">
        <w:rPr>
          <w:rFonts w:ascii="Times New Roman" w:hAnsi="Times New Roman" w:cs="Times New Roman"/>
          <w:sz w:val="24"/>
          <w:lang w:val="sr-Cyrl-RS"/>
        </w:rPr>
        <w:t>2027. године („Службени гласник РС”, број 21/20).</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Општи циљ Стратегије о економским миграцијама Републике Србије за период 2021–2027. године (у даљем тексту: Стратегија) је стварање привредног и друштвеног амбијента за успоравање одласка радно способног становништва, јачање веза са дијаспором, подстицање повратних и циркуларних миграција, као и привлачење странаца различитих образовних профила, док су као посебни циљеви истакнути:</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1. Изградња и јачање институционалних капацитета за праћење и унапређење квалитета података о економским миграцијама.</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2. Унапређење услова живота и рада у привредном и друштвеном сектору.</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3. Усклађивање система образовања са потребама привреде, са акцентом на праћење иновација које носи са собом четврта индустријска револуција, посебно у сфери развијања нових занимања и стручних профила и стварање услова за привлачење страних студената.</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4. Унапређење сарадње дијаспоре и матице и подстицање транснационалног предузетништва.</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5. Стварање услова за праћење, подстицање и подршку циркуларним и повратним миграцијама.</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6. Стварање услова за ефикасније управљање унутрашњим миграционим токовима.</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Стратегијом је предвиђено доношење трогодишњих акционих планова ради њеног спровођења, а за први акциони план предвиђено је да се донесе за период 2021‒2023. године.</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lastRenderedPageBreak/>
        <w:t>Након истека периода важења првог трогодишњег акционог плана, приступиће се изради извештаја о резултатима његовог спровођења, односно о резултатима реализације активности предвиђених акционим планом.</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На основу резултата о спроведеним активностима, а пре истека првог акционог плана, започеће се са процесом израде другог акционог плана, који треба да заједно са реализованим активностима из првог акционог плана, доведе до реализације општег и посебних циљева на нивоу Стратегије.</w:t>
      </w:r>
    </w:p>
    <w:p w:rsidR="00CD5678" w:rsidRPr="00BC6EC9" w:rsidRDefault="00CD5678" w:rsidP="00CD5678">
      <w:pPr>
        <w:pStyle w:val="ListParagraph"/>
        <w:numPr>
          <w:ilvl w:val="0"/>
          <w:numId w:val="6"/>
        </w:numPr>
        <w:spacing w:after="120" w:line="240" w:lineRule="auto"/>
        <w:jc w:val="both"/>
        <w:rPr>
          <w:rFonts w:ascii="Times New Roman" w:hAnsi="Times New Roman" w:cs="Times New Roman"/>
          <w:sz w:val="24"/>
          <w:lang w:val="sr-Cyrl-RS"/>
        </w:rPr>
      </w:pPr>
      <w:r w:rsidRPr="00BC6EC9">
        <w:rPr>
          <w:rFonts w:ascii="Times New Roman" w:hAnsi="Times New Roman" w:cs="Times New Roman"/>
          <w:sz w:val="24"/>
          <w:lang w:val="sr-Cyrl-RS"/>
        </w:rPr>
        <w:t>МЕТОДОЛОГИЈА ИЗРАДЕ АКЦИОНОГ ПЛАНА И КОНСУЛТАТИВНИ ПРОЦЕС</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 xml:space="preserve">Министар за рад, запошљавање, борачка и социјална питања образовао је Радну групу за израду Предлога акционог плана за примену Стратегије, решењем од 16. марта 2020. године. Радну групу је чинило 18 чланова, међу који су били представници следећих институција: Министарства финансија, Министарства привреде, Министарства омладине и спорта, Кабинет министра без портфеља задуженог за демографију и популациону политику, Комесаријата за избеглице и миграције, Националне службе за запошљавање, Сталне конференције градова и општина, Републичког секретаријата за јавне политике, Републичког завода за статистику, УГС „Независност”, Савеза самосталних синдиката Србије, Уније послодаваца Србије, НАЛЕД-а, као и представници приватних компанија. У изради овог акционог плана, учествовали су и представници Кабинета председника Владе, Министарства унутрашњих послова, Министарства просвете, науке и технолошког развоја а такође пружена је и техничка и саветодавна подршка Немачке организације за међународну сарадњу (ГИЗ) кроз </w:t>
      </w:r>
      <w:r w:rsidR="00B071E2">
        <w:rPr>
          <w:rFonts w:ascii="Times New Roman" w:hAnsi="Times New Roman" w:cs="Times New Roman"/>
          <w:sz w:val="24"/>
          <w:lang w:val="sr-Cyrl-RS"/>
        </w:rPr>
        <w:t>програм „Миграције &amp; дијаспора”</w:t>
      </w:r>
      <w:r w:rsidRPr="00BC6EC9">
        <w:rPr>
          <w:rFonts w:ascii="Times New Roman" w:hAnsi="Times New Roman" w:cs="Times New Roman"/>
          <w:sz w:val="24"/>
          <w:lang w:val="sr-Cyrl-RS"/>
        </w:rPr>
        <w:t>.</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 xml:space="preserve">Радна група се састала више пута током јуна и августа 2020. године, као и на више консултативних састанака који су тематски били подељени по посебним циљевима из Стратегије. Иза консултативних састанака преостало време чланови Радне групе су сарађивали електронским путем. Предложене и усвојене активности од стране чланова Радне групе су инкорпорисане као део документа Акционог плана. По изради Нацрта акционог плана, он је послат свим члановима Радне групе како би сви чланови Радне групе имали прилике да погледају коначан текст Акционог плана и евентуално дају додатне сугестије и коментаре. </w:t>
      </w:r>
    </w:p>
    <w:p w:rsidR="00CD5678" w:rsidRPr="00BC6EC9" w:rsidRDefault="00CD5678" w:rsidP="00CD5678">
      <w:pPr>
        <w:spacing w:after="120" w:line="240" w:lineRule="auto"/>
        <w:ind w:firstLine="720"/>
        <w:jc w:val="both"/>
        <w:rPr>
          <w:rFonts w:ascii="Times New Roman" w:hAnsi="Times New Roman" w:cs="Times New Roman"/>
          <w:sz w:val="24"/>
          <w:lang w:val="sr-Cyrl-RS"/>
        </w:rPr>
      </w:pP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Параграф о даљем току консултативног процеса</w:t>
      </w:r>
    </w:p>
    <w:p w:rsidR="00CD5678" w:rsidRPr="00BC6EC9" w:rsidRDefault="00CD5678" w:rsidP="00CD5678">
      <w:pPr>
        <w:spacing w:after="120" w:line="240" w:lineRule="auto"/>
        <w:ind w:firstLine="720"/>
        <w:jc w:val="both"/>
        <w:rPr>
          <w:rFonts w:ascii="Times New Roman" w:hAnsi="Times New Roman" w:cs="Times New Roman"/>
          <w:sz w:val="24"/>
          <w:lang w:val="sr-Cyrl-RS"/>
        </w:rPr>
      </w:pPr>
    </w:p>
    <w:p w:rsidR="00CD5678" w:rsidRPr="00BC6EC9" w:rsidRDefault="00CD5678" w:rsidP="00CD5678">
      <w:pPr>
        <w:pStyle w:val="ListParagraph"/>
        <w:numPr>
          <w:ilvl w:val="0"/>
          <w:numId w:val="6"/>
        </w:numPr>
        <w:spacing w:after="120" w:line="240" w:lineRule="auto"/>
        <w:jc w:val="both"/>
        <w:rPr>
          <w:rFonts w:ascii="Times New Roman" w:hAnsi="Times New Roman" w:cs="Times New Roman"/>
          <w:sz w:val="24"/>
          <w:lang w:val="sr-Latn-CS"/>
        </w:rPr>
      </w:pPr>
      <w:r w:rsidRPr="00BC6EC9">
        <w:rPr>
          <w:rFonts w:ascii="Times New Roman" w:hAnsi="Times New Roman" w:cs="Times New Roman"/>
          <w:sz w:val="24"/>
          <w:lang w:val="sr-Cyrl-RS"/>
        </w:rPr>
        <w:t>ПРОЦЕНА ФИНАНСИЈСКИХ СРЕДСТАВА</w:t>
      </w:r>
    </w:p>
    <w:p w:rsidR="00CD5678" w:rsidRPr="00BC6EC9" w:rsidRDefault="00CD5678" w:rsidP="00CD5678">
      <w:pPr>
        <w:spacing w:after="120" w:line="240" w:lineRule="auto"/>
        <w:jc w:val="both"/>
        <w:rPr>
          <w:rFonts w:ascii="Times New Roman" w:hAnsi="Times New Roman" w:cs="Times New Roman"/>
          <w:sz w:val="24"/>
          <w:lang w:val="sr-Latn-CS"/>
        </w:rPr>
      </w:pPr>
    </w:p>
    <w:p w:rsidR="00CD5678" w:rsidRPr="00BC6EC9" w:rsidRDefault="00CD5678" w:rsidP="00CD5678">
      <w:pPr>
        <w:spacing w:line="256" w:lineRule="auto"/>
        <w:jc w:val="both"/>
        <w:rPr>
          <w:rFonts w:ascii="Times New Roman" w:hAnsi="Times New Roman" w:cs="Times New Roman"/>
          <w:sz w:val="24"/>
          <w:lang w:val="sr-Cyrl-RS"/>
        </w:rPr>
      </w:pPr>
      <w:r w:rsidRPr="00BC6EC9">
        <w:rPr>
          <w:rFonts w:ascii="Times New Roman" w:hAnsi="Times New Roman" w:cs="Times New Roman"/>
          <w:sz w:val="24"/>
          <w:lang w:val="sr-Cyrl-RS"/>
        </w:rPr>
        <w:t>Акционим планом предвиђено је да се општи циљ реализује кроз шест посебних циљева, чија имплементација ће се остваривати кроз већи број мера и активности у оквиру мера, у периоду 2021</w:t>
      </w:r>
      <w:r w:rsidR="00B071E2">
        <w:rPr>
          <w:rFonts w:ascii="Times New Roman" w:hAnsi="Times New Roman" w:cs="Times New Roman"/>
          <w:sz w:val="24"/>
          <w:lang w:val="sr-Cyrl-RS"/>
        </w:rPr>
        <w:t>‒</w:t>
      </w:r>
      <w:r w:rsidRPr="00BC6EC9">
        <w:rPr>
          <w:rFonts w:ascii="Times New Roman" w:hAnsi="Times New Roman" w:cs="Times New Roman"/>
          <w:sz w:val="24"/>
          <w:lang w:val="sr-Cyrl-RS"/>
        </w:rPr>
        <w:t xml:space="preserve">2023. године. Процена финансијских средстава неопходних за реализацију посебних циљева, мера и активности вршена је применом метода пуних трошкова, помоћу које су пројектовани директни расходи </w:t>
      </w:r>
      <w:r w:rsidRPr="00BC6EC9">
        <w:rPr>
          <w:rFonts w:ascii="Times New Roman" w:hAnsi="Times New Roman" w:cs="Times New Roman"/>
          <w:sz w:val="24"/>
          <w:lang w:val="sr-Cyrl-RS"/>
        </w:rPr>
        <w:lastRenderedPageBreak/>
        <w:t>повезани са реализацијом. Акционим планом је предвиђен буџет (директни расходи) у износу од 2.253.762.000 динара, од чега ће се у првој години реализовати износ од 1.105.096.000 динара, у другој години износ од 1.010.096.000 динара, а у трећој години износ од 138.570.000 динара. Од наведених укупних средстава, износ од 2.248.662.000 динара ће се финансирати из буџета Републике Србије, док ће се износ од 5.100.000 динара финансирати из донаторских средстава.</w:t>
      </w:r>
    </w:p>
    <w:p w:rsidR="00CD5678" w:rsidRPr="00BC6EC9" w:rsidRDefault="00CD5678" w:rsidP="00CD5678">
      <w:pPr>
        <w:spacing w:line="256" w:lineRule="auto"/>
        <w:jc w:val="both"/>
        <w:rPr>
          <w:rFonts w:ascii="Times New Roman" w:hAnsi="Times New Roman" w:cs="Times New Roman"/>
          <w:sz w:val="24"/>
          <w:lang w:val="sr-Cyrl-RS"/>
        </w:rPr>
      </w:pPr>
      <w:r w:rsidRPr="00BC6EC9">
        <w:rPr>
          <w:rFonts w:ascii="Times New Roman" w:hAnsi="Times New Roman" w:cs="Times New Roman"/>
          <w:sz w:val="24"/>
          <w:lang w:val="sr-Cyrl-RS"/>
        </w:rPr>
        <w:t xml:space="preserve">Посматрано по посебним циљевима, за реализацију сваког од посебних циљева биће неопходни следећи износи средстава: посебни циљ 1 – 7.212.000 динара, посебни циљ 2 – 1.784.695.000 динара, посебни циљ 3 – 39.700.000 динара, посебни циљ 4 – 45.135.000 динара, посебни циљ 5 – 377.020.000 динара. </w:t>
      </w:r>
    </w:p>
    <w:p w:rsidR="00CD5678" w:rsidRPr="00BC6EC9" w:rsidRDefault="00CD5678" w:rsidP="00CD5678">
      <w:pPr>
        <w:spacing w:line="256" w:lineRule="auto"/>
        <w:jc w:val="both"/>
        <w:rPr>
          <w:rFonts w:ascii="Times New Roman" w:hAnsi="Times New Roman" w:cs="Times New Roman"/>
          <w:sz w:val="24"/>
          <w:lang w:val="sr-Cyrl-RS"/>
        </w:rPr>
      </w:pPr>
      <w:r w:rsidRPr="00BC6EC9">
        <w:rPr>
          <w:rFonts w:ascii="Times New Roman" w:hAnsi="Times New Roman" w:cs="Times New Roman"/>
          <w:sz w:val="24"/>
          <w:lang w:val="sr-Cyrl-RS"/>
        </w:rPr>
        <w:t xml:space="preserve">Потребно је напоменути да неке од наведених мера и активности не имплицирају директне расходе, док поједине мере и активности (као што су активност 2.3.1 и 2.3.2 којима су предвиђене фискалне олакшице за млађе од 30 година, као и по основу издржаваних чланова домаћинства) не имплицирају директан јавни расход, већ порески расход у будућности, који се уклапа у општи план Владе у погледу смањења фискалног оптерећења доходака од рада. </w:t>
      </w:r>
    </w:p>
    <w:p w:rsidR="00CD5678" w:rsidRPr="00BC6EC9" w:rsidRDefault="00CD5678" w:rsidP="00CD5678">
      <w:pPr>
        <w:pStyle w:val="ListParagraph"/>
        <w:numPr>
          <w:ilvl w:val="0"/>
          <w:numId w:val="6"/>
        </w:numPr>
        <w:spacing w:after="120" w:line="240" w:lineRule="auto"/>
        <w:jc w:val="both"/>
        <w:rPr>
          <w:rFonts w:ascii="Times New Roman" w:hAnsi="Times New Roman" w:cs="Times New Roman"/>
          <w:sz w:val="24"/>
          <w:lang w:val="sr-Cyrl-RS"/>
        </w:rPr>
      </w:pPr>
      <w:r w:rsidRPr="00BC6EC9">
        <w:rPr>
          <w:rFonts w:ascii="Times New Roman" w:hAnsi="Times New Roman" w:cs="Times New Roman"/>
          <w:sz w:val="24"/>
          <w:lang w:val="sr-Cyrl-RS"/>
        </w:rPr>
        <w:t>ТАБЕЛА АКЦИОНОГ ПЛАНА</w:t>
      </w:r>
    </w:p>
    <w:p w:rsidR="00CD5678" w:rsidRPr="00BC6EC9" w:rsidRDefault="00CD5678" w:rsidP="00CD5678">
      <w:pPr>
        <w:spacing w:after="0"/>
        <w:rPr>
          <w:rFonts w:ascii="Times New Roman" w:hAnsi="Times New Roman" w:cs="Times New Roman"/>
          <w:sz w:val="16"/>
          <w:szCs w:val="16"/>
          <w:lang w:val="sr-Cyrl-RS"/>
        </w:rPr>
      </w:pPr>
    </w:p>
    <w:tbl>
      <w:tblPr>
        <w:tblStyle w:val="TableGrid"/>
        <w:tblpPr w:leftFromText="180" w:rightFromText="180" w:vertAnchor="text" w:horzAnchor="margin" w:tblpY="57"/>
        <w:tblW w:w="13877" w:type="dxa"/>
        <w:tblLook w:val="04A0" w:firstRow="1" w:lastRow="0" w:firstColumn="1" w:lastColumn="0" w:noHBand="0" w:noVBand="1"/>
      </w:tblPr>
      <w:tblGrid>
        <w:gridCol w:w="3434"/>
        <w:gridCol w:w="10443"/>
      </w:tblGrid>
      <w:tr w:rsidR="00DD7E5F" w:rsidRPr="00BC6EC9" w:rsidTr="007B40A7">
        <w:trPr>
          <w:trHeight w:val="230"/>
        </w:trPr>
        <w:tc>
          <w:tcPr>
            <w:tcW w:w="3434" w:type="dxa"/>
            <w:tcBorders>
              <w:top w:val="double" w:sz="4" w:space="0" w:color="auto"/>
              <w:left w:val="double" w:sz="4" w:space="0" w:color="auto"/>
            </w:tcBorders>
          </w:tcPr>
          <w:p w:rsidR="00CD5678" w:rsidRPr="00BC6EC9" w:rsidRDefault="00CD5678" w:rsidP="007B40A7">
            <w:pPr>
              <w:rPr>
                <w:rFonts w:ascii="Times New Roman" w:hAnsi="Times New Roman" w:cs="Times New Roman"/>
                <w:b/>
                <w:sz w:val="20"/>
                <w:szCs w:val="20"/>
                <w:lang w:val="sr-Cyrl-RS"/>
              </w:rPr>
            </w:pPr>
            <w:r w:rsidRPr="00BC6EC9">
              <w:rPr>
                <w:rFonts w:ascii="Times New Roman" w:hAnsi="Times New Roman" w:cs="Times New Roman"/>
                <w:b/>
                <w:sz w:val="20"/>
                <w:szCs w:val="20"/>
                <w:lang w:val="sr-Cyrl-RS"/>
              </w:rPr>
              <w:t>Документ ЈП:</w:t>
            </w:r>
          </w:p>
        </w:tc>
        <w:tc>
          <w:tcPr>
            <w:tcW w:w="10443" w:type="dxa"/>
            <w:tcBorders>
              <w:top w:val="double" w:sz="4" w:space="0" w:color="auto"/>
            </w:tcBorders>
          </w:tcPr>
          <w:p w:rsidR="00CD5678" w:rsidRPr="00BC6EC9" w:rsidRDefault="00CD5678" w:rsidP="00B071E2">
            <w:pPr>
              <w:rPr>
                <w:rFonts w:ascii="Times New Roman" w:eastAsia="Times New Roman" w:hAnsi="Times New Roman" w:cs="Times New Roman"/>
                <w:sz w:val="24"/>
                <w:szCs w:val="24"/>
                <w:lang w:val="ru-RU"/>
              </w:rPr>
            </w:pPr>
            <w:r w:rsidRPr="00BC6EC9">
              <w:rPr>
                <w:rFonts w:ascii="Times New Roman" w:eastAsia="Calibri" w:hAnsi="Times New Roman" w:cs="Times New Roman"/>
                <w:b/>
                <w:bCs/>
                <w:sz w:val="20"/>
                <w:szCs w:val="20"/>
                <w:lang w:val="sr-Cyrl-RS"/>
              </w:rPr>
              <w:t>Стратегија о економским миграцијама Републике Србије за период 2021</w:t>
            </w:r>
            <w:r w:rsidR="00B071E2">
              <w:rPr>
                <w:rFonts w:ascii="Times New Roman" w:eastAsia="Calibri" w:hAnsi="Times New Roman" w:cs="Times New Roman"/>
                <w:b/>
                <w:bCs/>
                <w:sz w:val="20"/>
                <w:szCs w:val="20"/>
                <w:lang w:val="sr-Cyrl-RS"/>
              </w:rPr>
              <w:t>‒</w:t>
            </w:r>
            <w:r w:rsidRPr="00BC6EC9">
              <w:rPr>
                <w:rFonts w:ascii="Times New Roman" w:eastAsia="Calibri" w:hAnsi="Times New Roman" w:cs="Times New Roman"/>
                <w:b/>
                <w:bCs/>
                <w:sz w:val="20"/>
                <w:szCs w:val="20"/>
                <w:lang w:val="sr-Cyrl-RS"/>
              </w:rPr>
              <w:t>2027. године</w:t>
            </w:r>
          </w:p>
        </w:tc>
      </w:tr>
      <w:tr w:rsidR="00DD7E5F" w:rsidRPr="00BC6EC9" w:rsidTr="007B40A7">
        <w:trPr>
          <w:trHeight w:val="291"/>
        </w:trPr>
        <w:tc>
          <w:tcPr>
            <w:tcW w:w="3434" w:type="dxa"/>
            <w:tcBorders>
              <w:left w:val="double" w:sz="4" w:space="0" w:color="auto"/>
            </w:tcBorders>
          </w:tcPr>
          <w:p w:rsidR="00CD5678" w:rsidRPr="00BC6EC9" w:rsidRDefault="00CD5678" w:rsidP="007B40A7">
            <w:pPr>
              <w:rPr>
                <w:rFonts w:ascii="Times New Roman" w:hAnsi="Times New Roman" w:cs="Times New Roman"/>
                <w:b/>
                <w:sz w:val="20"/>
                <w:szCs w:val="20"/>
                <w:lang w:val="sr-Cyrl-RS"/>
              </w:rPr>
            </w:pPr>
            <w:r w:rsidRPr="00BC6EC9">
              <w:rPr>
                <w:rFonts w:ascii="Times New Roman" w:hAnsi="Times New Roman" w:cs="Times New Roman"/>
                <w:b/>
                <w:sz w:val="20"/>
                <w:szCs w:val="20"/>
                <w:lang w:val="sr-Cyrl-RS"/>
              </w:rPr>
              <w:t>Акциони план:</w:t>
            </w:r>
          </w:p>
        </w:tc>
        <w:tc>
          <w:tcPr>
            <w:tcW w:w="10443" w:type="dxa"/>
          </w:tcPr>
          <w:p w:rsidR="00CD5678" w:rsidRPr="00BC6EC9" w:rsidRDefault="00CD5678" w:rsidP="00B071E2">
            <w:pPr>
              <w:rPr>
                <w:rFonts w:ascii="Times New Roman" w:eastAsia="Calibri" w:hAnsi="Times New Roman" w:cs="Times New Roman"/>
                <w:b/>
                <w:sz w:val="20"/>
                <w:szCs w:val="20"/>
                <w:lang w:val="sr-Cyrl-RS"/>
              </w:rPr>
            </w:pPr>
            <w:r w:rsidRPr="00BC6EC9">
              <w:rPr>
                <w:rFonts w:ascii="Times New Roman" w:eastAsia="Calibri" w:hAnsi="Times New Roman" w:cs="Times New Roman"/>
                <w:b/>
                <w:sz w:val="20"/>
                <w:szCs w:val="20"/>
                <w:lang w:val="sr-Cyrl-RS"/>
              </w:rPr>
              <w:t>Акциони план за период 2021‒2023. године за спровођење Стратегије</w:t>
            </w:r>
            <w:r w:rsidRPr="00BC6EC9">
              <w:rPr>
                <w:rFonts w:ascii="Times New Roman" w:eastAsia="Calibri" w:hAnsi="Times New Roman" w:cs="Times New Roman"/>
                <w:b/>
                <w:sz w:val="20"/>
                <w:szCs w:val="20"/>
                <w:lang w:val="sr-Latn-CS"/>
              </w:rPr>
              <w:t xml:space="preserve"> o</w:t>
            </w:r>
            <w:r w:rsidRPr="00BC6EC9">
              <w:rPr>
                <w:rFonts w:ascii="Times New Roman" w:eastAsia="Calibri" w:hAnsi="Times New Roman" w:cs="Times New Roman"/>
                <w:b/>
                <w:sz w:val="20"/>
                <w:szCs w:val="20"/>
                <w:lang w:val="sr-Cyrl-RS"/>
              </w:rPr>
              <w:t xml:space="preserve"> економски</w:t>
            </w:r>
            <w:r w:rsidR="00B071E2">
              <w:rPr>
                <w:rFonts w:ascii="Times New Roman" w:eastAsia="Calibri" w:hAnsi="Times New Roman" w:cs="Times New Roman"/>
                <w:b/>
                <w:sz w:val="20"/>
                <w:szCs w:val="20"/>
                <w:lang w:val="sr-Latn-CS"/>
              </w:rPr>
              <w:t>м</w:t>
            </w:r>
            <w:r w:rsidRPr="00BC6EC9">
              <w:rPr>
                <w:rFonts w:ascii="Times New Roman" w:eastAsia="Calibri" w:hAnsi="Times New Roman" w:cs="Times New Roman"/>
                <w:b/>
                <w:sz w:val="20"/>
                <w:szCs w:val="20"/>
                <w:lang w:val="sr-Cyrl-RS"/>
              </w:rPr>
              <w:t xml:space="preserve"> миграцијама Републике Србије </w:t>
            </w:r>
            <w:r w:rsidR="00B071E2">
              <w:rPr>
                <w:rFonts w:ascii="Times New Roman" w:eastAsia="Calibri" w:hAnsi="Times New Roman" w:cs="Times New Roman"/>
                <w:b/>
                <w:sz w:val="20"/>
                <w:szCs w:val="20"/>
                <w:lang w:val="sr-Cyrl-RS"/>
              </w:rPr>
              <w:t xml:space="preserve">за период </w:t>
            </w:r>
            <w:r w:rsidRPr="00BC6EC9">
              <w:rPr>
                <w:rFonts w:ascii="Times New Roman" w:eastAsia="Calibri" w:hAnsi="Times New Roman" w:cs="Times New Roman"/>
                <w:b/>
                <w:sz w:val="20"/>
                <w:szCs w:val="20"/>
                <w:lang w:val="sr-Cyrl-RS"/>
              </w:rPr>
              <w:t>2021-202</w:t>
            </w:r>
            <w:r w:rsidR="00B071E2">
              <w:rPr>
                <w:rFonts w:ascii="Times New Roman" w:eastAsia="Calibri" w:hAnsi="Times New Roman" w:cs="Times New Roman"/>
                <w:b/>
                <w:sz w:val="20"/>
                <w:szCs w:val="20"/>
                <w:lang w:val="sr-Cyrl-RS"/>
              </w:rPr>
              <w:t>7</w:t>
            </w:r>
          </w:p>
        </w:tc>
      </w:tr>
      <w:tr w:rsidR="00DD7E5F" w:rsidRPr="00BC6EC9" w:rsidTr="007B40A7">
        <w:trPr>
          <w:trHeight w:val="397"/>
        </w:trPr>
        <w:tc>
          <w:tcPr>
            <w:tcW w:w="3434" w:type="dxa"/>
            <w:tcBorders>
              <w:left w:val="double" w:sz="4" w:space="0" w:color="auto"/>
            </w:tcBorders>
          </w:tcPr>
          <w:p w:rsidR="00CD5678" w:rsidRPr="00BC6EC9" w:rsidRDefault="00CD5678" w:rsidP="007B40A7">
            <w:pPr>
              <w:rPr>
                <w:rFonts w:ascii="Times New Roman" w:hAnsi="Times New Roman" w:cs="Times New Roman"/>
                <w:b/>
                <w:sz w:val="20"/>
                <w:szCs w:val="20"/>
                <w:lang w:val="sr-Cyrl-RS"/>
              </w:rPr>
            </w:pPr>
            <w:r w:rsidRPr="00BC6EC9">
              <w:rPr>
                <w:rFonts w:ascii="Times New Roman" w:hAnsi="Times New Roman" w:cs="Times New Roman"/>
                <w:b/>
                <w:sz w:val="20"/>
                <w:szCs w:val="20"/>
                <w:lang w:val="sr-Cyrl-RS"/>
              </w:rPr>
              <w:t>Координација и извештавање</w:t>
            </w:r>
          </w:p>
        </w:tc>
        <w:tc>
          <w:tcPr>
            <w:tcW w:w="10443" w:type="dxa"/>
          </w:tcPr>
          <w:p w:rsidR="00CD5678" w:rsidRPr="00BC6EC9" w:rsidRDefault="00B071E2" w:rsidP="00B071E2">
            <w:pPr>
              <w:shd w:val="clear" w:color="auto" w:fill="FBFBFB"/>
              <w:spacing w:before="100" w:beforeAutospacing="1" w:after="111" w:line="332" w:lineRule="atLeast"/>
              <w:ind w:left="-443" w:right="-443"/>
              <w:outlineLvl w:val="1"/>
              <w:rPr>
                <w:rFonts w:ascii="Times New Roman" w:eastAsia="Times New Roman" w:hAnsi="Times New Roman" w:cs="Times New Roman"/>
                <w:b/>
                <w:sz w:val="20"/>
                <w:szCs w:val="20"/>
                <w:lang w:val="sr-Cyrl-RS"/>
              </w:rPr>
            </w:pPr>
            <w:r>
              <w:rPr>
                <w:rFonts w:ascii="Times New Roman" w:eastAsia="Times New Roman" w:hAnsi="Times New Roman" w:cs="Times New Roman"/>
                <w:b/>
                <w:sz w:val="20"/>
                <w:szCs w:val="20"/>
                <w:lang w:val="sr-Cyrl-RS"/>
              </w:rPr>
              <w:t xml:space="preserve">          </w:t>
            </w:r>
            <w:r w:rsidR="00CD5678" w:rsidRPr="00BC6EC9">
              <w:rPr>
                <w:rFonts w:ascii="Times New Roman" w:eastAsia="Times New Roman" w:hAnsi="Times New Roman" w:cs="Times New Roman"/>
                <w:b/>
                <w:sz w:val="20"/>
                <w:szCs w:val="20"/>
                <w:lang w:val="sr-Cyrl-RS"/>
              </w:rPr>
              <w:t>Министарство за рад, запошљавање, борачка и социјална питања</w:t>
            </w:r>
          </w:p>
        </w:tc>
      </w:tr>
      <w:tr w:rsidR="00DD7E5F" w:rsidRPr="00BC6EC9" w:rsidTr="007B40A7">
        <w:trPr>
          <w:trHeight w:val="230"/>
        </w:trPr>
        <w:tc>
          <w:tcPr>
            <w:tcW w:w="3434" w:type="dxa"/>
            <w:tcBorders>
              <w:left w:val="double" w:sz="4" w:space="0" w:color="auto"/>
              <w:bottom w:val="double" w:sz="4" w:space="0" w:color="auto"/>
            </w:tcBorders>
          </w:tcPr>
          <w:p w:rsidR="00CD5678" w:rsidRPr="00BC6EC9" w:rsidRDefault="00CD5678" w:rsidP="007B40A7">
            <w:pPr>
              <w:rPr>
                <w:rFonts w:ascii="Times New Roman" w:hAnsi="Times New Roman" w:cs="Times New Roman"/>
                <w:b/>
                <w:sz w:val="20"/>
                <w:szCs w:val="20"/>
                <w:lang w:val="sr-Cyrl-RS"/>
              </w:rPr>
            </w:pPr>
            <w:r w:rsidRPr="00BC6EC9">
              <w:rPr>
                <w:rFonts w:ascii="Times New Roman" w:hAnsi="Times New Roman" w:cs="Times New Roman"/>
                <w:b/>
                <w:sz w:val="20"/>
                <w:szCs w:val="20"/>
                <w:lang w:val="sr-Cyrl-RS"/>
              </w:rPr>
              <w:t>Кровни документ ЈП:</w:t>
            </w:r>
          </w:p>
        </w:tc>
        <w:tc>
          <w:tcPr>
            <w:tcW w:w="10443" w:type="dxa"/>
            <w:tcBorders>
              <w:bottom w:val="double" w:sz="4" w:space="0" w:color="auto"/>
            </w:tcBorders>
          </w:tcPr>
          <w:p w:rsidR="00CD5678" w:rsidRPr="00BC6EC9" w:rsidRDefault="00CD5678" w:rsidP="007B40A7">
            <w:pPr>
              <w:rPr>
                <w:rFonts w:ascii="Times New Roman" w:hAnsi="Times New Roman" w:cs="Times New Roman"/>
                <w:b/>
                <w:sz w:val="20"/>
                <w:szCs w:val="20"/>
                <w:highlight w:val="yellow"/>
                <w:lang w:val="sr-Latn-RS"/>
              </w:rPr>
            </w:pPr>
            <w:r w:rsidRPr="00BC6EC9">
              <w:rPr>
                <w:rFonts w:ascii="Times New Roman" w:eastAsia="Calibri" w:hAnsi="Times New Roman" w:cs="Times New Roman"/>
                <w:b/>
                <w:sz w:val="20"/>
                <w:szCs w:val="20"/>
                <w:lang w:val="sr-Cyrl-RS"/>
              </w:rPr>
              <w:t>Стратегија о економским миграцијама Републике Србије за период 2021-2027. године</w:t>
            </w:r>
          </w:p>
        </w:tc>
      </w:tr>
    </w:tbl>
    <w:p w:rsidR="00CD5678" w:rsidRPr="00BC6EC9" w:rsidRDefault="00CD5678" w:rsidP="00CD5678">
      <w:pPr>
        <w:spacing w:after="0"/>
        <w:rPr>
          <w:rFonts w:ascii="Times New Roman" w:hAnsi="Times New Roman" w:cs="Times New Roman"/>
          <w:sz w:val="16"/>
          <w:szCs w:val="16"/>
          <w:lang w:val="sr-Cyrl-RS"/>
        </w:rPr>
      </w:pPr>
    </w:p>
    <w:tbl>
      <w:tblPr>
        <w:tblStyle w:val="TableGrid"/>
        <w:tblW w:w="13877" w:type="dxa"/>
        <w:tblLook w:val="04A0" w:firstRow="1" w:lastRow="0" w:firstColumn="1" w:lastColumn="0" w:noHBand="0" w:noVBand="1"/>
      </w:tblPr>
      <w:tblGrid>
        <w:gridCol w:w="4380"/>
        <w:gridCol w:w="1190"/>
        <w:gridCol w:w="1679"/>
        <w:gridCol w:w="2129"/>
        <w:gridCol w:w="1454"/>
        <w:gridCol w:w="1400"/>
        <w:gridCol w:w="1645"/>
      </w:tblGrid>
      <w:tr w:rsidR="00DD7E5F" w:rsidRPr="00BC6EC9" w:rsidTr="007B40A7">
        <w:trPr>
          <w:trHeight w:val="403"/>
        </w:trPr>
        <w:tc>
          <w:tcPr>
            <w:tcW w:w="13877" w:type="dxa"/>
            <w:gridSpan w:val="7"/>
            <w:tcBorders>
              <w:top w:val="double" w:sz="4" w:space="0" w:color="auto"/>
              <w:left w:val="double" w:sz="4" w:space="0" w:color="auto"/>
              <w:right w:val="double" w:sz="4" w:space="0" w:color="auto"/>
            </w:tcBorders>
            <w:shd w:val="clear" w:color="auto" w:fill="DEEAF6" w:themeFill="accent1"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b/>
                <w:bCs/>
                <w:sz w:val="20"/>
                <w:szCs w:val="20"/>
                <w:lang w:val="sr-Cyrl-RS"/>
              </w:rPr>
              <w:t>Општи циљ:</w:t>
            </w:r>
            <w:r w:rsidRPr="00BC6EC9">
              <w:rPr>
                <w:rFonts w:ascii="Times New Roman" w:hAnsi="Times New Roman" w:cs="Times New Roman"/>
                <w:sz w:val="20"/>
                <w:szCs w:val="20"/>
                <w:lang w:val="sr-Cyrl-RS"/>
              </w:rPr>
              <w:t xml:space="preserve"> Стварање привредног и друштвеног амбијента за успоравање одласка радно способног становништва, јачање веза са дијаспором, подстицање повратних и циркуларних миграција, као и привлачење странаца различитих образовних профила</w:t>
            </w:r>
          </w:p>
        </w:tc>
      </w:tr>
      <w:tr w:rsidR="00DD7E5F" w:rsidRPr="00BC6EC9" w:rsidTr="007B40A7">
        <w:trPr>
          <w:trHeight w:val="377"/>
        </w:trPr>
        <w:tc>
          <w:tcPr>
            <w:tcW w:w="13877" w:type="dxa"/>
            <w:gridSpan w:val="7"/>
            <w:tcBorders>
              <w:top w:val="double" w:sz="4" w:space="0" w:color="auto"/>
            </w:tcBorders>
            <w:shd w:val="clear" w:color="auto" w:fill="DEEAF6" w:themeFill="accent1" w:themeFillTint="33"/>
            <w:vAlign w:val="center"/>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DD7E5F" w:rsidRPr="00BC6EC9" w:rsidTr="007B40A7">
        <w:trPr>
          <w:trHeight w:val="377"/>
        </w:trPr>
        <w:tc>
          <w:tcPr>
            <w:tcW w:w="4380"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 (и) на нивоу општег циља (показатељ ефекта)</w:t>
            </w:r>
          </w:p>
        </w:tc>
        <w:tc>
          <w:tcPr>
            <w:tcW w:w="1190"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679"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2129"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454"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400"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c>
          <w:tcPr>
            <w:tcW w:w="1645"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Последња година важења АП</w:t>
            </w:r>
          </w:p>
        </w:tc>
      </w:tr>
      <w:tr w:rsidR="00DD7E5F" w:rsidRPr="00BC6EC9" w:rsidTr="007B40A7">
        <w:trPr>
          <w:trHeight w:val="377"/>
        </w:trPr>
        <w:tc>
          <w:tcPr>
            <w:tcW w:w="4380" w:type="dxa"/>
            <w:tcBorders>
              <w:top w:val="double" w:sz="4" w:space="0" w:color="auto"/>
            </w:tcBorders>
            <w:shd w:val="clear" w:color="auto" w:fill="FFFFFF" w:themeFill="background1"/>
          </w:tcPr>
          <w:p w:rsidR="00CD5678" w:rsidRPr="00BC6EC9" w:rsidRDefault="00CD5678" w:rsidP="00B071E2">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П</w:t>
            </w:r>
            <w:r w:rsidR="00B071E2">
              <w:rPr>
                <w:rFonts w:ascii="Times New Roman" w:hAnsi="Times New Roman" w:cs="Times New Roman"/>
                <w:sz w:val="20"/>
                <w:szCs w:val="20"/>
                <w:lang w:val="sr-Cyrl-RS"/>
              </w:rPr>
              <w:t>роцена миграционог салда Србије</w:t>
            </w:r>
          </w:p>
        </w:tc>
        <w:tc>
          <w:tcPr>
            <w:tcW w:w="119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Број лица и проценат промене </w:t>
            </w:r>
          </w:p>
        </w:tc>
        <w:tc>
          <w:tcPr>
            <w:tcW w:w="1679" w:type="dxa"/>
            <w:tcBorders>
              <w:top w:val="double" w:sz="4" w:space="0" w:color="auto"/>
            </w:tcBorders>
            <w:shd w:val="clear" w:color="auto" w:fill="FFFFFF" w:themeFill="background1"/>
          </w:tcPr>
          <w:p w:rsidR="00CD5678" w:rsidRPr="00BC6EC9" w:rsidRDefault="00CD5678" w:rsidP="00B071E2">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Миграциони профил РС и статистички подаци РЗС о миграцијама</w:t>
            </w:r>
            <w:r w:rsidRPr="00BC6EC9">
              <w:rPr>
                <w:rFonts w:ascii="Times New Roman" w:hAnsi="Times New Roman" w:cs="Times New Roman"/>
                <w:sz w:val="20"/>
                <w:szCs w:val="20"/>
                <w:lang w:val="sr-Latn-CS"/>
              </w:rPr>
              <w:t xml:space="preserve">, </w:t>
            </w:r>
            <w:r w:rsidRPr="00BC6EC9">
              <w:rPr>
                <w:rFonts w:ascii="Times New Roman" w:hAnsi="Times New Roman" w:cs="Times New Roman"/>
                <w:sz w:val="20"/>
                <w:szCs w:val="20"/>
                <w:lang w:val="sr-Cyrl-RS"/>
              </w:rPr>
              <w:t>статистика Еуростата</w:t>
            </w:r>
          </w:p>
        </w:tc>
        <w:tc>
          <w:tcPr>
            <w:tcW w:w="212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 биће утврђена 2021 кроз примену Акционог плана</w:t>
            </w:r>
          </w:p>
        </w:tc>
        <w:tc>
          <w:tcPr>
            <w:tcW w:w="1454"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2019</w:t>
            </w:r>
            <w:r w:rsidRPr="00BC6EC9">
              <w:rPr>
                <w:rStyle w:val="FootnoteReference"/>
                <w:rFonts w:ascii="Times New Roman" w:hAnsi="Times New Roman" w:cs="Times New Roman"/>
                <w:sz w:val="20"/>
                <w:szCs w:val="20"/>
                <w:lang w:val="sr-Cyrl-RS"/>
              </w:rPr>
              <w:footnoteReference w:id="1"/>
            </w:r>
            <w:r w:rsidRPr="00BC6EC9">
              <w:rPr>
                <w:rFonts w:ascii="Times New Roman" w:hAnsi="Times New Roman" w:cs="Times New Roman"/>
                <w:sz w:val="20"/>
                <w:szCs w:val="20"/>
                <w:lang w:val="sr-Cyrl-RS"/>
              </w:rPr>
              <w:t>.</w:t>
            </w:r>
          </w:p>
        </w:tc>
        <w:tc>
          <w:tcPr>
            <w:tcW w:w="140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Смањење негативног салда за 15%</w:t>
            </w:r>
            <w:r w:rsidRPr="00BC6EC9">
              <w:rPr>
                <w:rStyle w:val="FootnoteReference"/>
                <w:rFonts w:ascii="Times New Roman" w:hAnsi="Times New Roman" w:cs="Times New Roman"/>
                <w:sz w:val="20"/>
                <w:szCs w:val="20"/>
                <w:lang w:val="sr-Cyrl-RS"/>
              </w:rPr>
              <w:footnoteReference w:id="2"/>
            </w:r>
            <w:r w:rsidRPr="00BC6EC9">
              <w:rPr>
                <w:rFonts w:ascii="Times New Roman" w:hAnsi="Times New Roman" w:cs="Times New Roman"/>
                <w:sz w:val="20"/>
                <w:szCs w:val="20"/>
                <w:lang w:val="sr-Cyrl-RS"/>
              </w:rPr>
              <w:t xml:space="preserve"> </w:t>
            </w:r>
          </w:p>
        </w:tc>
        <w:tc>
          <w:tcPr>
            <w:tcW w:w="1645"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r>
      <w:tr w:rsidR="00DD7E5F" w:rsidRPr="00BC6EC9" w:rsidTr="007B40A7">
        <w:trPr>
          <w:trHeight w:val="377"/>
        </w:trPr>
        <w:tc>
          <w:tcPr>
            <w:tcW w:w="438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издатих радних дозвола странцима</w:t>
            </w:r>
          </w:p>
        </w:tc>
        <w:tc>
          <w:tcPr>
            <w:tcW w:w="119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лица и проценат промене</w:t>
            </w:r>
          </w:p>
        </w:tc>
        <w:tc>
          <w:tcPr>
            <w:tcW w:w="167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Миграциони профил РС</w:t>
            </w:r>
          </w:p>
        </w:tc>
        <w:tc>
          <w:tcPr>
            <w:tcW w:w="212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13360</w:t>
            </w:r>
          </w:p>
        </w:tc>
        <w:tc>
          <w:tcPr>
            <w:tcW w:w="1454"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2019</w:t>
            </w:r>
          </w:p>
        </w:tc>
        <w:tc>
          <w:tcPr>
            <w:tcW w:w="140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Раст од 20%</w:t>
            </w:r>
          </w:p>
        </w:tc>
        <w:tc>
          <w:tcPr>
            <w:tcW w:w="1645"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r>
      <w:tr w:rsidR="00DD7E5F" w:rsidRPr="00BC6EC9" w:rsidTr="007B40A7">
        <w:trPr>
          <w:trHeight w:val="377"/>
        </w:trPr>
        <w:tc>
          <w:tcPr>
            <w:tcW w:w="438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одобрења привременог боравка странцима важећа последњег дана у години</w:t>
            </w:r>
          </w:p>
        </w:tc>
        <w:tc>
          <w:tcPr>
            <w:tcW w:w="119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лица и проценат промене</w:t>
            </w:r>
          </w:p>
        </w:tc>
        <w:tc>
          <w:tcPr>
            <w:tcW w:w="167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Миграциони профил РС</w:t>
            </w:r>
          </w:p>
        </w:tc>
        <w:tc>
          <w:tcPr>
            <w:tcW w:w="212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24421</w:t>
            </w:r>
          </w:p>
        </w:tc>
        <w:tc>
          <w:tcPr>
            <w:tcW w:w="1454"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2019</w:t>
            </w:r>
          </w:p>
        </w:tc>
        <w:tc>
          <w:tcPr>
            <w:tcW w:w="140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Раст од 20%</w:t>
            </w:r>
          </w:p>
        </w:tc>
        <w:tc>
          <w:tcPr>
            <w:tcW w:w="1645"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r>
      <w:tr w:rsidR="00DD7E5F" w:rsidRPr="00BC6EC9" w:rsidTr="007B40A7">
        <w:trPr>
          <w:trHeight w:val="377"/>
        </w:trPr>
        <w:tc>
          <w:tcPr>
            <w:tcW w:w="438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стално настањених странаца</w:t>
            </w:r>
          </w:p>
        </w:tc>
        <w:tc>
          <w:tcPr>
            <w:tcW w:w="119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лица и проценат промене</w:t>
            </w:r>
          </w:p>
        </w:tc>
        <w:tc>
          <w:tcPr>
            <w:tcW w:w="167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Миграциони профил РС</w:t>
            </w:r>
          </w:p>
        </w:tc>
        <w:tc>
          <w:tcPr>
            <w:tcW w:w="212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8721</w:t>
            </w:r>
          </w:p>
        </w:tc>
        <w:tc>
          <w:tcPr>
            <w:tcW w:w="1454"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2019</w:t>
            </w:r>
          </w:p>
        </w:tc>
        <w:tc>
          <w:tcPr>
            <w:tcW w:w="140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Раст од 15%</w:t>
            </w:r>
          </w:p>
        </w:tc>
        <w:tc>
          <w:tcPr>
            <w:tcW w:w="1645"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377"/>
        </w:trPr>
        <w:tc>
          <w:tcPr>
            <w:tcW w:w="438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издатих првих дозвола боравка држављанима Србије у ЕУ (и Швајцарској)</w:t>
            </w:r>
          </w:p>
        </w:tc>
        <w:tc>
          <w:tcPr>
            <w:tcW w:w="119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лица и проценат промене</w:t>
            </w:r>
          </w:p>
        </w:tc>
        <w:tc>
          <w:tcPr>
            <w:tcW w:w="167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Еуростат</w:t>
            </w:r>
          </w:p>
        </w:tc>
        <w:tc>
          <w:tcPr>
            <w:tcW w:w="212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51942 (податак за 2018)</w:t>
            </w:r>
          </w:p>
        </w:tc>
        <w:tc>
          <w:tcPr>
            <w:tcW w:w="1454"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2019</w:t>
            </w:r>
          </w:p>
        </w:tc>
        <w:tc>
          <w:tcPr>
            <w:tcW w:w="140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Смањење од 10%</w:t>
            </w:r>
          </w:p>
        </w:tc>
        <w:tc>
          <w:tcPr>
            <w:tcW w:w="1645"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377"/>
        </w:trPr>
        <w:tc>
          <w:tcPr>
            <w:tcW w:w="438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укупан број лица рођених у Србији са пребивалиштем у иностранству</w:t>
            </w:r>
          </w:p>
        </w:tc>
        <w:tc>
          <w:tcPr>
            <w:tcW w:w="119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лица и проценат промене</w:t>
            </w:r>
          </w:p>
        </w:tc>
        <w:tc>
          <w:tcPr>
            <w:tcW w:w="167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Статистика УН</w:t>
            </w:r>
          </w:p>
        </w:tc>
        <w:tc>
          <w:tcPr>
            <w:tcW w:w="212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950485</w:t>
            </w:r>
          </w:p>
        </w:tc>
        <w:tc>
          <w:tcPr>
            <w:tcW w:w="1454"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2019</w:t>
            </w:r>
          </w:p>
        </w:tc>
        <w:tc>
          <w:tcPr>
            <w:tcW w:w="1400"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Смањење од 15%</w:t>
            </w:r>
          </w:p>
        </w:tc>
        <w:tc>
          <w:tcPr>
            <w:tcW w:w="1645"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spacing w:after="0"/>
        <w:rPr>
          <w:rFonts w:ascii="Times New Roman" w:hAnsi="Times New Roman" w:cs="Times New Roman"/>
          <w:sz w:val="16"/>
          <w:szCs w:val="16"/>
          <w:lang w:val="sr-Cyrl-RS"/>
        </w:rPr>
      </w:pPr>
    </w:p>
    <w:tbl>
      <w:tblPr>
        <w:tblStyle w:val="TableGrid"/>
        <w:tblW w:w="13877"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76"/>
      </w:tblGrid>
      <w:tr w:rsidR="00DD7E5F" w:rsidRPr="00BC6EC9" w:rsidTr="007B40A7">
        <w:trPr>
          <w:trHeight w:val="320"/>
        </w:trPr>
        <w:tc>
          <w:tcPr>
            <w:tcW w:w="13877" w:type="dxa"/>
            <w:gridSpan w:val="8"/>
            <w:tcBorders>
              <w:top w:val="double" w:sz="4" w:space="0" w:color="auto"/>
              <w:right w:val="double" w:sz="4" w:space="0" w:color="auto"/>
            </w:tcBorders>
            <w:shd w:val="clear" w:color="auto" w:fill="C5E0B3" w:themeFill="accent6"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b/>
                <w:bCs/>
                <w:sz w:val="20"/>
                <w:szCs w:val="20"/>
                <w:lang w:val="sr-Cyrl-RS"/>
              </w:rPr>
              <w:t>Посебни циљ 1:</w:t>
            </w:r>
            <w:r w:rsidRPr="00BC6EC9">
              <w:rPr>
                <w:rFonts w:ascii="Times New Roman" w:hAnsi="Times New Roman" w:cs="Times New Roman"/>
                <w:sz w:val="20"/>
                <w:szCs w:val="20"/>
                <w:lang w:val="sr-Cyrl-RS"/>
              </w:rPr>
              <w:t xml:space="preserve">  </w:t>
            </w:r>
            <w:r w:rsidRPr="00BC6EC9">
              <w:rPr>
                <w:rFonts w:ascii="Times New Roman" w:eastAsia="Calibri" w:hAnsi="Times New Roman" w:cs="Times New Roman"/>
                <w:sz w:val="20"/>
                <w:szCs w:val="20"/>
                <w:lang w:val="sr-Cyrl-RS"/>
              </w:rPr>
              <w:t>Изградња и јачање институционалних капацитета за праћење и унапређење квалитета података о економским миграцијама</w:t>
            </w:r>
          </w:p>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320"/>
        </w:trPr>
        <w:tc>
          <w:tcPr>
            <w:tcW w:w="13877" w:type="dxa"/>
            <w:gridSpan w:val="8"/>
            <w:tcBorders>
              <w:top w:val="double" w:sz="4" w:space="0" w:color="auto"/>
              <w:right w:val="double" w:sz="4" w:space="0" w:color="auto"/>
            </w:tcBorders>
            <w:shd w:val="clear" w:color="auto" w:fill="C5E0B3" w:themeFill="accent6" w:themeFillTint="66"/>
            <w:vAlign w:val="center"/>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DD7E5F" w:rsidRPr="00BC6EC9" w:rsidTr="007B40A7">
        <w:trPr>
          <w:trHeight w:val="575"/>
        </w:trPr>
        <w:tc>
          <w:tcPr>
            <w:tcW w:w="3136"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посебног циља (показатељ исхода)</w:t>
            </w:r>
          </w:p>
        </w:tc>
        <w:tc>
          <w:tcPr>
            <w:tcW w:w="1442"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36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43"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5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0"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2021</w:t>
            </w:r>
          </w:p>
        </w:tc>
        <w:tc>
          <w:tcPr>
            <w:tcW w:w="1426"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2022</w:t>
            </w:r>
          </w:p>
        </w:tc>
        <w:tc>
          <w:tcPr>
            <w:tcW w:w="1576" w:type="dxa"/>
            <w:tcBorders>
              <w:top w:val="double" w:sz="4" w:space="0" w:color="auto"/>
              <w:right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2023</w:t>
            </w:r>
          </w:p>
        </w:tc>
      </w:tr>
      <w:tr w:rsidR="00DD7E5F" w:rsidRPr="00BC6EC9" w:rsidTr="007B40A7">
        <w:trPr>
          <w:trHeight w:val="254"/>
        </w:trPr>
        <w:tc>
          <w:tcPr>
            <w:tcW w:w="3136"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Проценат реализације на основу показатеља из мера</w:t>
            </w:r>
          </w:p>
        </w:tc>
        <w:tc>
          <w:tcPr>
            <w:tcW w:w="1442"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Проценат</w:t>
            </w:r>
          </w:p>
        </w:tc>
        <w:tc>
          <w:tcPr>
            <w:tcW w:w="136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из мера</w:t>
            </w:r>
          </w:p>
        </w:tc>
        <w:tc>
          <w:tcPr>
            <w:tcW w:w="1743"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5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0"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426"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576"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100</w:t>
            </w:r>
          </w:p>
        </w:tc>
      </w:tr>
    </w:tbl>
    <w:p w:rsidR="00CD5678" w:rsidRDefault="00CD5678" w:rsidP="00CD5678">
      <w:pPr>
        <w:tabs>
          <w:tab w:val="left" w:pos="1940"/>
        </w:tabs>
        <w:spacing w:line="240" w:lineRule="auto"/>
        <w:rPr>
          <w:rFonts w:ascii="Times New Roman" w:hAnsi="Times New Roman" w:cs="Times New Roman"/>
          <w:lang w:val="sr-Cyrl-RS"/>
        </w:rPr>
      </w:pPr>
    </w:p>
    <w:p w:rsidR="00B071E2" w:rsidRDefault="00B071E2" w:rsidP="00CD5678">
      <w:pPr>
        <w:tabs>
          <w:tab w:val="left" w:pos="1940"/>
        </w:tabs>
        <w:spacing w:line="240" w:lineRule="auto"/>
        <w:rPr>
          <w:rFonts w:ascii="Times New Roman" w:hAnsi="Times New Roman" w:cs="Times New Roman"/>
          <w:lang w:val="sr-Cyrl-RS"/>
        </w:rPr>
      </w:pPr>
    </w:p>
    <w:tbl>
      <w:tblPr>
        <w:tblStyle w:val="TableGrid"/>
        <w:tblW w:w="13867" w:type="dxa"/>
        <w:tblInd w:w="10" w:type="dxa"/>
        <w:tblLayout w:type="fixed"/>
        <w:tblLook w:val="04A0" w:firstRow="1" w:lastRow="0" w:firstColumn="1" w:lastColumn="0" w:noHBand="0" w:noVBand="1"/>
      </w:tblPr>
      <w:tblGrid>
        <w:gridCol w:w="3149"/>
        <w:gridCol w:w="1443"/>
        <w:gridCol w:w="1347"/>
        <w:gridCol w:w="963"/>
        <w:gridCol w:w="768"/>
        <w:gridCol w:w="1670"/>
        <w:gridCol w:w="1504"/>
        <w:gridCol w:w="1539"/>
        <w:gridCol w:w="1484"/>
      </w:tblGrid>
      <w:tr w:rsidR="00DD7E5F" w:rsidRPr="00BC6EC9" w:rsidTr="007B40A7">
        <w:trPr>
          <w:trHeight w:val="169"/>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lang w:val="sr-Cyrl-RS"/>
              </w:rPr>
              <w:br w:type="page"/>
            </w:r>
            <w:r w:rsidRPr="00BC6EC9">
              <w:rPr>
                <w:rFonts w:ascii="Times New Roman" w:hAnsi="Times New Roman" w:cs="Times New Roman"/>
                <w:sz w:val="20"/>
                <w:szCs w:val="20"/>
                <w:lang w:val="sr-Cyrl-RS"/>
              </w:rPr>
              <w:t xml:space="preserve">Мера 1.1: </w:t>
            </w:r>
            <w:r w:rsidRPr="00BC6EC9">
              <w:rPr>
                <w:rFonts w:ascii="Times New Roman" w:eastAsia="Calibri" w:hAnsi="Times New Roman" w:cs="Times New Roman"/>
                <w:sz w:val="20"/>
                <w:szCs w:val="20"/>
                <w:lang w:val="sr-Cyrl-RS"/>
              </w:rPr>
              <w:t>Јачање капацитета институција надлежних за праћење миграционих кретања.</w:t>
            </w:r>
          </w:p>
        </w:tc>
      </w:tr>
      <w:tr w:rsidR="00DD7E5F" w:rsidRPr="00BC6EC9" w:rsidTr="007B40A7">
        <w:trPr>
          <w:trHeight w:val="300"/>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DD7E5F" w:rsidRPr="00BC6EC9"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спровођења:2021-2023.</w:t>
            </w:r>
          </w:p>
        </w:tc>
        <w:tc>
          <w:tcPr>
            <w:tcW w:w="696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Управљачко-организациона</w:t>
            </w:r>
          </w:p>
        </w:tc>
      </w:tr>
      <w:tr w:rsidR="00DD7E5F" w:rsidRPr="00BC6EC9" w:rsidTr="007B40A7">
        <w:trPr>
          <w:trHeight w:val="955"/>
        </w:trPr>
        <w:tc>
          <w:tcPr>
            <w:tcW w:w="3149" w:type="dxa"/>
            <w:tcBorders>
              <w:top w:val="double" w:sz="4" w:space="0" w:color="auto"/>
            </w:tcBorders>
            <w:shd w:val="clear" w:color="auto" w:fill="D9D9D9" w:themeFill="background1" w:themeFillShade="D9"/>
          </w:tcPr>
          <w:p w:rsidR="00CD5678" w:rsidRPr="00BC6EC9" w:rsidRDefault="00CD5678" w:rsidP="00B071E2">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34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31"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rsidR="00CD5678" w:rsidRPr="00BC6EC9" w:rsidRDefault="00B071E2"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2021</w:t>
            </w:r>
          </w:p>
        </w:tc>
        <w:tc>
          <w:tcPr>
            <w:tcW w:w="1539" w:type="dxa"/>
            <w:tcBorders>
              <w:top w:val="double" w:sz="4" w:space="0" w:color="auto"/>
              <w:right w:val="double" w:sz="4" w:space="0" w:color="auto"/>
            </w:tcBorders>
            <w:shd w:val="clear" w:color="auto" w:fill="D9D9D9" w:themeFill="background1" w:themeFillShade="D9"/>
          </w:tcPr>
          <w:p w:rsidR="00CD5678" w:rsidRPr="00BC6EC9" w:rsidRDefault="00B071E2"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2022</w:t>
            </w:r>
          </w:p>
        </w:tc>
        <w:tc>
          <w:tcPr>
            <w:tcW w:w="1484" w:type="dxa"/>
            <w:tcBorders>
              <w:top w:val="double" w:sz="4" w:space="0" w:color="auto"/>
              <w:right w:val="double" w:sz="4" w:space="0" w:color="auto"/>
            </w:tcBorders>
            <w:shd w:val="clear" w:color="auto" w:fill="D9D9D9" w:themeFill="background1" w:themeFillShade="D9"/>
          </w:tcPr>
          <w:p w:rsidR="00CD5678" w:rsidRPr="00BC6EC9" w:rsidRDefault="00B071E2"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2023</w:t>
            </w:r>
          </w:p>
        </w:tc>
      </w:tr>
      <w:tr w:rsidR="00DD7E5F" w:rsidRPr="00BC6EC9" w:rsidTr="007B40A7">
        <w:trPr>
          <w:trHeight w:val="304"/>
        </w:trPr>
        <w:tc>
          <w:tcPr>
            <w:tcW w:w="3149" w:type="dxa"/>
            <w:tcBorders>
              <w:top w:val="double" w:sz="4" w:space="0" w:color="auto"/>
            </w:tcBorders>
            <w:shd w:val="clear" w:color="auto" w:fill="FFFFFF" w:themeFill="background1"/>
          </w:tcPr>
          <w:p w:rsidR="00CD5678" w:rsidRPr="00BC6EC9" w:rsidRDefault="00CD5678" w:rsidP="007B40A7">
            <w:pPr>
              <w:pStyle w:val="CommentText"/>
              <w:rPr>
                <w:rFonts w:ascii="Times New Roman" w:hAnsi="Times New Roman" w:cs="Times New Roman"/>
                <w:lang w:val="sr-Cyrl-RS"/>
              </w:rPr>
            </w:pPr>
            <w:r w:rsidRPr="00BC6EC9">
              <w:rPr>
                <w:rFonts w:ascii="Times New Roman" w:hAnsi="Times New Roman" w:cs="Times New Roman"/>
                <w:lang w:val="sr-Cyrl-RS"/>
              </w:rPr>
              <w:t>Обезбеђен механизам за спровођење, праћење, извештавање и оцењивање</w:t>
            </w:r>
          </w:p>
        </w:tc>
        <w:tc>
          <w:tcPr>
            <w:tcW w:w="1443"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34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w:t>
            </w:r>
          </w:p>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МРЗБСП</w:t>
            </w:r>
          </w:p>
        </w:tc>
        <w:tc>
          <w:tcPr>
            <w:tcW w:w="1731"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w:t>
            </w:r>
          </w:p>
        </w:tc>
        <w:tc>
          <w:tcPr>
            <w:tcW w:w="1670"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w:t>
            </w:r>
          </w:p>
        </w:tc>
        <w:tc>
          <w:tcPr>
            <w:tcW w:w="1539"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484"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r>
      <w:tr w:rsidR="00DD7E5F" w:rsidRPr="00BC6EC9" w:rsidTr="007B40A7">
        <w:trPr>
          <w:trHeight w:val="304"/>
        </w:trPr>
        <w:tc>
          <w:tcPr>
            <w:tcW w:w="3149" w:type="dxa"/>
            <w:tcBorders>
              <w:top w:val="double" w:sz="4" w:space="0" w:color="auto"/>
            </w:tcBorders>
            <w:shd w:val="clear" w:color="auto" w:fill="FFFFFF" w:themeFill="background1"/>
          </w:tcPr>
          <w:p w:rsidR="00CD5678" w:rsidRPr="00BC6EC9" w:rsidRDefault="00CD5678" w:rsidP="007B40A7">
            <w:pPr>
              <w:pStyle w:val="CommentText"/>
              <w:rPr>
                <w:rFonts w:ascii="Times New Roman" w:hAnsi="Times New Roman" w:cs="Times New Roman"/>
                <w:lang w:val="sr-Cyrl-RS"/>
              </w:rPr>
            </w:pPr>
            <w:r w:rsidRPr="00BC6EC9">
              <w:rPr>
                <w:rFonts w:ascii="Times New Roman" w:hAnsi="Times New Roman" w:cs="Times New Roman"/>
                <w:lang w:val="sr-Cyrl-RS"/>
              </w:rPr>
              <w:t>Оформљена аналитичко-статистичка група у РЗС за миграције становништва</w:t>
            </w:r>
          </w:p>
        </w:tc>
        <w:tc>
          <w:tcPr>
            <w:tcW w:w="1443"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34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РЗС</w:t>
            </w:r>
          </w:p>
        </w:tc>
        <w:tc>
          <w:tcPr>
            <w:tcW w:w="1731"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w:t>
            </w:r>
          </w:p>
        </w:tc>
        <w:tc>
          <w:tcPr>
            <w:tcW w:w="1670"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539"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484"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r>
      <w:tr w:rsidR="00DD7E5F" w:rsidRPr="00BC6EC9" w:rsidTr="007B40A7">
        <w:trPr>
          <w:trHeight w:val="717"/>
        </w:trPr>
        <w:tc>
          <w:tcPr>
            <w:tcW w:w="3149" w:type="dxa"/>
            <w:tcBorders>
              <w:top w:val="double" w:sz="4" w:space="0" w:color="auto"/>
            </w:tcBorders>
            <w:shd w:val="clear" w:color="auto" w:fill="FFFFFF" w:themeFill="background1"/>
          </w:tcPr>
          <w:p w:rsidR="00CD5678" w:rsidRPr="00BC6EC9" w:rsidRDefault="00CD5678" w:rsidP="007B40A7">
            <w:pPr>
              <w:pStyle w:val="CommentText"/>
              <w:rPr>
                <w:rFonts w:ascii="Times New Roman" w:hAnsi="Times New Roman" w:cs="Times New Roman"/>
                <w:lang w:val="sr-Cyrl-RS"/>
              </w:rPr>
            </w:pPr>
            <w:r w:rsidRPr="00BC6EC9">
              <w:rPr>
                <w:rFonts w:ascii="Times New Roman" w:hAnsi="Times New Roman" w:cs="Times New Roman"/>
                <w:lang w:val="sr-Cyrl-RS"/>
              </w:rPr>
              <w:t>Организоване радионице, семинари и обуке из области управљања миграцијама и праћења миграционих кретања.</w:t>
            </w:r>
          </w:p>
        </w:tc>
        <w:tc>
          <w:tcPr>
            <w:tcW w:w="1443"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134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МРЗБСП</w:t>
            </w:r>
          </w:p>
        </w:tc>
        <w:tc>
          <w:tcPr>
            <w:tcW w:w="1731"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70"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w:t>
            </w:r>
          </w:p>
        </w:tc>
        <w:tc>
          <w:tcPr>
            <w:tcW w:w="1539"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w:t>
            </w:r>
          </w:p>
        </w:tc>
        <w:tc>
          <w:tcPr>
            <w:tcW w:w="1484"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r>
    </w:tbl>
    <w:p w:rsidR="00CD5678" w:rsidRPr="00BC6EC9" w:rsidRDefault="00CD5678" w:rsidP="00CD5678">
      <w:pPr>
        <w:rPr>
          <w:rFonts w:ascii="Times New Roman" w:hAnsi="Times New Roman" w:cs="Times New Roman"/>
          <w:lang w:val="sr-Cyrl-RS"/>
        </w:rPr>
      </w:pPr>
    </w:p>
    <w:tbl>
      <w:tblPr>
        <w:tblStyle w:val="TableGrid"/>
        <w:tblW w:w="13867" w:type="dxa"/>
        <w:tblInd w:w="10" w:type="dxa"/>
        <w:tblLayout w:type="fixed"/>
        <w:tblLook w:val="04A0" w:firstRow="1" w:lastRow="0" w:firstColumn="1" w:lastColumn="0" w:noHBand="0" w:noVBand="1"/>
      </w:tblPr>
      <w:tblGrid>
        <w:gridCol w:w="3665"/>
        <w:gridCol w:w="2778"/>
        <w:gridCol w:w="3072"/>
        <w:gridCol w:w="2340"/>
        <w:gridCol w:w="2012"/>
      </w:tblGrid>
      <w:tr w:rsidR="00DD7E5F" w:rsidRPr="00BC6EC9"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rPr>
                <w:rFonts w:ascii="Times New Roman" w:hAnsi="Times New Roman" w:cs="Times New Roman"/>
                <w:sz w:val="20"/>
                <w:szCs w:val="20"/>
                <w:lang w:val="sr-Cyrl-RS"/>
              </w:rPr>
            </w:pPr>
          </w:p>
        </w:tc>
        <w:tc>
          <w:tcPr>
            <w:tcW w:w="7424"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p>
        </w:tc>
      </w:tr>
      <w:tr w:rsidR="00DD7E5F" w:rsidRPr="00BC6EC9" w:rsidTr="007B40A7">
        <w:trPr>
          <w:trHeight w:val="270"/>
        </w:trPr>
        <w:tc>
          <w:tcPr>
            <w:tcW w:w="366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201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0611-0001 </w:t>
            </w: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jc w:val="center"/>
              <w:rPr>
                <w:rFonts w:ascii="Times New Roman" w:hAnsi="Times New Roman" w:cs="Times New Roman"/>
                <w:sz w:val="20"/>
                <w:szCs w:val="20"/>
                <w:highlight w:val="yellow"/>
                <w:lang w:val="sr-Cyrl-RS"/>
              </w:rPr>
            </w:pPr>
            <w:r w:rsidRPr="00BC6EC9">
              <w:rPr>
                <w:rFonts w:ascii="Times New Roman" w:hAnsi="Times New Roman" w:cs="Times New Roman"/>
                <w:lang w:val="sr-Cyrl-RS"/>
              </w:rPr>
              <w:t>6.010</w:t>
            </w: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jc w:val="center"/>
              <w:rPr>
                <w:rFonts w:ascii="Times New Roman" w:hAnsi="Times New Roman" w:cs="Times New Roman"/>
                <w:sz w:val="20"/>
                <w:szCs w:val="20"/>
                <w:highlight w:val="yellow"/>
                <w:lang w:val="sr-Cyrl-RS"/>
              </w:rPr>
            </w:pPr>
            <w:r w:rsidRPr="00BC6EC9">
              <w:rPr>
                <w:rFonts w:ascii="Times New Roman" w:hAnsi="Times New Roman" w:cs="Times New Roman"/>
                <w:lang w:val="sr-Cyrl-RS"/>
              </w:rPr>
              <w:t>6.010</w:t>
            </w:r>
          </w:p>
        </w:tc>
        <w:tc>
          <w:tcPr>
            <w:tcW w:w="201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jc w:val="center"/>
              <w:rPr>
                <w:rFonts w:ascii="Times New Roman" w:hAnsi="Times New Roman" w:cs="Times New Roman"/>
                <w:sz w:val="20"/>
                <w:szCs w:val="20"/>
                <w:highlight w:val="yellow"/>
                <w:lang w:val="sr-Cyrl-RS"/>
              </w:rPr>
            </w:pPr>
            <w:r w:rsidRPr="00BC6EC9">
              <w:rPr>
                <w:rFonts w:ascii="Times New Roman" w:hAnsi="Times New Roman" w:cs="Times New Roman"/>
                <w:lang w:val="sr-Cyrl-RS"/>
              </w:rPr>
              <w:t>6.010</w:t>
            </w:r>
          </w:p>
        </w:tc>
      </w:tr>
      <w:tr w:rsidR="00DD7E5F" w:rsidRPr="00BC6EC9"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Износ ће бити касније опредељен</w:t>
            </w: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Износ ће бити касније опредељен</w:t>
            </w:r>
          </w:p>
        </w:tc>
        <w:tc>
          <w:tcPr>
            <w:tcW w:w="201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Latn-CS"/>
              </w:rPr>
            </w:pPr>
            <w:r w:rsidRPr="00BC6EC9">
              <w:rPr>
                <w:rFonts w:ascii="Times New Roman" w:hAnsi="Times New Roman" w:cs="Times New Roman"/>
                <w:sz w:val="20"/>
                <w:szCs w:val="20"/>
                <w:lang w:val="sr-Cyrl-RS"/>
              </w:rPr>
              <w:t>Износ ће бити касније опредељен</w:t>
            </w:r>
          </w:p>
        </w:tc>
      </w:tr>
    </w:tbl>
    <w:p w:rsidR="00CD5678" w:rsidRPr="00BC6EC9" w:rsidRDefault="00CD5678"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610"/>
        <w:gridCol w:w="1246"/>
        <w:gridCol w:w="1518"/>
        <w:gridCol w:w="1096"/>
        <w:gridCol w:w="1710"/>
        <w:gridCol w:w="1260"/>
        <w:gridCol w:w="1529"/>
        <w:gridCol w:w="1441"/>
        <w:gridCol w:w="1468"/>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449"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547" w:type="pct"/>
            <w:vMerge w:val="restart"/>
            <w:tcBorders>
              <w:top w:val="double" w:sz="4" w:space="0" w:color="auto"/>
            </w:tcBorders>
            <w:shd w:val="clear" w:color="auto" w:fill="FFF2CC" w:themeFill="accent4" w:themeFillTint="33"/>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395"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616"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tc>
        <w:tc>
          <w:tcPr>
            <w:tcW w:w="1600" w:type="pct"/>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49"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47"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395"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616"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4"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51"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19" w:type="pct"/>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30"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pStyle w:val="ListParagraph"/>
              <w:numPr>
                <w:ilvl w:val="2"/>
                <w:numId w:val="1"/>
              </w:num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Формирање међусекторске групе за </w:t>
            </w:r>
            <w:r w:rsidRPr="00BC6EC9">
              <w:rPr>
                <w:rFonts w:ascii="Times New Roman" w:hAnsi="Times New Roman" w:cs="Times New Roman"/>
                <w:sz w:val="20"/>
                <w:szCs w:val="20"/>
                <w:lang w:val="sr-Cyrl-RS"/>
              </w:rPr>
              <w:lastRenderedPageBreak/>
              <w:t>спровођење, праћење, извештавање и оцењивање реализације стратегије и акционог плана</w:t>
            </w:r>
          </w:p>
        </w:tc>
        <w:tc>
          <w:tcPr>
            <w:tcW w:w="449"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lastRenderedPageBreak/>
              <w:t>Министарство за рад, запошљава</w:t>
            </w:r>
            <w:r w:rsidRPr="00BC6EC9">
              <w:rPr>
                <w:rFonts w:ascii="Times New Roman" w:eastAsia="Times New Roman" w:hAnsi="Times New Roman" w:cs="Times New Roman"/>
                <w:sz w:val="20"/>
                <w:szCs w:val="20"/>
                <w:lang w:val="sr-Cyrl-RS"/>
              </w:rPr>
              <w:lastRenderedPageBreak/>
              <w:t>ње, борачка и социјална питања</w:t>
            </w:r>
          </w:p>
        </w:tc>
        <w:tc>
          <w:tcPr>
            <w:tcW w:w="547" w:type="pct"/>
          </w:tcPr>
          <w:p w:rsidR="00CD5678" w:rsidRPr="00BC6EC9" w:rsidRDefault="00CD5678" w:rsidP="007B40A7">
            <w:pPr>
              <w:rPr>
                <w:rFonts w:ascii="Times New Roman" w:eastAsia="Calibri" w:hAnsi="Times New Roman" w:cs="Times New Roman"/>
                <w:sz w:val="20"/>
                <w:szCs w:val="20"/>
                <w:lang w:val="sr-Cyrl-RS"/>
              </w:rPr>
            </w:pPr>
            <w:r w:rsidRPr="00BC6EC9">
              <w:rPr>
                <w:rFonts w:ascii="Times New Roman" w:eastAsia="Calibri" w:hAnsi="Times New Roman" w:cs="Times New Roman"/>
                <w:sz w:val="20"/>
                <w:szCs w:val="20"/>
                <w:lang w:val="sr-Cyrl-RS"/>
              </w:rPr>
              <w:lastRenderedPageBreak/>
              <w:t>РЗС, МУП, КИРС, МСП,</w:t>
            </w:r>
          </w:p>
          <w:p w:rsidR="00CD5678" w:rsidRPr="00BC6EC9" w:rsidRDefault="00CD5678" w:rsidP="007B40A7">
            <w:pPr>
              <w:rPr>
                <w:rFonts w:ascii="Times New Roman" w:eastAsia="Calibri" w:hAnsi="Times New Roman" w:cs="Times New Roman"/>
                <w:sz w:val="20"/>
                <w:szCs w:val="20"/>
                <w:lang w:val="sr-Cyrl-RS"/>
              </w:rPr>
            </w:pPr>
            <w:r w:rsidRPr="00BC6EC9">
              <w:rPr>
                <w:rFonts w:ascii="Times New Roman" w:eastAsia="Calibri" w:hAnsi="Times New Roman" w:cs="Times New Roman"/>
                <w:sz w:val="20"/>
                <w:szCs w:val="20"/>
                <w:lang w:val="sr-Cyrl-RS"/>
              </w:rPr>
              <w:lastRenderedPageBreak/>
              <w:t>МДУЛС, МБПД,</w:t>
            </w:r>
          </w:p>
          <w:p w:rsidR="00CD5678" w:rsidRPr="00BC6EC9" w:rsidRDefault="00CD5678" w:rsidP="00AF0D98">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НВО, стручњаци из области економских миграција и др.</w:t>
            </w:r>
          </w:p>
        </w:tc>
        <w:tc>
          <w:tcPr>
            <w:tcW w:w="395"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2023.</w:t>
            </w:r>
          </w:p>
        </w:tc>
        <w:tc>
          <w:tcPr>
            <w:tcW w:w="61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Није потребно финансирање</w:t>
            </w:r>
          </w:p>
        </w:tc>
        <w:tc>
          <w:tcPr>
            <w:tcW w:w="454" w:type="pct"/>
          </w:tcPr>
          <w:p w:rsidR="00CD5678" w:rsidRPr="00BC6EC9" w:rsidRDefault="00CD5678" w:rsidP="007B40A7">
            <w:pPr>
              <w:rPr>
                <w:rFonts w:ascii="Times New Roman" w:hAnsi="Times New Roman" w:cs="Times New Roman"/>
                <w:sz w:val="20"/>
                <w:szCs w:val="20"/>
                <w:lang w:val="sr-Cyrl-RS"/>
              </w:rPr>
            </w:pPr>
          </w:p>
        </w:tc>
        <w:tc>
          <w:tcPr>
            <w:tcW w:w="551" w:type="pct"/>
          </w:tcPr>
          <w:p w:rsidR="00CD5678" w:rsidRPr="00BC6EC9" w:rsidRDefault="00CD5678" w:rsidP="007B40A7">
            <w:pPr>
              <w:rPr>
                <w:rFonts w:ascii="Times New Roman" w:hAnsi="Times New Roman" w:cs="Times New Roman"/>
                <w:sz w:val="20"/>
                <w:szCs w:val="20"/>
                <w:lang w:val="sr-Cyrl-RS"/>
              </w:rPr>
            </w:pPr>
          </w:p>
        </w:tc>
        <w:tc>
          <w:tcPr>
            <w:tcW w:w="519" w:type="pct"/>
          </w:tcPr>
          <w:p w:rsidR="00CD5678" w:rsidRPr="00BC6EC9" w:rsidRDefault="00CD5678" w:rsidP="007B40A7">
            <w:pPr>
              <w:rPr>
                <w:rFonts w:ascii="Times New Roman" w:hAnsi="Times New Roman" w:cs="Times New Roman"/>
                <w:sz w:val="20"/>
                <w:szCs w:val="20"/>
                <w:lang w:val="sr-Cyrl-RS"/>
              </w:rPr>
            </w:pPr>
          </w:p>
        </w:tc>
        <w:tc>
          <w:tcPr>
            <w:tcW w:w="530" w:type="pct"/>
          </w:tcPr>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140"/>
        </w:trPr>
        <w:tc>
          <w:tcPr>
            <w:tcW w:w="940" w:type="pct"/>
            <w:tcBorders>
              <w:left w:val="double" w:sz="4" w:space="0" w:color="auto"/>
            </w:tcBorders>
          </w:tcPr>
          <w:p w:rsidR="00CD5678" w:rsidRPr="00BC6EC9" w:rsidRDefault="00CD5678" w:rsidP="007B40A7">
            <w:pPr>
              <w:pStyle w:val="ListParagraph"/>
              <w:numPr>
                <w:ilvl w:val="2"/>
                <w:numId w:val="1"/>
              </w:numPr>
              <w:rPr>
                <w:rFonts w:ascii="Times New Roman" w:hAnsi="Times New Roman" w:cs="Times New Roman"/>
                <w:lang w:val="sr-Cyrl-RS"/>
              </w:rPr>
            </w:pPr>
            <w:r w:rsidRPr="00BC6EC9">
              <w:rPr>
                <w:rFonts w:ascii="Times New Roman" w:hAnsi="Times New Roman" w:cs="Times New Roman"/>
                <w:sz w:val="20"/>
                <w:szCs w:val="20"/>
                <w:lang w:val="sr-Cyrl-RS"/>
              </w:rPr>
              <w:lastRenderedPageBreak/>
              <w:t>Формирање и рад аналитичко-статистичке групе у РЗС за миграције становништва</w:t>
            </w:r>
          </w:p>
        </w:tc>
        <w:tc>
          <w:tcPr>
            <w:tcW w:w="449"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Републички завод за статистику</w:t>
            </w:r>
          </w:p>
        </w:tc>
        <w:tc>
          <w:tcPr>
            <w:tcW w:w="547"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 xml:space="preserve">МУП, КИРС, МДУЛС, </w:t>
            </w:r>
            <w:r w:rsidRPr="00BC6EC9">
              <w:rPr>
                <w:rFonts w:ascii="Times New Roman" w:hAnsi="Times New Roman" w:cs="Times New Roman"/>
                <w:sz w:val="20"/>
                <w:szCs w:val="20"/>
                <w:lang w:val="sr-Cyrl-RS"/>
              </w:rPr>
              <w:t>МБПД</w:t>
            </w:r>
          </w:p>
          <w:p w:rsidR="00CD5678" w:rsidRPr="00BC6EC9" w:rsidRDefault="00CD5678" w:rsidP="007B40A7">
            <w:pPr>
              <w:rPr>
                <w:rFonts w:ascii="Times New Roman" w:hAnsi="Times New Roman" w:cs="Times New Roman"/>
                <w:sz w:val="20"/>
                <w:szCs w:val="20"/>
                <w:lang w:val="sr-Cyrl-RS"/>
              </w:rPr>
            </w:pPr>
          </w:p>
        </w:tc>
        <w:tc>
          <w:tcPr>
            <w:tcW w:w="395"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61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 РС</w:t>
            </w:r>
          </w:p>
        </w:tc>
        <w:tc>
          <w:tcPr>
            <w:tcW w:w="454" w:type="pct"/>
          </w:tcPr>
          <w:p w:rsidR="00CD5678" w:rsidRPr="00BC6EC9" w:rsidRDefault="00CD5678" w:rsidP="007B40A7">
            <w:pPr>
              <w:rPr>
                <w:rFonts w:ascii="Times New Roman" w:hAnsi="Times New Roman" w:cs="Times New Roman"/>
                <w:sz w:val="20"/>
                <w:szCs w:val="20"/>
                <w:lang w:val="sr-Cyrl-RS"/>
              </w:rPr>
            </w:pPr>
          </w:p>
        </w:tc>
        <w:tc>
          <w:tcPr>
            <w:tcW w:w="551"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6.010</w:t>
            </w:r>
          </w:p>
        </w:tc>
        <w:tc>
          <w:tcPr>
            <w:tcW w:w="519"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6.010</w:t>
            </w:r>
          </w:p>
        </w:tc>
        <w:tc>
          <w:tcPr>
            <w:tcW w:w="530"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6.010</w:t>
            </w:r>
          </w:p>
        </w:tc>
      </w:tr>
      <w:tr w:rsidR="00DD7E5F" w:rsidRPr="00BC6EC9" w:rsidTr="007B40A7">
        <w:trPr>
          <w:trHeight w:val="140"/>
        </w:trPr>
        <w:tc>
          <w:tcPr>
            <w:tcW w:w="940" w:type="pct"/>
            <w:tcBorders>
              <w:left w:val="double" w:sz="4" w:space="0" w:color="auto"/>
            </w:tcBorders>
          </w:tcPr>
          <w:p w:rsidR="00CD5678" w:rsidRPr="00BC6EC9" w:rsidRDefault="00CD5678" w:rsidP="007B40A7">
            <w:pPr>
              <w:pStyle w:val="ListParagraph"/>
              <w:numPr>
                <w:ilvl w:val="2"/>
                <w:numId w:val="1"/>
              </w:numPr>
              <w:rPr>
                <w:rFonts w:ascii="Times New Roman" w:hAnsi="Times New Roman" w:cs="Times New Roman"/>
                <w:sz w:val="20"/>
                <w:szCs w:val="20"/>
                <w:lang w:val="sr-Cyrl-RS"/>
              </w:rPr>
            </w:pPr>
            <w:r w:rsidRPr="00BC6EC9">
              <w:rPr>
                <w:rFonts w:ascii="Times New Roman" w:hAnsi="Times New Roman" w:cs="Times New Roman"/>
                <w:sz w:val="20"/>
                <w:szCs w:val="20"/>
                <w:lang w:val="sr-Cyrl-RS"/>
              </w:rPr>
              <w:t>Додатна едукација чланова радних група и других службеника који се баве управљањем и праћењем економских миграција</w:t>
            </w:r>
          </w:p>
        </w:tc>
        <w:tc>
          <w:tcPr>
            <w:tcW w:w="449"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Министарство за рад, запошљавање, борачка и социјална питања</w:t>
            </w:r>
          </w:p>
        </w:tc>
        <w:tc>
          <w:tcPr>
            <w:tcW w:w="547"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 xml:space="preserve">РЗС, МУП, КИРС, МСП, МДУЛС, </w:t>
            </w:r>
            <w:r w:rsidRPr="00BC6EC9">
              <w:rPr>
                <w:rFonts w:ascii="Times New Roman" w:hAnsi="Times New Roman" w:cs="Times New Roman"/>
                <w:sz w:val="20"/>
                <w:szCs w:val="20"/>
                <w:lang w:val="sr-Cyrl-RS"/>
              </w:rPr>
              <w:t>МБПД,</w:t>
            </w:r>
          </w:p>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НВО</w:t>
            </w:r>
          </w:p>
        </w:tc>
        <w:tc>
          <w:tcPr>
            <w:tcW w:w="395"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61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Донаторска средства</w:t>
            </w:r>
          </w:p>
        </w:tc>
        <w:tc>
          <w:tcPr>
            <w:tcW w:w="454" w:type="pct"/>
          </w:tcPr>
          <w:p w:rsidR="00CD5678" w:rsidRPr="00BC6EC9" w:rsidRDefault="00CD5678" w:rsidP="007B40A7">
            <w:pPr>
              <w:rPr>
                <w:rFonts w:ascii="Times New Roman" w:hAnsi="Times New Roman" w:cs="Times New Roman"/>
                <w:sz w:val="20"/>
                <w:szCs w:val="20"/>
                <w:lang w:val="sr-Cyrl-RS"/>
              </w:rPr>
            </w:pPr>
          </w:p>
        </w:tc>
        <w:tc>
          <w:tcPr>
            <w:tcW w:w="551"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Износ ће бити накнадно дефинисан</w:t>
            </w:r>
          </w:p>
        </w:tc>
        <w:tc>
          <w:tcPr>
            <w:tcW w:w="519"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Износ ће бити накнадно дефинисан</w:t>
            </w:r>
          </w:p>
        </w:tc>
        <w:tc>
          <w:tcPr>
            <w:tcW w:w="530"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Износ ће бити накнадно дефинисан</w:t>
            </w:r>
          </w:p>
        </w:tc>
      </w:tr>
      <w:tr w:rsidR="00CD5678" w:rsidRPr="00BC6EC9" w:rsidTr="007B40A7">
        <w:trPr>
          <w:trHeight w:val="140"/>
        </w:trPr>
        <w:tc>
          <w:tcPr>
            <w:tcW w:w="5000" w:type="pct"/>
            <w:gridSpan w:val="9"/>
            <w:tcBorders>
              <w:left w:val="double" w:sz="4" w:space="0" w:color="auto"/>
            </w:tcBorders>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Све активности везане за меру 1.1. односе се на Поглавље 18: Статистика</w:t>
            </w:r>
          </w:p>
        </w:tc>
      </w:tr>
    </w:tbl>
    <w:p w:rsidR="00CD5678" w:rsidRPr="00BC6EC9" w:rsidRDefault="00CD5678" w:rsidP="00CD5678">
      <w:pPr>
        <w:rPr>
          <w:rFonts w:ascii="Times New Roman" w:hAnsi="Times New Roman" w:cs="Times New Roman"/>
          <w:lang w:val="sr-Cyrl-RS"/>
        </w:rPr>
      </w:pPr>
    </w:p>
    <w:tbl>
      <w:tblPr>
        <w:tblStyle w:val="TableGrid"/>
        <w:tblW w:w="13867"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11"/>
      </w:tblGrid>
      <w:tr w:rsidR="00DD7E5F"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Мера 1.2: </w:t>
            </w:r>
            <w:r w:rsidRPr="00BC6EC9">
              <w:rPr>
                <w:rFonts w:ascii="Times New Roman" w:eastAsia="Calibri" w:hAnsi="Times New Roman" w:cs="Times New Roman"/>
                <w:sz w:val="20"/>
                <w:szCs w:val="20"/>
                <w:lang w:val="sr-Cyrl-RS"/>
              </w:rPr>
              <w:t>Доградња односно реформисање постојећег институционалног оквира у складу са потребама за ефикасније управљање економским миграцијама.</w:t>
            </w:r>
          </w:p>
        </w:tc>
      </w:tr>
      <w:tr w:rsidR="00DD7E5F"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одговоран за спровођење (координисање спровођења) мере: Национална служба за запошљавање</w:t>
            </w:r>
          </w:p>
        </w:tc>
      </w:tr>
      <w:tr w:rsidR="00DD7E5F"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Регулаторна и управљачко-организациона</w:t>
            </w:r>
          </w:p>
        </w:tc>
      </w:tr>
      <w:tr w:rsidR="00DD7E5F" w:rsidRPr="00BC6EC9" w:rsidTr="007B40A7">
        <w:trPr>
          <w:trHeight w:val="950"/>
        </w:trPr>
        <w:tc>
          <w:tcPr>
            <w:tcW w:w="3219" w:type="dxa"/>
            <w:tcBorders>
              <w:top w:val="double" w:sz="4" w:space="0" w:color="auto"/>
            </w:tcBorders>
            <w:shd w:val="clear" w:color="auto" w:fill="D9D9D9" w:themeFill="background1" w:themeFillShade="D9"/>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376"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2"/>
        </w:trPr>
        <w:tc>
          <w:tcPr>
            <w:tcW w:w="3219"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Израђене интерне процедуре НСЗ за рад саветника у Миграционим сервисним центима</w:t>
            </w:r>
          </w:p>
        </w:tc>
        <w:tc>
          <w:tcPr>
            <w:tcW w:w="1475"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376"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НСЗ</w:t>
            </w:r>
          </w:p>
        </w:tc>
        <w:tc>
          <w:tcPr>
            <w:tcW w:w="1769" w:type="dxa"/>
            <w:gridSpan w:val="2"/>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w:t>
            </w:r>
          </w:p>
        </w:tc>
        <w:tc>
          <w:tcPr>
            <w:tcW w:w="1707"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573"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c>
          <w:tcPr>
            <w:tcW w:w="1211"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r>
      <w:tr w:rsidR="00DD7E5F" w:rsidRPr="00BC6EC9" w:rsidTr="007B40A7">
        <w:trPr>
          <w:trHeight w:val="302"/>
        </w:trPr>
        <w:tc>
          <w:tcPr>
            <w:tcW w:w="3219" w:type="dxa"/>
          </w:tcPr>
          <w:p w:rsidR="00CD5678" w:rsidRPr="00BC6EC9" w:rsidRDefault="00CD5678" w:rsidP="00D30616">
            <w:pPr>
              <w:rPr>
                <w:rFonts w:ascii="Times New Roman" w:eastAsia="Calibri" w:hAnsi="Times New Roman" w:cs="Times New Roman"/>
                <w:sz w:val="20"/>
                <w:szCs w:val="20"/>
                <w:lang w:val="sr-Cyrl-RS"/>
              </w:rPr>
            </w:pPr>
            <w:r w:rsidRPr="00BC6EC9">
              <w:rPr>
                <w:rFonts w:ascii="Times New Roman" w:eastAsia="Calibri" w:hAnsi="Times New Roman" w:cs="Times New Roman"/>
                <w:sz w:val="20"/>
                <w:szCs w:val="20"/>
                <w:lang w:val="sr-Cyrl-RS"/>
              </w:rPr>
              <w:t>Новоотворени Миграциони сервисни центри</w:t>
            </w:r>
          </w:p>
        </w:tc>
        <w:tc>
          <w:tcPr>
            <w:tcW w:w="1475"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1376"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НСЗ</w:t>
            </w:r>
          </w:p>
        </w:tc>
        <w:tc>
          <w:tcPr>
            <w:tcW w:w="1769" w:type="dxa"/>
            <w:gridSpan w:val="2"/>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707"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0</w:t>
            </w:r>
          </w:p>
        </w:tc>
        <w:tc>
          <w:tcPr>
            <w:tcW w:w="1573"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1</w:t>
            </w:r>
          </w:p>
        </w:tc>
        <w:tc>
          <w:tcPr>
            <w:tcW w:w="1211"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r>
    </w:tbl>
    <w:p w:rsidR="00CD5678" w:rsidRPr="00BC6EC9" w:rsidRDefault="00CD5678" w:rsidP="00CD5678">
      <w:pPr>
        <w:rPr>
          <w:rFonts w:ascii="Times New Roman" w:hAnsi="Times New Roman" w:cs="Times New Roman"/>
          <w:sz w:val="12"/>
          <w:lang w:val="sr-Cyrl-RS"/>
        </w:rPr>
      </w:pPr>
      <w:r w:rsidRPr="00BC6EC9">
        <w:rPr>
          <w:rFonts w:ascii="Times New Roman" w:hAnsi="Times New Roman" w:cs="Times New Roman"/>
          <w:sz w:val="12"/>
          <w:lang w:val="sr-Cyrl-RS"/>
        </w:rPr>
        <w:t>56+</w:t>
      </w:r>
    </w:p>
    <w:tbl>
      <w:tblPr>
        <w:tblStyle w:val="TableGrid"/>
        <w:tblW w:w="13867" w:type="dxa"/>
        <w:tblInd w:w="10" w:type="dxa"/>
        <w:tblLayout w:type="fixed"/>
        <w:tblLook w:val="04A0" w:firstRow="1" w:lastRow="0" w:firstColumn="1" w:lastColumn="0" w:noHBand="0" w:noVBand="1"/>
      </w:tblPr>
      <w:tblGrid>
        <w:gridCol w:w="3674"/>
        <w:gridCol w:w="2785"/>
        <w:gridCol w:w="3080"/>
        <w:gridCol w:w="2345"/>
        <w:gridCol w:w="1983"/>
      </w:tblGrid>
      <w:tr w:rsidR="00DD7E5F"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Извор финансирања мере</w:t>
            </w:r>
          </w:p>
          <w:p w:rsidR="00CD5678" w:rsidRPr="00BC6EC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D30616" w:rsidRDefault="00CD5678" w:rsidP="007B40A7">
            <w:pPr>
              <w:rPr>
                <w:rStyle w:val="PageNumber"/>
                <w:rFonts w:ascii="Times New Roman" w:hAnsi="Times New Roman" w:cs="Times New Roman"/>
                <w:sz w:val="20"/>
                <w:szCs w:val="20"/>
                <w:lang w:val="sr-Cyrl-RS"/>
              </w:rPr>
            </w:pPr>
            <w:r w:rsidRPr="00D30616">
              <w:rPr>
                <w:rStyle w:val="PageNumber"/>
                <w:rFonts w:ascii="Times New Roman" w:hAnsi="Times New Roman" w:cs="Times New Roman"/>
                <w:sz w:val="20"/>
                <w:szCs w:val="20"/>
                <w:lang w:val="sr-Cyrl-RS"/>
              </w:rPr>
              <w:t>Приходи из буџета;</w:t>
            </w:r>
          </w:p>
          <w:p w:rsidR="00CD5678" w:rsidRPr="00D30616" w:rsidRDefault="00CD5678" w:rsidP="007B40A7">
            <w:pPr>
              <w:rPr>
                <w:rFonts w:ascii="Times New Roman" w:hAnsi="Times New Roman" w:cs="Times New Roman"/>
                <w:sz w:val="20"/>
                <w:szCs w:val="20"/>
                <w:lang w:val="sr-Cyrl-RS"/>
              </w:rPr>
            </w:pPr>
            <w:r w:rsidRPr="00D30616">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Укупно из свих извора и програмских активности или пројеката </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6"/>
          <w:lang w:val="sr-Cyrl-RS"/>
        </w:rPr>
      </w:pPr>
    </w:p>
    <w:tbl>
      <w:tblPr>
        <w:tblStyle w:val="TableGrid"/>
        <w:tblW w:w="4978" w:type="pct"/>
        <w:tblLayout w:type="fixed"/>
        <w:tblLook w:val="04A0" w:firstRow="1" w:lastRow="0" w:firstColumn="1" w:lastColumn="0" w:noHBand="0" w:noVBand="1"/>
      </w:tblPr>
      <w:tblGrid>
        <w:gridCol w:w="2609"/>
        <w:gridCol w:w="1485"/>
        <w:gridCol w:w="1277"/>
        <w:gridCol w:w="1096"/>
        <w:gridCol w:w="1713"/>
        <w:gridCol w:w="1260"/>
        <w:gridCol w:w="1404"/>
        <w:gridCol w:w="1396"/>
        <w:gridCol w:w="1638"/>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460" w:type="pct"/>
            <w:vMerge w:val="restart"/>
            <w:tcBorders>
              <w:top w:val="double" w:sz="4" w:space="0" w:color="auto"/>
            </w:tcBorders>
            <w:shd w:val="clear" w:color="auto" w:fill="FFF2CC" w:themeFill="accent4" w:themeFillTint="33"/>
          </w:tcPr>
          <w:p w:rsidR="00CD5678" w:rsidRPr="00BC6EC9" w:rsidRDefault="00EF4923" w:rsidP="007B40A7">
            <w:pPr>
              <w:rPr>
                <w:rFonts w:ascii="Times New Roman" w:hAnsi="Times New Roman" w:cs="Times New Roman"/>
                <w:sz w:val="20"/>
                <w:szCs w:val="20"/>
                <w:lang w:val="sr-Cyrl-RS"/>
              </w:rPr>
            </w:pPr>
            <w:bookmarkStart w:id="0" w:name="_Hlk54617440"/>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bookmarkEnd w:id="0"/>
          </w:p>
        </w:tc>
        <w:tc>
          <w:tcPr>
            <w:tcW w:w="395"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617"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jc w:val="center"/>
              <w:rPr>
                <w:rFonts w:ascii="Times New Roman" w:hAnsi="Times New Roman" w:cs="Times New Roman"/>
                <w:sz w:val="20"/>
                <w:szCs w:val="20"/>
                <w:lang w:val="sr-Cyrl-RS"/>
              </w:rPr>
            </w:pPr>
          </w:p>
        </w:tc>
        <w:tc>
          <w:tcPr>
            <w:tcW w:w="1598" w:type="pct"/>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35"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60"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395"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617"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4"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06"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3" w:type="pct"/>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89"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rPr>
                <w:rFonts w:ascii="Times New Roman" w:hAnsi="Times New Roman" w:cs="Times New Roman"/>
                <w:lang w:val="sr-Cyrl-RS"/>
              </w:rPr>
            </w:pPr>
            <w:r w:rsidRPr="00BC6EC9">
              <w:rPr>
                <w:rFonts w:ascii="Times New Roman" w:hAnsi="Times New Roman" w:cs="Times New Roman"/>
                <w:sz w:val="20"/>
                <w:szCs w:val="20"/>
                <w:lang w:val="sr-Cyrl-RS"/>
              </w:rPr>
              <w:t>1.2.1.</w:t>
            </w:r>
            <w:r w:rsidRPr="00BC6EC9">
              <w:rPr>
                <w:rFonts w:ascii="Times New Roman" w:hAnsi="Times New Roman" w:cs="Times New Roman"/>
                <w:lang w:val="sr-Cyrl-RS"/>
              </w:rPr>
              <w:t xml:space="preserve"> </w:t>
            </w:r>
            <w:r w:rsidRPr="00BC6EC9">
              <w:rPr>
                <w:rFonts w:ascii="Times New Roman" w:eastAsia="Calibri" w:hAnsi="Times New Roman" w:cs="Times New Roman"/>
                <w:sz w:val="20"/>
                <w:szCs w:val="20"/>
                <w:lang w:val="sr-Cyrl-RS"/>
              </w:rPr>
              <w:t>Проширење делокруга рада  и успостављање нових Миграционих сервисних центара у оквиру Националне службе за запошљавање.</w:t>
            </w:r>
          </w:p>
        </w:tc>
        <w:tc>
          <w:tcPr>
            <w:tcW w:w="535" w:type="pct"/>
          </w:tcPr>
          <w:p w:rsidR="00CD5678" w:rsidRPr="00BC6EC9" w:rsidRDefault="00CD5678" w:rsidP="007B40A7">
            <w:pPr>
              <w:rPr>
                <w:rFonts w:ascii="Times New Roman" w:hAnsi="Times New Roman" w:cs="Times New Roman"/>
                <w:lang w:val="sr-Cyrl-RS"/>
              </w:rPr>
            </w:pPr>
            <w:r w:rsidRPr="00BC6EC9">
              <w:rPr>
                <w:rFonts w:ascii="Times New Roman" w:hAnsi="Times New Roman" w:cs="Times New Roman"/>
                <w:sz w:val="20"/>
                <w:szCs w:val="20"/>
                <w:lang w:val="sr-Cyrl-RS"/>
              </w:rPr>
              <w:t>Национална служба за запошљавање</w:t>
            </w:r>
          </w:p>
        </w:tc>
        <w:tc>
          <w:tcPr>
            <w:tcW w:w="460" w:type="pct"/>
          </w:tcPr>
          <w:p w:rsidR="00CD5678" w:rsidRPr="00BC6EC9" w:rsidRDefault="00CD5678" w:rsidP="007B40A7">
            <w:pPr>
              <w:rPr>
                <w:rFonts w:ascii="Times New Roman" w:hAnsi="Times New Roman" w:cs="Times New Roman"/>
                <w:lang w:val="sr-Cyrl-RS"/>
              </w:rPr>
            </w:pPr>
            <w:r w:rsidRPr="00BC6EC9">
              <w:rPr>
                <w:rFonts w:ascii="Times New Roman" w:hAnsi="Times New Roman" w:cs="Times New Roman"/>
                <w:lang w:val="sr-Cyrl-RS"/>
              </w:rPr>
              <w:t>ГИЗ</w:t>
            </w:r>
          </w:p>
        </w:tc>
        <w:tc>
          <w:tcPr>
            <w:tcW w:w="395" w:type="pct"/>
          </w:tcPr>
          <w:p w:rsidR="00CD5678" w:rsidRPr="00BC6EC9" w:rsidRDefault="00CD5678" w:rsidP="007B40A7">
            <w:pPr>
              <w:rPr>
                <w:rFonts w:ascii="Times New Roman" w:hAnsi="Times New Roman" w:cs="Times New Roman"/>
                <w:lang w:val="sr-Cyrl-RS"/>
              </w:rPr>
            </w:pPr>
            <w:r w:rsidRPr="00BC6EC9">
              <w:rPr>
                <w:rFonts w:ascii="Times New Roman" w:hAnsi="Times New Roman" w:cs="Times New Roman"/>
                <w:lang w:val="sr-Cyrl-RS"/>
              </w:rPr>
              <w:t>2023.</w:t>
            </w:r>
          </w:p>
        </w:tc>
        <w:tc>
          <w:tcPr>
            <w:tcW w:w="617"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Није потребно финансирање.</w:t>
            </w:r>
          </w:p>
        </w:tc>
        <w:tc>
          <w:tcPr>
            <w:tcW w:w="454" w:type="pct"/>
          </w:tcPr>
          <w:p w:rsidR="00CD5678" w:rsidRPr="00BC6EC9" w:rsidRDefault="00CD5678" w:rsidP="007B40A7">
            <w:pPr>
              <w:rPr>
                <w:rFonts w:ascii="Times New Roman" w:hAnsi="Times New Roman" w:cs="Times New Roman"/>
                <w:lang w:val="sr-Cyrl-RS"/>
              </w:rPr>
            </w:pPr>
          </w:p>
        </w:tc>
        <w:tc>
          <w:tcPr>
            <w:tcW w:w="506" w:type="pct"/>
          </w:tcPr>
          <w:p w:rsidR="00CD5678" w:rsidRPr="00BC6EC9" w:rsidRDefault="00CD5678" w:rsidP="007B40A7">
            <w:pPr>
              <w:rPr>
                <w:rFonts w:ascii="Times New Roman" w:hAnsi="Times New Roman" w:cs="Times New Roman"/>
                <w:lang w:val="sr-Cyrl-RS"/>
              </w:rPr>
            </w:pPr>
          </w:p>
        </w:tc>
        <w:tc>
          <w:tcPr>
            <w:tcW w:w="503" w:type="pct"/>
          </w:tcPr>
          <w:p w:rsidR="00CD5678" w:rsidRPr="00BC6EC9" w:rsidRDefault="00CD5678" w:rsidP="007B40A7">
            <w:pPr>
              <w:rPr>
                <w:rFonts w:ascii="Times New Roman" w:hAnsi="Times New Roman" w:cs="Times New Roman"/>
                <w:lang w:val="sr-Cyrl-RS"/>
              </w:rPr>
            </w:pPr>
          </w:p>
        </w:tc>
        <w:tc>
          <w:tcPr>
            <w:tcW w:w="589" w:type="pct"/>
          </w:tcPr>
          <w:p w:rsidR="00CD5678" w:rsidRPr="00BC6EC9" w:rsidRDefault="00CD5678" w:rsidP="007B40A7">
            <w:pPr>
              <w:rPr>
                <w:rFonts w:ascii="Times New Roman" w:hAnsi="Times New Roman" w:cs="Times New Roman"/>
                <w:lang w:val="sr-Cyrl-RS"/>
              </w:rPr>
            </w:pPr>
          </w:p>
        </w:tc>
      </w:tr>
      <w:tr w:rsidR="00CD5678" w:rsidRPr="00BC6EC9" w:rsidTr="007B40A7">
        <w:trPr>
          <w:trHeight w:val="140"/>
        </w:trPr>
        <w:tc>
          <w:tcPr>
            <w:tcW w:w="5000" w:type="pct"/>
            <w:gridSpan w:val="9"/>
            <w:tcBorders>
              <w:left w:val="double" w:sz="4" w:space="0" w:color="auto"/>
            </w:tcBorders>
          </w:tcPr>
          <w:p w:rsidR="00CD5678" w:rsidRPr="00D30616" w:rsidRDefault="00CD5678" w:rsidP="00D30616">
            <w:pPr>
              <w:rPr>
                <w:rFonts w:ascii="Times New Roman" w:hAnsi="Times New Roman" w:cs="Times New Roman"/>
                <w:sz w:val="20"/>
                <w:lang w:val="sr-Cyrl-RS"/>
              </w:rPr>
            </w:pPr>
            <w:r w:rsidRPr="00D30616">
              <w:rPr>
                <w:rFonts w:ascii="Times New Roman" w:hAnsi="Times New Roman" w:cs="Times New Roman"/>
                <w:sz w:val="20"/>
                <w:lang w:val="sr-Cyrl-RS"/>
              </w:rPr>
              <w:t>Све активности везане за меру 1.2. односе се на Поглавље 2: Слободно кретање радника</w:t>
            </w:r>
          </w:p>
        </w:tc>
      </w:tr>
    </w:tbl>
    <w:p w:rsidR="00CD5678" w:rsidRPr="00BC6EC9" w:rsidRDefault="00CD5678" w:rsidP="00CD5678">
      <w:pPr>
        <w:rPr>
          <w:rFonts w:ascii="Times New Roman" w:hAnsi="Times New Roman" w:cs="Times New Roman"/>
          <w:sz w:val="16"/>
          <w:lang w:val="sr-Latn-ME"/>
        </w:rPr>
      </w:pPr>
    </w:p>
    <w:tbl>
      <w:tblPr>
        <w:tblStyle w:val="TableGrid"/>
        <w:tblW w:w="13867" w:type="dxa"/>
        <w:tblInd w:w="10" w:type="dxa"/>
        <w:tblLayout w:type="fixed"/>
        <w:tblLook w:val="04A0" w:firstRow="1" w:lastRow="0" w:firstColumn="1" w:lastColumn="0" w:noHBand="0" w:noVBand="1"/>
      </w:tblPr>
      <w:tblGrid>
        <w:gridCol w:w="3500"/>
        <w:gridCol w:w="1418"/>
        <w:gridCol w:w="1152"/>
        <w:gridCol w:w="985"/>
        <w:gridCol w:w="784"/>
        <w:gridCol w:w="1707"/>
        <w:gridCol w:w="1537"/>
        <w:gridCol w:w="1573"/>
        <w:gridCol w:w="1211"/>
      </w:tblGrid>
      <w:tr w:rsidR="00DD7E5F"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lang w:val="sr-Cyrl-RS"/>
              </w:rPr>
              <w:br w:type="page"/>
            </w:r>
            <w:r w:rsidRPr="00BC6EC9">
              <w:rPr>
                <w:rFonts w:ascii="Times New Roman" w:hAnsi="Times New Roman" w:cs="Times New Roman"/>
                <w:sz w:val="20"/>
                <w:szCs w:val="20"/>
                <w:lang w:val="sr-Cyrl-RS"/>
              </w:rPr>
              <w:t xml:space="preserve">Мера 1.3: </w:t>
            </w:r>
            <w:r w:rsidRPr="00BC6EC9">
              <w:rPr>
                <w:rFonts w:ascii="Times New Roman" w:eastAsia="Calibri" w:hAnsi="Times New Roman" w:cs="Times New Roman"/>
                <w:sz w:val="20"/>
                <w:szCs w:val="20"/>
                <w:lang w:val="sr-Cyrl-RS"/>
              </w:rPr>
              <w:t xml:space="preserve">Успостављање већег степена координације за подршку укључивања концепта економских миграција у развојне политике. </w:t>
            </w:r>
          </w:p>
        </w:tc>
      </w:tr>
      <w:tr w:rsidR="00DD7E5F"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Орган одговоран за спровођење (координисање спровођења) мере: </w:t>
            </w:r>
            <w:r w:rsidRPr="00BC6EC9">
              <w:rPr>
                <w:rFonts w:ascii="Times New Roman" w:eastAsia="Times New Roman" w:hAnsi="Times New Roman" w:cs="Times New Roman"/>
                <w:sz w:val="20"/>
                <w:szCs w:val="20"/>
                <w:lang w:val="sr-Cyrl-RS"/>
              </w:rPr>
              <w:t>Министарство за рад, запошљавање, борачка и социјална питања</w:t>
            </w:r>
          </w:p>
        </w:tc>
      </w:tr>
      <w:tr w:rsidR="00DD7E5F"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Институционално-управљачка и обезбеђење добара и услуга</w:t>
            </w:r>
          </w:p>
        </w:tc>
      </w:tr>
      <w:tr w:rsidR="00DD7E5F" w:rsidRPr="00BC6EC9" w:rsidTr="007B40A7">
        <w:trPr>
          <w:trHeight w:val="950"/>
        </w:trPr>
        <w:tc>
          <w:tcPr>
            <w:tcW w:w="3500" w:type="dxa"/>
            <w:tcBorders>
              <w:top w:val="double" w:sz="4" w:space="0" w:color="auto"/>
            </w:tcBorders>
            <w:shd w:val="clear" w:color="auto" w:fill="D9D9D9" w:themeFill="background1" w:themeFillShade="D9"/>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18"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152"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2"/>
        </w:trPr>
        <w:tc>
          <w:tcPr>
            <w:tcW w:w="3500" w:type="dxa"/>
            <w:tcBorders>
              <w:top w:val="double" w:sz="4" w:space="0" w:color="auto"/>
              <w:bottom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Успостављен механизам редовног обавештавања Координационог тела о току и ефектима спровођења стратегије и акционог плана и укључивања концепта економских миграција у развојне политике</w:t>
            </w:r>
          </w:p>
        </w:tc>
        <w:tc>
          <w:tcPr>
            <w:tcW w:w="1418"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152"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w:t>
            </w:r>
          </w:p>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МРЗБСП</w:t>
            </w:r>
          </w:p>
        </w:tc>
        <w:tc>
          <w:tcPr>
            <w:tcW w:w="1769" w:type="dxa"/>
            <w:gridSpan w:val="2"/>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211"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r>
      <w:tr w:rsidR="00DD7E5F" w:rsidRPr="00BC6EC9" w:rsidTr="007B40A7">
        <w:trPr>
          <w:trHeight w:val="302"/>
        </w:trPr>
        <w:tc>
          <w:tcPr>
            <w:tcW w:w="3500" w:type="dxa"/>
            <w:tcBorders>
              <w:top w:val="double" w:sz="4" w:space="0" w:color="auto"/>
            </w:tcBorders>
            <w:shd w:val="clear" w:color="auto" w:fill="FFFFFF" w:themeFill="background1"/>
          </w:tcPr>
          <w:p w:rsidR="00CD5678" w:rsidRPr="00BC6EC9" w:rsidRDefault="00CD5678" w:rsidP="007B40A7">
            <w:pPr>
              <w:rPr>
                <w:rFonts w:ascii="Times New Roman" w:eastAsia="Calibri" w:hAnsi="Times New Roman" w:cs="Times New Roman"/>
                <w:sz w:val="20"/>
                <w:szCs w:val="20"/>
                <w:lang w:val="sr-Cyrl-RS"/>
              </w:rPr>
            </w:pPr>
            <w:r w:rsidRPr="00BC6EC9">
              <w:rPr>
                <w:rFonts w:ascii="Times New Roman" w:eastAsia="Calibri" w:hAnsi="Times New Roman" w:cs="Times New Roman"/>
                <w:sz w:val="20"/>
                <w:szCs w:val="20"/>
                <w:lang w:val="sr-Cyrl-RS"/>
              </w:rPr>
              <w:t xml:space="preserve">Реализоване активности стратешког и оперативног повезивања локалних Савета за миграције, Канцеларија за </w:t>
            </w:r>
            <w:r w:rsidRPr="00BC6EC9">
              <w:rPr>
                <w:rFonts w:ascii="Times New Roman" w:eastAsia="Calibri" w:hAnsi="Times New Roman" w:cs="Times New Roman"/>
                <w:sz w:val="20"/>
                <w:szCs w:val="20"/>
                <w:lang w:val="sr-Cyrl-RS"/>
              </w:rPr>
              <w:lastRenderedPageBreak/>
              <w:t>младе и Локалних савета за запошљавање</w:t>
            </w:r>
          </w:p>
        </w:tc>
        <w:tc>
          <w:tcPr>
            <w:tcW w:w="1418"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Да/Не</w:t>
            </w:r>
          </w:p>
        </w:tc>
        <w:tc>
          <w:tcPr>
            <w:tcW w:w="1152" w:type="dxa"/>
            <w:tcBorders>
              <w:top w:val="double" w:sz="4" w:space="0" w:color="auto"/>
            </w:tcBorders>
            <w:shd w:val="clear" w:color="auto" w:fill="FFFFFF" w:themeFill="background1"/>
          </w:tcPr>
          <w:p w:rsidR="00D30616" w:rsidRDefault="00CD5678" w:rsidP="007B40A7">
            <w:pPr>
              <w:shd w:val="clear" w:color="auto" w:fill="FFFFFF" w:themeFill="background1"/>
              <w:rPr>
                <w:rFonts w:ascii="Times New Roman" w:hAnsi="Times New Roman" w:cs="Times New Roman"/>
                <w:shd w:val="clear" w:color="auto" w:fill="FFFFFF"/>
                <w:lang w:val="ru-RU"/>
              </w:rPr>
            </w:pPr>
            <w:r w:rsidRPr="00BC6EC9">
              <w:rPr>
                <w:rFonts w:ascii="Times New Roman" w:hAnsi="Times New Roman" w:cs="Times New Roman"/>
                <w:sz w:val="20"/>
                <w:szCs w:val="20"/>
                <w:lang w:val="sr-Cyrl-RS"/>
              </w:rPr>
              <w:t>Извештај КИРС,</w:t>
            </w:r>
          </w:p>
          <w:p w:rsidR="00D30616" w:rsidRDefault="00CD5678" w:rsidP="00D30616">
            <w:pPr>
              <w:shd w:val="clear" w:color="auto" w:fill="FFFFFF" w:themeFill="background1"/>
              <w:rPr>
                <w:rFonts w:ascii="Times New Roman" w:hAnsi="Times New Roman" w:cs="Times New Roman"/>
                <w:sz w:val="20"/>
                <w:szCs w:val="20"/>
                <w:lang w:val="ru-RU"/>
              </w:rPr>
            </w:pPr>
            <w:r w:rsidRPr="00BC6EC9">
              <w:rPr>
                <w:rFonts w:ascii="Times New Roman" w:hAnsi="Times New Roman" w:cs="Times New Roman"/>
                <w:sz w:val="20"/>
                <w:szCs w:val="20"/>
                <w:lang w:val="ru-RU"/>
              </w:rPr>
              <w:t>МРЗБСП</w:t>
            </w:r>
          </w:p>
          <w:p w:rsidR="00CD5678" w:rsidRPr="00BC6EC9" w:rsidRDefault="00CD5678" w:rsidP="00D30616">
            <w:pPr>
              <w:shd w:val="clear" w:color="auto" w:fill="FFFFFF" w:themeFill="background1"/>
              <w:rPr>
                <w:rFonts w:ascii="Times New Roman" w:hAnsi="Times New Roman" w:cs="Times New Roman"/>
                <w:sz w:val="20"/>
                <w:szCs w:val="20"/>
                <w:lang w:val="ru-RU"/>
              </w:rPr>
            </w:pPr>
            <w:r w:rsidRPr="00BC6EC9">
              <w:rPr>
                <w:rFonts w:ascii="Times New Roman" w:hAnsi="Times New Roman" w:cs="Times New Roman"/>
                <w:sz w:val="20"/>
                <w:szCs w:val="20"/>
                <w:lang w:val="ru-RU"/>
              </w:rPr>
              <w:lastRenderedPageBreak/>
              <w:t>МОС</w:t>
            </w:r>
          </w:p>
        </w:tc>
        <w:tc>
          <w:tcPr>
            <w:tcW w:w="1769"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Не</w:t>
            </w:r>
          </w:p>
        </w:tc>
        <w:tc>
          <w:tcPr>
            <w:tcW w:w="170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w:t>
            </w:r>
          </w:p>
        </w:tc>
        <w:tc>
          <w:tcPr>
            <w:tcW w:w="1573"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211"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r>
    </w:tbl>
    <w:p w:rsidR="00CD5678" w:rsidRPr="00BC6EC9" w:rsidRDefault="00CD5678" w:rsidP="00CD5678">
      <w:pPr>
        <w:rPr>
          <w:rFonts w:ascii="Times New Roman" w:hAnsi="Times New Roman" w:cs="Times New Roman"/>
          <w:lang w:val="sr-Cyrl-RS"/>
        </w:rPr>
      </w:pPr>
    </w:p>
    <w:tbl>
      <w:tblPr>
        <w:tblStyle w:val="TableGrid"/>
        <w:tblW w:w="13867" w:type="dxa"/>
        <w:tblInd w:w="10" w:type="dxa"/>
        <w:tblLayout w:type="fixed"/>
        <w:tblLook w:val="04A0" w:firstRow="1" w:lastRow="0" w:firstColumn="1" w:lastColumn="0" w:noHBand="0" w:noVBand="1"/>
      </w:tblPr>
      <w:tblGrid>
        <w:gridCol w:w="3674"/>
        <w:gridCol w:w="2785"/>
        <w:gridCol w:w="3080"/>
        <w:gridCol w:w="2345"/>
        <w:gridCol w:w="1983"/>
      </w:tblGrid>
      <w:tr w:rsidR="00DD7E5F"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Style w:val="PageNumber"/>
                <w:rFonts w:ascii="Times New Roman" w:hAnsi="Times New Roman" w:cs="Times New Roman"/>
                <w:sz w:val="20"/>
                <w:lang w:val="sr-Cyrl-RS"/>
              </w:rPr>
            </w:pPr>
            <w:r w:rsidRPr="00BC6EC9">
              <w:rPr>
                <w:rStyle w:val="PageNumber"/>
                <w:rFonts w:ascii="Times New Roman" w:hAnsi="Times New Roman" w:cs="Times New Roman"/>
                <w:sz w:val="20"/>
                <w:lang w:val="sr-Cyrl-RS"/>
              </w:rPr>
              <w:t>Приходи из буџета;</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Укупно из свих извора и програмских активности или пројеката </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608"/>
        <w:gridCol w:w="1488"/>
        <w:gridCol w:w="1277"/>
        <w:gridCol w:w="1277"/>
        <w:gridCol w:w="1418"/>
        <w:gridCol w:w="1371"/>
        <w:gridCol w:w="1402"/>
        <w:gridCol w:w="1391"/>
        <w:gridCol w:w="1646"/>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36"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460" w:type="pct"/>
            <w:vMerge w:val="restart"/>
            <w:tcBorders>
              <w:top w:val="double" w:sz="4" w:space="0" w:color="auto"/>
            </w:tcBorders>
            <w:shd w:val="clear" w:color="auto" w:fill="FFF2CC" w:themeFill="accent4" w:themeFillTint="33"/>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60"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511"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rPr>
                <w:rFonts w:ascii="Times New Roman" w:hAnsi="Times New Roman" w:cs="Times New Roman"/>
                <w:sz w:val="20"/>
                <w:szCs w:val="20"/>
                <w:lang w:val="sr-Cyrl-RS"/>
              </w:rPr>
            </w:pPr>
          </w:p>
        </w:tc>
        <w:tc>
          <w:tcPr>
            <w:tcW w:w="494"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jc w:val="center"/>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36"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60"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60"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11"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94"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05"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1" w:type="pct"/>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93"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rPr>
                <w:rFonts w:ascii="Times New Roman" w:eastAsia="Calibri" w:hAnsi="Times New Roman" w:cs="Times New Roman"/>
                <w:sz w:val="20"/>
                <w:szCs w:val="20"/>
                <w:lang w:val="sr-Cyrl-RS"/>
              </w:rPr>
            </w:pPr>
            <w:r w:rsidRPr="00BC6EC9">
              <w:rPr>
                <w:rFonts w:ascii="Times New Roman" w:hAnsi="Times New Roman" w:cs="Times New Roman"/>
                <w:sz w:val="20"/>
                <w:szCs w:val="20"/>
                <w:lang w:val="sr-Cyrl-RS"/>
              </w:rPr>
              <w:t xml:space="preserve">1.3.1. </w:t>
            </w:r>
            <w:r w:rsidRPr="00BC6EC9">
              <w:rPr>
                <w:rFonts w:ascii="Times New Roman" w:eastAsia="Calibri" w:hAnsi="Times New Roman" w:cs="Times New Roman"/>
                <w:sz w:val="20"/>
                <w:szCs w:val="20"/>
                <w:lang w:val="sr-Cyrl-RS"/>
              </w:rPr>
              <w:t xml:space="preserve">Координација и усмеравање рада органа државне управе у вези економских миграција од стране Координационог </w:t>
            </w:r>
          </w:p>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тела.</w:t>
            </w:r>
          </w:p>
        </w:tc>
        <w:tc>
          <w:tcPr>
            <w:tcW w:w="536"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Министарство за рад, запошљавање, борачка и социјална питања</w:t>
            </w:r>
          </w:p>
        </w:tc>
        <w:tc>
          <w:tcPr>
            <w:tcW w:w="460" w:type="pct"/>
          </w:tcPr>
          <w:p w:rsidR="00CD5678" w:rsidRPr="00BC6EC9" w:rsidRDefault="00CD5678" w:rsidP="007B40A7">
            <w:pPr>
              <w:rPr>
                <w:rFonts w:ascii="Times New Roman" w:hAnsi="Times New Roman" w:cs="Times New Roman"/>
                <w:sz w:val="20"/>
                <w:szCs w:val="20"/>
                <w:lang w:val="sr-Cyrl-RS"/>
              </w:rPr>
            </w:pPr>
          </w:p>
        </w:tc>
        <w:tc>
          <w:tcPr>
            <w:tcW w:w="460"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511"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Није потребно финансирање.</w:t>
            </w:r>
          </w:p>
        </w:tc>
        <w:tc>
          <w:tcPr>
            <w:tcW w:w="494" w:type="pct"/>
          </w:tcPr>
          <w:p w:rsidR="00CD5678" w:rsidRPr="00BC6EC9" w:rsidRDefault="00CD5678" w:rsidP="007B40A7">
            <w:pPr>
              <w:rPr>
                <w:rFonts w:ascii="Times New Roman" w:hAnsi="Times New Roman" w:cs="Times New Roman"/>
                <w:sz w:val="20"/>
                <w:szCs w:val="20"/>
                <w:lang w:val="sr-Cyrl-RS"/>
              </w:rPr>
            </w:pPr>
          </w:p>
        </w:tc>
        <w:tc>
          <w:tcPr>
            <w:tcW w:w="505" w:type="pct"/>
          </w:tcPr>
          <w:p w:rsidR="00CD5678" w:rsidRPr="00BC6EC9" w:rsidRDefault="00CD5678" w:rsidP="007B40A7">
            <w:pPr>
              <w:rPr>
                <w:rFonts w:ascii="Times New Roman" w:hAnsi="Times New Roman" w:cs="Times New Roman"/>
                <w:sz w:val="20"/>
                <w:szCs w:val="20"/>
                <w:lang w:val="sr-Cyrl-RS"/>
              </w:rPr>
            </w:pPr>
          </w:p>
        </w:tc>
        <w:tc>
          <w:tcPr>
            <w:tcW w:w="501" w:type="pct"/>
          </w:tcPr>
          <w:p w:rsidR="00CD5678" w:rsidRPr="00BC6EC9" w:rsidRDefault="00CD5678" w:rsidP="007B40A7">
            <w:pPr>
              <w:rPr>
                <w:rFonts w:ascii="Times New Roman" w:hAnsi="Times New Roman" w:cs="Times New Roman"/>
                <w:sz w:val="20"/>
                <w:szCs w:val="20"/>
                <w:lang w:val="sr-Cyrl-RS"/>
              </w:rPr>
            </w:pPr>
          </w:p>
        </w:tc>
        <w:tc>
          <w:tcPr>
            <w:tcW w:w="593" w:type="pct"/>
          </w:tcPr>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140"/>
        </w:trPr>
        <w:tc>
          <w:tcPr>
            <w:tcW w:w="940" w:type="pct"/>
            <w:tcBorders>
              <w:left w:val="double" w:sz="4" w:space="0" w:color="auto"/>
            </w:tcBorders>
          </w:tcPr>
          <w:p w:rsidR="00CD5678" w:rsidRPr="00BC6EC9" w:rsidRDefault="00CD5678" w:rsidP="00D30616">
            <w:pPr>
              <w:autoSpaceDE w:val="0"/>
              <w:autoSpaceDN w:val="0"/>
              <w:adjustRightInd w:val="0"/>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1.3.2. </w:t>
            </w:r>
            <w:r w:rsidRPr="00BC6EC9">
              <w:rPr>
                <w:rFonts w:ascii="Times New Roman" w:eastAsia="Calibri" w:hAnsi="Times New Roman" w:cs="Times New Roman"/>
                <w:sz w:val="20"/>
                <w:szCs w:val="20"/>
                <w:lang w:val="sr-Cyrl-RS"/>
              </w:rPr>
              <w:t>Континуирано информисање Координационог тела о току и ефектима спровођења стратегије и акционог плана и  укључивања концепта економских миграција у развојне политике на националном, регионалном и локалном нивоу.</w:t>
            </w:r>
          </w:p>
        </w:tc>
        <w:tc>
          <w:tcPr>
            <w:tcW w:w="536"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 xml:space="preserve">МРЗБСП, </w:t>
            </w:r>
            <w:r w:rsidRPr="00BC6EC9">
              <w:rPr>
                <w:rFonts w:ascii="Times New Roman" w:hAnsi="Times New Roman" w:cs="Times New Roman"/>
                <w:sz w:val="20"/>
                <w:szCs w:val="20"/>
                <w:lang w:val="sr-Cyrl-RS"/>
              </w:rPr>
              <w:t>Међусекторска група за спровођење, праћење, извештавање и оцењивање</w:t>
            </w:r>
          </w:p>
        </w:tc>
        <w:tc>
          <w:tcPr>
            <w:tcW w:w="460" w:type="pct"/>
          </w:tcPr>
          <w:p w:rsidR="00CD5678" w:rsidRPr="00BC6EC9" w:rsidRDefault="00CD5678" w:rsidP="007B40A7">
            <w:pPr>
              <w:rPr>
                <w:rFonts w:ascii="Times New Roman" w:hAnsi="Times New Roman" w:cs="Times New Roman"/>
                <w:sz w:val="20"/>
                <w:szCs w:val="20"/>
                <w:lang w:val="sr-Cyrl-RS"/>
              </w:rPr>
            </w:pPr>
          </w:p>
        </w:tc>
        <w:tc>
          <w:tcPr>
            <w:tcW w:w="460"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511"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Није потребно финансирање.</w:t>
            </w:r>
          </w:p>
        </w:tc>
        <w:tc>
          <w:tcPr>
            <w:tcW w:w="494" w:type="pct"/>
          </w:tcPr>
          <w:p w:rsidR="00CD5678" w:rsidRPr="00BC6EC9" w:rsidRDefault="00CD5678" w:rsidP="007B40A7">
            <w:pPr>
              <w:rPr>
                <w:rFonts w:ascii="Times New Roman" w:hAnsi="Times New Roman" w:cs="Times New Roman"/>
                <w:sz w:val="20"/>
                <w:szCs w:val="20"/>
                <w:lang w:val="sr-Cyrl-RS"/>
              </w:rPr>
            </w:pPr>
          </w:p>
        </w:tc>
        <w:tc>
          <w:tcPr>
            <w:tcW w:w="505" w:type="pct"/>
          </w:tcPr>
          <w:p w:rsidR="00CD5678" w:rsidRPr="00BC6EC9" w:rsidRDefault="00CD5678" w:rsidP="007B40A7">
            <w:pPr>
              <w:rPr>
                <w:rFonts w:ascii="Times New Roman" w:hAnsi="Times New Roman" w:cs="Times New Roman"/>
                <w:sz w:val="20"/>
                <w:szCs w:val="20"/>
                <w:lang w:val="sr-Cyrl-RS"/>
              </w:rPr>
            </w:pPr>
          </w:p>
        </w:tc>
        <w:tc>
          <w:tcPr>
            <w:tcW w:w="501" w:type="pct"/>
          </w:tcPr>
          <w:p w:rsidR="00CD5678" w:rsidRPr="00BC6EC9" w:rsidRDefault="00CD5678" w:rsidP="007B40A7">
            <w:pPr>
              <w:rPr>
                <w:rFonts w:ascii="Times New Roman" w:hAnsi="Times New Roman" w:cs="Times New Roman"/>
                <w:sz w:val="20"/>
                <w:szCs w:val="20"/>
                <w:lang w:val="sr-Cyrl-RS"/>
              </w:rPr>
            </w:pPr>
          </w:p>
        </w:tc>
        <w:tc>
          <w:tcPr>
            <w:tcW w:w="593" w:type="pct"/>
          </w:tcPr>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140"/>
        </w:trPr>
        <w:tc>
          <w:tcPr>
            <w:tcW w:w="940" w:type="pct"/>
            <w:tcBorders>
              <w:left w:val="double" w:sz="4" w:space="0" w:color="auto"/>
            </w:tcBorders>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1.3.3. </w:t>
            </w:r>
            <w:r w:rsidRPr="00BC6EC9">
              <w:rPr>
                <w:rFonts w:ascii="Times New Roman" w:eastAsia="Calibri" w:hAnsi="Times New Roman" w:cs="Times New Roman"/>
                <w:sz w:val="20"/>
                <w:szCs w:val="20"/>
                <w:lang w:val="sr-Cyrl-RS"/>
              </w:rPr>
              <w:t>Координација између рада локалних Савета за миграције, Канцеларија за младе и Локалних савета за запошљавање.</w:t>
            </w:r>
          </w:p>
        </w:tc>
        <w:tc>
          <w:tcPr>
            <w:tcW w:w="53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Комесаријат за избеглице и миграције</w:t>
            </w:r>
          </w:p>
        </w:tc>
        <w:tc>
          <w:tcPr>
            <w:tcW w:w="460"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МРЗБСП, МОС</w:t>
            </w:r>
          </w:p>
        </w:tc>
        <w:tc>
          <w:tcPr>
            <w:tcW w:w="460"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511"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Није потребно финансирање.</w:t>
            </w:r>
          </w:p>
        </w:tc>
        <w:tc>
          <w:tcPr>
            <w:tcW w:w="494" w:type="pct"/>
          </w:tcPr>
          <w:p w:rsidR="00CD5678" w:rsidRPr="00BC6EC9" w:rsidRDefault="00CD5678" w:rsidP="007B40A7">
            <w:pPr>
              <w:rPr>
                <w:rFonts w:ascii="Times New Roman" w:hAnsi="Times New Roman" w:cs="Times New Roman"/>
                <w:lang w:val="sr-Cyrl-RS"/>
              </w:rPr>
            </w:pPr>
          </w:p>
        </w:tc>
        <w:tc>
          <w:tcPr>
            <w:tcW w:w="505" w:type="pct"/>
          </w:tcPr>
          <w:p w:rsidR="00CD5678" w:rsidRPr="00BC6EC9" w:rsidRDefault="00CD5678" w:rsidP="007B40A7">
            <w:pPr>
              <w:rPr>
                <w:rFonts w:ascii="Times New Roman" w:hAnsi="Times New Roman" w:cs="Times New Roman"/>
                <w:lang w:val="sr-Cyrl-RS"/>
              </w:rPr>
            </w:pPr>
          </w:p>
        </w:tc>
        <w:tc>
          <w:tcPr>
            <w:tcW w:w="501" w:type="pct"/>
          </w:tcPr>
          <w:p w:rsidR="00CD5678" w:rsidRPr="00BC6EC9" w:rsidRDefault="00CD5678" w:rsidP="007B40A7">
            <w:pPr>
              <w:rPr>
                <w:rFonts w:ascii="Times New Roman" w:hAnsi="Times New Roman" w:cs="Times New Roman"/>
                <w:lang w:val="sr-Cyrl-RS"/>
              </w:rPr>
            </w:pPr>
          </w:p>
        </w:tc>
        <w:tc>
          <w:tcPr>
            <w:tcW w:w="593" w:type="pct"/>
          </w:tcPr>
          <w:p w:rsidR="00CD5678" w:rsidRPr="00BC6EC9" w:rsidRDefault="00CD5678" w:rsidP="007B40A7">
            <w:pPr>
              <w:rPr>
                <w:rFonts w:ascii="Times New Roman" w:hAnsi="Times New Roman" w:cs="Times New Roman"/>
                <w:lang w:val="sr-Cyrl-RS"/>
              </w:rPr>
            </w:pPr>
          </w:p>
        </w:tc>
      </w:tr>
      <w:tr w:rsidR="00CD5678" w:rsidRPr="00BC6EC9" w:rsidTr="007B40A7">
        <w:trPr>
          <w:trHeight w:val="140"/>
        </w:trPr>
        <w:tc>
          <w:tcPr>
            <w:tcW w:w="5000" w:type="pct"/>
            <w:gridSpan w:val="9"/>
            <w:tcBorders>
              <w:left w:val="double" w:sz="4" w:space="0" w:color="auto"/>
            </w:tcBorders>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Све активности везане за меру 1.3. односе се на Поглавље 2: Слободно кретање радника</w:t>
            </w:r>
          </w:p>
        </w:tc>
      </w:tr>
    </w:tbl>
    <w:p w:rsidR="00CD5678" w:rsidRPr="00BC6EC9" w:rsidRDefault="00CD5678" w:rsidP="00CD5678">
      <w:pPr>
        <w:rPr>
          <w:rFonts w:ascii="Times New Roman" w:hAnsi="Times New Roman" w:cs="Times New Roman"/>
          <w:lang w:val="sr-Cyrl-RS"/>
        </w:rPr>
      </w:pPr>
    </w:p>
    <w:tbl>
      <w:tblPr>
        <w:tblStyle w:val="TableGrid"/>
        <w:tblW w:w="13925"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69"/>
      </w:tblGrid>
      <w:tr w:rsidR="00DD7E5F" w:rsidRPr="00BC6EC9" w:rsidTr="007B40A7">
        <w:trPr>
          <w:trHeight w:val="168"/>
        </w:trPr>
        <w:tc>
          <w:tcPr>
            <w:tcW w:w="13925"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Мера 1.4: </w:t>
            </w:r>
            <w:r w:rsidRPr="00BC6EC9">
              <w:rPr>
                <w:rFonts w:ascii="Times New Roman" w:eastAsia="Calibri" w:hAnsi="Times New Roman" w:cs="Times New Roman"/>
                <w:sz w:val="20"/>
                <w:szCs w:val="20"/>
                <w:lang w:val="sr-Cyrl-RS"/>
              </w:rPr>
              <w:t>Успостављање редовне, ажуриране, синхронизоване статистичке базе података за праћење миграционих токова у РС</w:t>
            </w:r>
          </w:p>
        </w:tc>
      </w:tr>
      <w:tr w:rsidR="00DD7E5F" w:rsidRPr="00BC6EC9" w:rsidTr="007B40A7">
        <w:trPr>
          <w:trHeight w:val="298"/>
        </w:trPr>
        <w:tc>
          <w:tcPr>
            <w:tcW w:w="1392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Орган одговоран за спровођење (координисање спровођења) мере: </w:t>
            </w:r>
            <w:r w:rsidRPr="00BC6EC9">
              <w:rPr>
                <w:rFonts w:ascii="Times New Roman" w:eastAsia="Times New Roman" w:hAnsi="Times New Roman" w:cs="Times New Roman"/>
                <w:sz w:val="20"/>
                <w:szCs w:val="20"/>
                <w:lang w:val="sr-Cyrl-RS"/>
              </w:rPr>
              <w:t>Републички завод за статистику</w:t>
            </w:r>
          </w:p>
        </w:tc>
      </w:tr>
      <w:tr w:rsidR="00DD7E5F"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w:t>
            </w:r>
            <w:r w:rsidR="00D30616">
              <w:rPr>
                <w:rFonts w:ascii="Times New Roman" w:hAnsi="Times New Roman" w:cs="Times New Roman"/>
                <w:sz w:val="20"/>
                <w:szCs w:val="20"/>
                <w:lang w:val="sr-Cyrl-RS"/>
              </w:rPr>
              <w:t>‒</w:t>
            </w:r>
            <w:r w:rsidRPr="00BC6EC9">
              <w:rPr>
                <w:rFonts w:ascii="Times New Roman" w:hAnsi="Times New Roman" w:cs="Times New Roman"/>
                <w:sz w:val="20"/>
                <w:szCs w:val="20"/>
                <w:lang w:val="sr-Cyrl-RS"/>
              </w:rPr>
              <w:t>2023.</w:t>
            </w:r>
          </w:p>
        </w:tc>
        <w:tc>
          <w:tcPr>
            <w:tcW w:w="6870"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Институционално-управљачка и обезбеђење добара и услуга</w:t>
            </w:r>
          </w:p>
        </w:tc>
      </w:tr>
      <w:tr w:rsidR="00DD7E5F" w:rsidRPr="00BC6EC9" w:rsidTr="007B40A7">
        <w:trPr>
          <w:trHeight w:val="950"/>
        </w:trPr>
        <w:tc>
          <w:tcPr>
            <w:tcW w:w="3219" w:type="dxa"/>
            <w:tcBorders>
              <w:top w:val="double" w:sz="4" w:space="0" w:color="auto"/>
            </w:tcBorders>
            <w:shd w:val="clear" w:color="auto" w:fill="D9D9D9" w:themeFill="background1" w:themeFillShade="D9"/>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376"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69"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2"/>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Број закључених билатералних споразума </w:t>
            </w:r>
            <w:r w:rsidRPr="00BC6EC9">
              <w:rPr>
                <w:rFonts w:ascii="Times New Roman" w:eastAsia="Calibri" w:hAnsi="Times New Roman" w:cs="Times New Roman"/>
                <w:sz w:val="20"/>
                <w:szCs w:val="20"/>
                <w:lang w:val="sr-Cyrl-RS"/>
              </w:rPr>
              <w:t xml:space="preserve">са органима и организацијама у земљама </w:t>
            </w:r>
            <w:r w:rsidRPr="00BC6EC9">
              <w:rPr>
                <w:rFonts w:ascii="Times New Roman" w:hAnsi="Times New Roman" w:cs="Times New Roman"/>
                <w:sz w:val="20"/>
                <w:szCs w:val="20"/>
                <w:lang w:val="sr-Cyrl-RS"/>
              </w:rPr>
              <w:t>са већим бројем имиграната држављана Републике Србије.</w:t>
            </w:r>
          </w:p>
        </w:tc>
        <w:tc>
          <w:tcPr>
            <w:tcW w:w="1475"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1376"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МСП</w:t>
            </w:r>
          </w:p>
        </w:tc>
        <w:tc>
          <w:tcPr>
            <w:tcW w:w="1769" w:type="dxa"/>
            <w:gridSpan w:val="2"/>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w:t>
            </w: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tc>
        <w:tc>
          <w:tcPr>
            <w:tcW w:w="126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tc>
      </w:tr>
      <w:tr w:rsidR="00DD7E5F" w:rsidRPr="00BC6EC9" w:rsidTr="007B40A7">
        <w:trPr>
          <w:trHeight w:val="302"/>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Расположиви подаци о спољним миграцијама</w:t>
            </w:r>
          </w:p>
        </w:tc>
        <w:tc>
          <w:tcPr>
            <w:tcW w:w="1475"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376"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Миграциони профил</w:t>
            </w:r>
            <w:r w:rsidRPr="00BC6EC9">
              <w:rPr>
                <w:rFonts w:ascii="Times New Roman" w:hAnsi="Times New Roman" w:cs="Times New Roman"/>
                <w:sz w:val="20"/>
                <w:szCs w:val="20"/>
                <w:lang w:val="sr-Latn-RS"/>
              </w:rPr>
              <w:t xml:space="preserve"> </w:t>
            </w:r>
            <w:r w:rsidRPr="00BC6EC9">
              <w:rPr>
                <w:rFonts w:ascii="Times New Roman" w:hAnsi="Times New Roman" w:cs="Times New Roman"/>
                <w:sz w:val="20"/>
                <w:szCs w:val="20"/>
                <w:lang w:val="sr-Cyrl-RS"/>
              </w:rPr>
              <w:t>РС</w:t>
            </w:r>
          </w:p>
        </w:tc>
        <w:tc>
          <w:tcPr>
            <w:tcW w:w="1769" w:type="dxa"/>
            <w:gridSpan w:val="2"/>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r>
      <w:tr w:rsidR="00DD7E5F" w:rsidRPr="00BC6EC9" w:rsidTr="007B40A7">
        <w:trPr>
          <w:trHeight w:val="302"/>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Експериментални модул о спољним миграцијама у АРС</w:t>
            </w:r>
          </w:p>
        </w:tc>
        <w:tc>
          <w:tcPr>
            <w:tcW w:w="1475"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376"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Саопштење</w:t>
            </w:r>
          </w:p>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РЗС</w:t>
            </w:r>
          </w:p>
        </w:tc>
        <w:tc>
          <w:tcPr>
            <w:tcW w:w="1769" w:type="dxa"/>
            <w:gridSpan w:val="2"/>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r>
      <w:tr w:rsidR="00DD7E5F" w:rsidRPr="00BC6EC9" w:rsidTr="007B40A7">
        <w:trPr>
          <w:trHeight w:val="302"/>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Дефинисана методологија за спровођење истраживања о спољним миграцијама</w:t>
            </w:r>
          </w:p>
        </w:tc>
        <w:tc>
          <w:tcPr>
            <w:tcW w:w="1475"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376"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РЗС</w:t>
            </w:r>
          </w:p>
        </w:tc>
        <w:tc>
          <w:tcPr>
            <w:tcW w:w="1769" w:type="dxa"/>
            <w:gridSpan w:val="2"/>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r>
      <w:tr w:rsidR="00DD7E5F" w:rsidRPr="00BC6EC9" w:rsidTr="007B40A7">
        <w:trPr>
          <w:trHeight w:val="302"/>
        </w:trPr>
        <w:tc>
          <w:tcPr>
            <w:tcW w:w="3219" w:type="dxa"/>
            <w:tcBorders>
              <w:top w:val="double" w:sz="4" w:space="0" w:color="auto"/>
              <w:bottom w:val="double" w:sz="4" w:space="0" w:color="auto"/>
            </w:tcBorders>
            <w:shd w:val="clear" w:color="auto" w:fill="FFFFFF" w:themeFill="background1"/>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Број </w:t>
            </w:r>
            <w:r w:rsidRPr="00BC6EC9">
              <w:rPr>
                <w:rFonts w:ascii="Times New Roman" w:hAnsi="Times New Roman" w:cs="Times New Roman"/>
                <w:bCs/>
                <w:sz w:val="20"/>
                <w:szCs w:val="20"/>
                <w:lang w:val="sr-Cyrl-RS"/>
              </w:rPr>
              <w:t xml:space="preserve">миграната повратника у Србију током </w:t>
            </w:r>
            <w:r w:rsidR="00D30616">
              <w:rPr>
                <w:rFonts w:ascii="Times New Roman" w:hAnsi="Times New Roman" w:cs="Times New Roman"/>
                <w:bCs/>
                <w:sz w:val="20"/>
                <w:szCs w:val="20"/>
              </w:rPr>
              <w:t>COVID‒</w:t>
            </w:r>
            <w:r w:rsidRPr="00BC6EC9">
              <w:rPr>
                <w:rFonts w:ascii="Times New Roman" w:hAnsi="Times New Roman" w:cs="Times New Roman"/>
                <w:bCs/>
                <w:sz w:val="20"/>
                <w:szCs w:val="20"/>
                <w:lang w:val="sr-Cyrl-RS"/>
              </w:rPr>
              <w:t>19 пандемије</w:t>
            </w:r>
            <w:r w:rsidRPr="00BC6EC9">
              <w:rPr>
                <w:rFonts w:ascii="Times New Roman" w:hAnsi="Times New Roman" w:cs="Times New Roman"/>
                <w:sz w:val="20"/>
                <w:szCs w:val="20"/>
                <w:lang w:val="sr-Cyrl-RS"/>
              </w:rPr>
              <w:t xml:space="preserve"> по одређеним карактеристикама</w:t>
            </w:r>
          </w:p>
        </w:tc>
        <w:tc>
          <w:tcPr>
            <w:tcW w:w="1475"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1376"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МУП</w:t>
            </w:r>
          </w:p>
        </w:tc>
        <w:tc>
          <w:tcPr>
            <w:tcW w:w="1769" w:type="dxa"/>
            <w:gridSpan w:val="2"/>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26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r>
      <w:tr w:rsidR="00DD7E5F" w:rsidRPr="00BC6EC9" w:rsidTr="007B40A7">
        <w:trPr>
          <w:trHeight w:val="1000"/>
        </w:trPr>
        <w:tc>
          <w:tcPr>
            <w:tcW w:w="3219" w:type="dxa"/>
            <w:tcBorders>
              <w:top w:val="double" w:sz="4" w:space="0" w:color="auto"/>
            </w:tcBorders>
            <w:shd w:val="clear" w:color="auto" w:fill="FFFFFF" w:themeFill="background1"/>
          </w:tcPr>
          <w:p w:rsidR="00CD5678" w:rsidRPr="00BC6EC9" w:rsidRDefault="00CD5678" w:rsidP="007B40A7">
            <w:pPr>
              <w:rPr>
                <w:rFonts w:ascii="Times New Roman" w:eastAsia="Calibri" w:hAnsi="Times New Roman" w:cs="Times New Roman"/>
                <w:sz w:val="20"/>
                <w:szCs w:val="20"/>
                <w:lang w:val="sr-Cyrl-RS"/>
              </w:rPr>
            </w:pPr>
            <w:r w:rsidRPr="00BC6EC9">
              <w:rPr>
                <w:rFonts w:ascii="Times New Roman" w:eastAsia="Calibri" w:hAnsi="Times New Roman" w:cs="Times New Roman"/>
                <w:sz w:val="20"/>
                <w:szCs w:val="20"/>
                <w:lang w:val="sr-Cyrl-RS"/>
              </w:rPr>
              <w:t>Расположиви подаци о унутрашњим миграцијама на нивоу града/општине</w:t>
            </w:r>
          </w:p>
        </w:tc>
        <w:tc>
          <w:tcPr>
            <w:tcW w:w="1475"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376"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Миграциони профил РС</w:t>
            </w:r>
          </w:p>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РЗС</w:t>
            </w:r>
          </w:p>
        </w:tc>
        <w:tc>
          <w:tcPr>
            <w:tcW w:w="1769"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w:t>
            </w:r>
          </w:p>
        </w:tc>
        <w:tc>
          <w:tcPr>
            <w:tcW w:w="170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b/>
                <w:sz w:val="20"/>
                <w:szCs w:val="20"/>
                <w:lang w:val="sr-Cyrl-RS"/>
              </w:rPr>
            </w:pPr>
          </w:p>
        </w:tc>
        <w:tc>
          <w:tcPr>
            <w:tcW w:w="1573"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b/>
                <w:sz w:val="20"/>
                <w:szCs w:val="20"/>
                <w:lang w:val="sr-Cyrl-RS"/>
              </w:rPr>
            </w:pPr>
          </w:p>
        </w:tc>
        <w:tc>
          <w:tcPr>
            <w:tcW w:w="1269"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b/>
                <w:sz w:val="20"/>
                <w:szCs w:val="20"/>
                <w:lang w:val="sr-Cyrl-RS"/>
              </w:rPr>
            </w:pPr>
          </w:p>
        </w:tc>
      </w:tr>
    </w:tbl>
    <w:p w:rsidR="00CD5678" w:rsidRDefault="00CD5678" w:rsidP="00CD5678">
      <w:pPr>
        <w:rPr>
          <w:rFonts w:ascii="Times New Roman" w:hAnsi="Times New Roman" w:cs="Times New Roman"/>
          <w:lang w:val="sr-Cyrl-RS"/>
        </w:rPr>
      </w:pPr>
    </w:p>
    <w:p w:rsidR="00887DC1" w:rsidRDefault="00887DC1" w:rsidP="00CD5678">
      <w:pPr>
        <w:rPr>
          <w:rFonts w:ascii="Times New Roman" w:hAnsi="Times New Roman" w:cs="Times New Roman"/>
          <w:lang w:val="sr-Cyrl-RS"/>
        </w:rPr>
      </w:pPr>
    </w:p>
    <w:p w:rsidR="00887DC1" w:rsidRDefault="00887DC1" w:rsidP="00CD5678">
      <w:pPr>
        <w:rPr>
          <w:rFonts w:ascii="Times New Roman" w:hAnsi="Times New Roman" w:cs="Times New Roman"/>
          <w:lang w:val="sr-Cyrl-RS"/>
        </w:rPr>
      </w:pPr>
    </w:p>
    <w:tbl>
      <w:tblPr>
        <w:tblStyle w:val="TableGrid"/>
        <w:tblW w:w="13867" w:type="dxa"/>
        <w:tblInd w:w="10" w:type="dxa"/>
        <w:tblLayout w:type="fixed"/>
        <w:tblLook w:val="04A0" w:firstRow="1" w:lastRow="0" w:firstColumn="1" w:lastColumn="0" w:noHBand="0" w:noVBand="1"/>
      </w:tblPr>
      <w:tblGrid>
        <w:gridCol w:w="3674"/>
        <w:gridCol w:w="2785"/>
        <w:gridCol w:w="3080"/>
        <w:gridCol w:w="2345"/>
        <w:gridCol w:w="1983"/>
      </w:tblGrid>
      <w:tr w:rsidR="00DD7E5F"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Извор финансирања мере</w:t>
            </w:r>
          </w:p>
          <w:p w:rsidR="00CD5678" w:rsidRPr="00BC6EC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Style w:val="PageNumber"/>
                <w:rFonts w:ascii="Times New Roman" w:hAnsi="Times New Roman" w:cs="Times New Roman"/>
                <w:sz w:val="20"/>
                <w:szCs w:val="20"/>
                <w:lang w:val="sr-Cyrl-RS"/>
              </w:rPr>
            </w:pPr>
            <w:r w:rsidRPr="00BC6EC9">
              <w:rPr>
                <w:rStyle w:val="PageNumber"/>
                <w:rFonts w:ascii="Times New Roman" w:hAnsi="Times New Roman" w:cs="Times New Roman"/>
                <w:sz w:val="20"/>
                <w:szCs w:val="20"/>
                <w:lang w:val="sr-Cyrl-RS"/>
              </w:rPr>
              <w:t>Приходи из буџета;</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0611-0001</w:t>
            </w:r>
          </w:p>
        </w:tc>
        <w:tc>
          <w:tcPr>
            <w:tcW w:w="308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Укупно из свих извора и програмских активности или пројеката 7260</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609"/>
        <w:gridCol w:w="1485"/>
        <w:gridCol w:w="1274"/>
        <w:gridCol w:w="1277"/>
        <w:gridCol w:w="1529"/>
        <w:gridCol w:w="1260"/>
        <w:gridCol w:w="1402"/>
        <w:gridCol w:w="1393"/>
        <w:gridCol w:w="1649"/>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459" w:type="pct"/>
            <w:vMerge w:val="restart"/>
            <w:tcBorders>
              <w:top w:val="double" w:sz="4" w:space="0" w:color="auto"/>
            </w:tcBorders>
            <w:shd w:val="clear" w:color="auto" w:fill="FFF2CC" w:themeFill="accent4" w:themeFillTint="33"/>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60"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551"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tc>
        <w:tc>
          <w:tcPr>
            <w:tcW w:w="1600" w:type="pct"/>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35"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9"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60"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51"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4"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05"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2" w:type="pct"/>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93"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1.4.1. Интензивирати билатералну сарадњу са земљама са већим бројем наших емиграната и међународним организацијама ради размене података о миграционим токовима.</w:t>
            </w:r>
          </w:p>
        </w:tc>
        <w:tc>
          <w:tcPr>
            <w:tcW w:w="535"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спољних послова</w:t>
            </w:r>
          </w:p>
        </w:tc>
        <w:tc>
          <w:tcPr>
            <w:tcW w:w="459"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МРЗБСП</w:t>
            </w:r>
          </w:p>
        </w:tc>
        <w:tc>
          <w:tcPr>
            <w:tcW w:w="460" w:type="pct"/>
          </w:tcPr>
          <w:p w:rsidR="00CD5678" w:rsidRPr="00BC6EC9" w:rsidRDefault="00CD5678" w:rsidP="007B40A7">
            <w:pPr>
              <w:rPr>
                <w:rFonts w:ascii="Times New Roman" w:hAnsi="Times New Roman" w:cs="Times New Roman"/>
                <w:lang w:val="sr-Cyrl-RS"/>
              </w:rPr>
            </w:pPr>
            <w:r w:rsidRPr="00BC6EC9">
              <w:rPr>
                <w:rFonts w:ascii="Times New Roman" w:hAnsi="Times New Roman" w:cs="Times New Roman"/>
                <w:lang w:val="sr-Cyrl-RS"/>
              </w:rPr>
              <w:t>2021.</w:t>
            </w:r>
          </w:p>
        </w:tc>
        <w:tc>
          <w:tcPr>
            <w:tcW w:w="551"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Није потребно финансирање.</w:t>
            </w:r>
          </w:p>
        </w:tc>
        <w:tc>
          <w:tcPr>
            <w:tcW w:w="454" w:type="pct"/>
          </w:tcPr>
          <w:p w:rsidR="00CD5678" w:rsidRPr="00BC6EC9" w:rsidRDefault="00CD5678" w:rsidP="007B40A7">
            <w:pPr>
              <w:rPr>
                <w:rFonts w:ascii="Times New Roman" w:hAnsi="Times New Roman" w:cs="Times New Roman"/>
                <w:lang w:val="sr-Cyrl-RS"/>
              </w:rPr>
            </w:pPr>
          </w:p>
        </w:tc>
        <w:tc>
          <w:tcPr>
            <w:tcW w:w="505" w:type="pct"/>
          </w:tcPr>
          <w:p w:rsidR="00CD5678" w:rsidRPr="00BC6EC9" w:rsidRDefault="00CD5678" w:rsidP="007B40A7">
            <w:pPr>
              <w:rPr>
                <w:rFonts w:ascii="Times New Roman" w:hAnsi="Times New Roman" w:cs="Times New Roman"/>
                <w:lang w:val="sr-Cyrl-RS"/>
              </w:rPr>
            </w:pPr>
          </w:p>
        </w:tc>
        <w:tc>
          <w:tcPr>
            <w:tcW w:w="502" w:type="pct"/>
          </w:tcPr>
          <w:p w:rsidR="00CD5678" w:rsidRPr="00BC6EC9" w:rsidRDefault="00CD5678" w:rsidP="007B40A7">
            <w:pPr>
              <w:rPr>
                <w:rFonts w:ascii="Times New Roman" w:hAnsi="Times New Roman" w:cs="Times New Roman"/>
                <w:lang w:val="sr-Cyrl-RS"/>
              </w:rPr>
            </w:pPr>
          </w:p>
        </w:tc>
        <w:tc>
          <w:tcPr>
            <w:tcW w:w="593" w:type="pct"/>
          </w:tcPr>
          <w:p w:rsidR="00CD5678" w:rsidRPr="00BC6EC9" w:rsidRDefault="00CD5678" w:rsidP="007B40A7">
            <w:pPr>
              <w:rPr>
                <w:rFonts w:ascii="Times New Roman" w:hAnsi="Times New Roman" w:cs="Times New Roman"/>
                <w:lang w:val="sr-Cyrl-RS"/>
              </w:rPr>
            </w:pPr>
          </w:p>
        </w:tc>
      </w:tr>
      <w:tr w:rsidR="00DD7E5F" w:rsidRPr="00BC6EC9" w:rsidTr="007B40A7">
        <w:trPr>
          <w:trHeight w:val="140"/>
        </w:trPr>
        <w:tc>
          <w:tcPr>
            <w:tcW w:w="940" w:type="pct"/>
            <w:tcBorders>
              <w:left w:val="double" w:sz="4" w:space="0" w:color="auto"/>
            </w:tcBorders>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1.4.2. </w:t>
            </w:r>
            <w:r w:rsidRPr="00BC6EC9">
              <w:rPr>
                <w:rFonts w:ascii="Times New Roman" w:eastAsia="Calibri" w:hAnsi="Times New Roman" w:cs="Times New Roman"/>
                <w:sz w:val="20"/>
                <w:szCs w:val="20"/>
                <w:lang w:val="sr-Cyrl-RS"/>
              </w:rPr>
              <w:t>Анализа постојећих истраживања РЗС у циљу бољег обухвата спољних миграција и могућности увођења експерименталног модула у АРС.</w:t>
            </w:r>
          </w:p>
        </w:tc>
        <w:tc>
          <w:tcPr>
            <w:tcW w:w="535"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Републички завод за статистику</w:t>
            </w:r>
          </w:p>
        </w:tc>
        <w:tc>
          <w:tcPr>
            <w:tcW w:w="459" w:type="pct"/>
          </w:tcPr>
          <w:p w:rsidR="00CD5678" w:rsidRPr="00BC6EC9" w:rsidRDefault="00CD5678" w:rsidP="007B40A7">
            <w:pPr>
              <w:rPr>
                <w:rFonts w:ascii="Times New Roman" w:hAnsi="Times New Roman" w:cs="Times New Roman"/>
                <w:sz w:val="20"/>
                <w:szCs w:val="20"/>
                <w:lang w:val="sr-Cyrl-RS"/>
              </w:rPr>
            </w:pPr>
          </w:p>
        </w:tc>
        <w:tc>
          <w:tcPr>
            <w:tcW w:w="460" w:type="pct"/>
          </w:tcPr>
          <w:p w:rsidR="00CD5678" w:rsidRPr="00BC6EC9" w:rsidRDefault="00CD5678" w:rsidP="007B40A7">
            <w:pPr>
              <w:rPr>
                <w:rFonts w:ascii="Times New Roman" w:hAnsi="Times New Roman" w:cs="Times New Roman"/>
                <w:lang w:val="sr-Cyrl-RS"/>
              </w:rPr>
            </w:pPr>
            <w:r w:rsidRPr="00BC6EC9">
              <w:rPr>
                <w:rFonts w:ascii="Times New Roman" w:hAnsi="Times New Roman" w:cs="Times New Roman"/>
                <w:lang w:val="sr-Cyrl-RS"/>
              </w:rPr>
              <w:t>2022.</w:t>
            </w:r>
          </w:p>
        </w:tc>
        <w:tc>
          <w:tcPr>
            <w:tcW w:w="551"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 РС</w:t>
            </w:r>
          </w:p>
        </w:tc>
        <w:tc>
          <w:tcPr>
            <w:tcW w:w="454" w:type="pct"/>
          </w:tcPr>
          <w:p w:rsidR="00CD5678" w:rsidRPr="00BC6EC9" w:rsidRDefault="00CD5678" w:rsidP="007B40A7">
            <w:pPr>
              <w:rPr>
                <w:rFonts w:ascii="Times New Roman" w:hAnsi="Times New Roman" w:cs="Times New Roman"/>
                <w:lang w:val="sr-Cyrl-RS"/>
              </w:rPr>
            </w:pPr>
          </w:p>
        </w:tc>
        <w:tc>
          <w:tcPr>
            <w:tcW w:w="505" w:type="pct"/>
          </w:tcPr>
          <w:p w:rsidR="00CD5678" w:rsidRPr="00BC6EC9" w:rsidRDefault="00CD5678" w:rsidP="007B40A7">
            <w:pPr>
              <w:rPr>
                <w:rFonts w:ascii="Times New Roman" w:hAnsi="Times New Roman" w:cs="Times New Roman"/>
                <w:lang w:val="sr-Cyrl-RS"/>
              </w:rPr>
            </w:pPr>
            <w:r w:rsidRPr="00BC6EC9">
              <w:rPr>
                <w:rFonts w:ascii="Times New Roman" w:hAnsi="Times New Roman" w:cs="Times New Roman"/>
                <w:lang w:val="sr-Cyrl-RS"/>
              </w:rPr>
              <w:t>6.010</w:t>
            </w:r>
          </w:p>
        </w:tc>
        <w:tc>
          <w:tcPr>
            <w:tcW w:w="502" w:type="pct"/>
          </w:tcPr>
          <w:p w:rsidR="00CD5678" w:rsidRPr="00BC6EC9" w:rsidRDefault="00CD5678" w:rsidP="007B40A7">
            <w:pPr>
              <w:rPr>
                <w:rFonts w:ascii="Times New Roman" w:hAnsi="Times New Roman" w:cs="Times New Roman"/>
                <w:lang w:val="sr-Latn-CS"/>
              </w:rPr>
            </w:pPr>
          </w:p>
        </w:tc>
        <w:tc>
          <w:tcPr>
            <w:tcW w:w="593" w:type="pct"/>
          </w:tcPr>
          <w:p w:rsidR="00CD5678" w:rsidRPr="00BC6EC9" w:rsidRDefault="00CD5678" w:rsidP="007B40A7">
            <w:pPr>
              <w:rPr>
                <w:rFonts w:ascii="Times New Roman" w:hAnsi="Times New Roman" w:cs="Times New Roman"/>
                <w:lang w:val="sr-Cyrl-RS"/>
              </w:rPr>
            </w:pPr>
          </w:p>
        </w:tc>
      </w:tr>
      <w:tr w:rsidR="00DD7E5F" w:rsidRPr="00BC6EC9" w:rsidTr="007B40A7">
        <w:trPr>
          <w:trHeight w:val="140"/>
        </w:trPr>
        <w:tc>
          <w:tcPr>
            <w:tcW w:w="940" w:type="pct"/>
            <w:tcBorders>
              <w:left w:val="double" w:sz="4" w:space="0" w:color="auto"/>
            </w:tcBorders>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1.4.3. </w:t>
            </w:r>
            <w:r w:rsidRPr="00BC6EC9">
              <w:rPr>
                <w:rFonts w:ascii="Times New Roman" w:eastAsia="Calibri" w:hAnsi="Times New Roman" w:cs="Times New Roman"/>
                <w:sz w:val="20"/>
                <w:szCs w:val="20"/>
                <w:lang w:val="sr-Cyrl-RS"/>
              </w:rPr>
              <w:t>Увести редовно статистичко истраживање о спољним миграцијама.</w:t>
            </w:r>
          </w:p>
        </w:tc>
        <w:tc>
          <w:tcPr>
            <w:tcW w:w="535"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 xml:space="preserve">Републички завод за статистику/Новоформирана </w:t>
            </w:r>
            <w:r w:rsidRPr="00BC6EC9">
              <w:rPr>
                <w:rFonts w:ascii="Times New Roman" w:hAnsi="Times New Roman" w:cs="Times New Roman"/>
                <w:sz w:val="20"/>
                <w:szCs w:val="20"/>
                <w:lang w:val="sr-Cyrl-RS"/>
              </w:rPr>
              <w:t>аналитичко-статистичке г</w:t>
            </w:r>
            <w:r w:rsidRPr="00BC6EC9">
              <w:rPr>
                <w:rFonts w:ascii="Times New Roman" w:eastAsia="Times New Roman" w:hAnsi="Times New Roman" w:cs="Times New Roman"/>
                <w:sz w:val="20"/>
                <w:szCs w:val="20"/>
                <w:lang w:val="sr-Cyrl-RS"/>
              </w:rPr>
              <w:t>рупа за миграције</w:t>
            </w:r>
          </w:p>
        </w:tc>
        <w:tc>
          <w:tcPr>
            <w:tcW w:w="459"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МУП, КИРС</w:t>
            </w:r>
          </w:p>
        </w:tc>
        <w:tc>
          <w:tcPr>
            <w:tcW w:w="460" w:type="pct"/>
          </w:tcPr>
          <w:p w:rsidR="00CD5678" w:rsidRPr="00BC6EC9" w:rsidRDefault="00CD5678" w:rsidP="007B40A7">
            <w:pPr>
              <w:rPr>
                <w:rFonts w:ascii="Times New Roman" w:hAnsi="Times New Roman" w:cs="Times New Roman"/>
                <w:highlight w:val="cyan"/>
                <w:lang w:val="sr-Cyrl-RS"/>
              </w:rPr>
            </w:pPr>
            <w:r w:rsidRPr="00BC6EC9">
              <w:rPr>
                <w:rFonts w:ascii="Times New Roman" w:hAnsi="Times New Roman" w:cs="Times New Roman"/>
                <w:lang w:val="sr-Cyrl-RS"/>
              </w:rPr>
              <w:t>2023.</w:t>
            </w:r>
          </w:p>
        </w:tc>
        <w:tc>
          <w:tcPr>
            <w:tcW w:w="551"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Финансирање из Буџета за формирање аналитичко-статистичке групе за миграције у РЗС</w:t>
            </w:r>
          </w:p>
        </w:tc>
        <w:tc>
          <w:tcPr>
            <w:tcW w:w="454" w:type="pct"/>
          </w:tcPr>
          <w:p w:rsidR="00CD5678" w:rsidRPr="00BC6EC9" w:rsidRDefault="00CD5678" w:rsidP="007B40A7">
            <w:pPr>
              <w:rPr>
                <w:rFonts w:ascii="Times New Roman" w:hAnsi="Times New Roman" w:cs="Times New Roman"/>
                <w:lang w:val="sr-Cyrl-RS"/>
              </w:rPr>
            </w:pPr>
          </w:p>
        </w:tc>
        <w:tc>
          <w:tcPr>
            <w:tcW w:w="505" w:type="pct"/>
          </w:tcPr>
          <w:p w:rsidR="00CD5678" w:rsidRPr="00BC6EC9" w:rsidRDefault="00CD5678" w:rsidP="007B40A7">
            <w:pPr>
              <w:rPr>
                <w:rFonts w:ascii="Times New Roman" w:hAnsi="Times New Roman" w:cs="Times New Roman"/>
                <w:lang w:val="sr-Cyrl-RS"/>
              </w:rPr>
            </w:pPr>
          </w:p>
        </w:tc>
        <w:tc>
          <w:tcPr>
            <w:tcW w:w="502" w:type="pct"/>
          </w:tcPr>
          <w:p w:rsidR="00CD5678" w:rsidRPr="00BC6EC9" w:rsidRDefault="00CD5678" w:rsidP="007B40A7">
            <w:pPr>
              <w:rPr>
                <w:rFonts w:ascii="Times New Roman" w:hAnsi="Times New Roman" w:cs="Times New Roman"/>
                <w:lang w:val="sr-Cyrl-RS"/>
              </w:rPr>
            </w:pPr>
          </w:p>
        </w:tc>
        <w:tc>
          <w:tcPr>
            <w:tcW w:w="593" w:type="pct"/>
          </w:tcPr>
          <w:p w:rsidR="00CD5678" w:rsidRPr="00BC6EC9" w:rsidRDefault="00CD5678" w:rsidP="007B40A7">
            <w:pPr>
              <w:rPr>
                <w:rFonts w:ascii="Times New Roman" w:hAnsi="Times New Roman" w:cs="Times New Roman"/>
                <w:lang w:val="sr-Cyrl-RS"/>
              </w:rPr>
            </w:pPr>
          </w:p>
        </w:tc>
      </w:tr>
      <w:tr w:rsidR="00DD7E5F" w:rsidRPr="00BC6EC9" w:rsidTr="007B40A7">
        <w:trPr>
          <w:trHeight w:val="140"/>
        </w:trPr>
        <w:tc>
          <w:tcPr>
            <w:tcW w:w="940" w:type="pct"/>
            <w:tcBorders>
              <w:left w:val="double" w:sz="4" w:space="0" w:color="auto"/>
            </w:tcBorders>
          </w:tcPr>
          <w:p w:rsidR="00CD5678" w:rsidRPr="00BC6EC9" w:rsidRDefault="00CD5678" w:rsidP="00887DC1">
            <w:pPr>
              <w:rPr>
                <w:rFonts w:ascii="Times New Roman" w:eastAsia="Calibri" w:hAnsi="Times New Roman" w:cs="Times New Roman"/>
                <w:sz w:val="20"/>
                <w:szCs w:val="20"/>
                <w:lang w:val="sr-Cyrl-RS"/>
              </w:rPr>
            </w:pPr>
            <w:r w:rsidRPr="00BC6EC9">
              <w:rPr>
                <w:rFonts w:ascii="Times New Roman" w:eastAsia="Calibri" w:hAnsi="Times New Roman" w:cs="Times New Roman"/>
                <w:sz w:val="20"/>
                <w:szCs w:val="20"/>
                <w:lang w:val="sr-Cyrl-RS"/>
              </w:rPr>
              <w:t xml:space="preserve">1.4.4. Унапређење начина прикупљања података о унутрашњим миграцијама до најнижих </w:t>
            </w:r>
            <w:r w:rsidRPr="00BC6EC9">
              <w:rPr>
                <w:rFonts w:ascii="Times New Roman" w:eastAsia="Calibri" w:hAnsi="Times New Roman" w:cs="Times New Roman"/>
                <w:sz w:val="20"/>
                <w:szCs w:val="20"/>
                <w:lang w:val="sr-Cyrl-RS"/>
              </w:rPr>
              <w:lastRenderedPageBreak/>
              <w:t>територијалних нивоа (ниво насеља), уз проширење индикатора и редовно статистичко праћење.</w:t>
            </w:r>
          </w:p>
        </w:tc>
        <w:tc>
          <w:tcPr>
            <w:tcW w:w="535" w:type="pct"/>
          </w:tcPr>
          <w:p w:rsidR="00CD5678" w:rsidRPr="00BC6EC9" w:rsidRDefault="00CD5678" w:rsidP="007B40A7">
            <w:pPr>
              <w:rPr>
                <w:rFonts w:ascii="Times New Roman" w:eastAsia="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lastRenderedPageBreak/>
              <w:t xml:space="preserve">Републички завод за статистику/Новоформирана </w:t>
            </w:r>
            <w:r w:rsidRPr="00BC6EC9">
              <w:rPr>
                <w:rFonts w:ascii="Times New Roman" w:hAnsi="Times New Roman" w:cs="Times New Roman"/>
                <w:sz w:val="20"/>
                <w:szCs w:val="20"/>
                <w:lang w:val="sr-Cyrl-RS"/>
              </w:rPr>
              <w:lastRenderedPageBreak/>
              <w:t>аналитичко-статистичке г</w:t>
            </w:r>
            <w:r w:rsidRPr="00BC6EC9">
              <w:rPr>
                <w:rFonts w:ascii="Times New Roman" w:eastAsia="Times New Roman" w:hAnsi="Times New Roman" w:cs="Times New Roman"/>
                <w:sz w:val="20"/>
                <w:szCs w:val="20"/>
                <w:lang w:val="sr-Cyrl-RS"/>
              </w:rPr>
              <w:t>рупа за миграције</w:t>
            </w:r>
          </w:p>
        </w:tc>
        <w:tc>
          <w:tcPr>
            <w:tcW w:w="459"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МУП, КИРС</w:t>
            </w:r>
          </w:p>
        </w:tc>
        <w:tc>
          <w:tcPr>
            <w:tcW w:w="460"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2023. </w:t>
            </w:r>
          </w:p>
        </w:tc>
        <w:tc>
          <w:tcPr>
            <w:tcW w:w="551"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Финансирање из Буџета за формирање аналитичко-</w:t>
            </w:r>
            <w:r w:rsidRPr="00BC6EC9">
              <w:rPr>
                <w:rFonts w:ascii="Times New Roman" w:hAnsi="Times New Roman" w:cs="Times New Roman"/>
                <w:sz w:val="20"/>
                <w:szCs w:val="20"/>
                <w:lang w:val="sr-Cyrl-RS"/>
              </w:rPr>
              <w:lastRenderedPageBreak/>
              <w:t>статистичке групе за миграције у РЗС</w:t>
            </w:r>
            <w:r w:rsidRPr="00BC6EC9">
              <w:rPr>
                <w:rFonts w:ascii="Times New Roman" w:hAnsi="Times New Roman" w:cs="Times New Roman"/>
                <w:sz w:val="20"/>
                <w:szCs w:val="20"/>
                <w:lang w:val="sr-Latn-CS"/>
              </w:rPr>
              <w:t xml:space="preserve"> (</w:t>
            </w:r>
            <w:r w:rsidRPr="00BC6EC9">
              <w:rPr>
                <w:rFonts w:ascii="Times New Roman" w:hAnsi="Times New Roman" w:cs="Times New Roman"/>
                <w:sz w:val="20"/>
                <w:szCs w:val="20"/>
                <w:lang w:val="sr-Cyrl-RS"/>
              </w:rPr>
              <w:t>активност 1.1.2)</w:t>
            </w:r>
          </w:p>
        </w:tc>
        <w:tc>
          <w:tcPr>
            <w:tcW w:w="454" w:type="pct"/>
          </w:tcPr>
          <w:p w:rsidR="00CD5678" w:rsidRPr="00BC6EC9" w:rsidRDefault="00CD5678" w:rsidP="007B40A7">
            <w:pPr>
              <w:rPr>
                <w:rFonts w:ascii="Times New Roman" w:hAnsi="Times New Roman" w:cs="Times New Roman"/>
                <w:lang w:val="sr-Cyrl-RS"/>
              </w:rPr>
            </w:pPr>
          </w:p>
        </w:tc>
        <w:tc>
          <w:tcPr>
            <w:tcW w:w="505" w:type="pct"/>
          </w:tcPr>
          <w:p w:rsidR="00CD5678" w:rsidRPr="00BC6EC9" w:rsidRDefault="00CD5678" w:rsidP="007B40A7">
            <w:pPr>
              <w:rPr>
                <w:rFonts w:ascii="Times New Roman" w:hAnsi="Times New Roman" w:cs="Times New Roman"/>
                <w:lang w:val="sr-Cyrl-RS"/>
              </w:rPr>
            </w:pPr>
          </w:p>
        </w:tc>
        <w:tc>
          <w:tcPr>
            <w:tcW w:w="502" w:type="pct"/>
          </w:tcPr>
          <w:p w:rsidR="00CD5678" w:rsidRPr="00BC6EC9" w:rsidRDefault="00CD5678" w:rsidP="007B40A7">
            <w:pPr>
              <w:rPr>
                <w:rFonts w:ascii="Times New Roman" w:hAnsi="Times New Roman" w:cs="Times New Roman"/>
                <w:lang w:val="sr-Cyrl-RS"/>
              </w:rPr>
            </w:pPr>
          </w:p>
        </w:tc>
        <w:tc>
          <w:tcPr>
            <w:tcW w:w="593" w:type="pct"/>
          </w:tcPr>
          <w:p w:rsidR="00CD5678" w:rsidRPr="00BC6EC9" w:rsidRDefault="00CD5678" w:rsidP="007B40A7">
            <w:pPr>
              <w:rPr>
                <w:rFonts w:ascii="Times New Roman" w:hAnsi="Times New Roman" w:cs="Times New Roman"/>
                <w:lang w:val="sr-Cyrl-RS"/>
              </w:rPr>
            </w:pPr>
          </w:p>
        </w:tc>
      </w:tr>
      <w:tr w:rsidR="00CD5678" w:rsidRPr="00BC6EC9" w:rsidTr="007B40A7">
        <w:trPr>
          <w:trHeight w:val="140"/>
        </w:trPr>
        <w:tc>
          <w:tcPr>
            <w:tcW w:w="5000" w:type="pct"/>
            <w:gridSpan w:val="9"/>
            <w:tcBorders>
              <w:left w:val="double" w:sz="4" w:space="0" w:color="auto"/>
            </w:tcBorders>
          </w:tcPr>
          <w:p w:rsidR="00CD5678" w:rsidRPr="00BC6EC9" w:rsidRDefault="00CD5678" w:rsidP="00887DC1">
            <w:pPr>
              <w:rPr>
                <w:rFonts w:ascii="Times New Roman" w:hAnsi="Times New Roman" w:cs="Times New Roman"/>
                <w:lang w:val="sr-Cyrl-RS"/>
              </w:rPr>
            </w:pPr>
            <w:r w:rsidRPr="00BC6EC9">
              <w:rPr>
                <w:rFonts w:ascii="Times New Roman" w:hAnsi="Times New Roman" w:cs="Times New Roman"/>
                <w:sz w:val="20"/>
                <w:szCs w:val="20"/>
                <w:lang w:val="sr-Cyrl-RS"/>
              </w:rPr>
              <w:lastRenderedPageBreak/>
              <w:t>Све активности везане за меру 1.4. односе се на Поглавље 18: Статистика</w:t>
            </w:r>
          </w:p>
        </w:tc>
      </w:tr>
    </w:tbl>
    <w:p w:rsidR="00CD5678" w:rsidRPr="00BC6EC9" w:rsidRDefault="00CD5678" w:rsidP="00CD5678">
      <w:pPr>
        <w:rPr>
          <w:rFonts w:ascii="Times New Roman" w:hAnsi="Times New Roman" w:cs="Times New Roman"/>
          <w:lang w:val="sr-Cyrl-RS"/>
        </w:rPr>
      </w:pPr>
    </w:p>
    <w:tbl>
      <w:tblPr>
        <w:tblStyle w:val="TableGrid"/>
        <w:tblW w:w="13877"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76"/>
      </w:tblGrid>
      <w:tr w:rsidR="00DD7E5F" w:rsidRPr="00BC6EC9" w:rsidTr="007B40A7">
        <w:trPr>
          <w:trHeight w:val="320"/>
        </w:trPr>
        <w:tc>
          <w:tcPr>
            <w:tcW w:w="13877" w:type="dxa"/>
            <w:gridSpan w:val="8"/>
            <w:tcBorders>
              <w:top w:val="double" w:sz="4" w:space="0" w:color="auto"/>
              <w:right w:val="double" w:sz="4" w:space="0" w:color="auto"/>
            </w:tcBorders>
            <w:shd w:val="clear" w:color="auto" w:fill="C5E0B3" w:themeFill="accent6" w:themeFillTint="66"/>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b/>
                <w:bCs/>
                <w:sz w:val="20"/>
                <w:szCs w:val="20"/>
                <w:lang w:val="sr-Cyrl-RS"/>
              </w:rPr>
              <w:t>Посебни циљ 2:</w:t>
            </w:r>
            <w:r w:rsidRPr="00BC6EC9">
              <w:rPr>
                <w:rFonts w:ascii="Times New Roman" w:hAnsi="Times New Roman" w:cs="Times New Roman"/>
                <w:sz w:val="20"/>
                <w:szCs w:val="20"/>
                <w:lang w:val="sr-Cyrl-RS"/>
              </w:rPr>
              <w:t xml:space="preserve"> </w:t>
            </w:r>
            <w:r w:rsidRPr="00BC6EC9">
              <w:rPr>
                <w:rFonts w:ascii="Times New Roman" w:eastAsia="Calibri" w:hAnsi="Times New Roman" w:cs="Times New Roman"/>
                <w:sz w:val="20"/>
                <w:szCs w:val="20"/>
                <w:lang w:val="sr-Cyrl-RS"/>
              </w:rPr>
              <w:t>Унапређење услова живота и рада у привредном и друштвеном сектору</w:t>
            </w:r>
          </w:p>
        </w:tc>
      </w:tr>
      <w:tr w:rsidR="00DD7E5F" w:rsidRPr="00BC6EC9" w:rsidTr="007B40A7">
        <w:trPr>
          <w:trHeight w:val="320"/>
        </w:trPr>
        <w:tc>
          <w:tcPr>
            <w:tcW w:w="13877" w:type="dxa"/>
            <w:gridSpan w:val="8"/>
            <w:tcBorders>
              <w:top w:val="double" w:sz="4" w:space="0" w:color="auto"/>
              <w:right w:val="double" w:sz="4" w:space="0" w:color="auto"/>
            </w:tcBorders>
            <w:shd w:val="clear" w:color="auto" w:fill="C5E0B3" w:themeFill="accent6" w:themeFillTint="66"/>
            <w:vAlign w:val="center"/>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Институција одговорна за праћење и контролу реализације: Министарство привреде, Кабинет председника Владе</w:t>
            </w:r>
          </w:p>
        </w:tc>
      </w:tr>
      <w:tr w:rsidR="00DD7E5F" w:rsidRPr="00BC6EC9" w:rsidTr="007B40A7">
        <w:trPr>
          <w:trHeight w:val="575"/>
        </w:trPr>
        <w:tc>
          <w:tcPr>
            <w:tcW w:w="3136"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посебног циља (показатељ исхода)</w:t>
            </w:r>
          </w:p>
        </w:tc>
        <w:tc>
          <w:tcPr>
            <w:tcW w:w="1442"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36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43"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5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0"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2021</w:t>
            </w:r>
          </w:p>
        </w:tc>
        <w:tc>
          <w:tcPr>
            <w:tcW w:w="1426"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2022</w:t>
            </w:r>
          </w:p>
        </w:tc>
        <w:tc>
          <w:tcPr>
            <w:tcW w:w="1576" w:type="dxa"/>
            <w:tcBorders>
              <w:top w:val="double" w:sz="4" w:space="0" w:color="auto"/>
              <w:right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2023</w:t>
            </w:r>
          </w:p>
        </w:tc>
      </w:tr>
      <w:tr w:rsidR="00DD7E5F" w:rsidRPr="00BC6EC9" w:rsidTr="007B40A7">
        <w:trPr>
          <w:trHeight w:val="254"/>
        </w:trPr>
        <w:tc>
          <w:tcPr>
            <w:tcW w:w="3136"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Проценат реализације на основу показатеља из мера</w:t>
            </w:r>
          </w:p>
        </w:tc>
        <w:tc>
          <w:tcPr>
            <w:tcW w:w="1442"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Проценат</w:t>
            </w:r>
          </w:p>
        </w:tc>
        <w:tc>
          <w:tcPr>
            <w:tcW w:w="136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из мера</w:t>
            </w:r>
          </w:p>
        </w:tc>
        <w:tc>
          <w:tcPr>
            <w:tcW w:w="1743"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5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0"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426"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576"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100</w:t>
            </w:r>
          </w:p>
        </w:tc>
      </w:tr>
    </w:tbl>
    <w:p w:rsidR="00CD5678" w:rsidRPr="00BC6EC9" w:rsidRDefault="00CD5678" w:rsidP="00CD5678">
      <w:pPr>
        <w:tabs>
          <w:tab w:val="left" w:pos="1940"/>
        </w:tabs>
        <w:spacing w:line="240" w:lineRule="auto"/>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149"/>
        <w:gridCol w:w="1627"/>
        <w:gridCol w:w="1559"/>
        <w:gridCol w:w="567"/>
        <w:gridCol w:w="768"/>
        <w:gridCol w:w="1670"/>
        <w:gridCol w:w="1504"/>
        <w:gridCol w:w="1539"/>
        <w:gridCol w:w="1484"/>
      </w:tblGrid>
      <w:tr w:rsidR="00DD7E5F" w:rsidRPr="00BC6EC9" w:rsidTr="007B40A7">
        <w:trPr>
          <w:trHeight w:val="169"/>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Мера 2.1: </w:t>
            </w:r>
            <w:r w:rsidRPr="00BC6EC9">
              <w:rPr>
                <w:rFonts w:ascii="Times New Roman" w:eastAsia="Calibri" w:hAnsi="Times New Roman" w:cs="Times New Roman"/>
                <w:sz w:val="20"/>
                <w:szCs w:val="20"/>
                <w:lang w:val="sr-Cyrl-RS"/>
              </w:rPr>
              <w:t>Наставак примене структурних реформи и подизање ефикасности јавног сектора</w:t>
            </w:r>
          </w:p>
        </w:tc>
      </w:tr>
      <w:tr w:rsidR="00DD7E5F" w:rsidRPr="00BC6EC9" w:rsidTr="007B40A7">
        <w:trPr>
          <w:trHeight w:val="300"/>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Институција одговорна за праћење и контролу реализације: Министарство државне управе и локалне самоуправе</w:t>
            </w:r>
          </w:p>
        </w:tc>
      </w:tr>
      <w:tr w:rsidR="00DD7E5F" w:rsidRPr="00BC6EC9"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7778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w:t>
            </w:r>
            <w:r w:rsidR="00777785">
              <w:rPr>
                <w:rFonts w:ascii="Times New Roman" w:hAnsi="Times New Roman" w:cs="Times New Roman"/>
                <w:sz w:val="20"/>
                <w:szCs w:val="20"/>
                <w:lang w:val="sr-Cyrl-RS"/>
              </w:rPr>
              <w:t>‒</w:t>
            </w:r>
            <w:r w:rsidRPr="00BC6EC9">
              <w:rPr>
                <w:rFonts w:ascii="Times New Roman" w:hAnsi="Times New Roman" w:cs="Times New Roman"/>
                <w:sz w:val="20"/>
                <w:szCs w:val="20"/>
                <w:lang w:val="sr-Cyrl-RS"/>
              </w:rPr>
              <w:t>2023</w:t>
            </w:r>
          </w:p>
        </w:tc>
        <w:tc>
          <w:tcPr>
            <w:tcW w:w="696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w:t>
            </w:r>
            <w:r w:rsidRPr="00BC6EC9">
              <w:rPr>
                <w:rFonts w:ascii="Times New Roman" w:eastAsia="Calibri" w:hAnsi="Times New Roman" w:cs="Times New Roman"/>
                <w:sz w:val="20"/>
                <w:szCs w:val="20"/>
                <w:lang w:val="sr-Cyrl-RS"/>
              </w:rPr>
              <w:t xml:space="preserve"> (по типу комбинована институционално-управљачка и обезбеђење добара и услуга)</w:t>
            </w:r>
          </w:p>
        </w:tc>
      </w:tr>
      <w:tr w:rsidR="00DD7E5F" w:rsidRPr="00BC6EC9" w:rsidTr="007B40A7">
        <w:trPr>
          <w:trHeight w:val="955"/>
        </w:trPr>
        <w:tc>
          <w:tcPr>
            <w:tcW w:w="3149" w:type="dxa"/>
            <w:tcBorders>
              <w:top w:val="double" w:sz="4" w:space="0" w:color="auto"/>
            </w:tcBorders>
            <w:shd w:val="clear" w:color="auto" w:fill="D9D9D9" w:themeFill="background1" w:themeFillShade="D9"/>
          </w:tcPr>
          <w:p w:rsidR="00CD5678" w:rsidRPr="00BC6EC9" w:rsidRDefault="00CD5678" w:rsidP="00D30616">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627"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559"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335"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484"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4"/>
        </w:trPr>
        <w:tc>
          <w:tcPr>
            <w:tcW w:w="314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Реформа јавне управе</w:t>
            </w:r>
          </w:p>
        </w:tc>
        <w:tc>
          <w:tcPr>
            <w:tcW w:w="162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Оцена Европске комисије</w:t>
            </w:r>
          </w:p>
        </w:tc>
        <w:tc>
          <w:tcPr>
            <w:tcW w:w="1559"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Европске комисије о напретку</w:t>
            </w:r>
          </w:p>
        </w:tc>
        <w:tc>
          <w:tcPr>
            <w:tcW w:w="1335"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2/5</w:t>
            </w:r>
          </w:p>
        </w:tc>
        <w:tc>
          <w:tcPr>
            <w:tcW w:w="1670"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3/5</w:t>
            </w:r>
          </w:p>
        </w:tc>
        <w:tc>
          <w:tcPr>
            <w:tcW w:w="1539"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3/5</w:t>
            </w:r>
          </w:p>
        </w:tc>
        <w:tc>
          <w:tcPr>
            <w:tcW w:w="1484"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4/5</w:t>
            </w:r>
          </w:p>
        </w:tc>
      </w:tr>
      <w:tr w:rsidR="00DD7E5F" w:rsidRPr="00BC6EC9" w:rsidTr="007B40A7">
        <w:trPr>
          <w:trHeight w:val="304"/>
        </w:trPr>
        <w:tc>
          <w:tcPr>
            <w:tcW w:w="3149" w:type="dxa"/>
            <w:tcBorders>
              <w:top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Ефикасност правног оквира у решавању спорова</w:t>
            </w:r>
          </w:p>
          <w:p w:rsidR="00CD5678" w:rsidRPr="00BC6EC9" w:rsidRDefault="00CD5678" w:rsidP="007B40A7">
            <w:pPr>
              <w:rPr>
                <w:rFonts w:ascii="Times New Roman" w:hAnsi="Times New Roman" w:cs="Times New Roman"/>
                <w:sz w:val="20"/>
                <w:szCs w:val="20"/>
                <w:lang w:val="sr-Cyrl-RS"/>
              </w:rPr>
            </w:pPr>
          </w:p>
        </w:tc>
        <w:tc>
          <w:tcPr>
            <w:tcW w:w="162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Оцена на Глобалном индексу конкурентности</w:t>
            </w:r>
          </w:p>
        </w:tc>
        <w:tc>
          <w:tcPr>
            <w:tcW w:w="1559"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en-GB"/>
              </w:rPr>
            </w:pPr>
            <w:r w:rsidRPr="00BC6EC9">
              <w:rPr>
                <w:rFonts w:ascii="Times New Roman" w:hAnsi="Times New Roman" w:cs="Times New Roman"/>
                <w:sz w:val="20"/>
                <w:szCs w:val="20"/>
                <w:lang w:val="en-GB"/>
              </w:rPr>
              <w:t xml:space="preserve">Global </w:t>
            </w:r>
            <w:r w:rsidR="00EF4923" w:rsidRPr="00BC6EC9">
              <w:rPr>
                <w:rFonts w:ascii="Times New Roman" w:hAnsi="Times New Roman" w:cs="Times New Roman"/>
                <w:sz w:val="20"/>
                <w:szCs w:val="20"/>
                <w:lang w:val="en-GB"/>
              </w:rPr>
              <w:t>Competitiveness</w:t>
            </w:r>
            <w:r w:rsidRPr="00BC6EC9">
              <w:rPr>
                <w:rFonts w:ascii="Times New Roman" w:hAnsi="Times New Roman" w:cs="Times New Roman"/>
                <w:sz w:val="20"/>
                <w:szCs w:val="20"/>
                <w:lang w:val="en-GB"/>
              </w:rPr>
              <w:t xml:space="preserve"> Report</w:t>
            </w:r>
          </w:p>
        </w:tc>
        <w:tc>
          <w:tcPr>
            <w:tcW w:w="1335"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 (3.1/7 у 2019)</w:t>
            </w:r>
          </w:p>
        </w:tc>
        <w:tc>
          <w:tcPr>
            <w:tcW w:w="1670"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3.3/7</w:t>
            </w:r>
          </w:p>
        </w:tc>
        <w:tc>
          <w:tcPr>
            <w:tcW w:w="1539"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3.5/7</w:t>
            </w:r>
          </w:p>
        </w:tc>
        <w:tc>
          <w:tcPr>
            <w:tcW w:w="1484"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3.7/7</w:t>
            </w:r>
          </w:p>
        </w:tc>
      </w:tr>
      <w:tr w:rsidR="00DD7E5F" w:rsidRPr="00BC6EC9" w:rsidTr="007B40A7">
        <w:trPr>
          <w:trHeight w:val="304"/>
        </w:trPr>
        <w:tc>
          <w:tcPr>
            <w:tcW w:w="3149" w:type="dxa"/>
          </w:tcPr>
          <w:p w:rsidR="00CD5678" w:rsidRPr="00BC6EC9" w:rsidRDefault="00CD5678" w:rsidP="007B40A7">
            <w:pPr>
              <w:rPr>
                <w:rFonts w:ascii="Times New Roman" w:hAnsi="Times New Roman" w:cs="Times New Roman"/>
                <w:sz w:val="20"/>
                <w:szCs w:val="20"/>
                <w:lang w:val="sr-Cyrl-RS"/>
              </w:rPr>
            </w:pPr>
          </w:p>
          <w:p w:rsidR="00CD5678" w:rsidRPr="00BC6EC9" w:rsidRDefault="00CD5678" w:rsidP="0077778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Терет државне регулативе</w:t>
            </w:r>
          </w:p>
        </w:tc>
        <w:tc>
          <w:tcPr>
            <w:tcW w:w="1627"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Оцена на Глобалном индексу конкурентности</w:t>
            </w:r>
          </w:p>
        </w:tc>
        <w:tc>
          <w:tcPr>
            <w:tcW w:w="1559" w:type="dxa"/>
          </w:tcPr>
          <w:p w:rsidR="00CD5678" w:rsidRPr="00BC6EC9" w:rsidRDefault="00CD5678" w:rsidP="007B40A7">
            <w:pPr>
              <w:shd w:val="clear" w:color="auto" w:fill="FFFFFF" w:themeFill="background1"/>
              <w:rPr>
                <w:rFonts w:ascii="Times New Roman" w:hAnsi="Times New Roman" w:cs="Times New Roman"/>
                <w:sz w:val="20"/>
                <w:szCs w:val="20"/>
                <w:lang w:val="en-GB"/>
              </w:rPr>
            </w:pPr>
            <w:r w:rsidRPr="00BC6EC9">
              <w:rPr>
                <w:rFonts w:ascii="Times New Roman" w:hAnsi="Times New Roman" w:cs="Times New Roman"/>
                <w:sz w:val="20"/>
                <w:szCs w:val="20"/>
                <w:lang w:val="en-GB"/>
              </w:rPr>
              <w:t xml:space="preserve">Global </w:t>
            </w:r>
            <w:r w:rsidR="00EF4923" w:rsidRPr="00BC6EC9">
              <w:rPr>
                <w:rFonts w:ascii="Times New Roman" w:hAnsi="Times New Roman" w:cs="Times New Roman"/>
                <w:sz w:val="20"/>
                <w:szCs w:val="20"/>
                <w:lang w:val="en-GB"/>
              </w:rPr>
              <w:t>Competitiveness</w:t>
            </w:r>
            <w:r w:rsidRPr="00BC6EC9">
              <w:rPr>
                <w:rFonts w:ascii="Times New Roman" w:hAnsi="Times New Roman" w:cs="Times New Roman"/>
                <w:sz w:val="20"/>
                <w:szCs w:val="20"/>
                <w:lang w:val="en-GB"/>
              </w:rPr>
              <w:t xml:space="preserve"> Report</w:t>
            </w:r>
          </w:p>
        </w:tc>
        <w:tc>
          <w:tcPr>
            <w:tcW w:w="1335" w:type="dxa"/>
            <w:gridSpan w:val="2"/>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 (3.1/7 у 2019)</w:t>
            </w:r>
          </w:p>
        </w:tc>
        <w:tc>
          <w:tcPr>
            <w:tcW w:w="1670"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3.3/7</w:t>
            </w:r>
          </w:p>
        </w:tc>
        <w:tc>
          <w:tcPr>
            <w:tcW w:w="1539"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3.4/7</w:t>
            </w:r>
          </w:p>
        </w:tc>
        <w:tc>
          <w:tcPr>
            <w:tcW w:w="1484"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3.5/7</w:t>
            </w:r>
          </w:p>
        </w:tc>
      </w:tr>
      <w:tr w:rsidR="00CD5678" w:rsidRPr="00BC6EC9" w:rsidTr="007B40A7">
        <w:trPr>
          <w:trHeight w:val="304"/>
        </w:trPr>
        <w:tc>
          <w:tcPr>
            <w:tcW w:w="3149"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Е-партиципација</w:t>
            </w:r>
          </w:p>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627" w:type="dxa"/>
          </w:tcPr>
          <w:p w:rsidR="00CD5678" w:rsidRPr="00BC6EC9" w:rsidRDefault="00EF4923"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Оцена</w:t>
            </w:r>
            <w:r w:rsidR="00CD5678" w:rsidRPr="00BC6EC9">
              <w:rPr>
                <w:rFonts w:ascii="Times New Roman" w:hAnsi="Times New Roman" w:cs="Times New Roman"/>
                <w:sz w:val="20"/>
                <w:szCs w:val="20"/>
                <w:lang w:val="sr-Cyrl-RS"/>
              </w:rPr>
              <w:t xml:space="preserve"> на Глобалном индексу конкурентности</w:t>
            </w:r>
          </w:p>
        </w:tc>
        <w:tc>
          <w:tcPr>
            <w:tcW w:w="1559" w:type="dxa"/>
          </w:tcPr>
          <w:p w:rsidR="00CD5678" w:rsidRPr="00BC6EC9" w:rsidRDefault="00CD5678" w:rsidP="007B40A7">
            <w:pPr>
              <w:shd w:val="clear" w:color="auto" w:fill="FFFFFF" w:themeFill="background1"/>
              <w:rPr>
                <w:rFonts w:ascii="Times New Roman" w:hAnsi="Times New Roman" w:cs="Times New Roman"/>
                <w:sz w:val="20"/>
                <w:szCs w:val="20"/>
                <w:lang w:val="en-GB"/>
              </w:rPr>
            </w:pPr>
            <w:r w:rsidRPr="00BC6EC9">
              <w:rPr>
                <w:rFonts w:ascii="Times New Roman" w:hAnsi="Times New Roman" w:cs="Times New Roman"/>
                <w:sz w:val="20"/>
                <w:szCs w:val="20"/>
                <w:lang w:val="en-GB"/>
              </w:rPr>
              <w:t xml:space="preserve">Global </w:t>
            </w:r>
            <w:r w:rsidR="00EF4923" w:rsidRPr="00BC6EC9">
              <w:rPr>
                <w:rFonts w:ascii="Times New Roman" w:hAnsi="Times New Roman" w:cs="Times New Roman"/>
                <w:sz w:val="20"/>
                <w:szCs w:val="20"/>
                <w:lang w:val="en-GB"/>
              </w:rPr>
              <w:t>Competitiveness</w:t>
            </w:r>
            <w:r w:rsidRPr="00BC6EC9">
              <w:rPr>
                <w:rFonts w:ascii="Times New Roman" w:hAnsi="Times New Roman" w:cs="Times New Roman"/>
                <w:sz w:val="20"/>
                <w:szCs w:val="20"/>
                <w:lang w:val="en-GB"/>
              </w:rPr>
              <w:t xml:space="preserve"> Report</w:t>
            </w:r>
          </w:p>
        </w:tc>
        <w:tc>
          <w:tcPr>
            <w:tcW w:w="1335" w:type="dxa"/>
            <w:gridSpan w:val="2"/>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w:t>
            </w:r>
          </w:p>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(0.81/1 у 2019)</w:t>
            </w:r>
          </w:p>
        </w:tc>
        <w:tc>
          <w:tcPr>
            <w:tcW w:w="1670"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0.84/1</w:t>
            </w:r>
          </w:p>
        </w:tc>
        <w:tc>
          <w:tcPr>
            <w:tcW w:w="1539"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0.86/1</w:t>
            </w:r>
          </w:p>
        </w:tc>
        <w:tc>
          <w:tcPr>
            <w:tcW w:w="1484"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0.88/1</w:t>
            </w:r>
          </w:p>
        </w:tc>
      </w:tr>
    </w:tbl>
    <w:p w:rsidR="00CD5678" w:rsidRPr="00BC6EC9" w:rsidRDefault="00CD5678" w:rsidP="00CD5678">
      <w:pPr>
        <w:rPr>
          <w:rFonts w:ascii="Times New Roman" w:hAnsi="Times New Roman" w:cs="Times New Roman"/>
          <w:sz w:val="20"/>
          <w:szCs w:val="20"/>
          <w:lang w:val="sr-Cyrl-RS"/>
        </w:rPr>
      </w:pP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DD7E5F" w:rsidRPr="00BC6EC9"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rPr>
                <w:rFonts w:ascii="Times New Roman" w:hAnsi="Times New Roman" w:cs="Times New Roman"/>
                <w:sz w:val="20"/>
                <w:szCs w:val="20"/>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p>
        </w:tc>
      </w:tr>
      <w:tr w:rsidR="00DD7E5F" w:rsidRPr="00BC6EC9" w:rsidTr="007B40A7">
        <w:trPr>
          <w:trHeight w:val="270"/>
        </w:trPr>
        <w:tc>
          <w:tcPr>
            <w:tcW w:w="366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0613-0002</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0613-0005</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0613-7019</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0614-5007</w:t>
            </w: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2778" w:type="dxa"/>
            <w:vMerge/>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p>
    <w:tbl>
      <w:tblPr>
        <w:tblStyle w:val="TableGrid"/>
        <w:tblW w:w="4978" w:type="pct"/>
        <w:tblLayout w:type="fixed"/>
        <w:tblLook w:val="04A0" w:firstRow="1" w:lastRow="0" w:firstColumn="1" w:lastColumn="0" w:noHBand="0" w:noVBand="1"/>
      </w:tblPr>
      <w:tblGrid>
        <w:gridCol w:w="2199"/>
        <w:gridCol w:w="1533"/>
        <w:gridCol w:w="1672"/>
        <w:gridCol w:w="1394"/>
        <w:gridCol w:w="1397"/>
        <w:gridCol w:w="1394"/>
        <w:gridCol w:w="1382"/>
        <w:gridCol w:w="1441"/>
        <w:gridCol w:w="1466"/>
      </w:tblGrid>
      <w:tr w:rsidR="00DD7E5F" w:rsidRPr="00BC6EC9" w:rsidTr="007B40A7">
        <w:trPr>
          <w:trHeight w:val="140"/>
        </w:trPr>
        <w:tc>
          <w:tcPr>
            <w:tcW w:w="792"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52"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602" w:type="pct"/>
            <w:vMerge w:val="restart"/>
            <w:tcBorders>
              <w:top w:val="double" w:sz="4" w:space="0" w:color="auto"/>
            </w:tcBorders>
            <w:shd w:val="clear" w:color="auto" w:fill="FFF2CC" w:themeFill="accent4" w:themeFillTint="33"/>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502"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503"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rPr>
                <w:rFonts w:ascii="Times New Roman" w:hAnsi="Times New Roman" w:cs="Times New Roman"/>
                <w:sz w:val="20"/>
                <w:szCs w:val="20"/>
                <w:lang w:val="sr-Cyrl-RS"/>
              </w:rPr>
            </w:pPr>
          </w:p>
        </w:tc>
        <w:tc>
          <w:tcPr>
            <w:tcW w:w="502"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jc w:val="center"/>
              <w:rPr>
                <w:rFonts w:ascii="Times New Roman" w:hAnsi="Times New Roman" w:cs="Times New Roman"/>
                <w:sz w:val="20"/>
                <w:szCs w:val="20"/>
                <w:lang w:val="sr-Cyrl-RS"/>
              </w:rPr>
            </w:pPr>
          </w:p>
        </w:tc>
        <w:tc>
          <w:tcPr>
            <w:tcW w:w="1545" w:type="pct"/>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665"/>
        </w:trPr>
        <w:tc>
          <w:tcPr>
            <w:tcW w:w="792" w:type="pct"/>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52"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602"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02"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03"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02"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498"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19" w:type="pct"/>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28"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792" w:type="pct"/>
            <w:tcBorders>
              <w:left w:val="double" w:sz="4" w:space="0" w:color="auto"/>
            </w:tcBorders>
          </w:tcPr>
          <w:p w:rsidR="00CD5678" w:rsidRPr="00BC6EC9" w:rsidRDefault="00CD5678" w:rsidP="007B40A7">
            <w:pPr>
              <w:rPr>
                <w:rFonts w:ascii="Times New Roman" w:eastAsia="Calibri" w:hAnsi="Times New Roman" w:cs="Times New Roman"/>
                <w:sz w:val="20"/>
                <w:szCs w:val="20"/>
                <w:lang w:val="sr-Cyrl-RS"/>
              </w:rPr>
            </w:pPr>
            <w:r w:rsidRPr="00BC6EC9">
              <w:rPr>
                <w:rFonts w:ascii="Times New Roman" w:hAnsi="Times New Roman" w:cs="Times New Roman"/>
                <w:sz w:val="20"/>
                <w:szCs w:val="20"/>
                <w:lang w:val="sr-Cyrl-RS"/>
              </w:rPr>
              <w:t>2.1.1</w:t>
            </w:r>
            <w:r w:rsidRPr="00BC6EC9">
              <w:rPr>
                <w:rFonts w:ascii="Times New Roman" w:hAnsi="Times New Roman" w:cs="Times New Roman"/>
                <w:sz w:val="20"/>
                <w:szCs w:val="20"/>
                <w:lang w:val="sr-Latn-RS"/>
              </w:rPr>
              <w:t>.</w:t>
            </w:r>
            <w:r w:rsidRPr="00BC6EC9">
              <w:rPr>
                <w:rFonts w:ascii="Times New Roman" w:eastAsia="Calibri" w:hAnsi="Times New Roman" w:cs="Times New Roman"/>
                <w:sz w:val="20"/>
                <w:szCs w:val="20"/>
                <w:lang w:val="sr-Cyrl-RS"/>
              </w:rPr>
              <w:t xml:space="preserve"> Повећање доступности електронске управе грађанима и привреди кроз унапређење корисничких сервиса.</w:t>
            </w:r>
          </w:p>
          <w:p w:rsidR="00CD5678" w:rsidRPr="00BC6EC9" w:rsidRDefault="00CD5678" w:rsidP="007B40A7">
            <w:pPr>
              <w:rPr>
                <w:rFonts w:ascii="Times New Roman" w:hAnsi="Times New Roman" w:cs="Times New Roman"/>
                <w:sz w:val="20"/>
                <w:szCs w:val="20"/>
                <w:lang w:val="sr-Cyrl-RS"/>
              </w:rPr>
            </w:pPr>
          </w:p>
        </w:tc>
        <w:tc>
          <w:tcPr>
            <w:tcW w:w="552"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Министарство државне управе и локалне самоуправе</w:t>
            </w:r>
          </w:p>
        </w:tc>
        <w:tc>
          <w:tcPr>
            <w:tcW w:w="602" w:type="pct"/>
          </w:tcPr>
          <w:p w:rsidR="00CD5678" w:rsidRPr="00BC6EC9" w:rsidRDefault="00CD5678" w:rsidP="00887DC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трговине, туризма и телекомуникација, Канцеларија за информационе технологије и електронску управу</w:t>
            </w:r>
          </w:p>
        </w:tc>
        <w:tc>
          <w:tcPr>
            <w:tcW w:w="502" w:type="pct"/>
          </w:tcPr>
          <w:p w:rsidR="00CD5678" w:rsidRPr="00BC6EC9" w:rsidRDefault="00777785" w:rsidP="007B40A7">
            <w:pPr>
              <w:rPr>
                <w:rFonts w:ascii="Times New Roman" w:hAnsi="Times New Roman" w:cs="Times New Roman"/>
                <w:sz w:val="20"/>
                <w:szCs w:val="20"/>
                <w:lang w:val="sr-Cyrl-RS"/>
              </w:rPr>
            </w:pPr>
            <w:r>
              <w:rPr>
                <w:rFonts w:ascii="Times New Roman" w:hAnsi="Times New Roman" w:cs="Times New Roman"/>
                <w:sz w:val="20"/>
                <w:szCs w:val="20"/>
              </w:rPr>
              <w:t>IV</w:t>
            </w:r>
            <w:r w:rsidR="00CD5678" w:rsidRPr="00BC6EC9">
              <w:rPr>
                <w:rFonts w:ascii="Times New Roman" w:hAnsi="Times New Roman" w:cs="Times New Roman"/>
                <w:sz w:val="20"/>
                <w:szCs w:val="20"/>
                <w:lang w:val="sr-Cyrl-RS"/>
              </w:rPr>
              <w:t xml:space="preserve"> квартал 2022.</w:t>
            </w:r>
          </w:p>
        </w:tc>
        <w:tc>
          <w:tcPr>
            <w:tcW w:w="503"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Није потребно додатно финансирање</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оквиру АП</w:t>
            </w:r>
          </w:p>
        </w:tc>
        <w:tc>
          <w:tcPr>
            <w:tcW w:w="502" w:type="pct"/>
          </w:tcPr>
          <w:p w:rsidR="00CD5678" w:rsidRPr="00BC6EC9" w:rsidRDefault="00CD5678" w:rsidP="007B40A7">
            <w:pPr>
              <w:rPr>
                <w:rFonts w:ascii="Times New Roman" w:hAnsi="Times New Roman" w:cs="Times New Roman"/>
                <w:sz w:val="20"/>
                <w:szCs w:val="20"/>
                <w:lang w:val="sr-Cyrl-RS"/>
              </w:rPr>
            </w:pPr>
          </w:p>
        </w:tc>
        <w:tc>
          <w:tcPr>
            <w:tcW w:w="498" w:type="pct"/>
          </w:tcPr>
          <w:p w:rsidR="00CD5678" w:rsidRPr="00BC6EC9" w:rsidRDefault="00CD5678" w:rsidP="007B40A7">
            <w:pPr>
              <w:rPr>
                <w:rFonts w:ascii="Times New Roman" w:hAnsi="Times New Roman" w:cs="Times New Roman"/>
                <w:sz w:val="20"/>
                <w:szCs w:val="20"/>
                <w:lang w:val="sr-Cyrl-RS"/>
              </w:rPr>
            </w:pPr>
          </w:p>
        </w:tc>
        <w:tc>
          <w:tcPr>
            <w:tcW w:w="519" w:type="pct"/>
          </w:tcPr>
          <w:p w:rsidR="00CD5678" w:rsidRPr="00BC6EC9" w:rsidRDefault="00CD5678" w:rsidP="007B40A7">
            <w:pPr>
              <w:rPr>
                <w:rFonts w:ascii="Times New Roman" w:hAnsi="Times New Roman" w:cs="Times New Roman"/>
                <w:sz w:val="20"/>
                <w:szCs w:val="20"/>
                <w:lang w:val="sr-Cyrl-RS"/>
              </w:rPr>
            </w:pPr>
          </w:p>
        </w:tc>
        <w:tc>
          <w:tcPr>
            <w:tcW w:w="528" w:type="pct"/>
          </w:tcPr>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140"/>
        </w:trPr>
        <w:tc>
          <w:tcPr>
            <w:tcW w:w="792" w:type="pct"/>
            <w:tcBorders>
              <w:left w:val="double" w:sz="4" w:space="0" w:color="auto"/>
            </w:tcBorders>
          </w:tcPr>
          <w:p w:rsidR="00CD5678" w:rsidRPr="00BC6EC9" w:rsidRDefault="00CD5678" w:rsidP="007B40A7">
            <w:pPr>
              <w:rPr>
                <w:rFonts w:ascii="Times New Roman" w:eastAsia="Calibri" w:hAnsi="Times New Roman" w:cs="Times New Roman"/>
                <w:sz w:val="20"/>
                <w:szCs w:val="20"/>
                <w:lang w:val="sr-Cyrl-RS"/>
              </w:rPr>
            </w:pPr>
            <w:r w:rsidRPr="00BC6EC9">
              <w:rPr>
                <w:rFonts w:ascii="Times New Roman" w:hAnsi="Times New Roman" w:cs="Times New Roman"/>
                <w:sz w:val="20"/>
                <w:szCs w:val="20"/>
                <w:lang w:val="sr-Cyrl-RS"/>
              </w:rPr>
              <w:t>2.1.2</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w:t>
            </w:r>
            <w:r w:rsidRPr="00BC6EC9">
              <w:rPr>
                <w:rFonts w:ascii="Times New Roman" w:eastAsia="Calibri" w:hAnsi="Times New Roman" w:cs="Times New Roman"/>
                <w:sz w:val="20"/>
                <w:szCs w:val="20"/>
                <w:lang w:val="sr-Cyrl-RS"/>
              </w:rPr>
              <w:t xml:space="preserve">Развој националне </w:t>
            </w:r>
            <w:r w:rsidR="00EF4923" w:rsidRPr="00BC6EC9">
              <w:rPr>
                <w:rFonts w:ascii="Times New Roman" w:eastAsia="Calibri" w:hAnsi="Times New Roman" w:cs="Times New Roman"/>
                <w:sz w:val="20"/>
                <w:szCs w:val="20"/>
                <w:lang w:val="sr-Cyrl-RS"/>
              </w:rPr>
              <w:t>информационо</w:t>
            </w:r>
            <w:r w:rsidR="00EF4923" w:rsidRPr="00BC6EC9">
              <w:rPr>
                <w:rFonts w:ascii="Times New Roman" w:eastAsia="Calibri" w:hAnsi="Times New Roman" w:cs="Times New Roman"/>
                <w:sz w:val="20"/>
                <w:szCs w:val="20"/>
                <w:lang w:val="sr-Latn-RS"/>
              </w:rPr>
              <w:t>-</w:t>
            </w:r>
            <w:r w:rsidR="00EF4923" w:rsidRPr="00BC6EC9">
              <w:rPr>
                <w:rFonts w:ascii="Times New Roman" w:eastAsia="Calibri" w:hAnsi="Times New Roman" w:cs="Times New Roman"/>
                <w:sz w:val="20"/>
                <w:szCs w:val="20"/>
                <w:lang w:val="sr-Cyrl-RS"/>
              </w:rPr>
              <w:t>комуникационе</w:t>
            </w:r>
            <w:r w:rsidRPr="00BC6EC9">
              <w:rPr>
                <w:rFonts w:ascii="Times New Roman" w:eastAsia="Calibri" w:hAnsi="Times New Roman" w:cs="Times New Roman"/>
                <w:sz w:val="20"/>
                <w:szCs w:val="20"/>
                <w:lang w:val="sr-Cyrl-RS"/>
              </w:rPr>
              <w:t xml:space="preserve"> инфраструктуре.</w:t>
            </w:r>
          </w:p>
          <w:p w:rsidR="00CD5678" w:rsidRPr="00BC6EC9" w:rsidRDefault="00CD5678" w:rsidP="007B40A7">
            <w:pPr>
              <w:rPr>
                <w:rFonts w:ascii="Times New Roman" w:hAnsi="Times New Roman" w:cs="Times New Roman"/>
                <w:sz w:val="20"/>
                <w:szCs w:val="20"/>
                <w:lang w:val="sr-Cyrl-RS"/>
              </w:rPr>
            </w:pPr>
          </w:p>
        </w:tc>
        <w:tc>
          <w:tcPr>
            <w:tcW w:w="552"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lastRenderedPageBreak/>
              <w:t>Министарство државне управе и локалне самоуправе</w:t>
            </w:r>
          </w:p>
        </w:tc>
        <w:tc>
          <w:tcPr>
            <w:tcW w:w="60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трговине, туризма и телекомуникација, Канцеларија </w:t>
            </w:r>
            <w:r w:rsidRPr="00BC6EC9">
              <w:rPr>
                <w:rFonts w:ascii="Times New Roman" w:hAnsi="Times New Roman" w:cs="Times New Roman"/>
                <w:sz w:val="20"/>
                <w:szCs w:val="20"/>
                <w:lang w:val="sr-Cyrl-RS"/>
              </w:rPr>
              <w:lastRenderedPageBreak/>
              <w:t>за информационе технологије и електронску управу</w:t>
            </w:r>
          </w:p>
        </w:tc>
        <w:tc>
          <w:tcPr>
            <w:tcW w:w="502" w:type="pct"/>
          </w:tcPr>
          <w:p w:rsidR="00CD5678" w:rsidRPr="00BC6EC9" w:rsidRDefault="00887DC1" w:rsidP="007B40A7">
            <w:pPr>
              <w:rPr>
                <w:rFonts w:ascii="Times New Roman" w:hAnsi="Times New Roman" w:cs="Times New Roman"/>
                <w:sz w:val="20"/>
                <w:szCs w:val="20"/>
                <w:lang w:val="sr-Cyrl-RS"/>
              </w:rPr>
            </w:pPr>
            <w:r w:rsidRPr="00887DC1">
              <w:rPr>
                <w:rFonts w:ascii="Times New Roman" w:hAnsi="Times New Roman" w:cs="Times New Roman"/>
                <w:sz w:val="20"/>
                <w:szCs w:val="20"/>
                <w:lang w:val="sr-Cyrl-RS"/>
              </w:rPr>
              <w:lastRenderedPageBreak/>
              <w:t>IV</w:t>
            </w:r>
            <w:r w:rsidR="00CD5678" w:rsidRPr="00BC6EC9">
              <w:rPr>
                <w:rFonts w:ascii="Times New Roman" w:hAnsi="Times New Roman" w:cs="Times New Roman"/>
                <w:sz w:val="20"/>
                <w:szCs w:val="20"/>
                <w:lang w:val="sr-Cyrl-RS"/>
              </w:rPr>
              <w:t xml:space="preserve"> квартал 2022.</w:t>
            </w:r>
          </w:p>
        </w:tc>
        <w:tc>
          <w:tcPr>
            <w:tcW w:w="503"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Није потребно додатно </w:t>
            </w:r>
            <w:r w:rsidRPr="00BC6EC9">
              <w:rPr>
                <w:rFonts w:ascii="Times New Roman" w:hAnsi="Times New Roman" w:cs="Times New Roman"/>
                <w:sz w:val="20"/>
                <w:szCs w:val="20"/>
                <w:lang w:val="sr-Cyrl-RS"/>
              </w:rPr>
              <w:lastRenderedPageBreak/>
              <w:t xml:space="preserve">финансирање у оквиру АП </w:t>
            </w:r>
          </w:p>
        </w:tc>
        <w:tc>
          <w:tcPr>
            <w:tcW w:w="502" w:type="pct"/>
          </w:tcPr>
          <w:p w:rsidR="00CD5678" w:rsidRPr="00BC6EC9" w:rsidRDefault="00CD5678" w:rsidP="007B40A7">
            <w:pPr>
              <w:rPr>
                <w:rFonts w:ascii="Times New Roman" w:hAnsi="Times New Roman" w:cs="Times New Roman"/>
                <w:sz w:val="20"/>
                <w:szCs w:val="20"/>
                <w:lang w:val="sr-Cyrl-RS"/>
              </w:rPr>
            </w:pPr>
          </w:p>
        </w:tc>
        <w:tc>
          <w:tcPr>
            <w:tcW w:w="498" w:type="pct"/>
          </w:tcPr>
          <w:p w:rsidR="00CD5678" w:rsidRPr="00BC6EC9" w:rsidRDefault="00CD5678" w:rsidP="007B40A7">
            <w:pPr>
              <w:rPr>
                <w:rFonts w:ascii="Times New Roman" w:hAnsi="Times New Roman" w:cs="Times New Roman"/>
                <w:sz w:val="20"/>
                <w:szCs w:val="20"/>
                <w:lang w:val="sr-Cyrl-RS"/>
              </w:rPr>
            </w:pPr>
          </w:p>
        </w:tc>
        <w:tc>
          <w:tcPr>
            <w:tcW w:w="519" w:type="pct"/>
          </w:tcPr>
          <w:p w:rsidR="00CD5678" w:rsidRPr="00BC6EC9" w:rsidRDefault="00CD5678" w:rsidP="007B40A7">
            <w:pPr>
              <w:rPr>
                <w:rFonts w:ascii="Times New Roman" w:hAnsi="Times New Roman" w:cs="Times New Roman"/>
                <w:sz w:val="20"/>
                <w:szCs w:val="20"/>
                <w:lang w:val="sr-Cyrl-RS"/>
              </w:rPr>
            </w:pPr>
          </w:p>
        </w:tc>
        <w:tc>
          <w:tcPr>
            <w:tcW w:w="528" w:type="pct"/>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Активност 2.1.1.: Преговарачко поглавље: 10, Циљ одрживог развоја: 9</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Активност 2.1.2.: Преговарачко поглавље: 10, Циљ одрживог развоја: 9</w:t>
      </w:r>
    </w:p>
    <w:tbl>
      <w:tblPr>
        <w:tblStyle w:val="TableGrid"/>
        <w:tblW w:w="13867" w:type="dxa"/>
        <w:tblInd w:w="10" w:type="dxa"/>
        <w:tblLayout w:type="fixed"/>
        <w:tblLook w:val="04A0" w:firstRow="1" w:lastRow="0" w:firstColumn="1" w:lastColumn="0" w:noHBand="0" w:noVBand="1"/>
      </w:tblPr>
      <w:tblGrid>
        <w:gridCol w:w="3094"/>
        <w:gridCol w:w="1701"/>
        <w:gridCol w:w="1559"/>
        <w:gridCol w:w="701"/>
        <w:gridCol w:w="1000"/>
        <w:gridCol w:w="1491"/>
        <w:gridCol w:w="1537"/>
        <w:gridCol w:w="1573"/>
        <w:gridCol w:w="1211"/>
      </w:tblGrid>
      <w:tr w:rsidR="00DD7E5F"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eastAsia="Calibri" w:hAnsi="Times New Roman" w:cs="Times New Roman"/>
                <w:sz w:val="20"/>
                <w:szCs w:val="20"/>
                <w:lang w:val="sr-Cyrl-RS"/>
              </w:rPr>
            </w:pPr>
            <w:r w:rsidRPr="00BC6EC9">
              <w:rPr>
                <w:rFonts w:ascii="Times New Roman" w:hAnsi="Times New Roman" w:cs="Times New Roman"/>
                <w:sz w:val="20"/>
                <w:szCs w:val="20"/>
                <w:lang w:val="sr-Cyrl-RS"/>
              </w:rPr>
              <w:t xml:space="preserve">Мера 2.2: </w:t>
            </w:r>
            <w:r w:rsidRPr="00BC6EC9">
              <w:rPr>
                <w:rFonts w:ascii="Times New Roman" w:eastAsia="Calibri" w:hAnsi="Times New Roman" w:cs="Times New Roman"/>
                <w:sz w:val="20"/>
                <w:szCs w:val="20"/>
                <w:lang w:val="sr-Cyrl-RS"/>
              </w:rPr>
              <w:t>Јачање институционалних капацитета за креирање подстицаја ради привлачења директних инвестиција.</w:t>
            </w:r>
          </w:p>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одговоран за спровођење (координисање спровођења) мере: М</w:t>
            </w:r>
            <w:r w:rsidRPr="00BC6EC9">
              <w:rPr>
                <w:rFonts w:ascii="Times New Roman" w:eastAsia="Times New Roman" w:hAnsi="Times New Roman" w:cs="Times New Roman"/>
                <w:sz w:val="20"/>
                <w:szCs w:val="20"/>
                <w:lang w:val="sr-Cyrl-RS"/>
              </w:rPr>
              <w:t>инистарство привреде и Привредна комора Србије</w:t>
            </w:r>
          </w:p>
        </w:tc>
      </w:tr>
      <w:tr w:rsidR="00DD7E5F"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7778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w:t>
            </w:r>
            <w:r w:rsidR="00777785">
              <w:rPr>
                <w:rFonts w:ascii="Times New Roman" w:hAnsi="Times New Roman" w:cs="Times New Roman"/>
                <w:sz w:val="20"/>
                <w:szCs w:val="20"/>
                <w:lang w:val="sr-Cyrl-RS"/>
              </w:rPr>
              <w:t>‒</w:t>
            </w:r>
            <w:r w:rsidRPr="00BC6EC9">
              <w:rPr>
                <w:rFonts w:ascii="Times New Roman" w:hAnsi="Times New Roman" w:cs="Times New Roman"/>
                <w:sz w:val="20"/>
                <w:szCs w:val="20"/>
                <w:lang w:val="sr-Cyrl-RS"/>
              </w:rPr>
              <w:t>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Тип мере: </w:t>
            </w:r>
            <w:r w:rsidRPr="00BC6EC9">
              <w:rPr>
                <w:rFonts w:ascii="Times New Roman" w:eastAsia="Calibri" w:hAnsi="Times New Roman" w:cs="Times New Roman"/>
                <w:sz w:val="20"/>
                <w:szCs w:val="20"/>
                <w:lang w:val="sr-Cyrl-RS"/>
              </w:rPr>
              <w:t>(по типу комбинована институционално-управљачка и обезбеђење добара и услуга)</w:t>
            </w:r>
          </w:p>
        </w:tc>
      </w:tr>
      <w:tr w:rsidR="00DD7E5F" w:rsidRPr="00BC6EC9" w:rsidTr="007B40A7">
        <w:trPr>
          <w:trHeight w:val="950"/>
        </w:trPr>
        <w:tc>
          <w:tcPr>
            <w:tcW w:w="3094"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701" w:type="dxa"/>
            <w:tcBorders>
              <w:top w:val="double" w:sz="4" w:space="0" w:color="auto"/>
            </w:tcBorders>
            <w:shd w:val="clear" w:color="auto" w:fill="D9D9D9" w:themeFill="background1" w:themeFillShade="D9"/>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559"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01"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491"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2"/>
        </w:trPr>
        <w:tc>
          <w:tcPr>
            <w:tcW w:w="3094"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Постојање функционалне тржишне привреде</w:t>
            </w:r>
          </w:p>
        </w:tc>
        <w:tc>
          <w:tcPr>
            <w:tcW w:w="1701"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Оцена Европске комисије</w:t>
            </w:r>
          </w:p>
        </w:tc>
        <w:tc>
          <w:tcPr>
            <w:tcW w:w="1559"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Европске комисије о напретку</w:t>
            </w:r>
          </w:p>
        </w:tc>
        <w:tc>
          <w:tcPr>
            <w:tcW w:w="1701"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3.5/5</w:t>
            </w:r>
          </w:p>
        </w:tc>
        <w:tc>
          <w:tcPr>
            <w:tcW w:w="1491"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4/5</w:t>
            </w:r>
          </w:p>
        </w:tc>
        <w:tc>
          <w:tcPr>
            <w:tcW w:w="1573"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4/5</w:t>
            </w:r>
          </w:p>
        </w:tc>
        <w:tc>
          <w:tcPr>
            <w:tcW w:w="1211"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4.5/5</w:t>
            </w:r>
          </w:p>
        </w:tc>
      </w:tr>
      <w:tr w:rsidR="00DD7E5F" w:rsidRPr="00BC6EC9" w:rsidTr="007B40A7">
        <w:trPr>
          <w:trHeight w:val="302"/>
        </w:trPr>
        <w:tc>
          <w:tcPr>
            <w:tcW w:w="3094"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Држава осигурава стабилност оквира политика које се односе на пословање </w:t>
            </w:r>
          </w:p>
        </w:tc>
        <w:tc>
          <w:tcPr>
            <w:tcW w:w="1701"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Оцена на Глобалном индексу конкурентности</w:t>
            </w:r>
          </w:p>
        </w:tc>
        <w:tc>
          <w:tcPr>
            <w:tcW w:w="1559"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en-GB"/>
              </w:rPr>
            </w:pPr>
            <w:r w:rsidRPr="00BC6EC9">
              <w:rPr>
                <w:rFonts w:ascii="Times New Roman" w:hAnsi="Times New Roman" w:cs="Times New Roman"/>
                <w:sz w:val="20"/>
                <w:szCs w:val="20"/>
                <w:lang w:val="en-GB"/>
              </w:rPr>
              <w:t xml:space="preserve">Global </w:t>
            </w:r>
            <w:r w:rsidR="00EF4923" w:rsidRPr="00BC6EC9">
              <w:rPr>
                <w:rFonts w:ascii="Times New Roman" w:hAnsi="Times New Roman" w:cs="Times New Roman"/>
                <w:sz w:val="20"/>
                <w:szCs w:val="20"/>
                <w:lang w:val="en-GB"/>
              </w:rPr>
              <w:t>Competitiveness</w:t>
            </w:r>
            <w:r w:rsidRPr="00BC6EC9">
              <w:rPr>
                <w:rFonts w:ascii="Times New Roman" w:hAnsi="Times New Roman" w:cs="Times New Roman"/>
                <w:sz w:val="20"/>
                <w:szCs w:val="20"/>
                <w:lang w:val="en-GB"/>
              </w:rPr>
              <w:t xml:space="preserve"> Report</w:t>
            </w:r>
          </w:p>
        </w:tc>
        <w:tc>
          <w:tcPr>
            <w:tcW w:w="1701"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 (3.6/7 у 2019)</w:t>
            </w:r>
          </w:p>
        </w:tc>
        <w:tc>
          <w:tcPr>
            <w:tcW w:w="1491"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3.8/7</w:t>
            </w:r>
          </w:p>
        </w:tc>
        <w:tc>
          <w:tcPr>
            <w:tcW w:w="1573"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3.9/7</w:t>
            </w:r>
          </w:p>
        </w:tc>
        <w:tc>
          <w:tcPr>
            <w:tcW w:w="1211"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4.1/7</w:t>
            </w:r>
          </w:p>
        </w:tc>
      </w:tr>
      <w:tr w:rsidR="00CD5678" w:rsidRPr="00BC6EC9" w:rsidTr="007B40A7">
        <w:trPr>
          <w:trHeight w:val="302"/>
        </w:trPr>
        <w:tc>
          <w:tcPr>
            <w:tcW w:w="3094"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Адаптабилност правног оквира у односу на промену дигиталних бизнис модела (нпр. e-трговина, </w:t>
            </w:r>
            <w:r w:rsidR="00EF4923" w:rsidRPr="00BC6EC9">
              <w:rPr>
                <w:rFonts w:ascii="Times New Roman" w:hAnsi="Times New Roman" w:cs="Times New Roman"/>
                <w:sz w:val="20"/>
                <w:szCs w:val="20"/>
                <w:lang w:val="sr-Cyrl-RS"/>
              </w:rPr>
              <w:t>економија</w:t>
            </w:r>
            <w:r w:rsidRPr="00BC6EC9">
              <w:rPr>
                <w:rFonts w:ascii="Times New Roman" w:hAnsi="Times New Roman" w:cs="Times New Roman"/>
                <w:sz w:val="20"/>
                <w:szCs w:val="20"/>
                <w:lang w:val="sr-Cyrl-RS"/>
              </w:rPr>
              <w:t xml:space="preserve"> дељења, </w:t>
            </w:r>
            <w:proofErr w:type="spellStart"/>
            <w:r w:rsidRPr="00BC6EC9">
              <w:rPr>
                <w:rFonts w:ascii="Times New Roman" w:hAnsi="Times New Roman" w:cs="Times New Roman"/>
                <w:i/>
                <w:iCs/>
                <w:sz w:val="20"/>
                <w:szCs w:val="20"/>
              </w:rPr>
              <w:t>fintech</w:t>
            </w:r>
            <w:proofErr w:type="spellEnd"/>
            <w:r w:rsidRPr="00BC6EC9">
              <w:rPr>
                <w:rFonts w:ascii="Times New Roman" w:hAnsi="Times New Roman" w:cs="Times New Roman"/>
                <w:sz w:val="20"/>
                <w:szCs w:val="20"/>
                <w:lang w:val="sr-Cyrl-RS"/>
              </w:rPr>
              <w:t>)</w:t>
            </w:r>
          </w:p>
        </w:tc>
        <w:tc>
          <w:tcPr>
            <w:tcW w:w="1701" w:type="dxa"/>
          </w:tcPr>
          <w:p w:rsidR="00CD5678" w:rsidRPr="00BC6EC9" w:rsidRDefault="00EF4923"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Оцена</w:t>
            </w:r>
            <w:r w:rsidR="00CD5678" w:rsidRPr="00BC6EC9">
              <w:rPr>
                <w:rFonts w:ascii="Times New Roman" w:hAnsi="Times New Roman" w:cs="Times New Roman"/>
                <w:sz w:val="20"/>
                <w:szCs w:val="20"/>
                <w:lang w:val="sr-Cyrl-RS"/>
              </w:rPr>
              <w:t xml:space="preserve"> на Глобалном индексу конкурентности</w:t>
            </w:r>
          </w:p>
        </w:tc>
        <w:tc>
          <w:tcPr>
            <w:tcW w:w="1559" w:type="dxa"/>
          </w:tcPr>
          <w:p w:rsidR="00CD5678" w:rsidRPr="00BC6EC9" w:rsidRDefault="00CD5678" w:rsidP="007B40A7">
            <w:pPr>
              <w:shd w:val="clear" w:color="auto" w:fill="FFFFFF" w:themeFill="background1"/>
              <w:rPr>
                <w:rFonts w:ascii="Times New Roman" w:hAnsi="Times New Roman" w:cs="Times New Roman"/>
                <w:sz w:val="20"/>
                <w:szCs w:val="20"/>
                <w:lang w:val="en-GB"/>
              </w:rPr>
            </w:pPr>
            <w:r w:rsidRPr="00BC6EC9">
              <w:rPr>
                <w:rFonts w:ascii="Times New Roman" w:hAnsi="Times New Roman" w:cs="Times New Roman"/>
                <w:sz w:val="20"/>
                <w:szCs w:val="20"/>
                <w:lang w:val="en-GB"/>
              </w:rPr>
              <w:t xml:space="preserve">Global </w:t>
            </w:r>
            <w:r w:rsidR="00EF4923" w:rsidRPr="00BC6EC9">
              <w:rPr>
                <w:rFonts w:ascii="Times New Roman" w:hAnsi="Times New Roman" w:cs="Times New Roman"/>
                <w:sz w:val="20"/>
                <w:szCs w:val="20"/>
                <w:lang w:val="en-GB"/>
              </w:rPr>
              <w:t>Competitiveness</w:t>
            </w:r>
            <w:r w:rsidRPr="00BC6EC9">
              <w:rPr>
                <w:rFonts w:ascii="Times New Roman" w:hAnsi="Times New Roman" w:cs="Times New Roman"/>
                <w:sz w:val="20"/>
                <w:szCs w:val="20"/>
                <w:lang w:val="en-GB"/>
              </w:rPr>
              <w:t xml:space="preserve"> Report</w:t>
            </w:r>
          </w:p>
        </w:tc>
        <w:tc>
          <w:tcPr>
            <w:tcW w:w="1701" w:type="dxa"/>
            <w:gridSpan w:val="2"/>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 (3.6/7 у 2019)</w:t>
            </w:r>
          </w:p>
        </w:tc>
        <w:tc>
          <w:tcPr>
            <w:tcW w:w="1491"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3.8/7</w:t>
            </w:r>
          </w:p>
        </w:tc>
        <w:tc>
          <w:tcPr>
            <w:tcW w:w="1573"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3.9/7</w:t>
            </w:r>
          </w:p>
        </w:tc>
        <w:tc>
          <w:tcPr>
            <w:tcW w:w="1211" w:type="dxa"/>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4.1/7</w:t>
            </w:r>
          </w:p>
        </w:tc>
      </w:tr>
    </w:tbl>
    <w:p w:rsidR="00CD5678" w:rsidRPr="00BC6EC9" w:rsidRDefault="00CD5678" w:rsidP="00CD5678">
      <w:pPr>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674"/>
        <w:gridCol w:w="2785"/>
        <w:gridCol w:w="3080"/>
        <w:gridCol w:w="2345"/>
        <w:gridCol w:w="1983"/>
      </w:tblGrid>
      <w:tr w:rsidR="00DD7E5F"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Style w:val="PageNumber"/>
                <w:rFonts w:ascii="Times New Roman" w:hAnsi="Times New Roman" w:cs="Times New Roman"/>
                <w:sz w:val="20"/>
                <w:szCs w:val="20"/>
                <w:lang w:val="sr-Cyrl-RS"/>
              </w:rPr>
              <w:t>Приходи из буџета</w:t>
            </w:r>
          </w:p>
          <w:p w:rsidR="00CD5678" w:rsidRPr="00BC6EC9" w:rsidRDefault="00CD5678" w:rsidP="007B40A7">
            <w:pPr>
              <w:rPr>
                <w:rFonts w:ascii="Times New Roman" w:hAnsi="Times New Roman" w:cs="Times New Roman"/>
                <w:sz w:val="20"/>
                <w:szCs w:val="20"/>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2102-4007</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1508-7046</w:t>
            </w:r>
          </w:p>
        </w:tc>
        <w:tc>
          <w:tcPr>
            <w:tcW w:w="308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Укупно из свих извора и програмских активности или пројеката </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p>
    <w:tbl>
      <w:tblPr>
        <w:tblStyle w:val="TableGrid"/>
        <w:tblW w:w="4978" w:type="pct"/>
        <w:tblLayout w:type="fixed"/>
        <w:tblLook w:val="04A0" w:firstRow="1" w:lastRow="0" w:firstColumn="1" w:lastColumn="0" w:noHBand="0" w:noVBand="1"/>
      </w:tblPr>
      <w:tblGrid>
        <w:gridCol w:w="2336"/>
        <w:gridCol w:w="1521"/>
        <w:gridCol w:w="1688"/>
        <w:gridCol w:w="1116"/>
        <w:gridCol w:w="1521"/>
        <w:gridCol w:w="1260"/>
        <w:gridCol w:w="1532"/>
        <w:gridCol w:w="1441"/>
        <w:gridCol w:w="1463"/>
      </w:tblGrid>
      <w:tr w:rsidR="00DD7E5F" w:rsidRPr="00BC6EC9" w:rsidTr="007B40A7">
        <w:trPr>
          <w:trHeight w:val="140"/>
        </w:trPr>
        <w:tc>
          <w:tcPr>
            <w:tcW w:w="842"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Назив активности:</w:t>
            </w:r>
          </w:p>
        </w:tc>
        <w:tc>
          <w:tcPr>
            <w:tcW w:w="548"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608" w:type="pct"/>
            <w:vMerge w:val="restart"/>
            <w:tcBorders>
              <w:top w:val="double" w:sz="4" w:space="0" w:color="auto"/>
            </w:tcBorders>
            <w:shd w:val="clear" w:color="auto" w:fill="FFF2CC" w:themeFill="accent4" w:themeFillTint="33"/>
          </w:tcPr>
          <w:p w:rsidR="00CD5678" w:rsidRPr="00BC6EC9" w:rsidRDefault="00EF4923"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02"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548"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r w:rsidRPr="00BC6EC9">
              <w:rPr>
                <w:rStyle w:val="FootnoteReference"/>
                <w:rFonts w:ascii="Times New Roman" w:hAnsi="Times New Roman" w:cs="Times New Roman"/>
                <w:sz w:val="20"/>
                <w:szCs w:val="20"/>
                <w:lang w:val="sr-Cyrl-RS"/>
              </w:rPr>
              <w:footnoteReference w:id="3"/>
            </w:r>
          </w:p>
          <w:p w:rsidR="00CD5678" w:rsidRPr="00BC6EC9" w:rsidRDefault="00CD5678" w:rsidP="007B40A7">
            <w:pPr>
              <w:jc w:val="center"/>
              <w:rPr>
                <w:rFonts w:ascii="Times New Roman" w:hAnsi="Times New Roman" w:cs="Times New Roman"/>
                <w:sz w:val="20"/>
                <w:szCs w:val="20"/>
                <w:lang w:val="sr-Cyrl-RS"/>
              </w:rPr>
            </w:pPr>
          </w:p>
        </w:tc>
        <w:tc>
          <w:tcPr>
            <w:tcW w:w="1598" w:type="pct"/>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665"/>
        </w:trPr>
        <w:tc>
          <w:tcPr>
            <w:tcW w:w="842" w:type="pct"/>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48"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608"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02"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48"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4"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52"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19" w:type="pct"/>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27"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842" w:type="pct"/>
            <w:tcBorders>
              <w:left w:val="double" w:sz="4" w:space="0" w:color="auto"/>
            </w:tcBorders>
          </w:tcPr>
          <w:p w:rsidR="00CD5678" w:rsidRPr="00BC6EC9" w:rsidRDefault="00CD5678" w:rsidP="00887DC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2.2.1.</w:t>
            </w:r>
            <w:r w:rsidRPr="00BC6EC9">
              <w:rPr>
                <w:rFonts w:ascii="Times New Roman" w:eastAsia="Calibri" w:hAnsi="Times New Roman" w:cs="Times New Roman"/>
                <w:sz w:val="20"/>
                <w:szCs w:val="20"/>
                <w:lang w:val="sr-Cyrl-RS"/>
              </w:rPr>
              <w:t xml:space="preserve"> Подршка иновативним </w:t>
            </w:r>
            <w:r w:rsidR="00EF4923" w:rsidRPr="00BC6EC9">
              <w:rPr>
                <w:rFonts w:ascii="Times New Roman" w:eastAsia="Calibri" w:hAnsi="Times New Roman" w:cs="Times New Roman"/>
                <w:sz w:val="20"/>
                <w:szCs w:val="20"/>
                <w:lang w:val="sr-Latn-RS"/>
              </w:rPr>
              <w:t>„</w:t>
            </w:r>
            <w:r w:rsidR="00EF4923" w:rsidRPr="00BC6EC9">
              <w:rPr>
                <w:rFonts w:ascii="Times New Roman" w:eastAsia="Calibri" w:hAnsi="Times New Roman" w:cs="Times New Roman"/>
                <w:sz w:val="20"/>
                <w:szCs w:val="20"/>
                <w:lang w:val="en-GB"/>
              </w:rPr>
              <w:t xml:space="preserve">start-up” </w:t>
            </w:r>
            <w:r w:rsidRPr="00BC6EC9">
              <w:rPr>
                <w:rFonts w:ascii="Times New Roman" w:eastAsia="Calibri" w:hAnsi="Times New Roman" w:cs="Times New Roman"/>
                <w:sz w:val="20"/>
                <w:szCs w:val="20"/>
                <w:lang w:val="sr-Cyrl-RS"/>
              </w:rPr>
              <w:t>компанијама и дигиталној трансформацији привредних друштава, п</w:t>
            </w:r>
            <w:r w:rsidRPr="00BC6EC9">
              <w:rPr>
                <w:rFonts w:ascii="Times New Roman" w:hAnsi="Times New Roman" w:cs="Times New Roman"/>
                <w:sz w:val="20"/>
                <w:szCs w:val="20"/>
                <w:lang w:val="sr-Cyrl-RS"/>
              </w:rPr>
              <w:t>осебно за циљне групе старости 20</w:t>
            </w:r>
            <w:r w:rsidR="00777785">
              <w:rPr>
                <w:rFonts w:ascii="Times New Roman" w:hAnsi="Times New Roman" w:cs="Times New Roman"/>
                <w:sz w:val="20"/>
                <w:szCs w:val="20"/>
                <w:lang w:val="sr-Cyrl-RS"/>
              </w:rPr>
              <w:t>‒</w:t>
            </w:r>
            <w:r w:rsidRPr="00BC6EC9">
              <w:rPr>
                <w:rFonts w:ascii="Times New Roman" w:hAnsi="Times New Roman" w:cs="Times New Roman"/>
                <w:sz w:val="20"/>
                <w:szCs w:val="20"/>
                <w:lang w:val="sr-Cyrl-RS"/>
              </w:rPr>
              <w:t>40 година</w:t>
            </w:r>
          </w:p>
        </w:tc>
        <w:tc>
          <w:tcPr>
            <w:tcW w:w="548"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Министарство просвете, науке и технолошког развоја</w:t>
            </w:r>
          </w:p>
        </w:tc>
        <w:tc>
          <w:tcPr>
            <w:tcW w:w="608" w:type="pct"/>
          </w:tcPr>
          <w:p w:rsidR="00CD5678" w:rsidRPr="00BC6EC9" w:rsidRDefault="00CD5678" w:rsidP="00887DC1">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Министарство за рад, запошљавање, борачка и</w:t>
            </w:r>
            <w:r w:rsidRPr="00BC6EC9">
              <w:rPr>
                <w:rFonts w:ascii="Times New Roman" w:eastAsia="Times New Roman" w:hAnsi="Times New Roman" w:cs="Times New Roman"/>
                <w:sz w:val="20"/>
                <w:szCs w:val="20"/>
                <w:lang w:val="sr-Latn-RS"/>
              </w:rPr>
              <w:t xml:space="preserve"> </w:t>
            </w:r>
            <w:r w:rsidRPr="00BC6EC9">
              <w:rPr>
                <w:rFonts w:ascii="Times New Roman" w:eastAsia="Times New Roman" w:hAnsi="Times New Roman" w:cs="Times New Roman"/>
                <w:sz w:val="20"/>
                <w:szCs w:val="20"/>
                <w:lang w:val="sr-Cyrl-RS"/>
              </w:rPr>
              <w:t>социјална питања, НСЗ</w:t>
            </w:r>
            <w:r w:rsidRPr="00BC6EC9">
              <w:rPr>
                <w:rFonts w:ascii="Times New Roman" w:eastAsia="Times New Roman" w:hAnsi="Times New Roman" w:cs="Times New Roman"/>
                <w:sz w:val="20"/>
                <w:szCs w:val="20"/>
                <w:lang w:val="sr-Latn-RS"/>
              </w:rPr>
              <w:t xml:space="preserve">, </w:t>
            </w:r>
            <w:r w:rsidRPr="00BC6EC9">
              <w:rPr>
                <w:rFonts w:ascii="Times New Roman" w:hAnsi="Times New Roman" w:cs="Times New Roman"/>
                <w:sz w:val="20"/>
                <w:szCs w:val="20"/>
                <w:lang w:val="sr-Cyrl-RS"/>
              </w:rPr>
              <w:t>Канцеларија за информационе технологије и електронску управу</w:t>
            </w:r>
          </w:p>
        </w:tc>
        <w:tc>
          <w:tcPr>
            <w:tcW w:w="402" w:type="pct"/>
          </w:tcPr>
          <w:p w:rsidR="00CD5678" w:rsidRPr="00BC6EC9" w:rsidRDefault="00CD5678" w:rsidP="007B40A7">
            <w:pPr>
              <w:rPr>
                <w:rFonts w:ascii="Times New Roman" w:hAnsi="Times New Roman" w:cs="Times New Roman"/>
                <w:sz w:val="20"/>
                <w:szCs w:val="20"/>
                <w:lang w:val="sr-Cyrl-RS"/>
              </w:rPr>
            </w:pPr>
          </w:p>
        </w:tc>
        <w:tc>
          <w:tcPr>
            <w:tcW w:w="548"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 Није потребно додатно финансирање у оквиру АП</w:t>
            </w:r>
          </w:p>
        </w:tc>
        <w:tc>
          <w:tcPr>
            <w:tcW w:w="454" w:type="pct"/>
          </w:tcPr>
          <w:p w:rsidR="00CD5678" w:rsidRPr="00BC6EC9" w:rsidRDefault="00CD5678" w:rsidP="007B40A7">
            <w:pPr>
              <w:rPr>
                <w:rFonts w:ascii="Times New Roman" w:hAnsi="Times New Roman" w:cs="Times New Roman"/>
                <w:sz w:val="20"/>
                <w:szCs w:val="20"/>
                <w:lang w:val="sr-Cyrl-RS"/>
              </w:rPr>
            </w:pPr>
          </w:p>
        </w:tc>
        <w:tc>
          <w:tcPr>
            <w:tcW w:w="552" w:type="pct"/>
          </w:tcPr>
          <w:p w:rsidR="00CD5678" w:rsidRPr="00BC6EC9" w:rsidRDefault="00CD5678" w:rsidP="007B40A7">
            <w:pPr>
              <w:rPr>
                <w:rFonts w:ascii="Times New Roman" w:hAnsi="Times New Roman" w:cs="Times New Roman"/>
                <w:sz w:val="20"/>
                <w:szCs w:val="20"/>
                <w:lang w:val="sr-Cyrl-RS"/>
              </w:rPr>
            </w:pPr>
          </w:p>
        </w:tc>
        <w:tc>
          <w:tcPr>
            <w:tcW w:w="519" w:type="pct"/>
          </w:tcPr>
          <w:p w:rsidR="00CD5678" w:rsidRPr="00BC6EC9" w:rsidRDefault="00CD5678" w:rsidP="007B40A7">
            <w:pPr>
              <w:rPr>
                <w:rFonts w:ascii="Times New Roman" w:hAnsi="Times New Roman" w:cs="Times New Roman"/>
                <w:sz w:val="20"/>
                <w:szCs w:val="20"/>
                <w:lang w:val="sr-Cyrl-RS"/>
              </w:rPr>
            </w:pPr>
          </w:p>
        </w:tc>
        <w:tc>
          <w:tcPr>
            <w:tcW w:w="527" w:type="pct"/>
          </w:tcPr>
          <w:p w:rsidR="00CD5678" w:rsidRPr="00BC6EC9" w:rsidRDefault="00CD5678" w:rsidP="007B40A7">
            <w:pPr>
              <w:rPr>
                <w:rFonts w:ascii="Times New Roman" w:hAnsi="Times New Roman" w:cs="Times New Roman"/>
                <w:sz w:val="20"/>
                <w:szCs w:val="20"/>
                <w:lang w:val="sr-Cyrl-RS"/>
              </w:rPr>
            </w:pPr>
          </w:p>
        </w:tc>
      </w:tr>
    </w:tbl>
    <w:p w:rsidR="00531101"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Активност 2.2.1.: Преговарачко поглавље: 10 и 20, Циљ одрживог развоја: 9</w:t>
      </w:r>
    </w:p>
    <w:tbl>
      <w:tblPr>
        <w:tblStyle w:val="TableGrid"/>
        <w:tblW w:w="13867"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11"/>
      </w:tblGrid>
      <w:tr w:rsidR="00DD7E5F"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Мера 2.3: Развој програма за задржавање људских капацитета из категорије дефицитарних занимања.</w:t>
            </w:r>
          </w:p>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одговоран за спровођење (координисање спровођења) мере:</w:t>
            </w:r>
            <w:r w:rsidRPr="00BC6EC9">
              <w:rPr>
                <w:rFonts w:ascii="Times New Roman" w:eastAsia="Times New Roman" w:hAnsi="Times New Roman" w:cs="Times New Roman"/>
                <w:sz w:val="20"/>
                <w:szCs w:val="20"/>
                <w:lang w:val="sr-Cyrl-RS"/>
              </w:rPr>
              <w:t xml:space="preserve"> Министарство за рад, запошљавање, борачка и социјална питања</w:t>
            </w:r>
          </w:p>
        </w:tc>
      </w:tr>
      <w:tr w:rsidR="00DD7E5F"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Тип мере: </w:t>
            </w:r>
            <w:r w:rsidRPr="00BC6EC9">
              <w:rPr>
                <w:rFonts w:ascii="Times New Roman" w:eastAsia="Calibri" w:hAnsi="Times New Roman" w:cs="Times New Roman"/>
                <w:sz w:val="20"/>
                <w:szCs w:val="20"/>
                <w:lang w:val="sr-Cyrl-RS"/>
              </w:rPr>
              <w:t>подстицајна</w:t>
            </w:r>
          </w:p>
        </w:tc>
      </w:tr>
      <w:tr w:rsidR="00DD7E5F" w:rsidRPr="00BC6EC9" w:rsidTr="007B40A7">
        <w:trPr>
          <w:trHeight w:val="950"/>
        </w:trPr>
        <w:tc>
          <w:tcPr>
            <w:tcW w:w="3219" w:type="dxa"/>
            <w:tcBorders>
              <w:top w:val="double" w:sz="4" w:space="0" w:color="auto"/>
            </w:tcBorders>
            <w:shd w:val="clear" w:color="auto" w:fill="D9D9D9" w:themeFill="background1" w:themeFillShade="D9"/>
          </w:tcPr>
          <w:p w:rsidR="00CD5678" w:rsidRPr="00BC6EC9" w:rsidRDefault="00CD5678" w:rsidP="0077778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rsidR="00CD5678" w:rsidRPr="00BC6EC9" w:rsidRDefault="00636905"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376"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2"/>
        </w:trPr>
        <w:tc>
          <w:tcPr>
            <w:tcW w:w="3219"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Већа доступност квалификоване радне снаге</w:t>
            </w:r>
          </w:p>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475" w:type="dxa"/>
            <w:tcBorders>
              <w:top w:val="double" w:sz="4" w:space="0" w:color="auto"/>
            </w:tcBorders>
            <w:shd w:val="clear" w:color="auto" w:fill="FFFFFF" w:themeFill="background1"/>
          </w:tcPr>
          <w:p w:rsidR="00CD5678" w:rsidRPr="00BC6EC9" w:rsidRDefault="00636905"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Оцена</w:t>
            </w:r>
            <w:r w:rsidR="00CD5678" w:rsidRPr="00BC6EC9">
              <w:rPr>
                <w:rFonts w:ascii="Times New Roman" w:hAnsi="Times New Roman" w:cs="Times New Roman"/>
                <w:sz w:val="20"/>
                <w:szCs w:val="20"/>
                <w:lang w:val="sr-Cyrl-RS"/>
              </w:rPr>
              <w:t xml:space="preserve"> на Глобалном индексу конкурентности</w:t>
            </w:r>
          </w:p>
        </w:tc>
        <w:tc>
          <w:tcPr>
            <w:tcW w:w="1376"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en-GB"/>
              </w:rPr>
            </w:pPr>
            <w:r w:rsidRPr="00BC6EC9">
              <w:rPr>
                <w:rFonts w:ascii="Times New Roman" w:hAnsi="Times New Roman" w:cs="Times New Roman"/>
                <w:sz w:val="20"/>
                <w:szCs w:val="20"/>
                <w:lang w:val="en-GB"/>
              </w:rPr>
              <w:t xml:space="preserve">Global </w:t>
            </w:r>
            <w:r w:rsidR="00636905" w:rsidRPr="00BC6EC9">
              <w:rPr>
                <w:rFonts w:ascii="Times New Roman" w:hAnsi="Times New Roman" w:cs="Times New Roman"/>
                <w:sz w:val="20"/>
                <w:szCs w:val="20"/>
                <w:lang w:val="en-GB"/>
              </w:rPr>
              <w:t>Competitiveness</w:t>
            </w:r>
            <w:r w:rsidRPr="00BC6EC9">
              <w:rPr>
                <w:rFonts w:ascii="Times New Roman" w:hAnsi="Times New Roman" w:cs="Times New Roman"/>
                <w:sz w:val="20"/>
                <w:szCs w:val="20"/>
                <w:lang w:val="en-GB"/>
              </w:rPr>
              <w:t xml:space="preserve"> Report</w:t>
            </w:r>
          </w:p>
        </w:tc>
        <w:tc>
          <w:tcPr>
            <w:tcW w:w="1769"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4.4/7</w:t>
            </w:r>
          </w:p>
        </w:tc>
        <w:tc>
          <w:tcPr>
            <w:tcW w:w="170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2019.</w:t>
            </w:r>
          </w:p>
        </w:tc>
        <w:tc>
          <w:tcPr>
            <w:tcW w:w="153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4.6/7</w:t>
            </w:r>
          </w:p>
        </w:tc>
        <w:tc>
          <w:tcPr>
            <w:tcW w:w="1573"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4.7/7</w:t>
            </w:r>
          </w:p>
        </w:tc>
        <w:tc>
          <w:tcPr>
            <w:tcW w:w="1211"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4.8/7</w:t>
            </w:r>
          </w:p>
        </w:tc>
      </w:tr>
    </w:tbl>
    <w:p w:rsidR="00CD5678" w:rsidRPr="00BC6EC9" w:rsidRDefault="00CD5678" w:rsidP="00CD5678">
      <w:pPr>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674"/>
        <w:gridCol w:w="3087"/>
        <w:gridCol w:w="2778"/>
        <w:gridCol w:w="2345"/>
        <w:gridCol w:w="1983"/>
      </w:tblGrid>
      <w:tr w:rsidR="00DD7E5F"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rPr>
                <w:rFonts w:ascii="Times New Roman" w:hAnsi="Times New Roman" w:cs="Times New Roman"/>
                <w:sz w:val="20"/>
                <w:szCs w:val="20"/>
                <w:lang w:val="sr-Cyrl-RS"/>
              </w:rPr>
            </w:pPr>
          </w:p>
        </w:tc>
        <w:tc>
          <w:tcPr>
            <w:tcW w:w="3087"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rPr>
                <w:rFonts w:ascii="Times New Roman" w:hAnsi="Times New Roman" w:cs="Times New Roman"/>
                <w:sz w:val="20"/>
                <w:szCs w:val="20"/>
                <w:lang w:val="sr-Cyrl-RS"/>
              </w:rPr>
            </w:pPr>
          </w:p>
        </w:tc>
        <w:tc>
          <w:tcPr>
            <w:tcW w:w="7106"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3087"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277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Style w:val="PageNumber"/>
                <w:rFonts w:ascii="Times New Roman" w:hAnsi="Times New Roman" w:cs="Times New Roman"/>
                <w:sz w:val="20"/>
                <w:szCs w:val="20"/>
                <w:lang w:val="sr-Cyrl-RS"/>
              </w:rPr>
              <w:lastRenderedPageBreak/>
              <w:t>Приходи из буџета</w:t>
            </w:r>
          </w:p>
        </w:tc>
        <w:tc>
          <w:tcPr>
            <w:tcW w:w="3087"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0802-7011</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474-5036</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1508-0002</w:t>
            </w:r>
          </w:p>
          <w:p w:rsidR="00CD5678" w:rsidRPr="00BC6EC9" w:rsidRDefault="00CD5678" w:rsidP="0077778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0103-0002</w:t>
            </w:r>
          </w:p>
        </w:tc>
        <w:tc>
          <w:tcPr>
            <w:tcW w:w="2778"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Укупно из свих извора и програмских активности или пројеката </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lang w:val="ru-RU"/>
        </w:rPr>
      </w:pPr>
    </w:p>
    <w:tbl>
      <w:tblPr>
        <w:tblStyle w:val="TableGrid"/>
        <w:tblW w:w="13877" w:type="dxa"/>
        <w:tblLayout w:type="fixed"/>
        <w:tblLook w:val="04A0" w:firstRow="1" w:lastRow="0" w:firstColumn="1" w:lastColumn="0" w:noHBand="0" w:noVBand="1"/>
      </w:tblPr>
      <w:tblGrid>
        <w:gridCol w:w="2335"/>
        <w:gridCol w:w="1520"/>
        <w:gridCol w:w="1547"/>
        <w:gridCol w:w="1255"/>
        <w:gridCol w:w="1520"/>
        <w:gridCol w:w="1261"/>
        <w:gridCol w:w="1401"/>
        <w:gridCol w:w="1393"/>
        <w:gridCol w:w="1645"/>
      </w:tblGrid>
      <w:tr w:rsidR="00DD7E5F" w:rsidRPr="00BC6EC9" w:rsidTr="007B40A7">
        <w:trPr>
          <w:trHeight w:val="140"/>
        </w:trPr>
        <w:tc>
          <w:tcPr>
            <w:tcW w:w="2335" w:type="dxa"/>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1520" w:type="dxa"/>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1547" w:type="dxa"/>
            <w:vMerge w:val="restart"/>
            <w:tcBorders>
              <w:top w:val="double" w:sz="4" w:space="0" w:color="auto"/>
            </w:tcBorders>
            <w:shd w:val="clear" w:color="auto" w:fill="FFF2CC" w:themeFill="accent4" w:themeFillTint="33"/>
          </w:tcPr>
          <w:p w:rsidR="00CD5678" w:rsidRPr="00BC6EC9" w:rsidRDefault="00636905"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1255" w:type="dxa"/>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1520" w:type="dxa"/>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rPr>
                <w:rFonts w:ascii="Times New Roman" w:hAnsi="Times New Roman" w:cs="Times New Roman"/>
                <w:sz w:val="20"/>
                <w:szCs w:val="20"/>
                <w:lang w:val="sr-Cyrl-RS"/>
              </w:rPr>
            </w:pPr>
          </w:p>
        </w:tc>
        <w:tc>
          <w:tcPr>
            <w:tcW w:w="1261" w:type="dxa"/>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jc w:val="center"/>
              <w:rPr>
                <w:rFonts w:ascii="Times New Roman" w:hAnsi="Times New Roman" w:cs="Times New Roman"/>
                <w:sz w:val="20"/>
                <w:szCs w:val="20"/>
                <w:lang w:val="sr-Cyrl-RS"/>
              </w:rPr>
            </w:pPr>
          </w:p>
        </w:tc>
        <w:tc>
          <w:tcPr>
            <w:tcW w:w="4439" w:type="dxa"/>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665"/>
        </w:trPr>
        <w:tc>
          <w:tcPr>
            <w:tcW w:w="2335" w:type="dxa"/>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1520" w:type="dxa"/>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1547" w:type="dxa"/>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1255" w:type="dxa"/>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1520" w:type="dxa"/>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1261" w:type="dxa"/>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1401" w:type="dxa"/>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1393" w:type="dxa"/>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645" w:type="dxa"/>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2335" w:type="dxa"/>
            <w:tcBorders>
              <w:left w:val="double" w:sz="4" w:space="0" w:color="auto"/>
            </w:tcBorders>
          </w:tcPr>
          <w:p w:rsidR="00CD5678" w:rsidRPr="00BC6EC9" w:rsidRDefault="00CD5678" w:rsidP="00777785">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2.3.1.</w:t>
            </w:r>
            <w:r w:rsidRPr="00BC6EC9">
              <w:rPr>
                <w:rFonts w:ascii="Times New Roman" w:eastAsia="Calibri" w:hAnsi="Times New Roman" w:cs="Times New Roman"/>
                <w:b/>
                <w:sz w:val="20"/>
                <w:szCs w:val="20"/>
                <w:lang w:val="sr-Cyrl-RS"/>
              </w:rPr>
              <w:t xml:space="preserve"> </w:t>
            </w:r>
            <w:r w:rsidRPr="00BC6EC9">
              <w:rPr>
                <w:rFonts w:ascii="Times New Roman" w:eastAsia="Calibri" w:hAnsi="Times New Roman" w:cs="Times New Roman"/>
                <w:sz w:val="20"/>
                <w:szCs w:val="20"/>
                <w:lang w:val="sr-Cyrl-RS"/>
              </w:rPr>
              <w:t xml:space="preserve">Делимично ослобођење од плаћања доприноса за социјално осигурање запослених лица млађих од </w:t>
            </w:r>
            <w:r w:rsidR="00777785">
              <w:rPr>
                <w:rFonts w:ascii="Times New Roman" w:eastAsia="Calibri" w:hAnsi="Times New Roman" w:cs="Times New Roman"/>
                <w:sz w:val="20"/>
                <w:szCs w:val="20"/>
                <w:lang w:val="sr-Cyrl-RS"/>
              </w:rPr>
              <w:t>30 година</w:t>
            </w:r>
          </w:p>
        </w:tc>
        <w:tc>
          <w:tcPr>
            <w:tcW w:w="1520"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Министарство финансија</w:t>
            </w:r>
          </w:p>
        </w:tc>
        <w:tc>
          <w:tcPr>
            <w:tcW w:w="1547" w:type="dxa"/>
          </w:tcPr>
          <w:p w:rsidR="00CD5678" w:rsidRPr="00BC6EC9" w:rsidRDefault="00CD5678" w:rsidP="00777785">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Министарство за рад, запошљавање, борачка и социјална питања</w:t>
            </w:r>
          </w:p>
        </w:tc>
        <w:tc>
          <w:tcPr>
            <w:tcW w:w="1255"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2022 и даље</w:t>
            </w:r>
          </w:p>
        </w:tc>
        <w:tc>
          <w:tcPr>
            <w:tcW w:w="1520"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w:t>
            </w:r>
          </w:p>
        </w:tc>
        <w:tc>
          <w:tcPr>
            <w:tcW w:w="1261" w:type="dxa"/>
          </w:tcPr>
          <w:p w:rsidR="00CD5678" w:rsidRPr="00BC6EC9" w:rsidRDefault="00CD5678" w:rsidP="007B40A7">
            <w:pPr>
              <w:rPr>
                <w:rFonts w:ascii="Times New Roman" w:hAnsi="Times New Roman" w:cs="Times New Roman"/>
                <w:sz w:val="20"/>
                <w:szCs w:val="20"/>
                <w:lang w:val="sr-Cyrl-RS"/>
              </w:rPr>
            </w:pPr>
          </w:p>
        </w:tc>
        <w:tc>
          <w:tcPr>
            <w:tcW w:w="1401"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393"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20.000.000</w:t>
            </w:r>
            <w:r w:rsidRPr="00BC6EC9">
              <w:rPr>
                <w:rStyle w:val="FootnoteReference"/>
                <w:rFonts w:ascii="Times New Roman" w:hAnsi="Times New Roman" w:cs="Times New Roman"/>
                <w:sz w:val="20"/>
                <w:szCs w:val="20"/>
                <w:lang w:val="sr-Cyrl-RS"/>
              </w:rPr>
              <w:footnoteReference w:id="4"/>
            </w:r>
          </w:p>
        </w:tc>
        <w:tc>
          <w:tcPr>
            <w:tcW w:w="1645"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21.000.000</w:t>
            </w:r>
            <w:r w:rsidRPr="00BC6EC9">
              <w:rPr>
                <w:rStyle w:val="FootnoteReference"/>
                <w:rFonts w:ascii="Times New Roman" w:hAnsi="Times New Roman" w:cs="Times New Roman"/>
                <w:sz w:val="20"/>
                <w:szCs w:val="20"/>
                <w:lang w:val="sr-Cyrl-RS"/>
              </w:rPr>
              <w:footnoteReference w:id="5"/>
            </w:r>
          </w:p>
        </w:tc>
      </w:tr>
      <w:tr w:rsidR="00DD7E5F" w:rsidRPr="00BC6EC9" w:rsidTr="007B40A7">
        <w:trPr>
          <w:trHeight w:val="140"/>
        </w:trPr>
        <w:tc>
          <w:tcPr>
            <w:tcW w:w="2335" w:type="dxa"/>
            <w:tcBorders>
              <w:left w:val="double" w:sz="4" w:space="0" w:color="auto"/>
            </w:tcBorders>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2.3.2. Увођење неопорезивог одбитка за издржаване чланове породице</w:t>
            </w:r>
          </w:p>
        </w:tc>
        <w:tc>
          <w:tcPr>
            <w:tcW w:w="1520"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Министарство финансија</w:t>
            </w:r>
          </w:p>
        </w:tc>
        <w:tc>
          <w:tcPr>
            <w:tcW w:w="1547" w:type="dxa"/>
          </w:tcPr>
          <w:p w:rsidR="00CD5678" w:rsidRPr="00BC6EC9" w:rsidRDefault="00CD5678" w:rsidP="00777785">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Министарство за бригу о породици и демографију</w:t>
            </w:r>
          </w:p>
        </w:tc>
        <w:tc>
          <w:tcPr>
            <w:tcW w:w="1255"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 и даље</w:t>
            </w:r>
          </w:p>
        </w:tc>
        <w:tc>
          <w:tcPr>
            <w:tcW w:w="1520"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w:t>
            </w:r>
          </w:p>
        </w:tc>
        <w:tc>
          <w:tcPr>
            <w:tcW w:w="1261" w:type="dxa"/>
          </w:tcPr>
          <w:p w:rsidR="00CD5678" w:rsidRPr="00BC6EC9" w:rsidRDefault="00CD5678" w:rsidP="007B40A7">
            <w:pPr>
              <w:rPr>
                <w:rFonts w:ascii="Times New Roman" w:hAnsi="Times New Roman" w:cs="Times New Roman"/>
                <w:sz w:val="20"/>
                <w:szCs w:val="20"/>
                <w:lang w:val="sr-Cyrl-RS"/>
              </w:rPr>
            </w:pPr>
          </w:p>
        </w:tc>
        <w:tc>
          <w:tcPr>
            <w:tcW w:w="1401"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393"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45"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22.000.000</w:t>
            </w:r>
          </w:p>
        </w:tc>
      </w:tr>
      <w:tr w:rsidR="00DD7E5F" w:rsidRPr="00BC6EC9" w:rsidTr="007B40A7">
        <w:trPr>
          <w:trHeight w:val="140"/>
        </w:trPr>
        <w:tc>
          <w:tcPr>
            <w:tcW w:w="2335" w:type="dxa"/>
          </w:tcPr>
          <w:p w:rsidR="00CD5678" w:rsidRPr="00BC6EC9" w:rsidRDefault="00CD5678" w:rsidP="007B40A7">
            <w:pPr>
              <w:rPr>
                <w:rFonts w:ascii="Times New Roman" w:eastAsia="Calibri" w:hAnsi="Times New Roman" w:cs="Times New Roman"/>
                <w:sz w:val="20"/>
                <w:szCs w:val="20"/>
                <w:lang w:val="sr-Cyrl-RS"/>
              </w:rPr>
            </w:pPr>
            <w:r w:rsidRPr="00BC6EC9">
              <w:rPr>
                <w:rFonts w:ascii="Times New Roman" w:eastAsia="Calibri" w:hAnsi="Times New Roman" w:cs="Times New Roman"/>
                <w:sz w:val="20"/>
                <w:szCs w:val="20"/>
                <w:lang w:val="sr-Cyrl-RS"/>
              </w:rPr>
              <w:t>2.3.3.</w:t>
            </w:r>
            <w:r w:rsidRPr="00BC6EC9">
              <w:rPr>
                <w:rFonts w:ascii="Times New Roman" w:eastAsia="Calibri" w:hAnsi="Times New Roman" w:cs="Times New Roman"/>
                <w:b/>
                <w:sz w:val="20"/>
                <w:szCs w:val="20"/>
                <w:lang w:val="sr-Cyrl-RS"/>
              </w:rPr>
              <w:t xml:space="preserve"> </w:t>
            </w:r>
            <w:r w:rsidRPr="00BC6EC9">
              <w:rPr>
                <w:rFonts w:ascii="Times New Roman" w:eastAsia="Calibri" w:hAnsi="Times New Roman" w:cs="Times New Roman"/>
                <w:sz w:val="20"/>
                <w:szCs w:val="20"/>
                <w:lang w:val="sr-Cyrl-RS"/>
              </w:rPr>
              <w:t>Друштвени дијалог о</w:t>
            </w:r>
            <w:r w:rsidR="00531101" w:rsidRPr="00BC6EC9">
              <w:rPr>
                <w:rFonts w:ascii="Times New Roman" w:eastAsia="Calibri" w:hAnsi="Times New Roman" w:cs="Times New Roman"/>
                <w:sz w:val="20"/>
                <w:szCs w:val="20"/>
                <w:lang w:val="sr-Cyrl-RS"/>
              </w:rPr>
              <w:t xml:space="preserve"> међугенерацијској солидарности</w:t>
            </w:r>
          </w:p>
          <w:p w:rsidR="00CD5678" w:rsidRPr="00BC6EC9" w:rsidRDefault="00CD5678" w:rsidP="007B40A7">
            <w:pPr>
              <w:rPr>
                <w:rFonts w:ascii="Times New Roman" w:hAnsi="Times New Roman" w:cs="Times New Roman"/>
                <w:sz w:val="20"/>
                <w:szCs w:val="20"/>
                <w:lang w:val="sr-Cyrl-RS"/>
              </w:rPr>
            </w:pPr>
          </w:p>
        </w:tc>
        <w:tc>
          <w:tcPr>
            <w:tcW w:w="1520" w:type="dxa"/>
          </w:tcPr>
          <w:p w:rsidR="00CD5678" w:rsidRPr="00BC6EC9" w:rsidRDefault="00CD5678" w:rsidP="007B40A7">
            <w:pPr>
              <w:rPr>
                <w:rFonts w:ascii="Times New Roman" w:eastAsia="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Министарство за људска и мањинска права и друштвени дијалог</w:t>
            </w:r>
          </w:p>
        </w:tc>
        <w:tc>
          <w:tcPr>
            <w:tcW w:w="1547"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бригу о породици и демографију</w:t>
            </w:r>
          </w:p>
        </w:tc>
        <w:tc>
          <w:tcPr>
            <w:tcW w:w="1255"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2022</w:t>
            </w:r>
          </w:p>
        </w:tc>
        <w:tc>
          <w:tcPr>
            <w:tcW w:w="1520"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w:t>
            </w:r>
          </w:p>
        </w:tc>
        <w:tc>
          <w:tcPr>
            <w:tcW w:w="1261" w:type="dxa"/>
          </w:tcPr>
          <w:p w:rsidR="00CD5678" w:rsidRPr="00BC6EC9" w:rsidRDefault="00CD5678" w:rsidP="007B40A7">
            <w:pPr>
              <w:rPr>
                <w:rFonts w:ascii="Times New Roman" w:hAnsi="Times New Roman" w:cs="Times New Roman"/>
                <w:sz w:val="20"/>
                <w:szCs w:val="20"/>
                <w:lang w:val="sr-Cyrl-RS"/>
              </w:rPr>
            </w:pPr>
          </w:p>
        </w:tc>
        <w:tc>
          <w:tcPr>
            <w:tcW w:w="1401"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6.000</w:t>
            </w:r>
          </w:p>
        </w:tc>
        <w:tc>
          <w:tcPr>
            <w:tcW w:w="1393" w:type="dxa"/>
          </w:tcPr>
          <w:p w:rsidR="00CD5678" w:rsidRPr="00BC6EC9" w:rsidRDefault="00CD5678" w:rsidP="007B40A7">
            <w:pPr>
              <w:rPr>
                <w:rFonts w:ascii="Times New Roman" w:hAnsi="Times New Roman" w:cs="Times New Roman"/>
                <w:sz w:val="20"/>
                <w:szCs w:val="20"/>
                <w:lang w:val="sr-Latn-CS"/>
              </w:rPr>
            </w:pPr>
            <w:r w:rsidRPr="00BC6EC9">
              <w:rPr>
                <w:rFonts w:ascii="Times New Roman" w:hAnsi="Times New Roman" w:cs="Times New Roman"/>
                <w:sz w:val="20"/>
                <w:szCs w:val="20"/>
                <w:lang w:val="sr-Cyrl-RS"/>
              </w:rPr>
              <w:t>0</w:t>
            </w:r>
          </w:p>
        </w:tc>
        <w:tc>
          <w:tcPr>
            <w:tcW w:w="1645"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r>
      <w:tr w:rsidR="00DD7E5F" w:rsidRPr="00BC6EC9" w:rsidTr="007B40A7">
        <w:trPr>
          <w:trHeight w:val="140"/>
        </w:trPr>
        <w:tc>
          <w:tcPr>
            <w:tcW w:w="2335"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 xml:space="preserve">2.3.4. </w:t>
            </w:r>
            <w:r w:rsidRPr="00BC6EC9">
              <w:rPr>
                <w:rFonts w:ascii="Times New Roman" w:eastAsia="Calibri" w:hAnsi="Times New Roman" w:cs="Times New Roman"/>
                <w:bCs/>
                <w:sz w:val="20"/>
                <w:szCs w:val="20"/>
                <w:lang w:val="sr-Cyrl-RS"/>
              </w:rPr>
              <w:t>Бесповратна средства за младе пољопривред</w:t>
            </w:r>
            <w:r w:rsidR="00531101" w:rsidRPr="00BC6EC9">
              <w:rPr>
                <w:rFonts w:ascii="Times New Roman" w:eastAsia="Calibri" w:hAnsi="Times New Roman" w:cs="Times New Roman"/>
                <w:bCs/>
                <w:sz w:val="20"/>
                <w:szCs w:val="20"/>
                <w:lang w:val="sr-Cyrl-RS"/>
              </w:rPr>
              <w:t>нике који региструју газдинство</w:t>
            </w:r>
          </w:p>
        </w:tc>
        <w:tc>
          <w:tcPr>
            <w:tcW w:w="1520"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пољопривреде</w:t>
            </w:r>
          </w:p>
        </w:tc>
        <w:tc>
          <w:tcPr>
            <w:tcW w:w="1547"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бригу о селу</w:t>
            </w:r>
          </w:p>
        </w:tc>
        <w:tc>
          <w:tcPr>
            <w:tcW w:w="1255" w:type="dxa"/>
          </w:tcPr>
          <w:p w:rsidR="00CD5678" w:rsidRPr="00BC6EC9" w:rsidRDefault="00CD5678" w:rsidP="007B40A7">
            <w:pPr>
              <w:rPr>
                <w:rFonts w:ascii="Times New Roman" w:hAnsi="Times New Roman" w:cs="Times New Roman"/>
                <w:sz w:val="20"/>
                <w:szCs w:val="20"/>
                <w:lang w:val="sr-Cyrl-RS"/>
              </w:rPr>
            </w:pPr>
          </w:p>
        </w:tc>
        <w:tc>
          <w:tcPr>
            <w:tcW w:w="1520"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 Није потребно додатно финансирање у оквиру АП</w:t>
            </w:r>
          </w:p>
        </w:tc>
        <w:tc>
          <w:tcPr>
            <w:tcW w:w="1261" w:type="dxa"/>
          </w:tcPr>
          <w:p w:rsidR="00CD5678" w:rsidRPr="00BC6EC9" w:rsidRDefault="00CD5678" w:rsidP="007B40A7">
            <w:pPr>
              <w:rPr>
                <w:rFonts w:ascii="Times New Roman" w:hAnsi="Times New Roman" w:cs="Times New Roman"/>
                <w:sz w:val="20"/>
                <w:szCs w:val="20"/>
                <w:lang w:val="sr-Cyrl-RS"/>
              </w:rPr>
            </w:pPr>
          </w:p>
        </w:tc>
        <w:tc>
          <w:tcPr>
            <w:tcW w:w="1401" w:type="dxa"/>
          </w:tcPr>
          <w:p w:rsidR="00CD5678" w:rsidRPr="00BC6EC9" w:rsidRDefault="00CD5678" w:rsidP="007B40A7">
            <w:pPr>
              <w:rPr>
                <w:rFonts w:ascii="Times New Roman" w:hAnsi="Times New Roman" w:cs="Times New Roman"/>
                <w:sz w:val="20"/>
                <w:szCs w:val="20"/>
                <w:lang w:val="sr-Cyrl-RS"/>
              </w:rPr>
            </w:pPr>
          </w:p>
        </w:tc>
        <w:tc>
          <w:tcPr>
            <w:tcW w:w="1393" w:type="dxa"/>
          </w:tcPr>
          <w:p w:rsidR="00CD5678" w:rsidRPr="00BC6EC9" w:rsidRDefault="00CD5678" w:rsidP="007B40A7">
            <w:pPr>
              <w:rPr>
                <w:rFonts w:ascii="Times New Roman" w:hAnsi="Times New Roman" w:cs="Times New Roman"/>
                <w:sz w:val="20"/>
                <w:szCs w:val="20"/>
                <w:lang w:val="sr-Cyrl-RS"/>
              </w:rPr>
            </w:pPr>
          </w:p>
        </w:tc>
        <w:tc>
          <w:tcPr>
            <w:tcW w:w="1645" w:type="dxa"/>
          </w:tcPr>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140"/>
        </w:trPr>
        <w:tc>
          <w:tcPr>
            <w:tcW w:w="2335"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 xml:space="preserve">2.3.5 Проширење програма јефтиних </w:t>
            </w:r>
            <w:r w:rsidRPr="00BC6EC9">
              <w:rPr>
                <w:rFonts w:ascii="Times New Roman" w:eastAsia="Calibri" w:hAnsi="Times New Roman" w:cs="Times New Roman"/>
                <w:sz w:val="20"/>
                <w:szCs w:val="20"/>
                <w:lang w:val="sr-Cyrl-RS"/>
              </w:rPr>
              <w:lastRenderedPageBreak/>
              <w:t>станова за медицинске и научне раднике.</w:t>
            </w:r>
          </w:p>
        </w:tc>
        <w:tc>
          <w:tcPr>
            <w:tcW w:w="1520" w:type="dxa"/>
          </w:tcPr>
          <w:p w:rsidR="00CD5678" w:rsidRPr="00BC6EC9" w:rsidRDefault="00CD5678" w:rsidP="007B40A7">
            <w:pPr>
              <w:rPr>
                <w:rFonts w:ascii="Times New Roman" w:hAnsi="Times New Roman" w:cs="Times New Roman"/>
                <w:sz w:val="20"/>
                <w:szCs w:val="20"/>
                <w:shd w:val="clear" w:color="auto" w:fill="FFFFFF"/>
                <w:lang w:val="sr-Cyrl-RS"/>
              </w:rPr>
            </w:pPr>
            <w:r w:rsidRPr="00BC6EC9">
              <w:rPr>
                <w:rFonts w:ascii="Times New Roman" w:hAnsi="Times New Roman" w:cs="Times New Roman"/>
                <w:sz w:val="20"/>
                <w:szCs w:val="20"/>
                <w:shd w:val="clear" w:color="auto" w:fill="FFFFFF"/>
                <w:lang w:val="sr-Cyrl-RS"/>
              </w:rPr>
              <w:lastRenderedPageBreak/>
              <w:t>Министарство</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shd w:val="clear" w:color="auto" w:fill="FFFFFF"/>
                <w:lang w:val="sr-Cyrl-RS"/>
              </w:rPr>
              <w:lastRenderedPageBreak/>
              <w:t>грађевинарства, саобраћаја и инфраструктуре</w:t>
            </w:r>
          </w:p>
        </w:tc>
        <w:tc>
          <w:tcPr>
            <w:tcW w:w="1547" w:type="dxa"/>
          </w:tcPr>
          <w:p w:rsidR="00CD5678" w:rsidRPr="00BC6EC9" w:rsidRDefault="00CD5678" w:rsidP="007B40A7">
            <w:pPr>
              <w:rPr>
                <w:rFonts w:ascii="Times New Roman" w:hAnsi="Times New Roman" w:cs="Times New Roman"/>
                <w:strike/>
                <w:sz w:val="20"/>
                <w:szCs w:val="20"/>
                <w:lang w:val="sr-Cyrl-RS"/>
              </w:rPr>
            </w:pPr>
            <w:r w:rsidRPr="00BC6EC9">
              <w:rPr>
                <w:rFonts w:ascii="Times New Roman" w:eastAsia="Times New Roman" w:hAnsi="Times New Roman" w:cs="Times New Roman"/>
                <w:sz w:val="20"/>
                <w:szCs w:val="20"/>
                <w:lang w:val="sr-Cyrl-RS"/>
              </w:rPr>
              <w:lastRenderedPageBreak/>
              <w:t xml:space="preserve">Министарство здравља и </w:t>
            </w:r>
            <w:r w:rsidRPr="00BC6EC9">
              <w:rPr>
                <w:rFonts w:ascii="Times New Roman" w:eastAsia="Times New Roman" w:hAnsi="Times New Roman" w:cs="Times New Roman"/>
                <w:sz w:val="20"/>
                <w:szCs w:val="20"/>
                <w:lang w:val="sr-Cyrl-RS"/>
              </w:rPr>
              <w:lastRenderedPageBreak/>
              <w:t>Министарство просвете, науке и технолошког развоја</w:t>
            </w:r>
          </w:p>
        </w:tc>
        <w:tc>
          <w:tcPr>
            <w:tcW w:w="1255" w:type="dxa"/>
          </w:tcPr>
          <w:p w:rsidR="00CD5678" w:rsidRPr="00BC6EC9" w:rsidRDefault="00CD5678" w:rsidP="007B40A7">
            <w:pPr>
              <w:rPr>
                <w:rFonts w:ascii="Times New Roman" w:hAnsi="Times New Roman" w:cs="Times New Roman"/>
                <w:sz w:val="20"/>
                <w:szCs w:val="20"/>
                <w:lang w:val="sr-Cyrl-RS"/>
              </w:rPr>
            </w:pPr>
          </w:p>
        </w:tc>
        <w:tc>
          <w:tcPr>
            <w:tcW w:w="1520"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w:t>
            </w:r>
          </w:p>
        </w:tc>
        <w:tc>
          <w:tcPr>
            <w:tcW w:w="1261" w:type="dxa"/>
          </w:tcPr>
          <w:p w:rsidR="00CD5678" w:rsidRPr="00BC6EC9" w:rsidRDefault="00CD5678" w:rsidP="007B40A7">
            <w:pPr>
              <w:rPr>
                <w:rFonts w:ascii="Times New Roman" w:hAnsi="Times New Roman" w:cs="Times New Roman"/>
                <w:sz w:val="20"/>
                <w:szCs w:val="20"/>
                <w:lang w:val="sr-Cyrl-RS"/>
              </w:rPr>
            </w:pPr>
          </w:p>
        </w:tc>
        <w:tc>
          <w:tcPr>
            <w:tcW w:w="1401" w:type="dxa"/>
          </w:tcPr>
          <w:p w:rsidR="00CD5678" w:rsidRPr="00BC6EC9" w:rsidRDefault="00CD5678" w:rsidP="007B40A7">
            <w:pPr>
              <w:rPr>
                <w:rFonts w:ascii="Times New Roman" w:hAnsi="Times New Roman" w:cs="Times New Roman"/>
                <w:sz w:val="20"/>
                <w:szCs w:val="20"/>
                <w:lang w:val="sr-Cyrl-RS"/>
              </w:rPr>
            </w:pPr>
          </w:p>
        </w:tc>
        <w:tc>
          <w:tcPr>
            <w:tcW w:w="1393" w:type="dxa"/>
          </w:tcPr>
          <w:p w:rsidR="00CD5678" w:rsidRPr="00BC6EC9" w:rsidRDefault="00CD5678" w:rsidP="007B40A7">
            <w:pPr>
              <w:rPr>
                <w:rFonts w:ascii="Times New Roman" w:hAnsi="Times New Roman" w:cs="Times New Roman"/>
                <w:sz w:val="20"/>
                <w:szCs w:val="20"/>
                <w:lang w:val="sr-Cyrl-RS"/>
              </w:rPr>
            </w:pPr>
          </w:p>
        </w:tc>
        <w:tc>
          <w:tcPr>
            <w:tcW w:w="1645" w:type="dxa"/>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Активност 2.3.1.: Преговарачко поглавље 33, Циљ одрживог развоја: 8</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Активност 2.3.2.: Преговарачко поглавље 33, Циљ одрживог развоја: 8</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Активност 2.3.3.: Преговарачко поглавље 19, Циљ одрживог развоја: 10</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Активност 2.3.4.: Преговарачко поглавље 11, Циљ одрживог развоја: 8</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Активност 2.3.5.: Преговарачко поглавље 28, Циљ одрживог развоја: 8</w:t>
      </w:r>
    </w:p>
    <w:tbl>
      <w:tblPr>
        <w:tblStyle w:val="TableGrid"/>
        <w:tblW w:w="13867"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11"/>
      </w:tblGrid>
      <w:tr w:rsidR="00DD7E5F"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Мера 2.4: Унапређивање капацитета тржишне економије у складу са стратешким препорукама Европске уније – нема активности 2021-2023</w:t>
            </w:r>
          </w:p>
        </w:tc>
      </w:tr>
      <w:tr w:rsidR="00DD7E5F"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одговоран за спровођење (координисање спровођења) мере: Влада Републике Србије</w:t>
            </w:r>
          </w:p>
        </w:tc>
      </w:tr>
      <w:tr w:rsidR="00DD7E5F"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подстицајна</w:t>
            </w:r>
          </w:p>
        </w:tc>
      </w:tr>
      <w:tr w:rsidR="00DD7E5F" w:rsidRPr="00BC6EC9" w:rsidTr="007B40A7">
        <w:trPr>
          <w:trHeight w:val="950"/>
        </w:trPr>
        <w:tc>
          <w:tcPr>
            <w:tcW w:w="3219"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376"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2"/>
        </w:trPr>
        <w:tc>
          <w:tcPr>
            <w:tcW w:w="3219"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475"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376"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769"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707"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37"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73"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211"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674"/>
        <w:gridCol w:w="3087"/>
        <w:gridCol w:w="2778"/>
        <w:gridCol w:w="2345"/>
        <w:gridCol w:w="1983"/>
      </w:tblGrid>
      <w:tr w:rsidR="00DD7E5F"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3087"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7106"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87"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791"/>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tc>
        <w:tc>
          <w:tcPr>
            <w:tcW w:w="3087"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Укупно из свих извора и програмских активности или пројеката </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219"/>
        <w:gridCol w:w="1576"/>
        <w:gridCol w:w="1417"/>
        <w:gridCol w:w="843"/>
        <w:gridCol w:w="784"/>
        <w:gridCol w:w="1707"/>
        <w:gridCol w:w="1537"/>
        <w:gridCol w:w="1573"/>
        <w:gridCol w:w="1211"/>
      </w:tblGrid>
      <w:tr w:rsidR="00DD7E5F"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eastAsia="Calibri" w:hAnsi="Times New Roman" w:cs="Times New Roman"/>
                <w:sz w:val="20"/>
                <w:szCs w:val="20"/>
                <w:lang w:val="sr-Cyrl-RS"/>
              </w:rPr>
            </w:pPr>
            <w:r w:rsidRPr="00BC6EC9">
              <w:rPr>
                <w:rFonts w:ascii="Times New Roman" w:hAnsi="Times New Roman" w:cs="Times New Roman"/>
                <w:sz w:val="20"/>
                <w:szCs w:val="20"/>
                <w:lang w:val="sr-Cyrl-RS"/>
              </w:rPr>
              <w:lastRenderedPageBreak/>
              <w:t xml:space="preserve">Мера 2.5: </w:t>
            </w:r>
            <w:r w:rsidRPr="00BC6EC9">
              <w:rPr>
                <w:rFonts w:ascii="Times New Roman" w:eastAsia="Calibri" w:hAnsi="Times New Roman" w:cs="Times New Roman"/>
                <w:sz w:val="20"/>
                <w:szCs w:val="20"/>
                <w:lang w:val="sr-Cyrl-RS"/>
              </w:rPr>
              <w:t>Развој програма за привлачење и укључивање странаца различитих образовних профила на тржиште рада Републике</w:t>
            </w:r>
          </w:p>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одговоран за спровођење (координисање спровођења) мере:</w:t>
            </w:r>
            <w:r w:rsidRPr="00BC6EC9">
              <w:rPr>
                <w:rFonts w:ascii="Times New Roman" w:eastAsia="Times New Roman" w:hAnsi="Times New Roman" w:cs="Times New Roman"/>
                <w:sz w:val="20"/>
                <w:szCs w:val="20"/>
                <w:lang w:val="sr-Cyrl-RS"/>
              </w:rPr>
              <w:t xml:space="preserve"> Министарство за рад, запошљавање, борачка и социјална питања</w:t>
            </w:r>
          </w:p>
        </w:tc>
      </w:tr>
      <w:tr w:rsidR="00DD7E5F"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7778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w:t>
            </w:r>
            <w:r w:rsidR="00777785">
              <w:rPr>
                <w:rFonts w:ascii="Times New Roman" w:hAnsi="Times New Roman" w:cs="Times New Roman"/>
                <w:sz w:val="20"/>
                <w:szCs w:val="20"/>
                <w:lang w:val="sr-Cyrl-RS"/>
              </w:rPr>
              <w:t>‒</w:t>
            </w:r>
            <w:r w:rsidRPr="00BC6EC9">
              <w:rPr>
                <w:rFonts w:ascii="Times New Roman" w:hAnsi="Times New Roman" w:cs="Times New Roman"/>
                <w:sz w:val="20"/>
                <w:szCs w:val="20"/>
                <w:lang w:val="sr-Cyrl-RS"/>
              </w:rPr>
              <w:t>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регулаторна и подстицајна</w:t>
            </w:r>
          </w:p>
        </w:tc>
      </w:tr>
      <w:tr w:rsidR="00DD7E5F" w:rsidRPr="00BC6EC9" w:rsidTr="007B40A7">
        <w:trPr>
          <w:trHeight w:val="950"/>
        </w:trPr>
        <w:tc>
          <w:tcPr>
            <w:tcW w:w="3219"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576" w:type="dxa"/>
            <w:tcBorders>
              <w:top w:val="double" w:sz="4" w:space="0" w:color="auto"/>
            </w:tcBorders>
            <w:shd w:val="clear" w:color="auto" w:fill="D9D9D9" w:themeFill="background1" w:themeFillShade="D9"/>
          </w:tcPr>
          <w:p w:rsidR="00CD5678" w:rsidRPr="00BC6EC9" w:rsidRDefault="00636905"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41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627"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2"/>
        </w:trPr>
        <w:tc>
          <w:tcPr>
            <w:tcW w:w="3219" w:type="dxa"/>
            <w:tcBorders>
              <w:top w:val="double" w:sz="4" w:space="0" w:color="auto"/>
            </w:tcBorders>
            <w:shd w:val="clear" w:color="auto" w:fill="FFFFFF" w:themeFill="background1"/>
          </w:tcPr>
          <w:p w:rsidR="00CD5678" w:rsidRPr="00BC6EC9" w:rsidRDefault="00CD5678" w:rsidP="00777785">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издатих радних дозвола странцима</w:t>
            </w:r>
          </w:p>
        </w:tc>
        <w:tc>
          <w:tcPr>
            <w:tcW w:w="1576"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41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Миграциони профил РС,</w:t>
            </w:r>
          </w:p>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Национална служба за запошљавање</w:t>
            </w:r>
          </w:p>
        </w:tc>
        <w:tc>
          <w:tcPr>
            <w:tcW w:w="1627" w:type="dxa"/>
            <w:gridSpan w:val="2"/>
            <w:tcBorders>
              <w:top w:val="double" w:sz="4" w:space="0" w:color="auto"/>
            </w:tcBorders>
            <w:shd w:val="clear" w:color="auto" w:fill="FFFFFF" w:themeFill="background1"/>
          </w:tcPr>
          <w:p w:rsidR="00CD5678" w:rsidRPr="00BC6EC9" w:rsidRDefault="008445F1"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13809</w:t>
            </w:r>
          </w:p>
        </w:tc>
        <w:tc>
          <w:tcPr>
            <w:tcW w:w="170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2019</w:t>
            </w:r>
          </w:p>
        </w:tc>
        <w:tc>
          <w:tcPr>
            <w:tcW w:w="153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 повећање у односу на 2019.</w:t>
            </w:r>
          </w:p>
        </w:tc>
        <w:tc>
          <w:tcPr>
            <w:tcW w:w="1573"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5% повећање у односу на 2021.</w:t>
            </w:r>
          </w:p>
        </w:tc>
        <w:tc>
          <w:tcPr>
            <w:tcW w:w="1211"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5% повећање у односу на 2022.</w:t>
            </w:r>
          </w:p>
        </w:tc>
      </w:tr>
      <w:tr w:rsidR="00DD7E5F" w:rsidRPr="00BC6EC9" w:rsidTr="007B40A7">
        <w:trPr>
          <w:trHeight w:val="302"/>
        </w:trPr>
        <w:tc>
          <w:tcPr>
            <w:tcW w:w="3219"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Олакшан поступак запошљавања странаца </w:t>
            </w:r>
          </w:p>
          <w:p w:rsidR="00CD5678" w:rsidRPr="00BC6EC9" w:rsidRDefault="00CD5678" w:rsidP="007B40A7">
            <w:pPr>
              <w:shd w:val="clear" w:color="auto" w:fill="FFFFFF" w:themeFill="background1"/>
              <w:rPr>
                <w:rFonts w:ascii="Times New Roman" w:hAnsi="Times New Roman" w:cs="Times New Roman"/>
                <w:sz w:val="20"/>
                <w:szCs w:val="20"/>
                <w:lang w:val="sr-Cyrl-RS"/>
              </w:rPr>
            </w:pPr>
          </w:p>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576" w:type="dxa"/>
            <w:tcBorders>
              <w:top w:val="double" w:sz="4" w:space="0" w:color="auto"/>
            </w:tcBorders>
            <w:shd w:val="clear" w:color="auto" w:fill="FFFFFF" w:themeFill="background1"/>
          </w:tcPr>
          <w:p w:rsidR="00CD5678" w:rsidRPr="00BC6EC9" w:rsidRDefault="00636905"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Оцена</w:t>
            </w:r>
            <w:r w:rsidR="00CD5678" w:rsidRPr="00BC6EC9">
              <w:rPr>
                <w:rFonts w:ascii="Times New Roman" w:hAnsi="Times New Roman" w:cs="Times New Roman"/>
                <w:sz w:val="20"/>
                <w:szCs w:val="20"/>
                <w:lang w:val="sr-Cyrl-RS"/>
              </w:rPr>
              <w:t xml:space="preserve"> на Глобалном индексу конкурентности</w:t>
            </w:r>
          </w:p>
        </w:tc>
        <w:tc>
          <w:tcPr>
            <w:tcW w:w="141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en-GB"/>
              </w:rPr>
            </w:pPr>
            <w:r w:rsidRPr="00BC6EC9">
              <w:rPr>
                <w:rFonts w:ascii="Times New Roman" w:hAnsi="Times New Roman" w:cs="Times New Roman"/>
                <w:sz w:val="20"/>
                <w:szCs w:val="20"/>
                <w:lang w:val="en-GB"/>
              </w:rPr>
              <w:t xml:space="preserve">Global </w:t>
            </w:r>
            <w:r w:rsidR="00636905" w:rsidRPr="00BC6EC9">
              <w:rPr>
                <w:rFonts w:ascii="Times New Roman" w:hAnsi="Times New Roman" w:cs="Times New Roman"/>
                <w:sz w:val="20"/>
                <w:szCs w:val="20"/>
                <w:lang w:val="en-GB"/>
              </w:rPr>
              <w:t>Competitiveness</w:t>
            </w:r>
            <w:r w:rsidRPr="00BC6EC9">
              <w:rPr>
                <w:rFonts w:ascii="Times New Roman" w:hAnsi="Times New Roman" w:cs="Times New Roman"/>
                <w:sz w:val="20"/>
                <w:szCs w:val="20"/>
                <w:lang w:val="en-GB"/>
              </w:rPr>
              <w:t xml:space="preserve"> Report</w:t>
            </w:r>
          </w:p>
        </w:tc>
        <w:tc>
          <w:tcPr>
            <w:tcW w:w="1627"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4.1/7</w:t>
            </w:r>
          </w:p>
        </w:tc>
        <w:tc>
          <w:tcPr>
            <w:tcW w:w="170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4.3/7</w:t>
            </w:r>
          </w:p>
        </w:tc>
        <w:tc>
          <w:tcPr>
            <w:tcW w:w="1573"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4.4/7</w:t>
            </w:r>
          </w:p>
        </w:tc>
        <w:tc>
          <w:tcPr>
            <w:tcW w:w="1211"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4.5/7</w:t>
            </w:r>
          </w:p>
        </w:tc>
      </w:tr>
    </w:tbl>
    <w:p w:rsidR="00CD5678" w:rsidRPr="00BC6EC9" w:rsidRDefault="00CD5678" w:rsidP="00CD5678">
      <w:pPr>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674"/>
        <w:gridCol w:w="2785"/>
        <w:gridCol w:w="3080"/>
        <w:gridCol w:w="2345"/>
        <w:gridCol w:w="1983"/>
      </w:tblGrid>
      <w:tr w:rsidR="00DD7E5F"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Style w:val="PageNumber"/>
                <w:rFonts w:ascii="Times New Roman" w:hAnsi="Times New Roman" w:cs="Times New Roman"/>
                <w:sz w:val="20"/>
                <w:szCs w:val="20"/>
                <w:lang w:val="sr-Cyrl-RS"/>
              </w:rPr>
            </w:pPr>
            <w:r w:rsidRPr="00BC6EC9">
              <w:rPr>
                <w:rStyle w:val="PageNumber"/>
                <w:rFonts w:ascii="Times New Roman" w:hAnsi="Times New Roman" w:cs="Times New Roman"/>
                <w:sz w:val="20"/>
                <w:szCs w:val="20"/>
                <w:lang w:val="sr-Cyrl-RS"/>
              </w:rPr>
              <w:t>Приходи из буџета</w:t>
            </w:r>
          </w:p>
          <w:p w:rsidR="00CD5678" w:rsidRPr="00BC6EC9" w:rsidRDefault="00CD5678" w:rsidP="007B40A7">
            <w:pPr>
              <w:rPr>
                <w:rFonts w:ascii="Times New Roman" w:hAnsi="Times New Roman" w:cs="Times New Roman"/>
                <w:sz w:val="20"/>
                <w:szCs w:val="20"/>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0802-0002</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0802-7011</w:t>
            </w:r>
          </w:p>
          <w:p w:rsidR="00CD5678" w:rsidRPr="00BC6EC9" w:rsidRDefault="00CD5678" w:rsidP="007B40A7">
            <w:pPr>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Укупно из свих извора и програмских активности или пројеката </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p>
    <w:tbl>
      <w:tblPr>
        <w:tblStyle w:val="TableGrid"/>
        <w:tblW w:w="4978" w:type="pct"/>
        <w:tblLayout w:type="fixed"/>
        <w:tblLook w:val="04A0" w:firstRow="1" w:lastRow="0" w:firstColumn="1" w:lastColumn="0" w:noHBand="0" w:noVBand="1"/>
      </w:tblPr>
      <w:tblGrid>
        <w:gridCol w:w="2199"/>
        <w:gridCol w:w="1530"/>
        <w:gridCol w:w="1478"/>
        <w:gridCol w:w="1263"/>
        <w:gridCol w:w="1710"/>
        <w:gridCol w:w="1260"/>
        <w:gridCol w:w="1399"/>
        <w:gridCol w:w="1393"/>
        <w:gridCol w:w="1646"/>
      </w:tblGrid>
      <w:tr w:rsidR="00DD7E5F" w:rsidRPr="00BC6EC9" w:rsidTr="007B40A7">
        <w:trPr>
          <w:trHeight w:val="140"/>
        </w:trPr>
        <w:tc>
          <w:tcPr>
            <w:tcW w:w="792"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51"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532" w:type="pct"/>
            <w:vMerge w:val="restart"/>
            <w:tcBorders>
              <w:top w:val="double" w:sz="4" w:space="0" w:color="auto"/>
            </w:tcBorders>
            <w:shd w:val="clear" w:color="auto" w:fill="FFF2CC" w:themeFill="accent4" w:themeFillTint="33"/>
          </w:tcPr>
          <w:p w:rsidR="00CD5678" w:rsidRPr="00BC6EC9" w:rsidRDefault="00636905"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55"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616"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jc w:val="center"/>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755"/>
        </w:trPr>
        <w:tc>
          <w:tcPr>
            <w:tcW w:w="792" w:type="pct"/>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51"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32"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5"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616"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4"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04"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2" w:type="pct"/>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93"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792" w:type="pct"/>
            <w:tcBorders>
              <w:left w:val="double" w:sz="4" w:space="0" w:color="auto"/>
            </w:tcBorders>
          </w:tcPr>
          <w:p w:rsidR="00CD5678" w:rsidRPr="00BC6EC9" w:rsidRDefault="00CD5678" w:rsidP="00887DC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2. 5.1.</w:t>
            </w:r>
            <w:r w:rsidRPr="00BC6EC9">
              <w:rPr>
                <w:rFonts w:ascii="Times New Roman" w:eastAsia="Calibri" w:hAnsi="Times New Roman" w:cs="Times New Roman"/>
                <w:sz w:val="20"/>
                <w:szCs w:val="20"/>
                <w:lang w:val="sr-Cyrl-RS"/>
              </w:rPr>
              <w:t xml:space="preserve"> Пореске олакшице за запошљавање повратника и странаца.</w:t>
            </w:r>
          </w:p>
        </w:tc>
        <w:tc>
          <w:tcPr>
            <w:tcW w:w="551"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Министарство финансија</w:t>
            </w:r>
          </w:p>
        </w:tc>
        <w:tc>
          <w:tcPr>
            <w:tcW w:w="532"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 xml:space="preserve">Министарство за рад, запошљавање, борачка и </w:t>
            </w:r>
            <w:r w:rsidRPr="00BC6EC9">
              <w:rPr>
                <w:rFonts w:ascii="Times New Roman" w:eastAsia="Times New Roman" w:hAnsi="Times New Roman" w:cs="Times New Roman"/>
                <w:sz w:val="20"/>
                <w:szCs w:val="20"/>
                <w:lang w:val="sr-Cyrl-RS"/>
              </w:rPr>
              <w:lastRenderedPageBreak/>
              <w:t>социјална питања</w:t>
            </w:r>
            <w:r w:rsidRPr="00BC6EC9">
              <w:rPr>
                <w:rFonts w:ascii="Times New Roman" w:eastAsia="Times New Roman" w:hAnsi="Times New Roman" w:cs="Times New Roman"/>
                <w:sz w:val="20"/>
                <w:szCs w:val="20"/>
                <w:lang w:val="sr-Latn-RS"/>
              </w:rPr>
              <w:t xml:space="preserve">, </w:t>
            </w:r>
            <w:r w:rsidRPr="00BC6EC9">
              <w:rPr>
                <w:rFonts w:ascii="Times New Roman" w:eastAsia="Times New Roman" w:hAnsi="Times New Roman" w:cs="Times New Roman"/>
                <w:sz w:val="20"/>
                <w:szCs w:val="20"/>
                <w:lang w:val="sr-Cyrl-RS"/>
              </w:rPr>
              <w:t>НСЗ</w:t>
            </w:r>
          </w:p>
        </w:tc>
        <w:tc>
          <w:tcPr>
            <w:tcW w:w="455" w:type="pct"/>
          </w:tcPr>
          <w:p w:rsidR="00CD5678" w:rsidRPr="00BC6EC9" w:rsidRDefault="00CD5678" w:rsidP="007B40A7">
            <w:pPr>
              <w:rPr>
                <w:rFonts w:ascii="Times New Roman" w:hAnsi="Times New Roman" w:cs="Times New Roman"/>
                <w:sz w:val="20"/>
                <w:szCs w:val="20"/>
                <w:lang w:val="sr-Cyrl-RS"/>
              </w:rPr>
            </w:pPr>
          </w:p>
        </w:tc>
        <w:tc>
          <w:tcPr>
            <w:tcW w:w="61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w:t>
            </w:r>
          </w:p>
        </w:tc>
        <w:tc>
          <w:tcPr>
            <w:tcW w:w="454" w:type="pct"/>
          </w:tcPr>
          <w:p w:rsidR="00CD5678" w:rsidRPr="00BC6EC9" w:rsidRDefault="00CD5678" w:rsidP="007B40A7">
            <w:pPr>
              <w:rPr>
                <w:rFonts w:ascii="Times New Roman" w:hAnsi="Times New Roman" w:cs="Times New Roman"/>
                <w:sz w:val="20"/>
                <w:szCs w:val="20"/>
                <w:lang w:val="sr-Cyrl-RS"/>
              </w:rPr>
            </w:pPr>
          </w:p>
        </w:tc>
        <w:tc>
          <w:tcPr>
            <w:tcW w:w="504"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400.000</w:t>
            </w:r>
          </w:p>
        </w:tc>
        <w:tc>
          <w:tcPr>
            <w:tcW w:w="50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600.000</w:t>
            </w:r>
          </w:p>
        </w:tc>
        <w:tc>
          <w:tcPr>
            <w:tcW w:w="593"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800.000</w:t>
            </w:r>
          </w:p>
        </w:tc>
      </w:tr>
      <w:tr w:rsidR="00CD5678" w:rsidRPr="00BC6EC9" w:rsidTr="007B40A7">
        <w:trPr>
          <w:trHeight w:val="140"/>
        </w:trPr>
        <w:tc>
          <w:tcPr>
            <w:tcW w:w="792" w:type="pct"/>
            <w:tcBorders>
              <w:left w:val="double" w:sz="4" w:space="0" w:color="auto"/>
            </w:tcBorders>
          </w:tcPr>
          <w:p w:rsidR="00CD5678" w:rsidRPr="00BC6EC9" w:rsidRDefault="00CD5678" w:rsidP="00887DC1">
            <w:pPr>
              <w:spacing w:after="160" w:line="259" w:lineRule="auto"/>
              <w:rPr>
                <w:rFonts w:ascii="Times New Roman" w:eastAsia="Calibri" w:hAnsi="Times New Roman" w:cs="Times New Roman"/>
                <w:sz w:val="20"/>
                <w:szCs w:val="20"/>
                <w:lang w:val="sr-Cyrl-RS"/>
              </w:rPr>
            </w:pPr>
            <w:r w:rsidRPr="00BC6EC9">
              <w:rPr>
                <w:rFonts w:ascii="Times New Roman" w:hAnsi="Times New Roman" w:cs="Times New Roman"/>
                <w:sz w:val="20"/>
                <w:szCs w:val="20"/>
                <w:lang w:val="sr-Cyrl-RS"/>
              </w:rPr>
              <w:lastRenderedPageBreak/>
              <w:t>2.5.2.</w:t>
            </w:r>
            <w:r w:rsidRPr="00BC6EC9">
              <w:rPr>
                <w:rFonts w:ascii="Times New Roman" w:eastAsia="Calibri" w:hAnsi="Times New Roman" w:cs="Times New Roman"/>
                <w:sz w:val="20"/>
                <w:szCs w:val="20"/>
                <w:lang w:val="sr-Cyrl-RS"/>
              </w:rPr>
              <w:t xml:space="preserve"> Привлачење дигиталних номада </w:t>
            </w:r>
            <w:r w:rsidR="00887DC1">
              <w:rPr>
                <w:rFonts w:ascii="Times New Roman" w:eastAsia="Calibri" w:hAnsi="Times New Roman" w:cs="Times New Roman"/>
                <w:sz w:val="20"/>
                <w:szCs w:val="20"/>
                <w:lang w:val="sr-Cyrl-RS"/>
              </w:rPr>
              <w:t>‒</w:t>
            </w:r>
            <w:r w:rsidRPr="00BC6EC9">
              <w:rPr>
                <w:rFonts w:ascii="Times New Roman" w:eastAsia="Calibri" w:hAnsi="Times New Roman" w:cs="Times New Roman"/>
                <w:sz w:val="20"/>
                <w:szCs w:val="20"/>
                <w:lang w:val="sr-Cyrl-RS"/>
              </w:rPr>
              <w:t xml:space="preserve"> имиграната</w:t>
            </w:r>
          </w:p>
        </w:tc>
        <w:tc>
          <w:tcPr>
            <w:tcW w:w="551"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Министарство финансија</w:t>
            </w:r>
          </w:p>
        </w:tc>
        <w:tc>
          <w:tcPr>
            <w:tcW w:w="532" w:type="pct"/>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Министарство за рад, запошљавање, борачка и социјална питања</w:t>
            </w:r>
            <w:r w:rsidRPr="00BC6EC9">
              <w:rPr>
                <w:rFonts w:ascii="Times New Roman" w:eastAsia="Times New Roman" w:hAnsi="Times New Roman" w:cs="Times New Roman"/>
                <w:sz w:val="20"/>
                <w:szCs w:val="20"/>
                <w:lang w:val="sr-Latn-RS"/>
              </w:rPr>
              <w:t xml:space="preserve">, </w:t>
            </w:r>
            <w:r w:rsidRPr="00BC6EC9">
              <w:rPr>
                <w:rFonts w:ascii="Times New Roman" w:eastAsia="Times New Roman" w:hAnsi="Times New Roman" w:cs="Times New Roman"/>
                <w:sz w:val="20"/>
                <w:szCs w:val="20"/>
                <w:lang w:val="sr-Cyrl-RS"/>
              </w:rPr>
              <w:t>НСЗ</w:t>
            </w:r>
          </w:p>
        </w:tc>
        <w:tc>
          <w:tcPr>
            <w:tcW w:w="455" w:type="pct"/>
          </w:tcPr>
          <w:p w:rsidR="00CD5678" w:rsidRPr="00BC6EC9" w:rsidRDefault="00CD5678" w:rsidP="007B40A7">
            <w:pPr>
              <w:rPr>
                <w:rFonts w:ascii="Times New Roman" w:hAnsi="Times New Roman" w:cs="Times New Roman"/>
                <w:sz w:val="20"/>
                <w:szCs w:val="20"/>
                <w:lang w:val="sr-Cyrl-RS"/>
              </w:rPr>
            </w:pPr>
          </w:p>
        </w:tc>
        <w:tc>
          <w:tcPr>
            <w:tcW w:w="61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 – без додатних трошкова</w:t>
            </w:r>
            <w:r w:rsidRPr="00BC6EC9">
              <w:rPr>
                <w:rStyle w:val="FootnoteReference"/>
                <w:rFonts w:ascii="Times New Roman" w:hAnsi="Times New Roman" w:cs="Times New Roman"/>
                <w:sz w:val="20"/>
                <w:szCs w:val="20"/>
                <w:lang w:val="sr-Cyrl-RS"/>
              </w:rPr>
              <w:footnoteReference w:id="6"/>
            </w:r>
            <w:r w:rsidRPr="00BC6EC9">
              <w:rPr>
                <w:rFonts w:ascii="Times New Roman" w:hAnsi="Times New Roman" w:cs="Times New Roman"/>
                <w:sz w:val="20"/>
                <w:szCs w:val="20"/>
                <w:lang w:val="sr-Cyrl-RS"/>
              </w:rPr>
              <w:t>.</w:t>
            </w:r>
          </w:p>
        </w:tc>
        <w:tc>
          <w:tcPr>
            <w:tcW w:w="454" w:type="pct"/>
          </w:tcPr>
          <w:p w:rsidR="00CD5678" w:rsidRPr="00BC6EC9" w:rsidRDefault="00CD5678" w:rsidP="007B40A7">
            <w:pPr>
              <w:rPr>
                <w:rFonts w:ascii="Times New Roman" w:hAnsi="Times New Roman" w:cs="Times New Roman"/>
                <w:sz w:val="20"/>
                <w:szCs w:val="20"/>
                <w:lang w:val="sr-Cyrl-RS"/>
              </w:rPr>
            </w:pPr>
          </w:p>
        </w:tc>
        <w:tc>
          <w:tcPr>
            <w:tcW w:w="504" w:type="pct"/>
          </w:tcPr>
          <w:p w:rsidR="00CD5678" w:rsidRPr="00BC6EC9" w:rsidRDefault="00CD5678" w:rsidP="007B40A7">
            <w:pPr>
              <w:rPr>
                <w:rFonts w:ascii="Times New Roman" w:hAnsi="Times New Roman" w:cs="Times New Roman"/>
                <w:sz w:val="20"/>
                <w:szCs w:val="20"/>
                <w:lang w:val="sr-Cyrl-RS"/>
              </w:rPr>
            </w:pPr>
          </w:p>
        </w:tc>
        <w:tc>
          <w:tcPr>
            <w:tcW w:w="502" w:type="pct"/>
          </w:tcPr>
          <w:p w:rsidR="00CD5678" w:rsidRPr="00BC6EC9" w:rsidRDefault="00CD5678" w:rsidP="007B40A7">
            <w:pPr>
              <w:rPr>
                <w:rFonts w:ascii="Times New Roman" w:hAnsi="Times New Roman" w:cs="Times New Roman"/>
                <w:sz w:val="20"/>
                <w:szCs w:val="20"/>
                <w:lang w:val="sr-Cyrl-RS"/>
              </w:rPr>
            </w:pPr>
          </w:p>
        </w:tc>
        <w:tc>
          <w:tcPr>
            <w:tcW w:w="593" w:type="pct"/>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Активност 2.5.1.: Преговарачко поглавље: 33, Циљ одрживог развоја: 8</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Активност 2.5.2.: Преговарачко поглавље: 2, Циљ одрживог развоја: 8</w:t>
      </w:r>
    </w:p>
    <w:tbl>
      <w:tblPr>
        <w:tblStyle w:val="TableGrid"/>
        <w:tblW w:w="13867" w:type="dxa"/>
        <w:tblInd w:w="10" w:type="dxa"/>
        <w:tblLayout w:type="fixed"/>
        <w:tblLook w:val="04A0" w:firstRow="1" w:lastRow="0" w:firstColumn="1" w:lastColumn="0" w:noHBand="0" w:noVBand="1"/>
      </w:tblPr>
      <w:tblGrid>
        <w:gridCol w:w="3219"/>
        <w:gridCol w:w="1475"/>
        <w:gridCol w:w="1376"/>
        <w:gridCol w:w="985"/>
        <w:gridCol w:w="784"/>
        <w:gridCol w:w="1707"/>
        <w:gridCol w:w="1537"/>
        <w:gridCol w:w="1573"/>
        <w:gridCol w:w="1211"/>
      </w:tblGrid>
      <w:tr w:rsidR="00DD7E5F"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eastAsia="Calibri" w:hAnsi="Times New Roman" w:cs="Times New Roman"/>
                <w:sz w:val="20"/>
                <w:szCs w:val="20"/>
                <w:lang w:val="sr-Cyrl-RS"/>
              </w:rPr>
            </w:pPr>
            <w:r w:rsidRPr="00BC6EC9">
              <w:rPr>
                <w:rFonts w:ascii="Times New Roman" w:hAnsi="Times New Roman" w:cs="Times New Roman"/>
                <w:sz w:val="20"/>
                <w:szCs w:val="20"/>
                <w:lang w:val="sr-Cyrl-RS"/>
              </w:rPr>
              <w:t>Мера 2.6:</w:t>
            </w:r>
            <w:r w:rsidRPr="00BC6EC9">
              <w:rPr>
                <w:rFonts w:ascii="Times New Roman" w:eastAsia="Calibri" w:hAnsi="Times New Roman" w:cs="Times New Roman"/>
                <w:sz w:val="20"/>
                <w:szCs w:val="20"/>
                <w:lang w:val="sr-Cyrl-RS"/>
              </w:rPr>
              <w:t xml:space="preserve"> Јачање борбе за владавину права, против корупције и непотизма. – </w:t>
            </w:r>
            <w:r w:rsidRPr="00BC6EC9">
              <w:rPr>
                <w:rFonts w:ascii="Times New Roman" w:eastAsia="Calibri" w:hAnsi="Times New Roman" w:cs="Times New Roman"/>
                <w:b/>
                <w:sz w:val="20"/>
                <w:szCs w:val="20"/>
                <w:lang w:val="sr-Cyrl-RS"/>
              </w:rPr>
              <w:t>нема активности 2021-2023</w:t>
            </w:r>
          </w:p>
          <w:p w:rsidR="00CD5678" w:rsidRPr="00BC6EC9" w:rsidRDefault="00CD5678" w:rsidP="007B40A7">
            <w:pPr>
              <w:rPr>
                <w:rFonts w:ascii="Times New Roman" w:hAnsi="Times New Roman" w:cs="Times New Roman"/>
                <w:sz w:val="20"/>
                <w:szCs w:val="20"/>
                <w:lang w:val="sr-Cyrl-RS"/>
              </w:rPr>
            </w:pPr>
          </w:p>
        </w:tc>
      </w:tr>
      <w:tr w:rsidR="00DD7E5F"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одговоран за спровођење (координисање спровођења) мере: Влада Републике Србије</w:t>
            </w:r>
          </w:p>
        </w:tc>
      </w:tr>
      <w:tr w:rsidR="00DD7E5F"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w:t>
            </w:r>
            <w:r w:rsidRPr="00BC6EC9">
              <w:rPr>
                <w:rFonts w:ascii="Times New Roman" w:eastAsia="Calibri" w:hAnsi="Times New Roman" w:cs="Times New Roman"/>
                <w:sz w:val="24"/>
                <w:szCs w:val="24"/>
                <w:lang w:val="sr-Cyrl-RS"/>
              </w:rPr>
              <w:t xml:space="preserve"> </w:t>
            </w:r>
            <w:r w:rsidRPr="00BC6EC9">
              <w:rPr>
                <w:rFonts w:ascii="Times New Roman" w:hAnsi="Times New Roman" w:cs="Times New Roman"/>
                <w:sz w:val="20"/>
                <w:szCs w:val="20"/>
                <w:lang w:val="sr-Cyrl-RS"/>
              </w:rPr>
              <w:t>(по типу комбинована: регулаторна и управљачко-организациона)</w:t>
            </w:r>
          </w:p>
        </w:tc>
      </w:tr>
      <w:tr w:rsidR="00DD7E5F" w:rsidRPr="00BC6EC9" w:rsidTr="007B40A7">
        <w:trPr>
          <w:trHeight w:val="950"/>
        </w:trPr>
        <w:tc>
          <w:tcPr>
            <w:tcW w:w="3219" w:type="dxa"/>
            <w:tcBorders>
              <w:top w:val="double" w:sz="4" w:space="0" w:color="auto"/>
            </w:tcBorders>
            <w:shd w:val="clear" w:color="auto" w:fill="D9D9D9" w:themeFill="background1" w:themeFillShade="D9"/>
          </w:tcPr>
          <w:p w:rsidR="00CD5678" w:rsidRPr="00BC6EC9" w:rsidRDefault="00CD5678" w:rsidP="00B96E5D">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rsidR="00CD5678" w:rsidRPr="00BC6EC9" w:rsidRDefault="00636905"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1376"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2"/>
        </w:trPr>
        <w:tc>
          <w:tcPr>
            <w:tcW w:w="3219"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475"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376"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769"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70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53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573"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211"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p>
    <w:tbl>
      <w:tblPr>
        <w:tblStyle w:val="TableGrid"/>
        <w:tblW w:w="13867" w:type="dxa"/>
        <w:tblInd w:w="10" w:type="dxa"/>
        <w:tblLayout w:type="fixed"/>
        <w:tblLook w:val="04A0" w:firstRow="1" w:lastRow="0" w:firstColumn="1" w:lastColumn="0" w:noHBand="0" w:noVBand="1"/>
      </w:tblPr>
      <w:tblGrid>
        <w:gridCol w:w="3674"/>
        <w:gridCol w:w="2785"/>
        <w:gridCol w:w="3080"/>
        <w:gridCol w:w="2345"/>
        <w:gridCol w:w="1983"/>
      </w:tblGrid>
      <w:tr w:rsidR="00DD7E5F"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Style w:val="PageNumber"/>
                <w:rFonts w:ascii="Times New Roman" w:hAnsi="Times New Roman" w:cs="Times New Roman"/>
                <w:sz w:val="20"/>
                <w:szCs w:val="20"/>
                <w:lang w:val="sr-Cyrl-RS"/>
              </w:rPr>
              <w:t>Приходи из буџета</w:t>
            </w:r>
          </w:p>
          <w:p w:rsidR="00CD5678" w:rsidRPr="00BC6EC9" w:rsidRDefault="00CD5678" w:rsidP="007B40A7">
            <w:pPr>
              <w:rPr>
                <w:rFonts w:ascii="Times New Roman" w:hAnsi="Times New Roman" w:cs="Times New Roman"/>
                <w:sz w:val="20"/>
                <w:szCs w:val="20"/>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Укупно из свих извора и програмских активности или пројеката </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p>
        </w:tc>
      </w:tr>
    </w:tbl>
    <w:p w:rsidR="00CD5678" w:rsidRDefault="00CD5678" w:rsidP="00CD5678">
      <w:pPr>
        <w:rPr>
          <w:rFonts w:ascii="Times New Roman" w:hAnsi="Times New Roman" w:cs="Times New Roman"/>
          <w:sz w:val="20"/>
          <w:szCs w:val="20"/>
          <w:lang w:val="sr-Cyrl-RS"/>
        </w:rPr>
      </w:pPr>
    </w:p>
    <w:p w:rsidR="00887DC1" w:rsidRPr="00BC6EC9" w:rsidRDefault="00887DC1" w:rsidP="00CD5678">
      <w:pPr>
        <w:rPr>
          <w:rFonts w:ascii="Times New Roman" w:hAnsi="Times New Roman" w:cs="Times New Roman"/>
          <w:sz w:val="20"/>
          <w:szCs w:val="20"/>
          <w:lang w:val="sr-Cyrl-RS"/>
        </w:rPr>
      </w:pPr>
    </w:p>
    <w:tbl>
      <w:tblPr>
        <w:tblStyle w:val="TableGrid"/>
        <w:tblW w:w="4937" w:type="pct"/>
        <w:tblLayout w:type="fixed"/>
        <w:tblLook w:val="04A0" w:firstRow="1" w:lastRow="0" w:firstColumn="1" w:lastColumn="0" w:noHBand="0" w:noVBand="1"/>
      </w:tblPr>
      <w:tblGrid>
        <w:gridCol w:w="2610"/>
        <w:gridCol w:w="1247"/>
        <w:gridCol w:w="1349"/>
        <w:gridCol w:w="1263"/>
        <w:gridCol w:w="1709"/>
        <w:gridCol w:w="1261"/>
        <w:gridCol w:w="1401"/>
        <w:gridCol w:w="1393"/>
        <w:gridCol w:w="1530"/>
      </w:tblGrid>
      <w:tr w:rsidR="00DD7E5F" w:rsidRPr="00BC6EC9" w:rsidTr="007B40A7">
        <w:trPr>
          <w:trHeight w:val="140"/>
        </w:trPr>
        <w:tc>
          <w:tcPr>
            <w:tcW w:w="948"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Назив активности:</w:t>
            </w:r>
          </w:p>
        </w:tc>
        <w:tc>
          <w:tcPr>
            <w:tcW w:w="453"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490" w:type="pct"/>
            <w:vMerge w:val="restart"/>
            <w:tcBorders>
              <w:top w:val="double" w:sz="4" w:space="0" w:color="auto"/>
            </w:tcBorders>
            <w:shd w:val="clear" w:color="auto" w:fill="FFF2CC" w:themeFill="accent4" w:themeFillTint="33"/>
          </w:tcPr>
          <w:p w:rsidR="00CD5678" w:rsidRPr="00BC6EC9" w:rsidRDefault="00636905"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59"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621"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rPr>
                <w:rFonts w:ascii="Times New Roman" w:hAnsi="Times New Roman" w:cs="Times New Roman"/>
                <w:sz w:val="20"/>
                <w:szCs w:val="20"/>
                <w:lang w:val="sr-Cyrl-RS"/>
              </w:rPr>
            </w:pPr>
          </w:p>
        </w:tc>
        <w:tc>
          <w:tcPr>
            <w:tcW w:w="458"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jc w:val="center"/>
              <w:rPr>
                <w:rFonts w:ascii="Times New Roman" w:hAnsi="Times New Roman" w:cs="Times New Roman"/>
                <w:sz w:val="20"/>
                <w:szCs w:val="20"/>
                <w:lang w:val="sr-Cyrl-RS"/>
              </w:rPr>
            </w:pPr>
          </w:p>
        </w:tc>
        <w:tc>
          <w:tcPr>
            <w:tcW w:w="1571" w:type="pct"/>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Style w:val="FootnoteReference"/>
                <w:rFonts w:ascii="Times New Roman" w:hAnsi="Times New Roman" w:cs="Times New Roman"/>
                <w:sz w:val="20"/>
                <w:szCs w:val="20"/>
                <w:lang w:val="sr-Cyrl-RS"/>
              </w:rPr>
              <w:t xml:space="preserve"> </w:t>
            </w:r>
          </w:p>
        </w:tc>
      </w:tr>
      <w:tr w:rsidR="00DD7E5F" w:rsidRPr="00BC6EC9" w:rsidTr="007B40A7">
        <w:trPr>
          <w:trHeight w:val="665"/>
        </w:trPr>
        <w:tc>
          <w:tcPr>
            <w:tcW w:w="948" w:type="pct"/>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3"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90"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9"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621"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8"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09"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6" w:type="pct"/>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57"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CD5678" w:rsidRPr="00BC6EC9" w:rsidTr="007B40A7">
        <w:trPr>
          <w:trHeight w:val="140"/>
        </w:trPr>
        <w:tc>
          <w:tcPr>
            <w:tcW w:w="948" w:type="pct"/>
            <w:tcBorders>
              <w:left w:val="double" w:sz="4" w:space="0" w:color="auto"/>
            </w:tcBorders>
          </w:tcPr>
          <w:p w:rsidR="00CD5678" w:rsidRPr="00BC6EC9" w:rsidRDefault="00CD5678" w:rsidP="007B40A7">
            <w:pPr>
              <w:spacing w:after="160" w:line="259" w:lineRule="auto"/>
              <w:rPr>
                <w:rFonts w:ascii="Times New Roman" w:eastAsia="Calibri" w:hAnsi="Times New Roman" w:cs="Times New Roman"/>
                <w:sz w:val="20"/>
                <w:szCs w:val="20"/>
                <w:lang w:val="sr-Cyrl-RS"/>
              </w:rPr>
            </w:pPr>
          </w:p>
          <w:p w:rsidR="00CD5678" w:rsidRPr="00BC6EC9" w:rsidRDefault="00CD5678" w:rsidP="007B40A7">
            <w:pPr>
              <w:rPr>
                <w:rFonts w:ascii="Times New Roman" w:hAnsi="Times New Roman" w:cs="Times New Roman"/>
                <w:sz w:val="20"/>
                <w:szCs w:val="20"/>
                <w:lang w:val="sr-Cyrl-RS"/>
              </w:rPr>
            </w:pPr>
          </w:p>
        </w:tc>
        <w:tc>
          <w:tcPr>
            <w:tcW w:w="453" w:type="pct"/>
          </w:tcPr>
          <w:p w:rsidR="00CD5678" w:rsidRPr="00BC6EC9" w:rsidRDefault="00CD5678" w:rsidP="007B40A7">
            <w:pPr>
              <w:rPr>
                <w:rFonts w:ascii="Times New Roman" w:hAnsi="Times New Roman" w:cs="Times New Roman"/>
                <w:sz w:val="20"/>
                <w:szCs w:val="20"/>
                <w:lang w:val="sr-Cyrl-RS"/>
              </w:rPr>
            </w:pPr>
          </w:p>
        </w:tc>
        <w:tc>
          <w:tcPr>
            <w:tcW w:w="490" w:type="pct"/>
          </w:tcPr>
          <w:p w:rsidR="00CD5678" w:rsidRPr="00BC6EC9" w:rsidRDefault="00CD5678" w:rsidP="007B40A7">
            <w:pPr>
              <w:rPr>
                <w:rFonts w:ascii="Times New Roman" w:hAnsi="Times New Roman" w:cs="Times New Roman"/>
                <w:sz w:val="20"/>
                <w:szCs w:val="20"/>
                <w:lang w:val="sr-Cyrl-RS"/>
              </w:rPr>
            </w:pPr>
          </w:p>
        </w:tc>
        <w:tc>
          <w:tcPr>
            <w:tcW w:w="459" w:type="pct"/>
          </w:tcPr>
          <w:p w:rsidR="00CD5678" w:rsidRPr="00BC6EC9" w:rsidRDefault="00CD5678" w:rsidP="007B40A7">
            <w:pPr>
              <w:rPr>
                <w:rFonts w:ascii="Times New Roman" w:hAnsi="Times New Roman" w:cs="Times New Roman"/>
                <w:sz w:val="20"/>
                <w:szCs w:val="20"/>
                <w:lang w:val="sr-Cyrl-RS"/>
              </w:rPr>
            </w:pPr>
          </w:p>
        </w:tc>
        <w:tc>
          <w:tcPr>
            <w:tcW w:w="621" w:type="pct"/>
          </w:tcPr>
          <w:p w:rsidR="00CD5678" w:rsidRPr="00BC6EC9" w:rsidRDefault="00CD5678" w:rsidP="007B40A7">
            <w:pPr>
              <w:rPr>
                <w:rFonts w:ascii="Times New Roman" w:hAnsi="Times New Roman" w:cs="Times New Roman"/>
                <w:sz w:val="20"/>
                <w:szCs w:val="20"/>
                <w:lang w:val="sr-Cyrl-RS"/>
              </w:rPr>
            </w:pPr>
          </w:p>
        </w:tc>
        <w:tc>
          <w:tcPr>
            <w:tcW w:w="458" w:type="pct"/>
          </w:tcPr>
          <w:p w:rsidR="00CD5678" w:rsidRPr="00BC6EC9" w:rsidRDefault="00CD5678" w:rsidP="007B40A7">
            <w:pPr>
              <w:rPr>
                <w:rFonts w:ascii="Times New Roman" w:hAnsi="Times New Roman" w:cs="Times New Roman"/>
                <w:sz w:val="20"/>
                <w:szCs w:val="20"/>
                <w:lang w:val="sr-Cyrl-RS"/>
              </w:rPr>
            </w:pPr>
          </w:p>
        </w:tc>
        <w:tc>
          <w:tcPr>
            <w:tcW w:w="509" w:type="pct"/>
          </w:tcPr>
          <w:p w:rsidR="00CD5678" w:rsidRPr="00BC6EC9" w:rsidRDefault="00CD5678" w:rsidP="007B40A7">
            <w:pPr>
              <w:rPr>
                <w:rFonts w:ascii="Times New Roman" w:hAnsi="Times New Roman" w:cs="Times New Roman"/>
                <w:sz w:val="20"/>
                <w:szCs w:val="20"/>
                <w:lang w:val="sr-Cyrl-RS"/>
              </w:rPr>
            </w:pPr>
          </w:p>
        </w:tc>
        <w:tc>
          <w:tcPr>
            <w:tcW w:w="506" w:type="pct"/>
          </w:tcPr>
          <w:p w:rsidR="00CD5678" w:rsidRPr="00BC6EC9" w:rsidRDefault="00CD5678" w:rsidP="007B40A7">
            <w:pPr>
              <w:rPr>
                <w:rFonts w:ascii="Times New Roman" w:hAnsi="Times New Roman" w:cs="Times New Roman"/>
                <w:sz w:val="20"/>
                <w:szCs w:val="20"/>
                <w:lang w:val="sr-Cyrl-RS"/>
              </w:rPr>
            </w:pPr>
          </w:p>
        </w:tc>
        <w:tc>
          <w:tcPr>
            <w:tcW w:w="557" w:type="pct"/>
          </w:tcPr>
          <w:p w:rsidR="00CD5678" w:rsidRPr="00BC6EC9" w:rsidRDefault="00CD5678" w:rsidP="007B40A7">
            <w:pPr>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rPr>
      </w:pPr>
    </w:p>
    <w:tbl>
      <w:tblPr>
        <w:tblStyle w:val="TableGrid"/>
        <w:tblW w:w="4978" w:type="pct"/>
        <w:tblInd w:w="10" w:type="dxa"/>
        <w:tblLayout w:type="fixed"/>
        <w:tblLook w:val="04A0" w:firstRow="1" w:lastRow="0" w:firstColumn="1" w:lastColumn="0" w:noHBand="0" w:noVBand="1"/>
      </w:tblPr>
      <w:tblGrid>
        <w:gridCol w:w="3140"/>
        <w:gridCol w:w="1529"/>
        <w:gridCol w:w="1529"/>
        <w:gridCol w:w="1493"/>
        <w:gridCol w:w="1477"/>
        <w:gridCol w:w="1529"/>
        <w:gridCol w:w="1607"/>
        <w:gridCol w:w="1574"/>
      </w:tblGrid>
      <w:tr w:rsidR="00DD7E5F" w:rsidRPr="00BC6EC9" w:rsidTr="007B40A7">
        <w:trPr>
          <w:trHeight w:val="320"/>
        </w:trPr>
        <w:tc>
          <w:tcPr>
            <w:tcW w:w="5000" w:type="pct"/>
            <w:gridSpan w:val="8"/>
            <w:tcBorders>
              <w:top w:val="double" w:sz="4" w:space="0" w:color="auto"/>
              <w:right w:val="double" w:sz="4" w:space="0" w:color="auto"/>
            </w:tcBorders>
            <w:shd w:val="clear" w:color="auto" w:fill="C5E0B3" w:themeFill="accent6" w:themeFillTint="66"/>
          </w:tcPr>
          <w:p w:rsidR="00CD5678" w:rsidRPr="00BC6EC9" w:rsidRDefault="00CD5678" w:rsidP="00B96E5D">
            <w:pPr>
              <w:spacing w:after="160" w:line="259" w:lineRule="auto"/>
              <w:rPr>
                <w:rFonts w:ascii="Times New Roman" w:hAnsi="Times New Roman" w:cs="Times New Roman"/>
                <w:sz w:val="20"/>
                <w:szCs w:val="20"/>
                <w:lang w:val="sr-Cyrl-RS"/>
              </w:rPr>
            </w:pPr>
            <w:r w:rsidRPr="00BC6EC9">
              <w:rPr>
                <w:rFonts w:ascii="Times New Roman" w:hAnsi="Times New Roman" w:cs="Times New Roman"/>
                <w:b/>
                <w:sz w:val="20"/>
                <w:szCs w:val="20"/>
                <w:lang w:val="sr-Cyrl-RS"/>
              </w:rPr>
              <w:t>Посебни циљ 3:</w:t>
            </w:r>
            <w:r w:rsidRPr="00BC6EC9">
              <w:rPr>
                <w:rFonts w:ascii="Times New Roman" w:hAnsi="Times New Roman" w:cs="Times New Roman"/>
                <w:sz w:val="20"/>
                <w:szCs w:val="20"/>
                <w:lang w:val="sr-Cyrl-RS"/>
              </w:rPr>
              <w:t xml:space="preserve"> Усклађивање система образовања са потребама тржишта рада, са акцентом на праћење иновација које носи са собом четврта индустријска револуција, посебно у сфери развијања нових занимања и стручних профила и стварање услова за привлачење страних студената.</w:t>
            </w:r>
          </w:p>
        </w:tc>
      </w:tr>
      <w:tr w:rsidR="00DD7E5F" w:rsidRPr="00BC6EC9" w:rsidTr="007B40A7">
        <w:trPr>
          <w:trHeight w:val="320"/>
        </w:trPr>
        <w:tc>
          <w:tcPr>
            <w:tcW w:w="5000" w:type="pct"/>
            <w:gridSpan w:val="8"/>
            <w:tcBorders>
              <w:top w:val="double" w:sz="4" w:space="0" w:color="auto"/>
              <w:right w:val="double" w:sz="4" w:space="0" w:color="auto"/>
            </w:tcBorders>
            <w:shd w:val="clear" w:color="auto" w:fill="C5E0B3" w:themeFill="accent6" w:themeFillTint="66"/>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Институција одговорна за праћење и контролу реализације: Министарство просвете, науке и технолошког развоја</w:t>
            </w:r>
          </w:p>
        </w:tc>
      </w:tr>
      <w:tr w:rsidR="00DD7E5F" w:rsidRPr="00BC6EC9" w:rsidTr="007B40A7">
        <w:trPr>
          <w:trHeight w:val="575"/>
        </w:trPr>
        <w:tc>
          <w:tcPr>
            <w:tcW w:w="1131" w:type="pct"/>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посебног циља (показатељ исхода)</w:t>
            </w:r>
          </w:p>
        </w:tc>
        <w:tc>
          <w:tcPr>
            <w:tcW w:w="551" w:type="pct"/>
            <w:tcBorders>
              <w:top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551" w:type="pct"/>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538" w:type="pct"/>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532" w:type="pct"/>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551" w:type="pct"/>
            <w:tcBorders>
              <w:top w:val="double" w:sz="4" w:space="0" w:color="auto"/>
            </w:tcBorders>
            <w:shd w:val="clear" w:color="auto" w:fill="D9D9D9" w:themeFill="background1" w:themeFillShade="D9"/>
          </w:tcPr>
          <w:p w:rsidR="00CD5678" w:rsidRPr="00BC6EC9" w:rsidRDefault="00B96E5D"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2021</w:t>
            </w:r>
          </w:p>
        </w:tc>
        <w:tc>
          <w:tcPr>
            <w:tcW w:w="579" w:type="pct"/>
            <w:tcBorders>
              <w:top w:val="double" w:sz="4" w:space="0" w:color="auto"/>
            </w:tcBorders>
            <w:shd w:val="clear" w:color="auto" w:fill="D9D9D9" w:themeFill="background1" w:themeFillShade="D9"/>
          </w:tcPr>
          <w:p w:rsidR="00CD5678" w:rsidRPr="00BC6EC9" w:rsidRDefault="00B96E5D"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2022</w:t>
            </w:r>
          </w:p>
        </w:tc>
        <w:tc>
          <w:tcPr>
            <w:tcW w:w="567" w:type="pct"/>
            <w:tcBorders>
              <w:top w:val="double" w:sz="4" w:space="0" w:color="auto"/>
              <w:right w:val="double" w:sz="4" w:space="0" w:color="auto"/>
            </w:tcBorders>
            <w:shd w:val="clear" w:color="auto" w:fill="D9D9D9" w:themeFill="background1" w:themeFillShade="D9"/>
          </w:tcPr>
          <w:p w:rsidR="00CD5678" w:rsidRPr="00BC6EC9" w:rsidRDefault="00B96E5D"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2023</w:t>
            </w:r>
          </w:p>
        </w:tc>
      </w:tr>
      <w:tr w:rsidR="00DD7E5F" w:rsidRPr="00BC6EC9" w:rsidTr="007B40A7">
        <w:trPr>
          <w:trHeight w:val="254"/>
        </w:trPr>
        <w:tc>
          <w:tcPr>
            <w:tcW w:w="113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Усклађеност образовних профила и тржишта рада</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профила за које постоји недостатак  радне снаге.</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потребних радника по профилу у односу на број постојећих</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РЗС из анкете дипломаца и анкете послодаваца</w:t>
            </w:r>
          </w:p>
        </w:tc>
        <w:tc>
          <w:tcPr>
            <w:tcW w:w="538"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Непознато</w:t>
            </w:r>
          </w:p>
        </w:tc>
        <w:tc>
          <w:tcPr>
            <w:tcW w:w="532"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Latn-CS"/>
              </w:rPr>
              <w:t xml:space="preserve">2021 </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2021 (први талас анкете)</w:t>
            </w:r>
            <w:r w:rsidRPr="00BC6EC9">
              <w:rPr>
                <w:rFonts w:ascii="Times New Roman" w:hAnsi="Times New Roman" w:cs="Times New Roman"/>
                <w:sz w:val="20"/>
                <w:szCs w:val="20"/>
                <w:lang w:val="sr-Latn-CS"/>
              </w:rPr>
              <w:t xml:space="preserve"> – </w:t>
            </w:r>
            <w:r w:rsidRPr="00BC6EC9">
              <w:rPr>
                <w:rFonts w:ascii="Times New Roman" w:hAnsi="Times New Roman" w:cs="Times New Roman"/>
                <w:sz w:val="20"/>
                <w:szCs w:val="20"/>
                <w:lang w:val="sr-Cyrl-RS"/>
              </w:rPr>
              <w:t>базне вредности добијене кроз прву анкету</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579"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Смањење броја профила за које постоји недостатак радне снаге.</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Смањење броја потребних радника по профилу у односу на број постојећих</w:t>
            </w:r>
          </w:p>
        </w:tc>
        <w:tc>
          <w:tcPr>
            <w:tcW w:w="567" w:type="pct"/>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Број профила за којима постоји потражња већа од 5% постојећег броја </w:t>
            </w:r>
            <w:r w:rsidR="00B96E5D">
              <w:rPr>
                <w:rFonts w:ascii="Times New Roman" w:hAnsi="Times New Roman" w:cs="Times New Roman"/>
                <w:sz w:val="20"/>
                <w:szCs w:val="20"/>
                <w:lang w:val="sr-Cyrl-RS"/>
              </w:rPr>
              <w:t>је</w:t>
            </w:r>
            <w:r w:rsidRPr="00BC6EC9">
              <w:rPr>
                <w:rFonts w:ascii="Times New Roman" w:hAnsi="Times New Roman" w:cs="Times New Roman"/>
                <w:sz w:val="20"/>
                <w:szCs w:val="20"/>
                <w:lang w:val="sr-Cyrl-RS"/>
              </w:rPr>
              <w:t xml:space="preserve"> мањи од 30</w:t>
            </w:r>
          </w:p>
          <w:p w:rsidR="00CD5678" w:rsidRPr="00BC6EC9" w:rsidRDefault="00CD5678" w:rsidP="007B40A7">
            <w:pPr>
              <w:spacing w:after="160" w:line="259" w:lineRule="auto"/>
              <w:rPr>
                <w:rFonts w:ascii="Times New Roman" w:hAnsi="Times New Roman" w:cs="Times New Roman"/>
                <w:sz w:val="20"/>
                <w:szCs w:val="20"/>
                <w:lang w:val="sr-Cyrl-RS"/>
              </w:rPr>
            </w:pPr>
          </w:p>
        </w:tc>
      </w:tr>
      <w:tr w:rsidR="00DD7E5F" w:rsidRPr="00BC6EC9" w:rsidTr="007B40A7">
        <w:trPr>
          <w:trHeight w:val="254"/>
        </w:trPr>
        <w:tc>
          <w:tcPr>
            <w:tcW w:w="113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Повећан удео БДП за истраживање, развој и иновације од садашњих 0,87% на преко 2% у 2027;</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удео у БДП </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Годишњи извештаји РЗС</w:t>
            </w:r>
          </w:p>
        </w:tc>
        <w:tc>
          <w:tcPr>
            <w:tcW w:w="538"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0,87% у 2019.</w:t>
            </w:r>
          </w:p>
        </w:tc>
        <w:tc>
          <w:tcPr>
            <w:tcW w:w="532"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1,1%</w:t>
            </w:r>
          </w:p>
        </w:tc>
        <w:tc>
          <w:tcPr>
            <w:tcW w:w="579"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1,3%</w:t>
            </w:r>
          </w:p>
        </w:tc>
        <w:tc>
          <w:tcPr>
            <w:tcW w:w="567" w:type="pct"/>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1,3%</w:t>
            </w:r>
          </w:p>
        </w:tc>
      </w:tr>
      <w:tr w:rsidR="00DD7E5F" w:rsidRPr="00BC6EC9" w:rsidTr="007B40A7">
        <w:trPr>
          <w:trHeight w:val="254"/>
        </w:trPr>
        <w:tc>
          <w:tcPr>
            <w:tcW w:w="113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Број запослених истраживача и сарадника у области истраживања и развоја;</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запослених</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Годишњи извештаји РЗС</w:t>
            </w:r>
          </w:p>
        </w:tc>
        <w:tc>
          <w:tcPr>
            <w:tcW w:w="538"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17.740 у 2018.</w:t>
            </w:r>
          </w:p>
        </w:tc>
        <w:tc>
          <w:tcPr>
            <w:tcW w:w="532"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20000</w:t>
            </w:r>
          </w:p>
        </w:tc>
        <w:tc>
          <w:tcPr>
            <w:tcW w:w="579"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21.000</w:t>
            </w:r>
          </w:p>
        </w:tc>
        <w:tc>
          <w:tcPr>
            <w:tcW w:w="567" w:type="pct"/>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21.000</w:t>
            </w:r>
          </w:p>
        </w:tc>
      </w:tr>
      <w:tr w:rsidR="00DD7E5F" w:rsidRPr="00BC6EC9" w:rsidTr="007B40A7">
        <w:trPr>
          <w:trHeight w:val="254"/>
        </w:trPr>
        <w:tc>
          <w:tcPr>
            <w:tcW w:w="113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високообразованих повратника и стручњака;</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повратника</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Годишњи извештаји РЗС и КИРС</w:t>
            </w:r>
          </w:p>
        </w:tc>
        <w:tc>
          <w:tcPr>
            <w:tcW w:w="538"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Непознато</w:t>
            </w:r>
          </w:p>
        </w:tc>
        <w:tc>
          <w:tcPr>
            <w:tcW w:w="532"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551"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Повећање од 3%</w:t>
            </w:r>
          </w:p>
        </w:tc>
        <w:tc>
          <w:tcPr>
            <w:tcW w:w="579" w:type="pct"/>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Повећање од 5%</w:t>
            </w:r>
          </w:p>
        </w:tc>
        <w:tc>
          <w:tcPr>
            <w:tcW w:w="567" w:type="pct"/>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Повећање од 5%</w:t>
            </w:r>
          </w:p>
        </w:tc>
      </w:tr>
      <w:tr w:rsidR="00DD7E5F" w:rsidRPr="00BC6EC9" w:rsidTr="007B40A7">
        <w:trPr>
          <w:trHeight w:val="254"/>
        </w:trPr>
        <w:tc>
          <w:tcPr>
            <w:tcW w:w="1131" w:type="pct"/>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Ефикасан трансфер знања</w:t>
            </w:r>
          </w:p>
        </w:tc>
        <w:tc>
          <w:tcPr>
            <w:tcW w:w="551" w:type="pct"/>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Кроз пројекте у НИО и научним парковима</w:t>
            </w:r>
          </w:p>
        </w:tc>
        <w:tc>
          <w:tcPr>
            <w:tcW w:w="551" w:type="pct"/>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Извештаји МПНТР</w:t>
            </w:r>
          </w:p>
        </w:tc>
        <w:tc>
          <w:tcPr>
            <w:tcW w:w="538" w:type="pct"/>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Непознато</w:t>
            </w:r>
          </w:p>
        </w:tc>
        <w:tc>
          <w:tcPr>
            <w:tcW w:w="532" w:type="pct"/>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551" w:type="pct"/>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Повећање од 3%</w:t>
            </w:r>
          </w:p>
        </w:tc>
        <w:tc>
          <w:tcPr>
            <w:tcW w:w="579" w:type="pct"/>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Повећање од 3%</w:t>
            </w:r>
          </w:p>
        </w:tc>
        <w:tc>
          <w:tcPr>
            <w:tcW w:w="567" w:type="pct"/>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Повећање за више од 6%</w:t>
            </w: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ЦОР: 4.4, 4.7, 8.3, 9.5, 10.7</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Преговарачка поглавља са ЕУ: 20, 25 и 26</w:t>
      </w:r>
    </w:p>
    <w:tbl>
      <w:tblPr>
        <w:tblStyle w:val="TableGrid"/>
        <w:tblW w:w="13877" w:type="dxa"/>
        <w:tblLayout w:type="fixed"/>
        <w:tblLook w:val="04A0" w:firstRow="1" w:lastRow="0" w:firstColumn="1" w:lastColumn="0" w:noHBand="0" w:noVBand="1"/>
      </w:tblPr>
      <w:tblGrid>
        <w:gridCol w:w="3149"/>
        <w:gridCol w:w="1443"/>
        <w:gridCol w:w="1347"/>
        <w:gridCol w:w="963"/>
        <w:gridCol w:w="768"/>
        <w:gridCol w:w="1670"/>
        <w:gridCol w:w="1504"/>
        <w:gridCol w:w="1539"/>
        <w:gridCol w:w="1494"/>
      </w:tblGrid>
      <w:tr w:rsidR="00DD7E5F" w:rsidRPr="00BC6EC9" w:rsidTr="007B40A7">
        <w:trPr>
          <w:trHeight w:val="169"/>
        </w:trPr>
        <w:tc>
          <w:tcPr>
            <w:tcW w:w="1387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Мера 3.1: Усклађивање система уписне политике са потребама тржишта рада</w:t>
            </w:r>
          </w:p>
        </w:tc>
      </w:tr>
      <w:tr w:rsidR="00DD7E5F" w:rsidRPr="00BC6EC9" w:rsidTr="007B40A7">
        <w:trPr>
          <w:trHeight w:val="300"/>
        </w:trPr>
        <w:tc>
          <w:tcPr>
            <w:tcW w:w="1387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Институција одговорна за праћење и контролу реализације: Министарство просвете, науке и технолошког развоја и РЗС </w:t>
            </w:r>
          </w:p>
        </w:tc>
      </w:tr>
      <w:tr w:rsidR="00DD7E5F" w:rsidRPr="00BC6EC9"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континуирано</w:t>
            </w:r>
          </w:p>
        </w:tc>
        <w:tc>
          <w:tcPr>
            <w:tcW w:w="697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комбинована: регулаторна и управљачко-организациона</w:t>
            </w:r>
          </w:p>
        </w:tc>
      </w:tr>
      <w:tr w:rsidR="00DD7E5F" w:rsidRPr="00BC6EC9" w:rsidTr="007B40A7">
        <w:trPr>
          <w:trHeight w:val="955"/>
        </w:trPr>
        <w:tc>
          <w:tcPr>
            <w:tcW w:w="3149" w:type="dxa"/>
            <w:tcBorders>
              <w:top w:val="double" w:sz="4" w:space="0" w:color="auto"/>
            </w:tcBorders>
            <w:shd w:val="clear" w:color="auto" w:fill="D9D9D9" w:themeFill="background1" w:themeFillShade="D9"/>
          </w:tcPr>
          <w:p w:rsidR="00CD5678" w:rsidRPr="00BC6EC9" w:rsidRDefault="00CD5678" w:rsidP="00B96E5D">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rsidR="00CD5678" w:rsidRPr="00BC6EC9" w:rsidRDefault="00636905" w:rsidP="00887DC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tc>
        <w:tc>
          <w:tcPr>
            <w:tcW w:w="134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31"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494"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Обављена анкета дипломаца</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Комад</w:t>
            </w:r>
          </w:p>
        </w:tc>
        <w:tc>
          <w:tcPr>
            <w:tcW w:w="134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РЗС</w:t>
            </w:r>
          </w:p>
        </w:tc>
        <w:tc>
          <w:tcPr>
            <w:tcW w:w="1731"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7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2021</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c>
          <w:tcPr>
            <w:tcW w:w="149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r>
      <w:tr w:rsidR="00DD7E5F"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Обављена анкета послодаваца</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Комад</w:t>
            </w:r>
          </w:p>
        </w:tc>
        <w:tc>
          <w:tcPr>
            <w:tcW w:w="134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НСЗ</w:t>
            </w:r>
          </w:p>
        </w:tc>
        <w:tc>
          <w:tcPr>
            <w:tcW w:w="1731"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c>
          <w:tcPr>
            <w:tcW w:w="167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2021</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c>
          <w:tcPr>
            <w:tcW w:w="149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r>
      <w:tr w:rsidR="00DD7E5F" w:rsidRPr="00BC6EC9" w:rsidTr="007B40A7">
        <w:trPr>
          <w:trHeight w:val="304"/>
        </w:trPr>
        <w:tc>
          <w:tcPr>
            <w:tcW w:w="3149"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Сачињен извештај о потражњи и понуди стручних профила</w:t>
            </w:r>
          </w:p>
        </w:tc>
        <w:tc>
          <w:tcPr>
            <w:tcW w:w="1443"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Комад</w:t>
            </w:r>
          </w:p>
        </w:tc>
        <w:tc>
          <w:tcPr>
            <w:tcW w:w="1347"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просвете, науке и технолошког развоја </w:t>
            </w:r>
          </w:p>
        </w:tc>
        <w:tc>
          <w:tcPr>
            <w:tcW w:w="1731"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70"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2021</w:t>
            </w:r>
          </w:p>
        </w:tc>
        <w:tc>
          <w:tcPr>
            <w:tcW w:w="1504"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c>
          <w:tcPr>
            <w:tcW w:w="1539"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c>
          <w:tcPr>
            <w:tcW w:w="1494"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ЦОР: 4.4</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Преговарачка поглавља са ЕУ: 26</w:t>
      </w: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DD7E5F" w:rsidRPr="00BC6EC9"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p>
        </w:tc>
      </w:tr>
      <w:tr w:rsidR="00DD7E5F" w:rsidRPr="00BC6EC9" w:rsidTr="007B40A7">
        <w:trPr>
          <w:trHeight w:val="270"/>
        </w:trPr>
        <w:tc>
          <w:tcPr>
            <w:tcW w:w="366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2001–0008</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0611–0001</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0201–4002</w:t>
            </w: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5.000</w:t>
            </w: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3.000</w:t>
            </w:r>
          </w:p>
        </w:tc>
        <w:tc>
          <w:tcPr>
            <w:tcW w:w="2048"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r w:rsidR="00DD7E5F" w:rsidRPr="00BC6EC9" w:rsidTr="007B40A7">
        <w:trPr>
          <w:trHeight w:val="573"/>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610"/>
        <w:gridCol w:w="1400"/>
        <w:gridCol w:w="1533"/>
        <w:gridCol w:w="1116"/>
        <w:gridCol w:w="1521"/>
        <w:gridCol w:w="1260"/>
        <w:gridCol w:w="1529"/>
        <w:gridCol w:w="1441"/>
        <w:gridCol w:w="1468"/>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04"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552" w:type="pct"/>
            <w:vMerge w:val="restart"/>
            <w:tcBorders>
              <w:top w:val="double" w:sz="4" w:space="0" w:color="auto"/>
            </w:tcBorders>
            <w:shd w:val="clear" w:color="auto" w:fill="FFF2CC" w:themeFill="accent4" w:themeFillTint="33"/>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02"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548"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4"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2"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02"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48"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54"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1"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19"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29"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3.1.1</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Успостављање система за редовно спровођење панел анкете средњошколских и универзитетских дипломаца (</w:t>
            </w:r>
            <w:r w:rsidRPr="00BC6EC9">
              <w:rPr>
                <w:rFonts w:ascii="Times New Roman" w:hAnsi="Times New Roman" w:cs="Times New Roman"/>
                <w:sz w:val="20"/>
                <w:szCs w:val="20"/>
                <w:lang w:val="en-GB"/>
              </w:rPr>
              <w:t>tracer study</w:t>
            </w:r>
            <w:r w:rsidRPr="00BC6EC9">
              <w:rPr>
                <w:rFonts w:ascii="Times New Roman" w:hAnsi="Times New Roman" w:cs="Times New Roman"/>
                <w:sz w:val="20"/>
                <w:szCs w:val="20"/>
                <w:lang w:val="sr-Cyrl-RS"/>
              </w:rPr>
              <w:t>)</w:t>
            </w:r>
          </w:p>
        </w:tc>
        <w:tc>
          <w:tcPr>
            <w:tcW w:w="504"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РЗС</w:t>
            </w:r>
          </w:p>
        </w:tc>
        <w:tc>
          <w:tcPr>
            <w:tcW w:w="55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просвете, науке и технолошког развоја </w:t>
            </w:r>
          </w:p>
        </w:tc>
        <w:tc>
          <w:tcPr>
            <w:tcW w:w="4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548"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Средства за РЗС</w:t>
            </w:r>
          </w:p>
        </w:tc>
        <w:tc>
          <w:tcPr>
            <w:tcW w:w="551"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1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4.000</w:t>
            </w:r>
          </w:p>
        </w:tc>
        <w:tc>
          <w:tcPr>
            <w:tcW w:w="529" w:type="pct"/>
          </w:tcPr>
          <w:p w:rsidR="00CD5678" w:rsidRPr="00BC6EC9" w:rsidRDefault="00CD5678" w:rsidP="007B40A7">
            <w:pPr>
              <w:spacing w:after="160" w:line="259" w:lineRule="auto"/>
              <w:rPr>
                <w:rFonts w:ascii="Times New Roman" w:hAnsi="Times New Roman" w:cs="Times New Roman"/>
                <w:sz w:val="20"/>
                <w:szCs w:val="20"/>
                <w:lang w:val="sr-Cyrl-RS"/>
              </w:rPr>
            </w:pP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3.1.2</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Успостављање система за редовно спровођење анкете послодаваца, сваке године</w:t>
            </w:r>
          </w:p>
        </w:tc>
        <w:tc>
          <w:tcPr>
            <w:tcW w:w="504"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НСЗ</w:t>
            </w:r>
          </w:p>
        </w:tc>
        <w:tc>
          <w:tcPr>
            <w:tcW w:w="55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Удружење послодаваца</w:t>
            </w:r>
          </w:p>
        </w:tc>
        <w:tc>
          <w:tcPr>
            <w:tcW w:w="4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548"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Средства за НСЗ</w:t>
            </w:r>
          </w:p>
        </w:tc>
        <w:tc>
          <w:tcPr>
            <w:tcW w:w="55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Постојећа средства допунити са 1.000</w:t>
            </w:r>
          </w:p>
        </w:tc>
        <w:tc>
          <w:tcPr>
            <w:tcW w:w="51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Постојећа средства допунити са 1.000</w:t>
            </w:r>
          </w:p>
        </w:tc>
        <w:tc>
          <w:tcPr>
            <w:tcW w:w="52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Постојећа средства допунити са 1.000</w:t>
            </w:r>
          </w:p>
        </w:tc>
      </w:tr>
      <w:tr w:rsidR="00CD5678"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3.1.3</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Израда двогодишњих извештаја о понуди образовних профила и потребама на тржишту рада</w:t>
            </w:r>
          </w:p>
        </w:tc>
        <w:tc>
          <w:tcPr>
            <w:tcW w:w="504" w:type="pct"/>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w:t>
            </w:r>
            <w:r w:rsidR="00CD5678" w:rsidRPr="00BC6EC9">
              <w:rPr>
                <w:rFonts w:ascii="Times New Roman" w:hAnsi="Times New Roman" w:cs="Times New Roman"/>
                <w:sz w:val="20"/>
                <w:szCs w:val="20"/>
                <w:lang w:val="sr-Cyrl-RS"/>
              </w:rPr>
              <w:t xml:space="preserve"> просвете, науке и технолошког развоја </w:t>
            </w:r>
          </w:p>
        </w:tc>
        <w:tc>
          <w:tcPr>
            <w:tcW w:w="552" w:type="pct"/>
          </w:tcPr>
          <w:p w:rsidR="00CD5678" w:rsidRPr="00BC6EC9" w:rsidRDefault="00CD5678" w:rsidP="007B40A7">
            <w:pPr>
              <w:spacing w:after="160" w:line="259" w:lineRule="auto"/>
              <w:rPr>
                <w:rFonts w:ascii="Times New Roman" w:hAnsi="Times New Roman" w:cs="Times New Roman"/>
                <w:sz w:val="20"/>
                <w:szCs w:val="20"/>
                <w:lang w:val="sr-Latn-RS"/>
              </w:rPr>
            </w:pPr>
            <w:r w:rsidRPr="00BC6EC9">
              <w:rPr>
                <w:rFonts w:ascii="Times New Roman" w:hAnsi="Times New Roman" w:cs="Times New Roman"/>
                <w:sz w:val="20"/>
                <w:szCs w:val="20"/>
                <w:lang w:val="sr-Cyrl-RS"/>
              </w:rPr>
              <w:t>Путем тендера доделити спољном извршиоцу</w:t>
            </w:r>
          </w:p>
        </w:tc>
        <w:tc>
          <w:tcPr>
            <w:tcW w:w="4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548"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1"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1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2.000</w:t>
            </w:r>
          </w:p>
        </w:tc>
        <w:tc>
          <w:tcPr>
            <w:tcW w:w="529" w:type="pct"/>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lang w:val="sr-Cyrl-RS"/>
        </w:rPr>
      </w:pPr>
    </w:p>
    <w:tbl>
      <w:tblPr>
        <w:tblStyle w:val="TableGrid"/>
        <w:tblW w:w="13907" w:type="dxa"/>
        <w:tblInd w:w="-30" w:type="dxa"/>
        <w:tblLayout w:type="fixed"/>
        <w:tblLook w:val="04A0" w:firstRow="1" w:lastRow="0" w:firstColumn="1" w:lastColumn="0" w:noHBand="0" w:noVBand="1"/>
      </w:tblPr>
      <w:tblGrid>
        <w:gridCol w:w="10"/>
        <w:gridCol w:w="3139"/>
        <w:gridCol w:w="10"/>
        <w:gridCol w:w="1433"/>
        <w:gridCol w:w="10"/>
        <w:gridCol w:w="1792"/>
        <w:gridCol w:w="508"/>
        <w:gridCol w:w="768"/>
        <w:gridCol w:w="10"/>
        <w:gridCol w:w="1660"/>
        <w:gridCol w:w="10"/>
        <w:gridCol w:w="1494"/>
        <w:gridCol w:w="10"/>
        <w:gridCol w:w="1529"/>
        <w:gridCol w:w="10"/>
        <w:gridCol w:w="1514"/>
      </w:tblGrid>
      <w:tr w:rsidR="00DD7E5F" w:rsidRPr="00BC6EC9" w:rsidTr="007B40A7">
        <w:trPr>
          <w:trHeight w:val="169"/>
        </w:trPr>
        <w:tc>
          <w:tcPr>
            <w:tcW w:w="13907" w:type="dxa"/>
            <w:gridSpan w:val="16"/>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Мера 3.2: Изградња механизама за сарадњу науке и привреде, кроз увођење подстицајних мера за веће издвајање привреде за истраживање и развој, као и повећања броја истраживача у привреди, број патената и техничких решења</w:t>
            </w:r>
          </w:p>
        </w:tc>
      </w:tr>
      <w:tr w:rsidR="00DD7E5F" w:rsidRPr="00BC6EC9" w:rsidTr="007B40A7">
        <w:trPr>
          <w:trHeight w:val="300"/>
        </w:trPr>
        <w:tc>
          <w:tcPr>
            <w:tcW w:w="13907" w:type="dxa"/>
            <w:gridSpan w:val="16"/>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Институција одговорна за праћење и контролу реализације: Министарство привреде, Министарство просвете, науке и технолошког развоја</w:t>
            </w:r>
          </w:p>
        </w:tc>
      </w:tr>
      <w:tr w:rsidR="00DD7E5F" w:rsidRPr="00BC6EC9" w:rsidTr="007B40A7">
        <w:trPr>
          <w:trHeight w:val="300"/>
        </w:trPr>
        <w:tc>
          <w:tcPr>
            <w:tcW w:w="6902" w:type="dxa"/>
            <w:gridSpan w:val="7"/>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B96E5D">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w:t>
            </w:r>
            <w:r w:rsidR="00B96E5D">
              <w:rPr>
                <w:rFonts w:ascii="Times New Roman" w:hAnsi="Times New Roman" w:cs="Times New Roman"/>
                <w:sz w:val="20"/>
                <w:szCs w:val="20"/>
                <w:lang w:val="sr-Cyrl-RS"/>
              </w:rPr>
              <w:t>‒</w:t>
            </w:r>
            <w:r w:rsidRPr="00BC6EC9">
              <w:rPr>
                <w:rFonts w:ascii="Times New Roman" w:hAnsi="Times New Roman" w:cs="Times New Roman"/>
                <w:sz w:val="20"/>
                <w:szCs w:val="20"/>
                <w:lang w:val="sr-Cyrl-RS"/>
              </w:rPr>
              <w:t>2023</w:t>
            </w:r>
          </w:p>
        </w:tc>
        <w:tc>
          <w:tcPr>
            <w:tcW w:w="7005"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комбинована: институционално-управљачка и подстицајна</w:t>
            </w:r>
          </w:p>
        </w:tc>
      </w:tr>
      <w:tr w:rsidR="00DD7E5F" w:rsidRPr="00BC6EC9" w:rsidTr="007B40A7">
        <w:trPr>
          <w:trHeight w:val="955"/>
        </w:trPr>
        <w:tc>
          <w:tcPr>
            <w:tcW w:w="3149" w:type="dxa"/>
            <w:gridSpan w:val="2"/>
            <w:tcBorders>
              <w:top w:val="double" w:sz="4" w:space="0" w:color="auto"/>
            </w:tcBorders>
            <w:shd w:val="clear" w:color="auto" w:fill="D9D9D9" w:themeFill="background1" w:themeFillShade="D9"/>
          </w:tcPr>
          <w:p w:rsidR="00CD5678" w:rsidRPr="00BC6EC9" w:rsidRDefault="00CD5678" w:rsidP="00B96E5D">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43" w:type="dxa"/>
            <w:gridSpan w:val="2"/>
            <w:tcBorders>
              <w:top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802"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276"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70"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04"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39" w:type="dxa"/>
            <w:gridSpan w:val="2"/>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524" w:type="dxa"/>
            <w:gridSpan w:val="2"/>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4"/>
        </w:trPr>
        <w:tc>
          <w:tcPr>
            <w:tcW w:w="3149"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Укљученост предузећа и научних установа из 2 или више земаља у пројекте</w:t>
            </w:r>
          </w:p>
        </w:tc>
        <w:tc>
          <w:tcPr>
            <w:tcW w:w="1443"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подржаних пројеката</w:t>
            </w:r>
          </w:p>
        </w:tc>
        <w:tc>
          <w:tcPr>
            <w:tcW w:w="1802"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Годишњи извештај Министарства привреде </w:t>
            </w:r>
          </w:p>
        </w:tc>
        <w:tc>
          <w:tcPr>
            <w:tcW w:w="1276"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 – нов програм</w:t>
            </w:r>
          </w:p>
        </w:tc>
        <w:tc>
          <w:tcPr>
            <w:tcW w:w="1670"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Latn-CS"/>
              </w:rPr>
            </w:pPr>
            <w:r w:rsidRPr="00BC6EC9">
              <w:rPr>
                <w:rFonts w:ascii="Times New Roman" w:hAnsi="Times New Roman" w:cs="Times New Roman"/>
                <w:sz w:val="20"/>
                <w:szCs w:val="20"/>
                <w:lang w:val="sr-Cyrl-RS"/>
              </w:rPr>
              <w:t>202</w:t>
            </w:r>
            <w:r w:rsidRPr="00BC6EC9">
              <w:rPr>
                <w:rFonts w:ascii="Times New Roman" w:hAnsi="Times New Roman" w:cs="Times New Roman"/>
                <w:sz w:val="20"/>
                <w:szCs w:val="20"/>
                <w:lang w:val="sr-Latn-CS"/>
              </w:rPr>
              <w:t>0</w:t>
            </w:r>
          </w:p>
        </w:tc>
        <w:tc>
          <w:tcPr>
            <w:tcW w:w="1504"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tc>
        <w:tc>
          <w:tcPr>
            <w:tcW w:w="1539" w:type="dxa"/>
            <w:gridSpan w:val="2"/>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Latn-CS"/>
              </w:rPr>
            </w:pPr>
            <w:r w:rsidRPr="00BC6EC9">
              <w:rPr>
                <w:rFonts w:ascii="Times New Roman" w:hAnsi="Times New Roman" w:cs="Times New Roman"/>
                <w:sz w:val="20"/>
                <w:szCs w:val="20"/>
                <w:lang w:val="sr-Latn-CS"/>
              </w:rPr>
              <w:t>7</w:t>
            </w:r>
          </w:p>
        </w:tc>
        <w:tc>
          <w:tcPr>
            <w:tcW w:w="1524" w:type="dxa"/>
            <w:gridSpan w:val="2"/>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w:t>
            </w:r>
          </w:p>
        </w:tc>
      </w:tr>
      <w:tr w:rsidR="00DD7E5F" w:rsidRPr="00BC6EC9" w:rsidTr="007B40A7">
        <w:trPr>
          <w:gridBefore w:val="1"/>
          <w:wBefore w:w="10" w:type="dxa"/>
          <w:trHeight w:val="304"/>
        </w:trPr>
        <w:tc>
          <w:tcPr>
            <w:tcW w:w="3149"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Повећана иновативност</w:t>
            </w:r>
          </w:p>
        </w:tc>
        <w:tc>
          <w:tcPr>
            <w:tcW w:w="1443"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патената и техничких решења</w:t>
            </w:r>
          </w:p>
        </w:tc>
        <w:tc>
          <w:tcPr>
            <w:tcW w:w="1792"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Годишњи извештај Министарства привреде и евиденција Завода за интелектуалну својину</w:t>
            </w:r>
          </w:p>
        </w:tc>
        <w:tc>
          <w:tcPr>
            <w:tcW w:w="1286" w:type="dxa"/>
            <w:gridSpan w:val="3"/>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125 патената</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281 техничко решење у 2018</w:t>
            </w:r>
            <w:r w:rsidR="00B96E5D">
              <w:rPr>
                <w:rFonts w:ascii="Times New Roman" w:hAnsi="Times New Roman" w:cs="Times New Roman"/>
                <w:sz w:val="20"/>
                <w:szCs w:val="20"/>
                <w:lang w:val="sr-Cyrl-RS"/>
              </w:rPr>
              <w:t>.</w:t>
            </w:r>
          </w:p>
        </w:tc>
        <w:tc>
          <w:tcPr>
            <w:tcW w:w="1670"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Latn-CS"/>
              </w:rPr>
            </w:pPr>
            <w:r w:rsidRPr="00BC6EC9">
              <w:rPr>
                <w:rFonts w:ascii="Times New Roman" w:hAnsi="Times New Roman" w:cs="Times New Roman"/>
                <w:sz w:val="20"/>
                <w:szCs w:val="20"/>
                <w:lang w:val="sr-Cyrl-RS"/>
              </w:rPr>
              <w:t>202</w:t>
            </w:r>
            <w:r w:rsidRPr="00BC6EC9">
              <w:rPr>
                <w:rFonts w:ascii="Times New Roman" w:hAnsi="Times New Roman" w:cs="Times New Roman"/>
                <w:sz w:val="20"/>
                <w:szCs w:val="20"/>
                <w:lang w:val="sr-Latn-CS"/>
              </w:rPr>
              <w:t>0</w:t>
            </w:r>
          </w:p>
        </w:tc>
        <w:tc>
          <w:tcPr>
            <w:tcW w:w="1504"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w:t>
            </w:r>
            <w:r w:rsidRPr="00BC6EC9">
              <w:rPr>
                <w:rFonts w:ascii="Times New Roman" w:hAnsi="Times New Roman" w:cs="Times New Roman"/>
                <w:sz w:val="20"/>
                <w:szCs w:val="20"/>
                <w:lang w:val="sr-Latn-CS"/>
              </w:rPr>
              <w:t>0</w:t>
            </w:r>
            <w:r w:rsidRPr="00BC6EC9">
              <w:rPr>
                <w:rFonts w:ascii="Times New Roman" w:hAnsi="Times New Roman" w:cs="Times New Roman"/>
                <w:sz w:val="20"/>
                <w:szCs w:val="20"/>
                <w:lang w:val="sr-Cyrl-RS"/>
              </w:rPr>
              <w:t>0 патената и техничких решења</w:t>
            </w:r>
          </w:p>
        </w:tc>
        <w:tc>
          <w:tcPr>
            <w:tcW w:w="1539" w:type="dxa"/>
            <w:gridSpan w:val="2"/>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Latn-CS"/>
              </w:rPr>
              <w:t>450</w:t>
            </w:r>
            <w:r w:rsidRPr="00BC6EC9">
              <w:rPr>
                <w:rFonts w:ascii="Times New Roman" w:hAnsi="Times New Roman" w:cs="Times New Roman"/>
                <w:sz w:val="20"/>
                <w:szCs w:val="20"/>
                <w:lang w:val="sr-Cyrl-RS"/>
              </w:rPr>
              <w:t xml:space="preserve"> патената и техничких решења</w:t>
            </w:r>
          </w:p>
        </w:tc>
        <w:tc>
          <w:tcPr>
            <w:tcW w:w="1514"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500</w:t>
            </w: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ЦОР: 8.3, 9.5</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Преговарачка поглавља са ЕУ: 20, 25 </w:t>
      </w: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DD7E5F" w:rsidRPr="00BC6EC9"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p>
        </w:tc>
      </w:tr>
      <w:tr w:rsidR="00DD7E5F" w:rsidRPr="00BC6EC9" w:rsidTr="007B40A7">
        <w:trPr>
          <w:trHeight w:val="270"/>
        </w:trPr>
        <w:tc>
          <w:tcPr>
            <w:tcW w:w="366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0201-0005</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1509-4002</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0201-0013</w:t>
            </w: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10.000</w:t>
            </w:r>
          </w:p>
        </w:tc>
        <w:tc>
          <w:tcPr>
            <w:tcW w:w="2048"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r w:rsidR="00DD7E5F" w:rsidRPr="00BC6EC9"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lang w:val="sr-Cyrl-RS"/>
        </w:rPr>
      </w:pPr>
    </w:p>
    <w:tbl>
      <w:tblPr>
        <w:tblStyle w:val="TableGrid"/>
        <w:tblW w:w="4999" w:type="pct"/>
        <w:tblLayout w:type="fixed"/>
        <w:tblLook w:val="04A0" w:firstRow="1" w:lastRow="0" w:firstColumn="1" w:lastColumn="0" w:noHBand="0" w:noVBand="1"/>
      </w:tblPr>
      <w:tblGrid>
        <w:gridCol w:w="2475"/>
        <w:gridCol w:w="1533"/>
        <w:gridCol w:w="1533"/>
        <w:gridCol w:w="1115"/>
        <w:gridCol w:w="1408"/>
        <w:gridCol w:w="1374"/>
        <w:gridCol w:w="1530"/>
        <w:gridCol w:w="1441"/>
        <w:gridCol w:w="1527"/>
      </w:tblGrid>
      <w:tr w:rsidR="00DD7E5F" w:rsidRPr="00BC6EC9" w:rsidTr="007B40A7">
        <w:trPr>
          <w:trHeight w:val="140"/>
        </w:trPr>
        <w:tc>
          <w:tcPr>
            <w:tcW w:w="888"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Назив активности:</w:t>
            </w:r>
          </w:p>
        </w:tc>
        <w:tc>
          <w:tcPr>
            <w:tcW w:w="550"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550" w:type="pct"/>
            <w:vMerge w:val="restart"/>
            <w:tcBorders>
              <w:top w:val="double" w:sz="4" w:space="0" w:color="auto"/>
            </w:tcBorders>
            <w:shd w:val="clear" w:color="auto" w:fill="FFF2CC" w:themeFill="accent4" w:themeFillTint="33"/>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00"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505"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493"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614" w:type="pct"/>
            <w:gridSpan w:val="3"/>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665"/>
        </w:trPr>
        <w:tc>
          <w:tcPr>
            <w:tcW w:w="888" w:type="pct"/>
            <w:vMerge/>
            <w:tcBorders>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0"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0"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00"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93"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49"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17"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48"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888" w:type="pct"/>
            <w:tcBorders>
              <w:left w:val="double" w:sz="4" w:space="0" w:color="auto"/>
            </w:tcBorders>
          </w:tcPr>
          <w:p w:rsidR="00CD5678" w:rsidRPr="00BC6EC9" w:rsidRDefault="00CD5678" w:rsidP="00B96E5D">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3.2.1</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Суфинансирање пројеката (изузетности) који ће укључивати и предузећа и научне установе из </w:t>
            </w:r>
            <w:r w:rsidR="00B96E5D">
              <w:rPr>
                <w:rFonts w:ascii="Times New Roman" w:hAnsi="Times New Roman" w:cs="Times New Roman"/>
                <w:sz w:val="20"/>
                <w:szCs w:val="20"/>
                <w:lang w:val="sr-Cyrl-RS"/>
              </w:rPr>
              <w:t>две</w:t>
            </w:r>
            <w:r w:rsidRPr="00BC6EC9">
              <w:rPr>
                <w:rFonts w:ascii="Times New Roman" w:hAnsi="Times New Roman" w:cs="Times New Roman"/>
                <w:sz w:val="20"/>
                <w:szCs w:val="20"/>
                <w:lang w:val="sr-Cyrl-RS"/>
              </w:rPr>
              <w:t xml:space="preserve"> или више земаља (од 2021</w:t>
            </w:r>
            <w:r w:rsidR="00B96E5D">
              <w:rPr>
                <w:rFonts w:ascii="Times New Roman" w:hAnsi="Times New Roman" w:cs="Times New Roman"/>
                <w:sz w:val="20"/>
                <w:szCs w:val="20"/>
                <w:lang w:val="sr-Cyrl-RS"/>
              </w:rPr>
              <w:t>. године</w:t>
            </w:r>
            <w:r w:rsidRPr="00BC6EC9">
              <w:rPr>
                <w:rFonts w:ascii="Times New Roman" w:hAnsi="Times New Roman" w:cs="Times New Roman"/>
                <w:sz w:val="20"/>
                <w:szCs w:val="20"/>
                <w:lang w:val="sr-Cyrl-RS"/>
              </w:rPr>
              <w:t>, једном на две године)</w:t>
            </w:r>
          </w:p>
        </w:tc>
        <w:tc>
          <w:tcPr>
            <w:tcW w:w="55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Министарство просвете, науке и технолошког развоја</w:t>
            </w:r>
          </w:p>
        </w:tc>
        <w:tc>
          <w:tcPr>
            <w:tcW w:w="55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привреде</w:t>
            </w:r>
          </w:p>
        </w:tc>
        <w:tc>
          <w:tcPr>
            <w:tcW w:w="40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9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Средства за подстицај предузећима</w:t>
            </w:r>
          </w:p>
        </w:tc>
        <w:tc>
          <w:tcPr>
            <w:tcW w:w="54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517"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10млн дин (5 пројеката по 2 </w:t>
            </w:r>
            <w:proofErr w:type="spellStart"/>
            <w:r w:rsidRPr="00BC6EC9">
              <w:rPr>
                <w:rFonts w:ascii="Times New Roman" w:hAnsi="Times New Roman" w:cs="Times New Roman"/>
                <w:sz w:val="20"/>
                <w:szCs w:val="20"/>
                <w:lang w:val="sr-Cyrl-RS"/>
              </w:rPr>
              <w:t>млн</w:t>
            </w:r>
            <w:proofErr w:type="spellEnd"/>
            <w:r w:rsidR="00636905"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дин као максимално 33% суфинансирања на средства која уложи привредна организација)</w:t>
            </w:r>
          </w:p>
        </w:tc>
        <w:tc>
          <w:tcPr>
            <w:tcW w:w="548"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r>
      <w:tr w:rsidR="00CD5678" w:rsidRPr="00BC6EC9" w:rsidTr="007B40A7">
        <w:trPr>
          <w:trHeight w:val="140"/>
        </w:trPr>
        <w:tc>
          <w:tcPr>
            <w:tcW w:w="888"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3.2.2</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Додатно вредновање при селекцији и финансијско подржавање пројеката који конкуришу за средства Фонда за науку ако укључују сарадњу и суфинансирање научно-истраживачких институција и привредних субј</w:t>
            </w:r>
            <w:r w:rsidR="00DB583C">
              <w:rPr>
                <w:rFonts w:ascii="Times New Roman" w:hAnsi="Times New Roman" w:cs="Times New Roman"/>
                <w:sz w:val="20"/>
                <w:szCs w:val="20"/>
                <w:lang w:val="sr-Cyrl-RS"/>
              </w:rPr>
              <w:t>еката из бар две земље (Србија и</w:t>
            </w:r>
            <w:r w:rsidRPr="00BC6EC9">
              <w:rPr>
                <w:rFonts w:ascii="Times New Roman" w:hAnsi="Times New Roman" w:cs="Times New Roman"/>
                <w:sz w:val="20"/>
                <w:szCs w:val="20"/>
                <w:lang w:val="sr-Cyrl-RS"/>
              </w:rPr>
              <w:t xml:space="preserve"> најмање једна страна)</w:t>
            </w:r>
          </w:p>
        </w:tc>
        <w:tc>
          <w:tcPr>
            <w:tcW w:w="55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просвете, науке и технолошког развоја </w:t>
            </w:r>
          </w:p>
        </w:tc>
        <w:tc>
          <w:tcPr>
            <w:tcW w:w="55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привреде </w:t>
            </w:r>
          </w:p>
        </w:tc>
        <w:tc>
          <w:tcPr>
            <w:tcW w:w="40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континуирано</w:t>
            </w: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Нису потребна додатна средства</w:t>
            </w:r>
          </w:p>
        </w:tc>
        <w:tc>
          <w:tcPr>
            <w:tcW w:w="493"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49"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17" w:type="pct"/>
          </w:tcPr>
          <w:p w:rsidR="00CD5678" w:rsidRPr="00BC6EC9" w:rsidRDefault="00CD5678" w:rsidP="007B40A7">
            <w:pPr>
              <w:spacing w:after="160" w:line="259" w:lineRule="auto"/>
              <w:rPr>
                <w:rFonts w:ascii="Times New Roman" w:hAnsi="Times New Roman" w:cs="Times New Roman"/>
                <w:lang w:val="sr-Cyrl-RS"/>
              </w:rPr>
            </w:pPr>
          </w:p>
        </w:tc>
        <w:tc>
          <w:tcPr>
            <w:tcW w:w="548" w:type="pct"/>
          </w:tcPr>
          <w:p w:rsidR="00CD5678" w:rsidRPr="00BC6EC9" w:rsidRDefault="00CD5678" w:rsidP="007B40A7">
            <w:pPr>
              <w:spacing w:after="160" w:line="259" w:lineRule="auto"/>
              <w:rPr>
                <w:rFonts w:ascii="Times New Roman" w:hAnsi="Times New Roman" w:cs="Times New Roman"/>
                <w:lang w:val="sr-Cyrl-RS"/>
              </w:rPr>
            </w:pPr>
          </w:p>
        </w:tc>
      </w:tr>
    </w:tbl>
    <w:p w:rsidR="00CD5678" w:rsidRDefault="00CD5678" w:rsidP="00CD5678">
      <w:pPr>
        <w:rPr>
          <w:rFonts w:ascii="Times New Roman" w:hAnsi="Times New Roman" w:cs="Times New Roman"/>
          <w:lang w:val="sr-Cyrl-RS"/>
        </w:rPr>
      </w:pPr>
    </w:p>
    <w:p w:rsidR="00887DC1" w:rsidRDefault="00887DC1" w:rsidP="00CD5678">
      <w:pPr>
        <w:rPr>
          <w:rFonts w:ascii="Times New Roman" w:hAnsi="Times New Roman" w:cs="Times New Roman"/>
          <w:lang w:val="sr-Cyrl-RS"/>
        </w:rPr>
      </w:pPr>
    </w:p>
    <w:p w:rsidR="00887DC1" w:rsidRPr="00BC6EC9" w:rsidRDefault="00887DC1" w:rsidP="00CD5678">
      <w:pPr>
        <w:rPr>
          <w:rFonts w:ascii="Times New Roman" w:hAnsi="Times New Roman" w:cs="Times New Roman"/>
          <w:lang w:val="sr-Cyrl-RS"/>
        </w:rPr>
      </w:pPr>
    </w:p>
    <w:tbl>
      <w:tblPr>
        <w:tblStyle w:val="TableGrid"/>
        <w:tblW w:w="13897" w:type="dxa"/>
        <w:tblInd w:w="-20" w:type="dxa"/>
        <w:tblLayout w:type="fixed"/>
        <w:tblLook w:val="04A0" w:firstRow="1" w:lastRow="0" w:firstColumn="1" w:lastColumn="0" w:noHBand="0" w:noVBand="1"/>
      </w:tblPr>
      <w:tblGrid>
        <w:gridCol w:w="3149"/>
        <w:gridCol w:w="1443"/>
        <w:gridCol w:w="1613"/>
        <w:gridCol w:w="697"/>
        <w:gridCol w:w="768"/>
        <w:gridCol w:w="1670"/>
        <w:gridCol w:w="1504"/>
        <w:gridCol w:w="1539"/>
        <w:gridCol w:w="1514"/>
      </w:tblGrid>
      <w:tr w:rsidR="00DD7E5F" w:rsidRPr="00BC6EC9" w:rsidTr="007B40A7">
        <w:trPr>
          <w:trHeight w:val="169"/>
        </w:trPr>
        <w:tc>
          <w:tcPr>
            <w:tcW w:w="1389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Мера 3.3: Израда посебних програма и пројеката за повратак високообразоване радне снаге</w:t>
            </w:r>
          </w:p>
        </w:tc>
      </w:tr>
      <w:tr w:rsidR="00DD7E5F" w:rsidRPr="00BC6EC9" w:rsidTr="007B40A7">
        <w:trPr>
          <w:trHeight w:val="300"/>
        </w:trPr>
        <w:tc>
          <w:tcPr>
            <w:tcW w:w="1389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Институција одговорна за праћење и контролу реализације: Министарство просвете, науке и </w:t>
            </w:r>
            <w:r w:rsidR="00636905" w:rsidRPr="00BC6EC9">
              <w:rPr>
                <w:rFonts w:ascii="Times New Roman" w:hAnsi="Times New Roman" w:cs="Times New Roman"/>
                <w:sz w:val="20"/>
                <w:szCs w:val="20"/>
                <w:lang w:val="sr-Cyrl-RS"/>
              </w:rPr>
              <w:t>технолошког</w:t>
            </w:r>
            <w:r w:rsidRPr="00BC6EC9">
              <w:rPr>
                <w:rFonts w:ascii="Times New Roman" w:hAnsi="Times New Roman" w:cs="Times New Roman"/>
                <w:sz w:val="20"/>
                <w:szCs w:val="20"/>
                <w:lang w:val="sr-Cyrl-RS"/>
              </w:rPr>
              <w:t xml:space="preserve"> развоја</w:t>
            </w:r>
          </w:p>
        </w:tc>
      </w:tr>
      <w:tr w:rsidR="00DD7E5F" w:rsidRPr="00BC6EC9"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2021-2023</w:t>
            </w:r>
          </w:p>
        </w:tc>
        <w:tc>
          <w:tcPr>
            <w:tcW w:w="699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комбинована: институционално-управљачка и подстицајна</w:t>
            </w:r>
          </w:p>
        </w:tc>
      </w:tr>
      <w:tr w:rsidR="00DD7E5F" w:rsidRPr="00BC6EC9" w:rsidTr="007B40A7">
        <w:trPr>
          <w:trHeight w:val="955"/>
        </w:trPr>
        <w:tc>
          <w:tcPr>
            <w:tcW w:w="3149" w:type="dxa"/>
            <w:tcBorders>
              <w:top w:val="double" w:sz="4" w:space="0" w:color="auto"/>
            </w:tcBorders>
            <w:shd w:val="clear" w:color="auto" w:fill="D9D9D9" w:themeFill="background1" w:themeFillShade="D9"/>
          </w:tcPr>
          <w:p w:rsidR="00CD5678" w:rsidRPr="00BC6EC9" w:rsidRDefault="00CD5678" w:rsidP="00DB583C">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613"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465"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514"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Укљученост </w:t>
            </w:r>
            <w:proofErr w:type="spellStart"/>
            <w:r w:rsidRPr="00BC6EC9">
              <w:rPr>
                <w:rFonts w:ascii="Times New Roman" w:hAnsi="Times New Roman" w:cs="Times New Roman"/>
                <w:sz w:val="20"/>
                <w:szCs w:val="20"/>
                <w:lang w:val="sr-Cyrl-RS"/>
              </w:rPr>
              <w:t>новодошлих</w:t>
            </w:r>
            <w:proofErr w:type="spellEnd"/>
            <w:r w:rsidRPr="00BC6EC9">
              <w:rPr>
                <w:rFonts w:ascii="Times New Roman" w:hAnsi="Times New Roman" w:cs="Times New Roman"/>
                <w:sz w:val="20"/>
                <w:szCs w:val="20"/>
                <w:lang w:val="sr-Cyrl-RS"/>
              </w:rPr>
              <w:t xml:space="preserve"> доктораната и доктора наука повратника у домаћи научни систем</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p w:rsidR="00CD5678" w:rsidRPr="00BC6EC9" w:rsidRDefault="00CD5678" w:rsidP="007B40A7">
            <w:pPr>
              <w:spacing w:after="160" w:line="259" w:lineRule="auto"/>
              <w:rPr>
                <w:rFonts w:ascii="Times New Roman" w:hAnsi="Times New Roman" w:cs="Times New Roman"/>
                <w:strike/>
                <w:sz w:val="20"/>
                <w:szCs w:val="20"/>
                <w:lang w:val="sr-Cyrl-RS"/>
              </w:rPr>
            </w:pPr>
          </w:p>
        </w:tc>
        <w:tc>
          <w:tcPr>
            <w:tcW w:w="161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Извештај Министарства просвете, науке и технолошког развоја </w:t>
            </w:r>
          </w:p>
        </w:tc>
        <w:tc>
          <w:tcPr>
            <w:tcW w:w="1465"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Непознато</w:t>
            </w:r>
          </w:p>
          <w:p w:rsidR="00CD5678" w:rsidRPr="00BC6EC9" w:rsidRDefault="00CD5678" w:rsidP="007B40A7">
            <w:pPr>
              <w:rPr>
                <w:rFonts w:ascii="Times New Roman" w:hAnsi="Times New Roman" w:cs="Times New Roman"/>
                <w:sz w:val="20"/>
                <w:szCs w:val="20"/>
                <w:lang w:val="sr-Cyrl-RS"/>
              </w:rPr>
            </w:pPr>
          </w:p>
        </w:tc>
        <w:tc>
          <w:tcPr>
            <w:tcW w:w="167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w:t>
            </w:r>
          </w:p>
        </w:tc>
        <w:tc>
          <w:tcPr>
            <w:tcW w:w="151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w:t>
            </w: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ЦОР: 8.3, 9.5, 10.7</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Преговарачка поглавља са ЕУ: 20, 25 </w:t>
      </w:r>
    </w:p>
    <w:tbl>
      <w:tblPr>
        <w:tblStyle w:val="TableGrid"/>
        <w:tblW w:w="13867" w:type="dxa"/>
        <w:tblInd w:w="10" w:type="dxa"/>
        <w:tblLayout w:type="fixed"/>
        <w:tblLook w:val="04A0" w:firstRow="1" w:lastRow="0" w:firstColumn="1" w:lastColumn="0" w:noHBand="0" w:noVBand="1"/>
      </w:tblPr>
      <w:tblGrid>
        <w:gridCol w:w="3665"/>
        <w:gridCol w:w="2778"/>
        <w:gridCol w:w="3072"/>
        <w:gridCol w:w="2340"/>
        <w:gridCol w:w="2012"/>
      </w:tblGrid>
      <w:tr w:rsidR="00DD7E5F" w:rsidRPr="00BC6EC9"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7424"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p>
        </w:tc>
      </w:tr>
      <w:tr w:rsidR="00DD7E5F" w:rsidRPr="00BC6EC9" w:rsidTr="007B40A7">
        <w:trPr>
          <w:trHeight w:val="270"/>
        </w:trPr>
        <w:tc>
          <w:tcPr>
            <w:tcW w:w="366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201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0803-4004</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0201-4004</w:t>
            </w: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100.500</w:t>
            </w: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201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r w:rsidR="00DD7E5F" w:rsidRPr="00BC6EC9"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01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Default="00CD5678" w:rsidP="00CD5678">
      <w:pPr>
        <w:rPr>
          <w:rFonts w:ascii="Times New Roman" w:hAnsi="Times New Roman" w:cs="Times New Roman"/>
          <w:sz w:val="20"/>
          <w:szCs w:val="20"/>
          <w:lang w:val="sr-Cyrl-RS"/>
        </w:rPr>
      </w:pPr>
    </w:p>
    <w:tbl>
      <w:tblPr>
        <w:tblStyle w:val="TableGrid"/>
        <w:tblW w:w="4978" w:type="pct"/>
        <w:tblLayout w:type="fixed"/>
        <w:tblLook w:val="04A0" w:firstRow="1" w:lastRow="0" w:firstColumn="1" w:lastColumn="0" w:noHBand="0" w:noVBand="1"/>
      </w:tblPr>
      <w:tblGrid>
        <w:gridCol w:w="2609"/>
        <w:gridCol w:w="1488"/>
        <w:gridCol w:w="1132"/>
        <w:gridCol w:w="1560"/>
        <w:gridCol w:w="1560"/>
        <w:gridCol w:w="1091"/>
        <w:gridCol w:w="1529"/>
        <w:gridCol w:w="1441"/>
        <w:gridCol w:w="1468"/>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r w:rsidRPr="00BC6EC9">
              <w:rPr>
                <w:rFonts w:ascii="Times New Roman" w:hAnsi="Times New Roman" w:cs="Times New Roman"/>
                <w:sz w:val="18"/>
                <w:szCs w:val="18"/>
                <w:lang w:val="sr-Cyrl-RS"/>
              </w:rPr>
              <w:t>Назив активности:</w:t>
            </w:r>
          </w:p>
        </w:tc>
        <w:tc>
          <w:tcPr>
            <w:tcW w:w="536"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r w:rsidRPr="00BC6EC9">
              <w:rPr>
                <w:rFonts w:ascii="Times New Roman" w:hAnsi="Times New Roman" w:cs="Times New Roman"/>
                <w:sz w:val="18"/>
                <w:szCs w:val="18"/>
                <w:lang w:val="sr-Cyrl-RS"/>
              </w:rPr>
              <w:t>Орган који спроводи активност</w:t>
            </w:r>
          </w:p>
        </w:tc>
        <w:tc>
          <w:tcPr>
            <w:tcW w:w="408" w:type="pct"/>
            <w:vMerge w:val="restart"/>
            <w:tcBorders>
              <w:top w:val="double" w:sz="4" w:space="0" w:color="auto"/>
            </w:tcBorders>
            <w:shd w:val="clear" w:color="auto" w:fill="FFF2CC" w:themeFill="accent4" w:themeFillTint="33"/>
          </w:tcPr>
          <w:p w:rsidR="00CD5678" w:rsidRPr="00BC6EC9" w:rsidRDefault="00636905" w:rsidP="007B40A7">
            <w:pPr>
              <w:spacing w:after="160" w:line="259" w:lineRule="auto"/>
              <w:rPr>
                <w:rFonts w:ascii="Times New Roman" w:hAnsi="Times New Roman" w:cs="Times New Roman"/>
                <w:sz w:val="18"/>
                <w:szCs w:val="18"/>
                <w:lang w:val="sr-Cyrl-RS"/>
              </w:rPr>
            </w:pPr>
            <w:r w:rsidRPr="00BC6EC9">
              <w:rPr>
                <w:rFonts w:ascii="Times New Roman" w:hAnsi="Times New Roman" w:cs="Times New Roman"/>
                <w:sz w:val="18"/>
                <w:szCs w:val="18"/>
                <w:lang w:val="sr-Cyrl-RS"/>
              </w:rPr>
              <w:t>Органи</w:t>
            </w:r>
            <w:r w:rsidR="00CD5678" w:rsidRPr="00BC6EC9">
              <w:rPr>
                <w:rFonts w:ascii="Times New Roman" w:hAnsi="Times New Roman" w:cs="Times New Roman"/>
                <w:sz w:val="18"/>
                <w:szCs w:val="18"/>
                <w:lang w:val="sr-Cyrl-RS"/>
              </w:rPr>
              <w:t xml:space="preserve"> партнери у спровођењу активности</w:t>
            </w:r>
          </w:p>
        </w:tc>
        <w:tc>
          <w:tcPr>
            <w:tcW w:w="562"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r w:rsidRPr="00BC6EC9">
              <w:rPr>
                <w:rFonts w:ascii="Times New Roman" w:hAnsi="Times New Roman" w:cs="Times New Roman"/>
                <w:sz w:val="18"/>
                <w:szCs w:val="18"/>
                <w:lang w:val="sr-Cyrl-RS"/>
              </w:rPr>
              <w:t>Рок за завршетак активности</w:t>
            </w:r>
          </w:p>
        </w:tc>
        <w:tc>
          <w:tcPr>
            <w:tcW w:w="562"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r w:rsidRPr="00BC6EC9">
              <w:rPr>
                <w:rFonts w:ascii="Times New Roman" w:hAnsi="Times New Roman" w:cs="Times New Roman"/>
                <w:sz w:val="18"/>
                <w:szCs w:val="18"/>
                <w:lang w:val="sr-Cyrl-RS"/>
              </w:rPr>
              <w:t>Извор финансирања</w:t>
            </w:r>
          </w:p>
          <w:p w:rsidR="00CD5678" w:rsidRPr="00BC6EC9" w:rsidRDefault="00CD5678" w:rsidP="007B40A7">
            <w:pPr>
              <w:spacing w:after="160" w:line="259" w:lineRule="auto"/>
              <w:rPr>
                <w:rFonts w:ascii="Times New Roman" w:hAnsi="Times New Roman" w:cs="Times New Roman"/>
                <w:sz w:val="18"/>
                <w:szCs w:val="18"/>
                <w:lang w:val="sr-Cyrl-RS"/>
              </w:rPr>
            </w:pPr>
          </w:p>
        </w:tc>
        <w:tc>
          <w:tcPr>
            <w:tcW w:w="393"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r w:rsidRPr="00BC6EC9">
              <w:rPr>
                <w:rFonts w:ascii="Times New Roman" w:hAnsi="Times New Roman" w:cs="Times New Roman"/>
                <w:sz w:val="18"/>
                <w:szCs w:val="18"/>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18"/>
                <w:szCs w:val="18"/>
                <w:lang w:val="sr-Cyrl-RS"/>
              </w:rPr>
            </w:pPr>
          </w:p>
        </w:tc>
        <w:tc>
          <w:tcPr>
            <w:tcW w:w="1599" w:type="pct"/>
            <w:gridSpan w:val="3"/>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r w:rsidRPr="00BC6EC9">
              <w:rPr>
                <w:rFonts w:ascii="Times New Roman" w:hAnsi="Times New Roman" w:cs="Times New Roman"/>
                <w:sz w:val="18"/>
                <w:szCs w:val="18"/>
                <w:lang w:val="sr-Cyrl-RS"/>
              </w:rPr>
              <w:t>Укупна процењена финансијска средства по изворима у 000 дин.</w:t>
            </w:r>
            <w:r w:rsidRPr="00BC6EC9">
              <w:rPr>
                <w:rFonts w:ascii="Times New Roman" w:hAnsi="Times New Roman" w:cs="Times New Roman"/>
                <w:sz w:val="18"/>
                <w:szCs w:val="18"/>
                <w:vertAlign w:val="superscript"/>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p>
        </w:tc>
        <w:tc>
          <w:tcPr>
            <w:tcW w:w="536"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p>
        </w:tc>
        <w:tc>
          <w:tcPr>
            <w:tcW w:w="408"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p>
        </w:tc>
        <w:tc>
          <w:tcPr>
            <w:tcW w:w="562"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p>
        </w:tc>
        <w:tc>
          <w:tcPr>
            <w:tcW w:w="562"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p>
        </w:tc>
        <w:tc>
          <w:tcPr>
            <w:tcW w:w="393"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p>
        </w:tc>
        <w:tc>
          <w:tcPr>
            <w:tcW w:w="551"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r w:rsidRPr="00BC6EC9">
              <w:rPr>
                <w:rFonts w:ascii="Times New Roman" w:hAnsi="Times New Roman" w:cs="Times New Roman"/>
                <w:sz w:val="18"/>
                <w:szCs w:val="18"/>
                <w:lang w:val="sr-Cyrl-RS"/>
              </w:rPr>
              <w:t>У години 2021</w:t>
            </w:r>
          </w:p>
        </w:tc>
        <w:tc>
          <w:tcPr>
            <w:tcW w:w="519"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r w:rsidRPr="00BC6EC9">
              <w:rPr>
                <w:rFonts w:ascii="Times New Roman" w:hAnsi="Times New Roman" w:cs="Times New Roman"/>
                <w:sz w:val="18"/>
                <w:szCs w:val="18"/>
                <w:lang w:val="sr-Cyrl-RS"/>
              </w:rPr>
              <w:t>У години 2022</w:t>
            </w:r>
          </w:p>
        </w:tc>
        <w:tc>
          <w:tcPr>
            <w:tcW w:w="529"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18"/>
                <w:szCs w:val="18"/>
                <w:lang w:val="sr-Cyrl-RS"/>
              </w:rPr>
            </w:pPr>
            <w:r w:rsidRPr="00BC6EC9">
              <w:rPr>
                <w:rFonts w:ascii="Times New Roman" w:hAnsi="Times New Roman" w:cs="Times New Roman"/>
                <w:sz w:val="18"/>
                <w:szCs w:val="18"/>
                <w:lang w:val="sr-Cyrl-RS"/>
              </w:rPr>
              <w:t>У години 2023</w:t>
            </w:r>
          </w:p>
        </w:tc>
      </w:tr>
      <w:tr w:rsidR="00CD5678"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3.3.1</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Подршка повратку доктораната и доктора наука кроз додатно вредновање на конкурсима Фонда за науку пројеката који укључују повратнике докторанте и докторе наука </w:t>
            </w:r>
          </w:p>
        </w:tc>
        <w:tc>
          <w:tcPr>
            <w:tcW w:w="536"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просвете, науке и технолошког развоја </w:t>
            </w:r>
          </w:p>
        </w:tc>
        <w:tc>
          <w:tcPr>
            <w:tcW w:w="408"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6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континуирано</w:t>
            </w:r>
          </w:p>
        </w:tc>
        <w:tc>
          <w:tcPr>
            <w:tcW w:w="56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Нису потребна додатна средства</w:t>
            </w:r>
          </w:p>
        </w:tc>
        <w:tc>
          <w:tcPr>
            <w:tcW w:w="393" w:type="pct"/>
          </w:tcPr>
          <w:p w:rsidR="00CD5678" w:rsidRPr="00BC6EC9" w:rsidRDefault="00CD5678" w:rsidP="007B40A7">
            <w:pPr>
              <w:spacing w:after="160" w:line="259" w:lineRule="auto"/>
              <w:rPr>
                <w:rFonts w:ascii="Times New Roman" w:hAnsi="Times New Roman" w:cs="Times New Roman"/>
                <w:sz w:val="18"/>
                <w:szCs w:val="18"/>
                <w:lang w:val="sr-Cyrl-RS"/>
              </w:rPr>
            </w:pPr>
          </w:p>
        </w:tc>
        <w:tc>
          <w:tcPr>
            <w:tcW w:w="551" w:type="pct"/>
          </w:tcPr>
          <w:p w:rsidR="00CD5678" w:rsidRPr="00BC6EC9" w:rsidRDefault="00CD5678" w:rsidP="007B40A7">
            <w:pPr>
              <w:spacing w:after="160" w:line="259" w:lineRule="auto"/>
              <w:rPr>
                <w:rFonts w:ascii="Times New Roman" w:hAnsi="Times New Roman" w:cs="Times New Roman"/>
                <w:sz w:val="18"/>
                <w:szCs w:val="18"/>
                <w:lang w:val="sr-Cyrl-RS"/>
              </w:rPr>
            </w:pPr>
          </w:p>
        </w:tc>
        <w:tc>
          <w:tcPr>
            <w:tcW w:w="519" w:type="pct"/>
          </w:tcPr>
          <w:p w:rsidR="00CD5678" w:rsidRPr="00BC6EC9" w:rsidRDefault="00CD5678" w:rsidP="007B40A7">
            <w:pPr>
              <w:spacing w:after="160" w:line="259" w:lineRule="auto"/>
              <w:rPr>
                <w:rFonts w:ascii="Times New Roman" w:hAnsi="Times New Roman" w:cs="Times New Roman"/>
                <w:sz w:val="18"/>
                <w:szCs w:val="18"/>
                <w:lang w:val="sr-Cyrl-RS"/>
              </w:rPr>
            </w:pPr>
          </w:p>
        </w:tc>
        <w:tc>
          <w:tcPr>
            <w:tcW w:w="529" w:type="pct"/>
          </w:tcPr>
          <w:p w:rsidR="00CD5678" w:rsidRPr="00BC6EC9" w:rsidRDefault="00CD5678" w:rsidP="007B40A7">
            <w:pPr>
              <w:spacing w:after="160" w:line="259" w:lineRule="auto"/>
              <w:rPr>
                <w:rFonts w:ascii="Times New Roman" w:hAnsi="Times New Roman" w:cs="Times New Roman"/>
                <w:sz w:val="18"/>
                <w:szCs w:val="18"/>
                <w:lang w:val="sr-Cyrl-RS"/>
              </w:rPr>
            </w:pPr>
          </w:p>
        </w:tc>
      </w:tr>
    </w:tbl>
    <w:p w:rsidR="00CD5678" w:rsidRPr="00BC6EC9" w:rsidRDefault="00CD5678" w:rsidP="00CD5678">
      <w:pPr>
        <w:rPr>
          <w:rFonts w:ascii="Times New Roman" w:hAnsi="Times New Roman" w:cs="Times New Roman"/>
          <w:lang w:val="sr-Cyrl-RS"/>
        </w:rPr>
      </w:pPr>
    </w:p>
    <w:tbl>
      <w:tblPr>
        <w:tblStyle w:val="TableGrid"/>
        <w:tblW w:w="13877" w:type="dxa"/>
        <w:tblLayout w:type="fixed"/>
        <w:tblLook w:val="04A0" w:firstRow="1" w:lastRow="0" w:firstColumn="1" w:lastColumn="0" w:noHBand="0" w:noVBand="1"/>
      </w:tblPr>
      <w:tblGrid>
        <w:gridCol w:w="3149"/>
        <w:gridCol w:w="1443"/>
        <w:gridCol w:w="1489"/>
        <w:gridCol w:w="821"/>
        <w:gridCol w:w="768"/>
        <w:gridCol w:w="1670"/>
        <w:gridCol w:w="1504"/>
        <w:gridCol w:w="1539"/>
        <w:gridCol w:w="1494"/>
      </w:tblGrid>
      <w:tr w:rsidR="00DD7E5F" w:rsidRPr="00BC6EC9" w:rsidTr="007B40A7">
        <w:trPr>
          <w:trHeight w:val="169"/>
        </w:trPr>
        <w:tc>
          <w:tcPr>
            <w:tcW w:w="1387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Мера 3.4: Омогућавање одговарајућег стручног оспособљавања и стручног усавршавања младих и стварање услова за њихов повратак</w:t>
            </w:r>
          </w:p>
        </w:tc>
      </w:tr>
      <w:tr w:rsidR="00DD7E5F" w:rsidRPr="00BC6EC9" w:rsidTr="007B40A7">
        <w:trPr>
          <w:trHeight w:val="300"/>
        </w:trPr>
        <w:tc>
          <w:tcPr>
            <w:tcW w:w="1387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Институција одговорна за праћење и контролу реализације: Министарство просвете, науке и технолошког развоја</w:t>
            </w:r>
          </w:p>
        </w:tc>
      </w:tr>
      <w:tr w:rsidR="00DD7E5F" w:rsidRPr="00BC6EC9"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континуирано</w:t>
            </w:r>
          </w:p>
        </w:tc>
        <w:tc>
          <w:tcPr>
            <w:tcW w:w="697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Тип мере: комбинована: </w:t>
            </w:r>
            <w:r w:rsidRPr="00BC6EC9">
              <w:rPr>
                <w:rFonts w:ascii="Times New Roman" w:hAnsi="Times New Roman" w:cs="Times New Roman"/>
                <w:sz w:val="20"/>
                <w:szCs w:val="24"/>
                <w:lang w:val="sr-Cyrl-RS"/>
              </w:rPr>
              <w:t>Регулаторна и управљачко-организациона и подстицајна</w:t>
            </w:r>
          </w:p>
        </w:tc>
      </w:tr>
      <w:tr w:rsidR="00DD7E5F" w:rsidRPr="00BC6EC9" w:rsidTr="007B40A7">
        <w:trPr>
          <w:trHeight w:val="955"/>
        </w:trPr>
        <w:tc>
          <w:tcPr>
            <w:tcW w:w="3149" w:type="dxa"/>
            <w:tcBorders>
              <w:top w:val="double" w:sz="4" w:space="0" w:color="auto"/>
            </w:tcBorders>
            <w:shd w:val="clear" w:color="auto" w:fill="D9D9D9" w:themeFill="background1" w:themeFillShade="D9"/>
          </w:tcPr>
          <w:p w:rsidR="00CD5678" w:rsidRPr="00BC6EC9" w:rsidRDefault="00CD5678" w:rsidP="00DB583C">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rsidR="00CD5678" w:rsidRPr="00BC6EC9" w:rsidRDefault="00636905" w:rsidP="00887DC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tc>
        <w:tc>
          <w:tcPr>
            <w:tcW w:w="1489"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589"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494"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Повећан број студената докторских студија у приоритетним областима Стратегије паметне специјализације</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уписаних кандидата</w:t>
            </w:r>
          </w:p>
        </w:tc>
        <w:tc>
          <w:tcPr>
            <w:tcW w:w="148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Извештаји универзитета</w:t>
            </w:r>
          </w:p>
        </w:tc>
        <w:tc>
          <w:tcPr>
            <w:tcW w:w="1589"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Непознато</w:t>
            </w:r>
          </w:p>
        </w:tc>
        <w:tc>
          <w:tcPr>
            <w:tcW w:w="167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2021</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пораст од 20 у односу на 2021</w:t>
            </w:r>
          </w:p>
        </w:tc>
        <w:tc>
          <w:tcPr>
            <w:tcW w:w="149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Пораст од 20 у односу на 2022</w:t>
            </w:r>
          </w:p>
        </w:tc>
      </w:tr>
      <w:tr w:rsidR="00DD7E5F"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887DC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Подржани кандидати из подзаступљених категорија који не би покушали да упишу факултет</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подржаних кандидата</w:t>
            </w:r>
          </w:p>
        </w:tc>
        <w:tc>
          <w:tcPr>
            <w:tcW w:w="148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Извештаји универзитета</w:t>
            </w:r>
          </w:p>
        </w:tc>
        <w:tc>
          <w:tcPr>
            <w:tcW w:w="1589"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Непознато</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bookmarkStart w:id="1" w:name="_GoBack"/>
            <w:r w:rsidRPr="00BC6EC9">
              <w:rPr>
                <w:rFonts w:ascii="Times New Roman" w:hAnsi="Times New Roman" w:cs="Times New Roman"/>
                <w:sz w:val="20"/>
                <w:szCs w:val="20"/>
                <w:lang w:val="sr-Cyrl-RS"/>
              </w:rPr>
              <w:t>УБГ</w:t>
            </w:r>
            <w:bookmarkEnd w:id="1"/>
            <w:r w:rsidRPr="00BC6EC9">
              <w:rPr>
                <w:rFonts w:ascii="Times New Roman" w:hAnsi="Times New Roman" w:cs="Times New Roman"/>
                <w:sz w:val="20"/>
                <w:szCs w:val="20"/>
                <w:lang w:val="sr-Cyrl-RS"/>
              </w:rPr>
              <w:t xml:space="preserve"> око 20 годишње)</w:t>
            </w:r>
          </w:p>
        </w:tc>
        <w:tc>
          <w:tcPr>
            <w:tcW w:w="167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2021</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 200</w:t>
            </w:r>
          </w:p>
        </w:tc>
        <w:tc>
          <w:tcPr>
            <w:tcW w:w="149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 200</w:t>
            </w:r>
          </w:p>
        </w:tc>
      </w:tr>
      <w:tr w:rsidR="00DD7E5F"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Учешће послодаваца и образовних установа на берзи стручних пракси</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послодаваца и број образовних установа</w:t>
            </w:r>
          </w:p>
        </w:tc>
        <w:tc>
          <w:tcPr>
            <w:tcW w:w="148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НАЛЕД-a</w:t>
            </w:r>
          </w:p>
        </w:tc>
        <w:tc>
          <w:tcPr>
            <w:tcW w:w="1589"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 – нов програм</w:t>
            </w:r>
          </w:p>
        </w:tc>
        <w:tc>
          <w:tcPr>
            <w:tcW w:w="167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0 </w:t>
            </w: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887DC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1.000 послодаваца и 300 образовних установа</w:t>
            </w:r>
          </w:p>
        </w:tc>
        <w:tc>
          <w:tcPr>
            <w:tcW w:w="149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887DC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2.000 послодаваца и 500 образовних установа</w:t>
            </w:r>
          </w:p>
        </w:tc>
      </w:tr>
      <w:tr w:rsidR="00DD7E5F" w:rsidRPr="00BC6EC9" w:rsidTr="007B40A7">
        <w:trPr>
          <w:trHeight w:val="304"/>
        </w:trPr>
        <w:tc>
          <w:tcPr>
            <w:tcW w:w="3149"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Повећане стипендије студентима који студирају у иностранству и укупан фонд намењен за стипендије</w:t>
            </w:r>
          </w:p>
        </w:tc>
        <w:tc>
          <w:tcPr>
            <w:tcW w:w="1443"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Износ стипендије у динарима</w:t>
            </w:r>
          </w:p>
        </w:tc>
        <w:tc>
          <w:tcPr>
            <w:tcW w:w="1489"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Фонда за младе таленте</w:t>
            </w:r>
          </w:p>
        </w:tc>
        <w:tc>
          <w:tcPr>
            <w:tcW w:w="1589"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Око 500 </w:t>
            </w:r>
            <w:r w:rsidR="00DB583C">
              <w:rPr>
                <w:rFonts w:ascii="Times New Roman" w:hAnsi="Times New Roman" w:cs="Times New Roman"/>
                <w:sz w:val="20"/>
                <w:szCs w:val="20"/>
                <w:lang w:val="sr-Cyrl-RS"/>
              </w:rPr>
              <w:t>000</w:t>
            </w:r>
            <w:r w:rsidRPr="00BC6EC9">
              <w:rPr>
                <w:rFonts w:ascii="Times New Roman" w:hAnsi="Times New Roman" w:cs="Times New Roman"/>
                <w:sz w:val="20"/>
                <w:szCs w:val="20"/>
                <w:lang w:val="sr-Cyrl-RS"/>
              </w:rPr>
              <w:t xml:space="preserve"> по студенту,</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670"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39"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милион динара по студенту годишње; укупан фонд 800 милиона динара</w:t>
            </w:r>
          </w:p>
        </w:tc>
        <w:tc>
          <w:tcPr>
            <w:tcW w:w="1494"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милион динара по студенту годишње; укупан фонд 800 милиона динара</w:t>
            </w: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ЦОР: 4.4, 8.3, 9.5, 10.7</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Преговарачка поглавља са ЕУ: 20, 26</w:t>
      </w:r>
    </w:p>
    <w:tbl>
      <w:tblPr>
        <w:tblStyle w:val="TableGrid"/>
        <w:tblW w:w="13867" w:type="dxa"/>
        <w:tblInd w:w="10" w:type="dxa"/>
        <w:tblLayout w:type="fixed"/>
        <w:tblLook w:val="04A0" w:firstRow="1" w:lastRow="0" w:firstColumn="1" w:lastColumn="0" w:noHBand="0" w:noVBand="1"/>
      </w:tblPr>
      <w:tblGrid>
        <w:gridCol w:w="3665"/>
        <w:gridCol w:w="2778"/>
        <w:gridCol w:w="3072"/>
        <w:gridCol w:w="2340"/>
        <w:gridCol w:w="2012"/>
      </w:tblGrid>
      <w:tr w:rsidR="00DD7E5F" w:rsidRPr="00BC6EC9"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7424"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p>
        </w:tc>
      </w:tr>
      <w:tr w:rsidR="00DD7E5F" w:rsidRPr="00BC6EC9" w:rsidTr="007B40A7">
        <w:trPr>
          <w:trHeight w:val="270"/>
        </w:trPr>
        <w:tc>
          <w:tcPr>
            <w:tcW w:w="366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201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2007-0006 </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0201-4004</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1509-4004</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1509-7023</w:t>
            </w: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830.000</w:t>
            </w: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830.000</w:t>
            </w:r>
          </w:p>
        </w:tc>
        <w:tc>
          <w:tcPr>
            <w:tcW w:w="201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r w:rsidR="00DD7E5F" w:rsidRPr="00BC6EC9"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01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610"/>
        <w:gridCol w:w="1486"/>
        <w:gridCol w:w="1561"/>
        <w:gridCol w:w="1418"/>
        <w:gridCol w:w="1274"/>
        <w:gridCol w:w="1091"/>
        <w:gridCol w:w="1979"/>
        <w:gridCol w:w="1257"/>
        <w:gridCol w:w="1202"/>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562" w:type="pct"/>
            <w:vMerge w:val="restart"/>
            <w:tcBorders>
              <w:top w:val="double" w:sz="4" w:space="0" w:color="auto"/>
            </w:tcBorders>
            <w:shd w:val="clear" w:color="auto" w:fill="FFF2CC" w:themeFill="accent4" w:themeFillTint="33"/>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511"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459"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393"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35"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62"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11"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59"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93"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713"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453"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433"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3.4.1</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Повећање броја места на докторским студијама финансираних из буџета за студенте у областима од </w:t>
            </w:r>
            <w:r w:rsidRPr="00BC6EC9">
              <w:rPr>
                <w:rFonts w:ascii="Times New Roman" w:hAnsi="Times New Roman" w:cs="Times New Roman"/>
                <w:sz w:val="20"/>
                <w:szCs w:val="20"/>
                <w:lang w:val="sr-Cyrl-RS"/>
              </w:rPr>
              <w:lastRenderedPageBreak/>
              <w:t>посебног значаја за развој Србије (4С)</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 xml:space="preserve">Министарство просвете, науке и технолошког развоја </w:t>
            </w:r>
          </w:p>
        </w:tc>
        <w:tc>
          <w:tcPr>
            <w:tcW w:w="56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привреде </w:t>
            </w:r>
          </w:p>
        </w:tc>
        <w:tc>
          <w:tcPr>
            <w:tcW w:w="51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континуирано</w:t>
            </w:r>
          </w:p>
        </w:tc>
        <w:tc>
          <w:tcPr>
            <w:tcW w:w="45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393"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713"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5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24.000</w:t>
            </w:r>
          </w:p>
          <w:p w:rsidR="00CD5678" w:rsidRPr="00BC6EC9" w:rsidRDefault="00CD5678" w:rsidP="00DB583C">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(600.000 по докторанту за</w:t>
            </w:r>
            <w:r w:rsidR="00DB583C">
              <w:rPr>
                <w:rFonts w:ascii="Times New Roman" w:hAnsi="Times New Roman" w:cs="Times New Roman"/>
                <w:sz w:val="20"/>
                <w:szCs w:val="20"/>
                <w:lang w:val="sr-Cyrl-RS"/>
              </w:rPr>
              <w:t xml:space="preserve"> трогодишњ</w:t>
            </w:r>
            <w:r w:rsidR="00DB583C">
              <w:rPr>
                <w:rFonts w:ascii="Times New Roman" w:hAnsi="Times New Roman" w:cs="Times New Roman"/>
                <w:sz w:val="20"/>
                <w:szCs w:val="20"/>
                <w:lang w:val="sr-Cyrl-RS"/>
              </w:rPr>
              <w:lastRenderedPageBreak/>
              <w:t>е студије, по 10 студената у четири</w:t>
            </w:r>
            <w:r w:rsidRPr="00BC6EC9">
              <w:rPr>
                <w:rFonts w:ascii="Times New Roman" w:hAnsi="Times New Roman" w:cs="Times New Roman"/>
                <w:sz w:val="20"/>
                <w:szCs w:val="20"/>
                <w:lang w:val="sr-Cyrl-RS"/>
              </w:rPr>
              <w:t xml:space="preserve"> области дефинисане кроз 4С)</w:t>
            </w:r>
          </w:p>
        </w:tc>
        <w:tc>
          <w:tcPr>
            <w:tcW w:w="43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24.000</w:t>
            </w: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bCs/>
                <w:sz w:val="20"/>
                <w:szCs w:val="20"/>
                <w:lang w:val="sr-Cyrl-RS"/>
              </w:rPr>
            </w:pPr>
            <w:r w:rsidRPr="00BC6EC9">
              <w:rPr>
                <w:rFonts w:ascii="Times New Roman" w:hAnsi="Times New Roman" w:cs="Times New Roman"/>
                <w:sz w:val="20"/>
                <w:szCs w:val="20"/>
                <w:lang w:val="sr-Cyrl-RS"/>
              </w:rPr>
              <w:lastRenderedPageBreak/>
              <w:t>3.4.2 Ј</w:t>
            </w:r>
            <w:r w:rsidRPr="00BC6EC9">
              <w:rPr>
                <w:rFonts w:ascii="Times New Roman" w:hAnsi="Times New Roman" w:cs="Times New Roman"/>
                <w:bCs/>
                <w:sz w:val="20"/>
                <w:szCs w:val="20"/>
                <w:lang w:val="sr-Cyrl-RS"/>
              </w:rPr>
              <w:t xml:space="preserve">ачање подршке за улазак и останак у високом образовању за подзаступљене категорије у високом образовању; </w:t>
            </w:r>
            <w:r w:rsidRPr="00162BB5">
              <w:rPr>
                <w:rFonts w:ascii="Times New Roman" w:hAnsi="Times New Roman" w:cs="Times New Roman"/>
                <w:bCs/>
                <w:sz w:val="20"/>
                <w:szCs w:val="20"/>
                <w:lang w:val="sr-Cyrl-RS"/>
              </w:rPr>
              <w:t>(5.000.000 дин. годишње</w:t>
            </w:r>
            <w:r w:rsidRPr="00BC6EC9">
              <w:rPr>
                <w:rFonts w:ascii="Times New Roman" w:hAnsi="Times New Roman" w:cs="Times New Roman"/>
                <w:bCs/>
                <w:sz w:val="20"/>
                <w:szCs w:val="20"/>
                <w:lang w:val="sr-Cyrl-RS"/>
              </w:rPr>
              <w:t xml:space="preserve"> свим државним и приватним универзитетима за мере подршке једнаком приступу ВО, пропорционално бр. уписаних студената у претходној години, пројектно финансирање)</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bCs/>
                <w:sz w:val="20"/>
                <w:szCs w:val="20"/>
                <w:lang w:val="sr-Cyrl-RS"/>
              </w:rPr>
              <w:t>За промену критеријума бодовања за смештај и исхрану нису потребна додатна средства</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просвете, науке и технолошког развоја </w:t>
            </w:r>
          </w:p>
        </w:tc>
        <w:tc>
          <w:tcPr>
            <w:tcW w:w="56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КОНУС</w:t>
            </w:r>
          </w:p>
        </w:tc>
        <w:tc>
          <w:tcPr>
            <w:tcW w:w="511" w:type="pct"/>
          </w:tcPr>
          <w:p w:rsidR="00CD5678" w:rsidRPr="00BC6EC9" w:rsidRDefault="00CD5678" w:rsidP="007B40A7">
            <w:pPr>
              <w:spacing w:after="160" w:line="259" w:lineRule="auto"/>
              <w:rPr>
                <w:rFonts w:ascii="Times New Roman" w:hAnsi="Times New Roman" w:cs="Times New Roman"/>
                <w:sz w:val="18"/>
                <w:szCs w:val="20"/>
                <w:lang w:val="sr-Cyrl-RS"/>
              </w:rPr>
            </w:pPr>
            <w:r w:rsidRPr="00162BB5">
              <w:rPr>
                <w:rFonts w:ascii="Times New Roman" w:hAnsi="Times New Roman" w:cs="Times New Roman"/>
                <w:sz w:val="20"/>
                <w:szCs w:val="20"/>
                <w:lang w:val="sr-Cyrl-RS"/>
              </w:rPr>
              <w:t>континуирано</w:t>
            </w:r>
          </w:p>
        </w:tc>
        <w:tc>
          <w:tcPr>
            <w:tcW w:w="45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Донаторска средства привреде кроз програм социјално одговорног пословања</w:t>
            </w:r>
          </w:p>
        </w:tc>
        <w:tc>
          <w:tcPr>
            <w:tcW w:w="393"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713"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5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5.000</w:t>
            </w:r>
          </w:p>
        </w:tc>
        <w:tc>
          <w:tcPr>
            <w:tcW w:w="43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5.000</w:t>
            </w: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3.4.3 Успостављање берзе стручних пракси за студенте свих нивоа студија</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НАЛЕД</w:t>
            </w:r>
          </w:p>
        </w:tc>
        <w:tc>
          <w:tcPr>
            <w:tcW w:w="562" w:type="pct"/>
          </w:tcPr>
          <w:p w:rsidR="00162BB5"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просве</w:t>
            </w:r>
            <w:r w:rsidR="00162BB5">
              <w:rPr>
                <w:rFonts w:ascii="Times New Roman" w:hAnsi="Times New Roman" w:cs="Times New Roman"/>
                <w:sz w:val="20"/>
                <w:szCs w:val="20"/>
                <w:lang w:val="sr-Cyrl-RS"/>
              </w:rPr>
              <w:t>те, науке и технолошког развоја</w:t>
            </w:r>
          </w:p>
          <w:p w:rsidR="00CD5678" w:rsidRPr="00BC6EC9" w:rsidRDefault="00CD5678" w:rsidP="007B40A7">
            <w:pPr>
              <w:spacing w:after="160" w:line="259" w:lineRule="auto"/>
              <w:rPr>
                <w:rFonts w:ascii="Times New Roman" w:hAnsi="Times New Roman" w:cs="Times New Roman"/>
                <w:sz w:val="20"/>
                <w:szCs w:val="20"/>
                <w:lang w:val="sr-Latn-RS"/>
              </w:rPr>
            </w:pPr>
            <w:r w:rsidRPr="00BC6EC9">
              <w:rPr>
                <w:rFonts w:ascii="Times New Roman" w:hAnsi="Times New Roman" w:cs="Times New Roman"/>
                <w:sz w:val="20"/>
                <w:szCs w:val="20"/>
                <w:lang w:val="sr-Cyrl-RS"/>
              </w:rPr>
              <w:t>Унија послодаваца Србије</w:t>
            </w:r>
            <w:r w:rsidRPr="00BC6EC9">
              <w:rPr>
                <w:rFonts w:ascii="Times New Roman" w:hAnsi="Times New Roman" w:cs="Times New Roman"/>
                <w:strike/>
                <w:sz w:val="20"/>
                <w:szCs w:val="20"/>
                <w:lang w:val="sr-Latn-RS"/>
              </w:rPr>
              <w:t xml:space="preserve"> </w:t>
            </w:r>
          </w:p>
        </w:tc>
        <w:tc>
          <w:tcPr>
            <w:tcW w:w="511" w:type="pct"/>
          </w:tcPr>
          <w:p w:rsidR="00CD5678" w:rsidRPr="00BC6EC9" w:rsidRDefault="00CD5678" w:rsidP="007B40A7">
            <w:pPr>
              <w:spacing w:after="160" w:line="259" w:lineRule="auto"/>
              <w:rPr>
                <w:rFonts w:ascii="Times New Roman" w:hAnsi="Times New Roman" w:cs="Times New Roman"/>
                <w:sz w:val="18"/>
                <w:szCs w:val="20"/>
                <w:lang w:val="sr-Cyrl-RS"/>
              </w:rPr>
            </w:pPr>
            <w:r w:rsidRPr="00BC6EC9">
              <w:rPr>
                <w:rFonts w:ascii="Times New Roman" w:hAnsi="Times New Roman" w:cs="Times New Roman"/>
                <w:sz w:val="18"/>
                <w:szCs w:val="20"/>
                <w:lang w:val="sr-Cyrl-RS"/>
              </w:rPr>
              <w:t>Континуирано</w:t>
            </w:r>
          </w:p>
        </w:tc>
        <w:tc>
          <w:tcPr>
            <w:tcW w:w="45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p w:rsidR="00CD5678" w:rsidRPr="00BC6EC9" w:rsidRDefault="00CD5678" w:rsidP="007B40A7">
            <w:pPr>
              <w:spacing w:after="160" w:line="259" w:lineRule="auto"/>
              <w:rPr>
                <w:rFonts w:ascii="Times New Roman" w:hAnsi="Times New Roman" w:cs="Times New Roman"/>
                <w:strike/>
                <w:sz w:val="20"/>
                <w:szCs w:val="20"/>
                <w:lang w:val="sr-Cyrl-RS"/>
              </w:rPr>
            </w:pPr>
            <w:r w:rsidRPr="00BC6EC9">
              <w:rPr>
                <w:rFonts w:ascii="Times New Roman" w:hAnsi="Times New Roman" w:cs="Times New Roman"/>
                <w:sz w:val="20"/>
                <w:szCs w:val="20"/>
                <w:lang w:val="sr-Cyrl-RS"/>
              </w:rPr>
              <w:t>Средства НАЛЕД-а</w:t>
            </w:r>
          </w:p>
        </w:tc>
        <w:tc>
          <w:tcPr>
            <w:tcW w:w="393"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713"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5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1.000</w:t>
            </w:r>
          </w:p>
        </w:tc>
        <w:tc>
          <w:tcPr>
            <w:tcW w:w="43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1.000</w:t>
            </w:r>
          </w:p>
        </w:tc>
      </w:tr>
      <w:tr w:rsidR="00CD5678"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 xml:space="preserve">3.4.4 </w:t>
            </w:r>
            <w:r w:rsidRPr="00BC6EC9">
              <w:rPr>
                <w:rFonts w:ascii="Times New Roman" w:hAnsi="Times New Roman" w:cs="Times New Roman"/>
                <w:bCs/>
                <w:iCs/>
                <w:sz w:val="20"/>
                <w:szCs w:val="20"/>
                <w:lang w:val="sr-Cyrl-RS"/>
              </w:rPr>
              <w:t>Стипендирање школарине и боравка најбољих студената из Србије у приоритетним областима за докторске и постдокторске студије на престижним светским универзитетима у тим областима, уз обавезу повратка у Републику Србију</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омладине и спорта </w:t>
            </w:r>
          </w:p>
        </w:tc>
        <w:tc>
          <w:tcPr>
            <w:tcW w:w="56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просвете, науке и технолошког развоја </w:t>
            </w:r>
          </w:p>
        </w:tc>
        <w:tc>
          <w:tcPr>
            <w:tcW w:w="511" w:type="pct"/>
          </w:tcPr>
          <w:p w:rsidR="00CD5678" w:rsidRPr="00BC6EC9" w:rsidRDefault="00CD5678" w:rsidP="007B40A7">
            <w:pPr>
              <w:spacing w:after="160" w:line="259" w:lineRule="auto"/>
              <w:rPr>
                <w:rFonts w:ascii="Times New Roman" w:hAnsi="Times New Roman" w:cs="Times New Roman"/>
                <w:sz w:val="18"/>
                <w:szCs w:val="20"/>
                <w:lang w:val="sr-Cyrl-RS"/>
              </w:rPr>
            </w:pPr>
            <w:r w:rsidRPr="00162BB5">
              <w:rPr>
                <w:rFonts w:ascii="Times New Roman" w:hAnsi="Times New Roman" w:cs="Times New Roman"/>
                <w:sz w:val="20"/>
                <w:szCs w:val="20"/>
                <w:lang w:val="sr-Cyrl-RS"/>
              </w:rPr>
              <w:t>континуирано</w:t>
            </w:r>
          </w:p>
        </w:tc>
        <w:tc>
          <w:tcPr>
            <w:tcW w:w="45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 РС</w:t>
            </w:r>
          </w:p>
        </w:tc>
        <w:tc>
          <w:tcPr>
            <w:tcW w:w="39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Фонд за младе таленте</w:t>
            </w:r>
          </w:p>
        </w:tc>
        <w:tc>
          <w:tcPr>
            <w:tcW w:w="71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Увећати постојећи фонд за </w:t>
            </w:r>
            <w:r w:rsidR="00162BB5">
              <w:rPr>
                <w:rFonts w:ascii="Times New Roman" w:hAnsi="Times New Roman" w:cs="Times New Roman"/>
                <w:sz w:val="20"/>
                <w:szCs w:val="20"/>
                <w:lang w:val="sr-Cyrl-RS"/>
              </w:rPr>
              <w:t>четири</w:t>
            </w:r>
            <w:r w:rsidRPr="00BC6EC9">
              <w:rPr>
                <w:rFonts w:ascii="Times New Roman" w:hAnsi="Times New Roman" w:cs="Times New Roman"/>
                <w:sz w:val="20"/>
                <w:szCs w:val="20"/>
                <w:lang w:val="sr-Cyrl-RS"/>
              </w:rPr>
              <w:t xml:space="preserve"> пута</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 око 800.000)</w:t>
            </w:r>
          </w:p>
        </w:tc>
        <w:tc>
          <w:tcPr>
            <w:tcW w:w="453" w:type="pct"/>
          </w:tcPr>
          <w:p w:rsidR="00CD5678" w:rsidRPr="00BC6EC9" w:rsidRDefault="00CD5678" w:rsidP="00162BB5">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Увећати постојећи фонд за </w:t>
            </w:r>
            <w:r w:rsidR="00162BB5">
              <w:rPr>
                <w:rFonts w:ascii="Times New Roman" w:hAnsi="Times New Roman" w:cs="Times New Roman"/>
                <w:sz w:val="20"/>
                <w:szCs w:val="20"/>
                <w:lang w:val="sr-Cyrl-RS"/>
              </w:rPr>
              <w:t>четири</w:t>
            </w:r>
            <w:r w:rsidRPr="00BC6EC9">
              <w:rPr>
                <w:rFonts w:ascii="Times New Roman" w:hAnsi="Times New Roman" w:cs="Times New Roman"/>
                <w:sz w:val="20"/>
                <w:szCs w:val="20"/>
                <w:lang w:val="sr-Cyrl-RS"/>
              </w:rPr>
              <w:t xml:space="preserve"> пута (на око 800.000)</w:t>
            </w:r>
          </w:p>
        </w:tc>
        <w:tc>
          <w:tcPr>
            <w:tcW w:w="433" w:type="pct"/>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A535E6" w:rsidRPr="00BC6EC9" w:rsidRDefault="00A535E6" w:rsidP="00CD5678">
      <w:pPr>
        <w:rPr>
          <w:rFonts w:ascii="Times New Roman" w:hAnsi="Times New Roman" w:cs="Times New Roman"/>
          <w:lang w:val="sr-Cyrl-RS"/>
        </w:rPr>
      </w:pPr>
    </w:p>
    <w:tbl>
      <w:tblPr>
        <w:tblStyle w:val="TableGrid"/>
        <w:tblW w:w="13897" w:type="dxa"/>
        <w:tblInd w:w="-20" w:type="dxa"/>
        <w:tblLayout w:type="fixed"/>
        <w:tblLook w:val="04A0" w:firstRow="1" w:lastRow="0" w:firstColumn="1" w:lastColumn="0" w:noHBand="0" w:noVBand="1"/>
      </w:tblPr>
      <w:tblGrid>
        <w:gridCol w:w="3149"/>
        <w:gridCol w:w="1443"/>
        <w:gridCol w:w="1613"/>
        <w:gridCol w:w="697"/>
        <w:gridCol w:w="768"/>
        <w:gridCol w:w="1670"/>
        <w:gridCol w:w="1504"/>
        <w:gridCol w:w="1539"/>
        <w:gridCol w:w="1514"/>
      </w:tblGrid>
      <w:tr w:rsidR="00DD7E5F" w:rsidRPr="00BC6EC9" w:rsidTr="007B40A7">
        <w:trPr>
          <w:trHeight w:val="169"/>
        </w:trPr>
        <w:tc>
          <w:tcPr>
            <w:tcW w:w="1389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Мера 3.5: Подстицање мобилности студената и истраживача и јачање капацитета високошколских установа за привлачење страних студената и истраживача</w:t>
            </w:r>
          </w:p>
        </w:tc>
      </w:tr>
      <w:tr w:rsidR="00DD7E5F" w:rsidRPr="00BC6EC9" w:rsidTr="007B40A7">
        <w:trPr>
          <w:trHeight w:val="300"/>
        </w:trPr>
        <w:tc>
          <w:tcPr>
            <w:tcW w:w="1389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Институција одговорна за праћење и контролу реализације: Министарство просвете, науке и технолошког развоја </w:t>
            </w:r>
          </w:p>
        </w:tc>
      </w:tr>
      <w:tr w:rsidR="00DD7E5F" w:rsidRPr="00BC6EC9"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континуирано</w:t>
            </w:r>
          </w:p>
        </w:tc>
        <w:tc>
          <w:tcPr>
            <w:tcW w:w="699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комбинована: институционално-управљачка и подстицајна</w:t>
            </w:r>
          </w:p>
        </w:tc>
      </w:tr>
      <w:tr w:rsidR="00DD7E5F" w:rsidRPr="00BC6EC9" w:rsidTr="007B40A7">
        <w:trPr>
          <w:trHeight w:val="955"/>
        </w:trPr>
        <w:tc>
          <w:tcPr>
            <w:tcW w:w="3149"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rsidR="00CD5678" w:rsidRPr="00BC6EC9" w:rsidRDefault="00636905"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tc>
        <w:tc>
          <w:tcPr>
            <w:tcW w:w="1613"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465"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514"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Повећана мобилност студената</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студената</w:t>
            </w:r>
          </w:p>
        </w:tc>
        <w:tc>
          <w:tcPr>
            <w:tcW w:w="161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Извештаји универзитета</w:t>
            </w:r>
          </w:p>
        </w:tc>
        <w:tc>
          <w:tcPr>
            <w:tcW w:w="1465"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непознато</w:t>
            </w:r>
          </w:p>
        </w:tc>
        <w:tc>
          <w:tcPr>
            <w:tcW w:w="167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Latn-CS"/>
              </w:rPr>
            </w:pPr>
            <w:r w:rsidRPr="00BC6EC9">
              <w:rPr>
                <w:rFonts w:ascii="Times New Roman" w:hAnsi="Times New Roman" w:cs="Times New Roman"/>
                <w:sz w:val="20"/>
                <w:szCs w:val="20"/>
                <w:lang w:val="sr-Cyrl-RS"/>
              </w:rPr>
              <w:t>202</w:t>
            </w:r>
            <w:r w:rsidRPr="00BC6EC9">
              <w:rPr>
                <w:rFonts w:ascii="Times New Roman" w:hAnsi="Times New Roman" w:cs="Times New Roman"/>
                <w:sz w:val="20"/>
                <w:szCs w:val="20"/>
                <w:lang w:val="sr-Latn-CS"/>
              </w:rPr>
              <w:t>0</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 раста</w:t>
            </w: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 раста у односу на 2021</w:t>
            </w:r>
          </w:p>
        </w:tc>
        <w:tc>
          <w:tcPr>
            <w:tcW w:w="151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 раста у односу на 2022</w:t>
            </w:r>
          </w:p>
        </w:tc>
      </w:tr>
      <w:tr w:rsidR="00DD7E5F"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Укљученост престижних страних научника у домаће научне установе</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научника</w:t>
            </w:r>
          </w:p>
        </w:tc>
        <w:tc>
          <w:tcPr>
            <w:tcW w:w="161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Извештај Министарства просвете, науке и технолошког развоја </w:t>
            </w:r>
          </w:p>
        </w:tc>
        <w:tc>
          <w:tcPr>
            <w:tcW w:w="1465"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7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Latn-CS"/>
              </w:rPr>
            </w:pPr>
            <w:r w:rsidRPr="00BC6EC9">
              <w:rPr>
                <w:rFonts w:ascii="Times New Roman" w:hAnsi="Times New Roman" w:cs="Times New Roman"/>
                <w:sz w:val="20"/>
                <w:szCs w:val="20"/>
                <w:lang w:val="sr-Cyrl-RS"/>
              </w:rPr>
              <w:t>202</w:t>
            </w:r>
            <w:r w:rsidRPr="00BC6EC9">
              <w:rPr>
                <w:rFonts w:ascii="Times New Roman" w:hAnsi="Times New Roman" w:cs="Times New Roman"/>
                <w:sz w:val="20"/>
                <w:szCs w:val="20"/>
                <w:lang w:val="sr-Latn-CS"/>
              </w:rPr>
              <w:t>0</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30</w:t>
            </w:r>
          </w:p>
        </w:tc>
        <w:tc>
          <w:tcPr>
            <w:tcW w:w="151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30</w:t>
            </w:r>
          </w:p>
        </w:tc>
      </w:tr>
      <w:tr w:rsidR="00DD7E5F"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Повећано учешће страних студената на размени у студенској популацији</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студената</w:t>
            </w:r>
          </w:p>
        </w:tc>
        <w:tc>
          <w:tcPr>
            <w:tcW w:w="161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Извештај Министарства просвете, науке </w:t>
            </w:r>
            <w:r w:rsidRPr="00BC6EC9">
              <w:rPr>
                <w:rFonts w:ascii="Times New Roman" w:hAnsi="Times New Roman" w:cs="Times New Roman"/>
                <w:sz w:val="20"/>
                <w:szCs w:val="20"/>
                <w:lang w:val="sr-Cyrl-RS"/>
              </w:rPr>
              <w:lastRenderedPageBreak/>
              <w:t xml:space="preserve">и технолошког развоја </w:t>
            </w:r>
          </w:p>
        </w:tc>
        <w:tc>
          <w:tcPr>
            <w:tcW w:w="1465"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50</w:t>
            </w:r>
          </w:p>
        </w:tc>
        <w:tc>
          <w:tcPr>
            <w:tcW w:w="167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Latn-CS"/>
              </w:rPr>
            </w:pPr>
            <w:r w:rsidRPr="00BC6EC9">
              <w:rPr>
                <w:rFonts w:ascii="Times New Roman" w:hAnsi="Times New Roman" w:cs="Times New Roman"/>
                <w:sz w:val="20"/>
                <w:szCs w:val="20"/>
                <w:lang w:val="sr-Cyrl-RS"/>
              </w:rPr>
              <w:t>202</w:t>
            </w:r>
            <w:r w:rsidRPr="00BC6EC9">
              <w:rPr>
                <w:rFonts w:ascii="Times New Roman" w:hAnsi="Times New Roman" w:cs="Times New Roman"/>
                <w:sz w:val="20"/>
                <w:szCs w:val="20"/>
                <w:lang w:val="sr-Latn-CS"/>
              </w:rPr>
              <w:t>0</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80</w:t>
            </w: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w:t>
            </w:r>
          </w:p>
        </w:tc>
        <w:tc>
          <w:tcPr>
            <w:tcW w:w="151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150</w:t>
            </w:r>
          </w:p>
        </w:tc>
      </w:tr>
      <w:tr w:rsidR="00DD7E5F"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Повећане могућности за студирање на енглеском језику</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програма и уписаних студената</w:t>
            </w:r>
          </w:p>
        </w:tc>
        <w:tc>
          <w:tcPr>
            <w:tcW w:w="161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Извештај Министарства просвете, науке и технолошког развоја </w:t>
            </w:r>
          </w:p>
        </w:tc>
        <w:tc>
          <w:tcPr>
            <w:tcW w:w="1465"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Непознато</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67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Latn-CS"/>
              </w:rPr>
            </w:pPr>
            <w:r w:rsidRPr="00BC6EC9">
              <w:rPr>
                <w:rFonts w:ascii="Times New Roman" w:hAnsi="Times New Roman" w:cs="Times New Roman"/>
                <w:sz w:val="20"/>
                <w:szCs w:val="20"/>
                <w:lang w:val="sr-Cyrl-RS"/>
              </w:rPr>
              <w:t>202</w:t>
            </w:r>
            <w:r w:rsidRPr="00BC6EC9">
              <w:rPr>
                <w:rFonts w:ascii="Times New Roman" w:hAnsi="Times New Roman" w:cs="Times New Roman"/>
                <w:sz w:val="20"/>
                <w:szCs w:val="20"/>
                <w:lang w:val="sr-Latn-CS"/>
              </w:rPr>
              <w:t>0</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+ 10 програма</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+ 300 студената</w:t>
            </w:r>
          </w:p>
        </w:tc>
        <w:tc>
          <w:tcPr>
            <w:tcW w:w="151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+ 10 програма</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+ 300 студената</w:t>
            </w:r>
          </w:p>
        </w:tc>
      </w:tr>
      <w:tr w:rsidR="00DD7E5F" w:rsidRPr="00BC6EC9" w:rsidTr="007B40A7">
        <w:trPr>
          <w:trHeight w:val="304"/>
        </w:trPr>
        <w:tc>
          <w:tcPr>
            <w:tcW w:w="3149"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Повећана међународна препознатљивост високог образовања у Србији</w:t>
            </w:r>
          </w:p>
        </w:tc>
        <w:tc>
          <w:tcPr>
            <w:tcW w:w="1443"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Учесталост и начин презентовања</w:t>
            </w:r>
          </w:p>
        </w:tc>
        <w:tc>
          <w:tcPr>
            <w:tcW w:w="1613"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Аналитички извештај Министарства просвете, науке и технолошког развоја, Министарство културе и информисања</w:t>
            </w:r>
          </w:p>
        </w:tc>
        <w:tc>
          <w:tcPr>
            <w:tcW w:w="1465"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Непознато</w:t>
            </w:r>
          </w:p>
        </w:tc>
        <w:tc>
          <w:tcPr>
            <w:tcW w:w="1670"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Latn-CS"/>
              </w:rPr>
            </w:pPr>
            <w:r w:rsidRPr="00BC6EC9">
              <w:rPr>
                <w:rFonts w:ascii="Times New Roman" w:hAnsi="Times New Roman" w:cs="Times New Roman"/>
                <w:sz w:val="20"/>
                <w:szCs w:val="20"/>
                <w:lang w:val="sr-Cyrl-RS"/>
              </w:rPr>
              <w:t>202</w:t>
            </w:r>
            <w:r w:rsidRPr="00BC6EC9">
              <w:rPr>
                <w:rFonts w:ascii="Times New Roman" w:hAnsi="Times New Roman" w:cs="Times New Roman"/>
                <w:sz w:val="20"/>
                <w:szCs w:val="20"/>
                <w:lang w:val="sr-Latn-CS"/>
              </w:rPr>
              <w:t>0</w:t>
            </w:r>
          </w:p>
        </w:tc>
        <w:tc>
          <w:tcPr>
            <w:tcW w:w="1504"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c>
          <w:tcPr>
            <w:tcW w:w="1539"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Повећана међународна видљивост позитивне слике о високом образовању у Србији</w:t>
            </w:r>
          </w:p>
        </w:tc>
        <w:tc>
          <w:tcPr>
            <w:tcW w:w="1514"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ЦОР: 4.4, 4.7, 8.3, 9.5, 10.7</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Преговарачка поглавља са ЕУ: 20, 25 и 26</w:t>
      </w:r>
    </w:p>
    <w:tbl>
      <w:tblPr>
        <w:tblStyle w:val="TableGrid"/>
        <w:tblW w:w="13903" w:type="dxa"/>
        <w:tblInd w:w="10" w:type="dxa"/>
        <w:tblLayout w:type="fixed"/>
        <w:tblLook w:val="04A0" w:firstRow="1" w:lastRow="0" w:firstColumn="1" w:lastColumn="0" w:noHBand="0" w:noVBand="1"/>
      </w:tblPr>
      <w:tblGrid>
        <w:gridCol w:w="3665"/>
        <w:gridCol w:w="2778"/>
        <w:gridCol w:w="3072"/>
        <w:gridCol w:w="2340"/>
        <w:gridCol w:w="2048"/>
      </w:tblGrid>
      <w:tr w:rsidR="00DD7E5F" w:rsidRPr="00BC6EC9"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7460"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p>
        </w:tc>
      </w:tr>
      <w:tr w:rsidR="00DD7E5F" w:rsidRPr="00BC6EC9" w:rsidTr="007B40A7">
        <w:trPr>
          <w:trHeight w:val="270"/>
        </w:trPr>
        <w:tc>
          <w:tcPr>
            <w:tcW w:w="366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2048"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2005-0012</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2005-0014</w:t>
            </w: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1.648.000</w:t>
            </w: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47.000</w:t>
            </w:r>
          </w:p>
        </w:tc>
        <w:tc>
          <w:tcPr>
            <w:tcW w:w="2048"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r w:rsidR="00DD7E5F" w:rsidRPr="00BC6EC9"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048"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lang w:val="sr-Cyrl-RS"/>
        </w:rPr>
      </w:pPr>
    </w:p>
    <w:tbl>
      <w:tblPr>
        <w:tblStyle w:val="TableGrid"/>
        <w:tblW w:w="4978" w:type="pct"/>
        <w:tblLayout w:type="fixed"/>
        <w:tblLook w:val="04A0" w:firstRow="1" w:lastRow="0" w:firstColumn="1" w:lastColumn="0" w:noHBand="0" w:noVBand="1"/>
      </w:tblPr>
      <w:tblGrid>
        <w:gridCol w:w="2609"/>
        <w:gridCol w:w="1485"/>
        <w:gridCol w:w="1704"/>
        <w:gridCol w:w="1418"/>
        <w:gridCol w:w="1135"/>
        <w:gridCol w:w="1091"/>
        <w:gridCol w:w="1529"/>
        <w:gridCol w:w="1441"/>
        <w:gridCol w:w="1466"/>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614" w:type="pct"/>
            <w:vMerge w:val="restart"/>
            <w:tcBorders>
              <w:top w:val="double" w:sz="4" w:space="0" w:color="auto"/>
            </w:tcBorders>
            <w:shd w:val="clear" w:color="auto" w:fill="FFF2CC" w:themeFill="accent4" w:themeFillTint="33"/>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511"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409"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393"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35"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614"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11"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09"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93"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1"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19"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29"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3.5.1</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w:t>
            </w:r>
            <w:r w:rsidRPr="00BC6EC9">
              <w:rPr>
                <w:rFonts w:ascii="Times New Roman" w:hAnsi="Times New Roman" w:cs="Times New Roman"/>
                <w:bCs/>
                <w:iCs/>
                <w:sz w:val="20"/>
                <w:szCs w:val="20"/>
                <w:lang w:val="sr-Cyrl-RS"/>
              </w:rPr>
              <w:t>Повећање издвајања за мобилност студената и наставника да би се до 2027. осигурала одлазна мобилност студената од 20% и долазна мобилност од 10%, што укључује и семестралну мобилност</w:t>
            </w:r>
          </w:p>
        </w:tc>
        <w:tc>
          <w:tcPr>
            <w:tcW w:w="535" w:type="pct"/>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w:t>
            </w:r>
            <w:r w:rsidR="00CD5678" w:rsidRPr="00BC6EC9">
              <w:rPr>
                <w:rFonts w:ascii="Times New Roman" w:hAnsi="Times New Roman" w:cs="Times New Roman"/>
                <w:sz w:val="20"/>
                <w:szCs w:val="20"/>
                <w:lang w:val="sr-Cyrl-RS"/>
              </w:rPr>
              <w:t xml:space="preserve"> просвете, науке и технолошког развоја </w:t>
            </w:r>
          </w:p>
        </w:tc>
        <w:tc>
          <w:tcPr>
            <w:tcW w:w="614"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КОНУС</w:t>
            </w:r>
          </w:p>
        </w:tc>
        <w:tc>
          <w:tcPr>
            <w:tcW w:w="51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2027</w:t>
            </w:r>
          </w:p>
        </w:tc>
        <w:tc>
          <w:tcPr>
            <w:tcW w:w="40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393"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1" w:type="pct"/>
            <w:shd w:val="clear" w:color="auto" w:fill="auto"/>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19" w:type="pct"/>
            <w:shd w:val="clear" w:color="auto" w:fill="auto"/>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Нема процене у овом тренутку</w:t>
            </w:r>
          </w:p>
        </w:tc>
        <w:tc>
          <w:tcPr>
            <w:tcW w:w="529" w:type="pct"/>
            <w:shd w:val="clear" w:color="auto" w:fill="auto"/>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Нема процене у овом тренутку</w:t>
            </w:r>
          </w:p>
        </w:tc>
      </w:tr>
      <w:tr w:rsidR="00DD7E5F" w:rsidRPr="00BC6EC9" w:rsidTr="007B40A7">
        <w:trPr>
          <w:trHeight w:val="140"/>
        </w:trPr>
        <w:tc>
          <w:tcPr>
            <w:tcW w:w="940" w:type="pct"/>
            <w:tcBorders>
              <w:left w:val="double" w:sz="4" w:space="0" w:color="auto"/>
            </w:tcBorders>
          </w:tcPr>
          <w:p w:rsidR="00CD5678" w:rsidRPr="00BC6EC9" w:rsidRDefault="00CD5678" w:rsidP="00162BB5">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3.5.2</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Формирање фонда (изузетности) за грантове истакнутим страним научницима за средњорочни боравак и рад у домаћим научним установама, од 2022. на сваке </w:t>
            </w:r>
            <w:r w:rsidR="00162BB5">
              <w:rPr>
                <w:rFonts w:ascii="Times New Roman" w:hAnsi="Times New Roman" w:cs="Times New Roman"/>
                <w:sz w:val="20"/>
                <w:szCs w:val="20"/>
                <w:lang w:val="sr-Cyrl-RS"/>
              </w:rPr>
              <w:t>три</w:t>
            </w:r>
            <w:r w:rsidRPr="00BC6EC9">
              <w:rPr>
                <w:rFonts w:ascii="Times New Roman" w:hAnsi="Times New Roman" w:cs="Times New Roman"/>
                <w:sz w:val="20"/>
                <w:szCs w:val="20"/>
                <w:lang w:val="sr-Cyrl-RS"/>
              </w:rPr>
              <w:t xml:space="preserve"> године 13.500.000 евра по циклусу (30 научника х 150.000 евра год</w:t>
            </w:r>
            <w:r w:rsidR="00162BB5">
              <w:rPr>
                <w:rFonts w:ascii="Times New Roman" w:hAnsi="Times New Roman" w:cs="Times New Roman"/>
                <w:sz w:val="20"/>
                <w:szCs w:val="20"/>
                <w:lang w:val="sr-Cyrl-RS"/>
              </w:rPr>
              <w:t>ишње х три</w:t>
            </w:r>
            <w:r w:rsidRPr="00BC6EC9">
              <w:rPr>
                <w:rFonts w:ascii="Times New Roman" w:hAnsi="Times New Roman" w:cs="Times New Roman"/>
                <w:sz w:val="20"/>
                <w:szCs w:val="20"/>
                <w:lang w:val="sr-Cyrl-RS"/>
              </w:rPr>
              <w:t xml:space="preserve"> године)</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просвете, науке и технолошког развоја </w:t>
            </w:r>
          </w:p>
        </w:tc>
        <w:tc>
          <w:tcPr>
            <w:tcW w:w="61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1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континуирано</w:t>
            </w:r>
          </w:p>
        </w:tc>
        <w:tc>
          <w:tcPr>
            <w:tcW w:w="40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393"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51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1.593.000</w:t>
            </w:r>
          </w:p>
        </w:tc>
        <w:tc>
          <w:tcPr>
            <w:tcW w:w="52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r>
      <w:tr w:rsidR="00DD7E5F" w:rsidRPr="00BC6EC9" w:rsidTr="007B40A7">
        <w:trPr>
          <w:trHeight w:val="140"/>
        </w:trPr>
        <w:tc>
          <w:tcPr>
            <w:tcW w:w="940" w:type="pct"/>
            <w:tcBorders>
              <w:left w:val="double" w:sz="4" w:space="0" w:color="auto"/>
            </w:tcBorders>
          </w:tcPr>
          <w:p w:rsidR="00CD5678" w:rsidRPr="00BC6EC9" w:rsidRDefault="00CD5678" w:rsidP="00162BB5">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3.5.3</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Стипендирање 100 успешних иностраних студената, уз обавезу регистровања код НСЗ у периоду од </w:t>
            </w:r>
            <w:r w:rsidR="00162BB5">
              <w:rPr>
                <w:rFonts w:ascii="Times New Roman" w:hAnsi="Times New Roman" w:cs="Times New Roman"/>
                <w:sz w:val="20"/>
                <w:szCs w:val="20"/>
                <w:lang w:val="sr-Cyrl-RS"/>
              </w:rPr>
              <w:t>три</w:t>
            </w:r>
            <w:r w:rsidRPr="00BC6EC9">
              <w:rPr>
                <w:rFonts w:ascii="Times New Roman" w:hAnsi="Times New Roman" w:cs="Times New Roman"/>
                <w:sz w:val="20"/>
                <w:szCs w:val="20"/>
                <w:lang w:val="sr-Cyrl-RS"/>
              </w:rPr>
              <w:t xml:space="preserve"> године након завршетка студија</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просвете, науке и технолошког развоја </w:t>
            </w:r>
          </w:p>
        </w:tc>
        <w:tc>
          <w:tcPr>
            <w:tcW w:w="614"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спољних послова</w:t>
            </w:r>
          </w:p>
        </w:tc>
        <w:tc>
          <w:tcPr>
            <w:tcW w:w="51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континуирано</w:t>
            </w:r>
          </w:p>
        </w:tc>
        <w:tc>
          <w:tcPr>
            <w:tcW w:w="40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393" w:type="pct"/>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Програм </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Свет у Србији”</w:t>
            </w:r>
          </w:p>
        </w:tc>
        <w:tc>
          <w:tcPr>
            <w:tcW w:w="551"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1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35.000</w:t>
            </w:r>
          </w:p>
        </w:tc>
        <w:tc>
          <w:tcPr>
            <w:tcW w:w="52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35.000</w:t>
            </w:r>
          </w:p>
        </w:tc>
      </w:tr>
      <w:tr w:rsidR="00DD7E5F" w:rsidRPr="00BC6EC9" w:rsidTr="007B40A7">
        <w:trPr>
          <w:trHeight w:val="140"/>
        </w:trPr>
        <w:tc>
          <w:tcPr>
            <w:tcW w:w="940" w:type="pct"/>
            <w:tcBorders>
              <w:left w:val="double" w:sz="4" w:space="0" w:color="auto"/>
            </w:tcBorders>
          </w:tcPr>
          <w:p w:rsidR="00CD5678" w:rsidRPr="00BC6EC9" w:rsidRDefault="00CD5678" w:rsidP="00162BB5">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3.5.4</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Подршка студијским програмима на енглеском језику </w:t>
            </w:r>
            <w:r w:rsidR="00162BB5">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w:t>
            </w:r>
            <w:r w:rsidRPr="00BC6EC9">
              <w:rPr>
                <w:rFonts w:ascii="Times New Roman" w:hAnsi="Times New Roman" w:cs="Times New Roman"/>
                <w:iCs/>
                <w:sz w:val="20"/>
                <w:szCs w:val="20"/>
                <w:lang w:val="sr-Cyrl-RS"/>
              </w:rPr>
              <w:t xml:space="preserve">Израдити листу студијских програма на енглеском </w:t>
            </w:r>
            <w:r w:rsidR="00162BB5">
              <w:rPr>
                <w:rFonts w:ascii="Times New Roman" w:hAnsi="Times New Roman" w:cs="Times New Roman"/>
                <w:iCs/>
                <w:sz w:val="20"/>
                <w:szCs w:val="20"/>
                <w:lang w:val="sr-Cyrl-RS"/>
              </w:rPr>
              <w:t xml:space="preserve">језику </w:t>
            </w:r>
            <w:r w:rsidRPr="00BC6EC9">
              <w:rPr>
                <w:rFonts w:ascii="Times New Roman" w:hAnsi="Times New Roman" w:cs="Times New Roman"/>
                <w:iCs/>
                <w:sz w:val="20"/>
                <w:szCs w:val="20"/>
                <w:lang w:val="sr-Cyrl-RS"/>
              </w:rPr>
              <w:t xml:space="preserve">који ће бити подржани </w:t>
            </w:r>
            <w:r w:rsidRPr="00BC6EC9">
              <w:rPr>
                <w:rFonts w:ascii="Times New Roman" w:hAnsi="Times New Roman" w:cs="Times New Roman"/>
                <w:iCs/>
                <w:sz w:val="20"/>
                <w:szCs w:val="20"/>
                <w:lang w:val="sr-Cyrl-RS"/>
              </w:rPr>
              <w:lastRenderedPageBreak/>
              <w:t>ослобађањем од трошкова акредитације 10 програма и буџетским финансирањем 50 (10х5) студенских места</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 xml:space="preserve">Министарство просвете, науке и технолошког развоја </w:t>
            </w:r>
          </w:p>
        </w:tc>
        <w:tc>
          <w:tcPr>
            <w:tcW w:w="614"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НАТ</w:t>
            </w:r>
          </w:p>
        </w:tc>
        <w:tc>
          <w:tcPr>
            <w:tcW w:w="51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40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393"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1"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1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10.000</w:t>
            </w:r>
          </w:p>
        </w:tc>
        <w:tc>
          <w:tcPr>
            <w:tcW w:w="52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12000</w:t>
            </w:r>
          </w:p>
        </w:tc>
      </w:tr>
      <w:tr w:rsidR="00CD5678"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3.5.5</w:t>
            </w:r>
            <w:r w:rsidRPr="00BC6EC9">
              <w:rPr>
                <w:rFonts w:ascii="Times New Roman" w:hAnsi="Times New Roman" w:cs="Times New Roman"/>
                <w:sz w:val="20"/>
                <w:szCs w:val="20"/>
                <w:lang w:val="sr-Latn-RS"/>
              </w:rPr>
              <w:t>.</w:t>
            </w:r>
            <w:r w:rsidRPr="00BC6EC9">
              <w:rPr>
                <w:rFonts w:ascii="Times New Roman" w:hAnsi="Times New Roman" w:cs="Times New Roman"/>
                <w:sz w:val="20"/>
                <w:szCs w:val="20"/>
                <w:lang w:val="sr-Cyrl-RS"/>
              </w:rPr>
              <w:t xml:space="preserve"> </w:t>
            </w:r>
            <w:r w:rsidRPr="00BC6EC9">
              <w:rPr>
                <w:rFonts w:ascii="Times New Roman" w:hAnsi="Times New Roman" w:cs="Times New Roman"/>
                <w:iCs/>
                <w:sz w:val="20"/>
                <w:szCs w:val="20"/>
                <w:lang w:val="sr-Cyrl-RS"/>
              </w:rPr>
              <w:t>Брендирање српског образовања како би се учиниле видљивим понуде за иностране студенте</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просвете, науке и технолошког развоја </w:t>
            </w:r>
          </w:p>
        </w:tc>
        <w:tc>
          <w:tcPr>
            <w:tcW w:w="614"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културе и информисања </w:t>
            </w:r>
          </w:p>
        </w:tc>
        <w:tc>
          <w:tcPr>
            <w:tcW w:w="51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2022</w:t>
            </w:r>
          </w:p>
        </w:tc>
        <w:tc>
          <w:tcPr>
            <w:tcW w:w="40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393"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10.000</w:t>
            </w:r>
          </w:p>
        </w:tc>
        <w:tc>
          <w:tcPr>
            <w:tcW w:w="51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52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r>
    </w:tbl>
    <w:p w:rsidR="00A535E6" w:rsidRPr="00BC6EC9" w:rsidRDefault="00A535E6" w:rsidP="00CD5678">
      <w:pPr>
        <w:rPr>
          <w:rFonts w:ascii="Times New Roman" w:hAnsi="Times New Roman" w:cs="Times New Roman"/>
          <w:lang w:val="sr-Cyrl-RS"/>
        </w:rPr>
      </w:pPr>
    </w:p>
    <w:tbl>
      <w:tblPr>
        <w:tblStyle w:val="TableGrid2"/>
        <w:tblW w:w="13877" w:type="dxa"/>
        <w:tblInd w:w="10" w:type="dxa"/>
        <w:tblLayout w:type="fixed"/>
        <w:tblLook w:val="04A0" w:firstRow="1" w:lastRow="0" w:firstColumn="1" w:lastColumn="0" w:noHBand="0" w:noVBand="1"/>
      </w:tblPr>
      <w:tblGrid>
        <w:gridCol w:w="3134"/>
        <w:gridCol w:w="1442"/>
        <w:gridCol w:w="1786"/>
        <w:gridCol w:w="1324"/>
        <w:gridCol w:w="1661"/>
        <w:gridCol w:w="1529"/>
        <w:gridCol w:w="1426"/>
        <w:gridCol w:w="1575"/>
      </w:tblGrid>
      <w:tr w:rsidR="00DD7E5F" w:rsidRPr="00BC6EC9" w:rsidTr="007B40A7">
        <w:trPr>
          <w:trHeight w:val="320"/>
        </w:trPr>
        <w:tc>
          <w:tcPr>
            <w:tcW w:w="13877" w:type="dxa"/>
            <w:gridSpan w:val="8"/>
            <w:tcBorders>
              <w:top w:val="double" w:sz="4" w:space="0" w:color="auto"/>
              <w:right w:val="double" w:sz="4" w:space="0" w:color="auto"/>
            </w:tcBorders>
            <w:shd w:val="clear" w:color="auto" w:fill="C5E0B3" w:themeFill="accent6" w:themeFillTint="66"/>
          </w:tcPr>
          <w:p w:rsidR="00CD5678" w:rsidRPr="00BC6EC9" w:rsidRDefault="00CD5678" w:rsidP="00162BB5">
            <w:pPr>
              <w:spacing w:after="160" w:line="259" w:lineRule="auto"/>
              <w:rPr>
                <w:rFonts w:ascii="Times New Roman" w:hAnsi="Times New Roman" w:cs="Times New Roman"/>
                <w:sz w:val="20"/>
                <w:szCs w:val="20"/>
                <w:lang w:val="sr-Cyrl-RS"/>
              </w:rPr>
            </w:pPr>
            <w:r w:rsidRPr="00BC6EC9">
              <w:rPr>
                <w:rFonts w:ascii="Times New Roman" w:hAnsi="Times New Roman" w:cs="Times New Roman"/>
                <w:b/>
                <w:bCs/>
                <w:sz w:val="20"/>
                <w:szCs w:val="20"/>
                <w:lang w:val="sr-Cyrl-RS"/>
              </w:rPr>
              <w:t>Посебни циљ 4:</w:t>
            </w:r>
            <w:r w:rsidRPr="00BC6EC9">
              <w:rPr>
                <w:rFonts w:ascii="Times New Roman" w:hAnsi="Times New Roman" w:cs="Times New Roman"/>
                <w:sz w:val="20"/>
                <w:szCs w:val="20"/>
                <w:lang w:val="sr-Cyrl-RS"/>
              </w:rPr>
              <w:t xml:space="preserve"> Унапређење сарадње дијаспоре и матице и подстицање транснационалног предузетништва</w:t>
            </w:r>
          </w:p>
        </w:tc>
      </w:tr>
      <w:tr w:rsidR="00DD7E5F" w:rsidRPr="00BC6EC9" w:rsidTr="007B40A7">
        <w:trPr>
          <w:trHeight w:val="320"/>
        </w:trPr>
        <w:tc>
          <w:tcPr>
            <w:tcW w:w="13877" w:type="dxa"/>
            <w:gridSpan w:val="8"/>
            <w:tcBorders>
              <w:top w:val="double" w:sz="4" w:space="0" w:color="auto"/>
              <w:right w:val="double" w:sz="4" w:space="0" w:color="auto"/>
            </w:tcBorders>
            <w:shd w:val="clear" w:color="auto" w:fill="C5E0B3" w:themeFill="accent6" w:themeFillTint="66"/>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Институција одговорна за праћење и контролу реализације: Министарство привреде</w:t>
            </w:r>
          </w:p>
        </w:tc>
      </w:tr>
      <w:tr w:rsidR="00DD7E5F" w:rsidRPr="00BC6EC9" w:rsidTr="007B40A7">
        <w:trPr>
          <w:trHeight w:val="1061"/>
        </w:trPr>
        <w:tc>
          <w:tcPr>
            <w:tcW w:w="3134"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посебног циља (показатељ исхода)</w:t>
            </w:r>
          </w:p>
        </w:tc>
        <w:tc>
          <w:tcPr>
            <w:tcW w:w="1442" w:type="dxa"/>
            <w:tcBorders>
              <w:top w:val="double" w:sz="4" w:space="0" w:color="auto"/>
            </w:tcBorders>
            <w:shd w:val="clear" w:color="auto" w:fill="D9D9D9" w:themeFill="background1" w:themeFillShade="D9"/>
          </w:tcPr>
          <w:p w:rsidR="00CD5678" w:rsidRPr="00BC6EC9" w:rsidRDefault="00636905"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tc>
        <w:tc>
          <w:tcPr>
            <w:tcW w:w="1786"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324"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61"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29" w:type="dxa"/>
            <w:tcBorders>
              <w:top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2021</w:t>
            </w:r>
          </w:p>
        </w:tc>
        <w:tc>
          <w:tcPr>
            <w:tcW w:w="1426" w:type="dxa"/>
            <w:tcBorders>
              <w:top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2022</w:t>
            </w:r>
          </w:p>
        </w:tc>
        <w:tc>
          <w:tcPr>
            <w:tcW w:w="1575" w:type="dxa"/>
            <w:tcBorders>
              <w:top w:val="double" w:sz="4" w:space="0" w:color="auto"/>
              <w:right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2023</w:t>
            </w:r>
          </w:p>
        </w:tc>
      </w:tr>
      <w:tr w:rsidR="00DD7E5F" w:rsidRPr="00BC6EC9" w:rsidTr="007B40A7">
        <w:trPr>
          <w:trHeight w:val="254"/>
        </w:trPr>
        <w:tc>
          <w:tcPr>
            <w:tcW w:w="313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лица из дијаспоре која су активно учествовала у друштвеним процесима у Србији:</w:t>
            </w:r>
          </w:p>
          <w:p w:rsidR="00CD5678" w:rsidRPr="00BC6EC9" w:rsidRDefault="00CD5678" w:rsidP="007B40A7">
            <w:pPr>
              <w:numPr>
                <w:ilvl w:val="0"/>
                <w:numId w:val="3"/>
              </w:num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Активно помагали и подржавали филантропске активности на националном и локалном нивоу</w:t>
            </w:r>
          </w:p>
          <w:p w:rsidR="00CD5678" w:rsidRPr="00BC6EC9" w:rsidRDefault="00CD5678" w:rsidP="007B40A7">
            <w:pPr>
              <w:numPr>
                <w:ilvl w:val="0"/>
                <w:numId w:val="3"/>
              </w:num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Учествовали у образовно-научним програмима и пројектима</w:t>
            </w:r>
          </w:p>
        </w:tc>
        <w:tc>
          <w:tcPr>
            <w:tcW w:w="1442"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1786"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trike/>
                <w:sz w:val="20"/>
                <w:szCs w:val="20"/>
                <w:lang w:val="sr-Cyrl-RS"/>
              </w:rPr>
            </w:pPr>
            <w:r w:rsidRPr="00BC6EC9">
              <w:rPr>
                <w:rFonts w:ascii="Times New Roman" w:hAnsi="Times New Roman" w:cs="Times New Roman"/>
                <w:sz w:val="20"/>
                <w:szCs w:val="20"/>
                <w:lang w:val="sr-Cyrl-RS"/>
              </w:rPr>
              <w:t>Извештаји Привредне коморе</w:t>
            </w:r>
            <w:r w:rsidR="00162BB5">
              <w:rPr>
                <w:rFonts w:ascii="Times New Roman" w:hAnsi="Times New Roman" w:cs="Times New Roman"/>
                <w:sz w:val="20"/>
                <w:szCs w:val="20"/>
                <w:lang w:val="sr-Cyrl-RS"/>
              </w:rPr>
              <w:t xml:space="preserve"> Србије</w:t>
            </w:r>
            <w:r w:rsidRPr="00BC6EC9">
              <w:rPr>
                <w:rFonts w:ascii="Times New Roman" w:hAnsi="Times New Roman" w:cs="Times New Roman"/>
                <w:sz w:val="20"/>
                <w:szCs w:val="20"/>
                <w:lang w:val="sr-Cyrl-RS"/>
              </w:rPr>
              <w:t>, СКГО,</w:t>
            </w:r>
            <w:r w:rsidRPr="00BC6EC9">
              <w:rPr>
                <w:rFonts w:ascii="Times New Roman" w:hAnsi="Times New Roman" w:cs="Times New Roman"/>
                <w:strike/>
                <w:sz w:val="20"/>
                <w:szCs w:val="20"/>
                <w:lang w:val="sr-Cyrl-RS"/>
              </w:rPr>
              <w:t xml:space="preserve"> </w:t>
            </w:r>
            <w:r w:rsidRPr="00BC6EC9">
              <w:rPr>
                <w:rFonts w:ascii="Times New Roman" w:hAnsi="Times New Roman" w:cs="Times New Roman"/>
                <w:sz w:val="20"/>
                <w:szCs w:val="20"/>
                <w:lang w:val="sr-Cyrl-RS"/>
              </w:rPr>
              <w:t>Министарства привреде</w:t>
            </w:r>
          </w:p>
        </w:tc>
        <w:tc>
          <w:tcPr>
            <w:tcW w:w="132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w:t>
            </w:r>
          </w:p>
        </w:tc>
        <w:tc>
          <w:tcPr>
            <w:tcW w:w="1661"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2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500</w:t>
            </w:r>
          </w:p>
        </w:tc>
        <w:tc>
          <w:tcPr>
            <w:tcW w:w="1426"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1000</w:t>
            </w:r>
          </w:p>
        </w:tc>
        <w:tc>
          <w:tcPr>
            <w:tcW w:w="1575"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2000</w:t>
            </w:r>
          </w:p>
        </w:tc>
      </w:tr>
      <w:tr w:rsidR="00DD7E5F" w:rsidRPr="00BC6EC9" w:rsidTr="007B40A7">
        <w:trPr>
          <w:trHeight w:val="254"/>
        </w:trPr>
        <w:tc>
          <w:tcPr>
            <w:tcW w:w="3134" w:type="dxa"/>
            <w:tcBorders>
              <w:top w:val="double" w:sz="4" w:space="0" w:color="auto"/>
            </w:tcBorders>
            <w:shd w:val="clear" w:color="auto" w:fill="FFFFFF" w:themeFill="background1"/>
          </w:tcPr>
          <w:p w:rsidR="00CD5678" w:rsidRPr="00BC6EC9" w:rsidRDefault="00CD5678" w:rsidP="00162BB5">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Број предузетника/привредних субјеката и појединаца из </w:t>
            </w:r>
            <w:r w:rsidRPr="00BC6EC9">
              <w:rPr>
                <w:rFonts w:ascii="Times New Roman" w:hAnsi="Times New Roman" w:cs="Times New Roman"/>
                <w:sz w:val="20"/>
                <w:szCs w:val="20"/>
                <w:lang w:val="sr-Cyrl-RS"/>
              </w:rPr>
              <w:lastRenderedPageBreak/>
              <w:t xml:space="preserve">дијаспоре који су учествовали у програмима и пројектима повезивања са домаћом привредом на националном и локалном нивоу </w:t>
            </w:r>
          </w:p>
        </w:tc>
        <w:tc>
          <w:tcPr>
            <w:tcW w:w="1442"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Број</w:t>
            </w:r>
          </w:p>
        </w:tc>
        <w:tc>
          <w:tcPr>
            <w:tcW w:w="1786"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Извештаји Привредне </w:t>
            </w:r>
            <w:r w:rsidRPr="00BC6EC9">
              <w:rPr>
                <w:rFonts w:ascii="Times New Roman" w:hAnsi="Times New Roman" w:cs="Times New Roman"/>
                <w:sz w:val="20"/>
                <w:szCs w:val="20"/>
                <w:lang w:val="sr-Cyrl-RS"/>
              </w:rPr>
              <w:lastRenderedPageBreak/>
              <w:t>коморе</w:t>
            </w:r>
            <w:r w:rsidR="00162BB5">
              <w:rPr>
                <w:rFonts w:ascii="Times New Roman" w:hAnsi="Times New Roman" w:cs="Times New Roman"/>
                <w:sz w:val="20"/>
                <w:szCs w:val="20"/>
                <w:lang w:val="sr-Latn-RS"/>
              </w:rPr>
              <w:t xml:space="preserve"> </w:t>
            </w:r>
            <w:r w:rsidR="00162BB5">
              <w:rPr>
                <w:rFonts w:ascii="Times New Roman" w:hAnsi="Times New Roman" w:cs="Times New Roman"/>
                <w:sz w:val="20"/>
                <w:szCs w:val="20"/>
                <w:lang w:val="sr-Cyrl-RS"/>
              </w:rPr>
              <w:t>Србије</w:t>
            </w:r>
            <w:r w:rsidRPr="00BC6EC9">
              <w:rPr>
                <w:rFonts w:ascii="Times New Roman" w:hAnsi="Times New Roman" w:cs="Times New Roman"/>
                <w:sz w:val="20"/>
                <w:szCs w:val="20"/>
                <w:lang w:val="sr-Cyrl-RS"/>
              </w:rPr>
              <w:t>, СКГО,</w:t>
            </w:r>
            <w:r w:rsidRPr="00BC6EC9">
              <w:rPr>
                <w:rFonts w:ascii="Times New Roman" w:hAnsi="Times New Roman" w:cs="Times New Roman"/>
                <w:strike/>
                <w:sz w:val="20"/>
                <w:szCs w:val="20"/>
                <w:lang w:val="sr-Cyrl-RS"/>
              </w:rPr>
              <w:t xml:space="preserve"> </w:t>
            </w:r>
            <w:r w:rsidRPr="00BC6EC9">
              <w:rPr>
                <w:rFonts w:ascii="Times New Roman" w:hAnsi="Times New Roman" w:cs="Times New Roman"/>
                <w:sz w:val="20"/>
                <w:szCs w:val="20"/>
                <w:lang w:val="sr-Cyrl-RS"/>
              </w:rPr>
              <w:t>Министарства привреде</w:t>
            </w:r>
          </w:p>
        </w:tc>
        <w:tc>
          <w:tcPr>
            <w:tcW w:w="1324"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непозната</w:t>
            </w:r>
          </w:p>
        </w:tc>
        <w:tc>
          <w:tcPr>
            <w:tcW w:w="1661"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29"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1000</w:t>
            </w:r>
          </w:p>
        </w:tc>
        <w:tc>
          <w:tcPr>
            <w:tcW w:w="1426"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2000</w:t>
            </w:r>
          </w:p>
        </w:tc>
        <w:tc>
          <w:tcPr>
            <w:tcW w:w="1575"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5000</w:t>
            </w:r>
          </w:p>
        </w:tc>
      </w:tr>
    </w:tbl>
    <w:p w:rsidR="00A535E6" w:rsidRPr="00BC6EC9" w:rsidRDefault="00A535E6" w:rsidP="00CD5678">
      <w:pPr>
        <w:rPr>
          <w:rFonts w:ascii="Times New Roman" w:hAnsi="Times New Roman" w:cs="Times New Roman"/>
        </w:rPr>
      </w:pPr>
    </w:p>
    <w:tbl>
      <w:tblPr>
        <w:tblStyle w:val="TableGrid2"/>
        <w:tblW w:w="13868" w:type="dxa"/>
        <w:tblInd w:w="9" w:type="dxa"/>
        <w:tblLayout w:type="fixed"/>
        <w:tblLook w:val="04A0" w:firstRow="1" w:lastRow="0" w:firstColumn="1" w:lastColumn="0" w:noHBand="0" w:noVBand="1"/>
      </w:tblPr>
      <w:tblGrid>
        <w:gridCol w:w="3148"/>
        <w:gridCol w:w="1443"/>
        <w:gridCol w:w="1604"/>
        <w:gridCol w:w="706"/>
        <w:gridCol w:w="768"/>
        <w:gridCol w:w="1669"/>
        <w:gridCol w:w="1503"/>
        <w:gridCol w:w="1539"/>
        <w:gridCol w:w="1488"/>
      </w:tblGrid>
      <w:tr w:rsidR="00DD7E5F" w:rsidRPr="00BC6EC9" w:rsidTr="007B40A7">
        <w:trPr>
          <w:trHeight w:val="169"/>
        </w:trPr>
        <w:tc>
          <w:tcPr>
            <w:tcW w:w="13868"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Мера 4.1: Унапређивање механизама за он-лине информисање дијаспоре о свим релевантним информацијама</w:t>
            </w:r>
          </w:p>
        </w:tc>
      </w:tr>
      <w:tr w:rsidR="00DD7E5F" w:rsidRPr="00BC6EC9" w:rsidTr="007B40A7">
        <w:trPr>
          <w:trHeight w:val="300"/>
        </w:trPr>
        <w:tc>
          <w:tcPr>
            <w:tcW w:w="13868"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Институција одговорна за праћење и контролу реализације:</w:t>
            </w:r>
            <w:r w:rsidR="00636905" w:rsidRPr="00BC6EC9">
              <w:rPr>
                <w:rFonts w:ascii="Times New Roman" w:hAnsi="Times New Roman" w:cs="Times New Roman"/>
                <w:sz w:val="20"/>
                <w:szCs w:val="20"/>
                <w:lang w:val="sr-Latn-RS"/>
              </w:rPr>
              <w:t xml:space="preserve"> </w:t>
            </w:r>
            <w:r w:rsidRPr="00BC6EC9">
              <w:rPr>
                <w:rFonts w:ascii="Times New Roman" w:hAnsi="Times New Roman" w:cs="Times New Roman"/>
                <w:sz w:val="20"/>
                <w:szCs w:val="20"/>
                <w:lang w:val="sr-Cyrl-RS"/>
              </w:rPr>
              <w:t>Министарство спољних послова</w:t>
            </w:r>
          </w:p>
        </w:tc>
      </w:tr>
      <w:tr w:rsidR="00DD7E5F" w:rsidRPr="00BC6EC9" w:rsidTr="007B40A7">
        <w:trPr>
          <w:trHeight w:val="300"/>
        </w:trPr>
        <w:tc>
          <w:tcPr>
            <w:tcW w:w="6901"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162BB5" w:rsidRDefault="00CD5678" w:rsidP="00162BB5">
            <w:pPr>
              <w:spacing w:after="160" w:line="259" w:lineRule="auto"/>
              <w:rPr>
                <w:rFonts w:ascii="Times New Roman" w:hAnsi="Times New Roman" w:cs="Times New Roman"/>
                <w:sz w:val="20"/>
                <w:szCs w:val="20"/>
                <w:lang w:val="sr-Latn-RS"/>
              </w:rPr>
            </w:pPr>
            <w:r w:rsidRPr="00BC6EC9">
              <w:rPr>
                <w:rFonts w:ascii="Times New Roman" w:hAnsi="Times New Roman" w:cs="Times New Roman"/>
                <w:sz w:val="20"/>
                <w:szCs w:val="20"/>
                <w:lang w:val="sr-Cyrl-RS"/>
              </w:rPr>
              <w:t>Период спровођења: 2021</w:t>
            </w:r>
            <w:r w:rsidR="00162BB5">
              <w:rPr>
                <w:rFonts w:ascii="Times New Roman" w:hAnsi="Times New Roman" w:cs="Times New Roman"/>
                <w:sz w:val="20"/>
                <w:szCs w:val="20"/>
                <w:lang w:val="sr-Cyrl-RS"/>
              </w:rPr>
              <w:t>‒</w:t>
            </w:r>
            <w:r w:rsidRPr="00BC6EC9">
              <w:rPr>
                <w:rFonts w:ascii="Times New Roman" w:hAnsi="Times New Roman" w:cs="Times New Roman"/>
                <w:sz w:val="20"/>
                <w:szCs w:val="20"/>
                <w:lang w:val="sr-Cyrl-RS"/>
              </w:rPr>
              <w:t>2023</w:t>
            </w:r>
            <w:r w:rsidR="00162BB5">
              <w:rPr>
                <w:rFonts w:ascii="Times New Roman" w:hAnsi="Times New Roman" w:cs="Times New Roman"/>
                <w:sz w:val="20"/>
                <w:szCs w:val="20"/>
                <w:lang w:val="sr-Latn-RS"/>
              </w:rPr>
              <w:t>.</w:t>
            </w:r>
          </w:p>
        </w:tc>
        <w:tc>
          <w:tcPr>
            <w:tcW w:w="6967"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едукативно-информативна</w:t>
            </w:r>
          </w:p>
        </w:tc>
      </w:tr>
      <w:tr w:rsidR="00DD7E5F" w:rsidRPr="00BC6EC9" w:rsidTr="007B40A7">
        <w:trPr>
          <w:trHeight w:val="955"/>
        </w:trPr>
        <w:tc>
          <w:tcPr>
            <w:tcW w:w="3148"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43" w:type="dxa"/>
            <w:tcBorders>
              <w:top w:val="double" w:sz="4" w:space="0" w:color="auto"/>
            </w:tcBorders>
            <w:shd w:val="clear" w:color="auto" w:fill="D9D9D9" w:themeFill="background1" w:themeFillShade="D9"/>
          </w:tcPr>
          <w:p w:rsidR="00CD5678" w:rsidRPr="00BC6EC9" w:rsidRDefault="00636905"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tc>
        <w:tc>
          <w:tcPr>
            <w:tcW w:w="1604"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474"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69"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03"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488"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DD7E5F" w:rsidRPr="00BC6EC9" w:rsidTr="007B40A7">
        <w:trPr>
          <w:trHeight w:val="304"/>
        </w:trPr>
        <w:tc>
          <w:tcPr>
            <w:tcW w:w="3148"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Успостављена он-лине дестинација за информисање дијаспоре</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6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МСП</w:t>
            </w:r>
          </w:p>
        </w:tc>
        <w:tc>
          <w:tcPr>
            <w:tcW w:w="1474"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6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488"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r>
      <w:tr w:rsidR="00DD7E5F" w:rsidRPr="00BC6EC9" w:rsidTr="007B40A7">
        <w:trPr>
          <w:trHeight w:val="304"/>
        </w:trPr>
        <w:tc>
          <w:tcPr>
            <w:tcW w:w="3148" w:type="dxa"/>
            <w:tcBorders>
              <w:top w:val="double" w:sz="4" w:space="0" w:color="auto"/>
              <w:bottom w:val="double" w:sz="4" w:space="0" w:color="auto"/>
            </w:tcBorders>
            <w:shd w:val="clear" w:color="auto" w:fill="FFFFFF" w:themeFill="background1"/>
          </w:tcPr>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Број прегледа </w:t>
            </w:r>
            <w:r w:rsidR="00EA3C69">
              <w:rPr>
                <w:rFonts w:ascii="Times New Roman" w:hAnsi="Times New Roman" w:cs="Times New Roman"/>
                <w:sz w:val="20"/>
                <w:szCs w:val="20"/>
                <w:lang w:val="sr-Latn-RS"/>
              </w:rPr>
              <w:t>on</w:t>
            </w:r>
            <w:r w:rsidRPr="00BC6EC9">
              <w:rPr>
                <w:rFonts w:ascii="Times New Roman" w:hAnsi="Times New Roman" w:cs="Times New Roman"/>
                <w:sz w:val="20"/>
                <w:szCs w:val="20"/>
                <w:lang w:val="sr-Cyrl-RS"/>
              </w:rPr>
              <w:t>-</w:t>
            </w:r>
            <w:r w:rsidR="00EA3C69">
              <w:rPr>
                <w:rFonts w:ascii="Times New Roman" w:hAnsi="Times New Roman" w:cs="Times New Roman"/>
                <w:sz w:val="20"/>
                <w:szCs w:val="20"/>
                <w:lang w:val="sr-Latn-RS"/>
              </w:rPr>
              <w:t>line</w:t>
            </w:r>
            <w:r w:rsidRPr="00BC6EC9">
              <w:rPr>
                <w:rFonts w:ascii="Times New Roman" w:hAnsi="Times New Roman" w:cs="Times New Roman"/>
                <w:sz w:val="20"/>
                <w:szCs w:val="20"/>
                <w:lang w:val="sr-Cyrl-RS"/>
              </w:rPr>
              <w:t xml:space="preserve"> дестинацији током референтног периода</w:t>
            </w:r>
          </w:p>
        </w:tc>
        <w:tc>
          <w:tcPr>
            <w:tcW w:w="144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16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МСП</w:t>
            </w:r>
          </w:p>
        </w:tc>
        <w:tc>
          <w:tcPr>
            <w:tcW w:w="1474"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6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3"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488"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5000</w:t>
            </w:r>
          </w:p>
        </w:tc>
      </w:tr>
      <w:tr w:rsidR="00DD7E5F" w:rsidRPr="00BC6EC9" w:rsidTr="007B40A7">
        <w:trPr>
          <w:trHeight w:val="304"/>
        </w:trPr>
        <w:tc>
          <w:tcPr>
            <w:tcW w:w="3148" w:type="dxa"/>
          </w:tcPr>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успостављених услуга припадницима дијаспоре</w:t>
            </w:r>
            <w:r w:rsidRPr="00BC6EC9">
              <w:rPr>
                <w:rFonts w:ascii="Times New Roman" w:hAnsi="Times New Roman" w:cs="Times New Roman"/>
                <w:strike/>
                <w:sz w:val="20"/>
                <w:szCs w:val="20"/>
                <w:lang w:val="sr-Cyrl-RS"/>
              </w:rPr>
              <w:t xml:space="preserve"> </w:t>
            </w:r>
          </w:p>
        </w:tc>
        <w:tc>
          <w:tcPr>
            <w:tcW w:w="1443" w:type="dxa"/>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1604" w:type="dxa"/>
          </w:tcPr>
          <w:p w:rsidR="00CD5678" w:rsidRPr="00BC6EC9" w:rsidRDefault="00CD5678" w:rsidP="007B40A7">
            <w:pPr>
              <w:spacing w:after="160" w:line="259" w:lineRule="auto"/>
              <w:rPr>
                <w:rFonts w:ascii="Times New Roman" w:hAnsi="Times New Roman" w:cs="Times New Roman"/>
                <w:strike/>
                <w:sz w:val="20"/>
                <w:szCs w:val="20"/>
                <w:lang w:val="sr-Cyrl-RS"/>
              </w:rPr>
            </w:pPr>
            <w:r w:rsidRPr="00BC6EC9">
              <w:rPr>
                <w:rFonts w:ascii="Times New Roman" w:hAnsi="Times New Roman" w:cs="Times New Roman"/>
                <w:sz w:val="20"/>
                <w:szCs w:val="20"/>
                <w:lang w:val="sr-Cyrl-RS"/>
              </w:rPr>
              <w:t>Извештаји МСП</w:t>
            </w:r>
          </w:p>
        </w:tc>
        <w:tc>
          <w:tcPr>
            <w:tcW w:w="1474" w:type="dxa"/>
            <w:gridSpan w:val="2"/>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w:t>
            </w:r>
          </w:p>
        </w:tc>
        <w:tc>
          <w:tcPr>
            <w:tcW w:w="1669" w:type="dxa"/>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3" w:type="dxa"/>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50</w:t>
            </w:r>
          </w:p>
        </w:tc>
        <w:tc>
          <w:tcPr>
            <w:tcW w:w="1539" w:type="dxa"/>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w:t>
            </w:r>
          </w:p>
        </w:tc>
        <w:tc>
          <w:tcPr>
            <w:tcW w:w="1488" w:type="dxa"/>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150</w:t>
            </w:r>
          </w:p>
        </w:tc>
      </w:tr>
      <w:tr w:rsidR="00CD5678" w:rsidRPr="00BC6EC9" w:rsidTr="007B40A7">
        <w:trPr>
          <w:trHeight w:val="254"/>
        </w:trPr>
        <w:tc>
          <w:tcPr>
            <w:tcW w:w="3148" w:type="dxa"/>
          </w:tcPr>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Израђена студија изводљивости за унапређење допунског образовања за дијаспору у иностранству</w:t>
            </w:r>
          </w:p>
        </w:tc>
        <w:tc>
          <w:tcPr>
            <w:tcW w:w="1443" w:type="dxa"/>
          </w:tcPr>
          <w:p w:rsidR="00EB7D01" w:rsidRDefault="00EB7D01" w:rsidP="007B40A7">
            <w:pPr>
              <w:spacing w:after="160" w:line="259" w:lineRule="auto"/>
              <w:rPr>
                <w:rFonts w:ascii="Times New Roman" w:hAnsi="Times New Roman" w:cs="Times New Roman"/>
                <w:sz w:val="20"/>
                <w:szCs w:val="20"/>
                <w:lang w:val="sr-Cyrl-RS"/>
              </w:rPr>
            </w:pP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604" w:type="dxa"/>
          </w:tcPr>
          <w:p w:rsidR="00EA3C6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Извештаји МСП</w:t>
            </w:r>
          </w:p>
          <w:p w:rsidR="00CD5678" w:rsidRPr="00BC6EC9" w:rsidRDefault="00CD5678" w:rsidP="007B40A7">
            <w:pPr>
              <w:spacing w:after="160" w:line="259" w:lineRule="auto"/>
              <w:rPr>
                <w:rFonts w:ascii="Times New Roman" w:hAnsi="Times New Roman" w:cs="Times New Roman"/>
                <w:strike/>
                <w:sz w:val="20"/>
                <w:szCs w:val="20"/>
                <w:lang w:val="sr-Cyrl-RS"/>
              </w:rPr>
            </w:pPr>
            <w:r w:rsidRPr="00BC6EC9">
              <w:rPr>
                <w:rFonts w:ascii="Times New Roman" w:hAnsi="Times New Roman" w:cs="Times New Roman"/>
                <w:sz w:val="20"/>
                <w:szCs w:val="20"/>
                <w:lang w:val="sr-Cyrl-RS"/>
              </w:rPr>
              <w:t>МПНТР</w:t>
            </w:r>
          </w:p>
        </w:tc>
        <w:tc>
          <w:tcPr>
            <w:tcW w:w="1474" w:type="dxa"/>
            <w:gridSpan w:val="2"/>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w:t>
            </w:r>
          </w:p>
        </w:tc>
        <w:tc>
          <w:tcPr>
            <w:tcW w:w="1669" w:type="dxa"/>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3" w:type="dxa"/>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39" w:type="dxa"/>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488" w:type="dxa"/>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r>
    </w:tbl>
    <w:p w:rsidR="00CD5678" w:rsidRPr="00BC6EC9" w:rsidRDefault="00CD5678" w:rsidP="00CD5678">
      <w:pPr>
        <w:rPr>
          <w:rFonts w:ascii="Times New Roman" w:hAnsi="Times New Roman" w:cs="Times New Roman"/>
          <w:sz w:val="20"/>
          <w:szCs w:val="20"/>
          <w:lang w:val="sr-Cyrl-RS"/>
        </w:rPr>
      </w:pPr>
    </w:p>
    <w:tbl>
      <w:tblPr>
        <w:tblStyle w:val="TableGrid2"/>
        <w:tblW w:w="13867" w:type="dxa"/>
        <w:tblInd w:w="10" w:type="dxa"/>
        <w:tblLayout w:type="fixed"/>
        <w:tblLook w:val="04A0" w:firstRow="1" w:lastRow="0" w:firstColumn="1" w:lastColumn="0" w:noHBand="0" w:noVBand="1"/>
      </w:tblPr>
      <w:tblGrid>
        <w:gridCol w:w="3665"/>
        <w:gridCol w:w="2778"/>
        <w:gridCol w:w="3072"/>
        <w:gridCol w:w="2340"/>
        <w:gridCol w:w="2012"/>
      </w:tblGrid>
      <w:tr w:rsidR="00DD7E5F" w:rsidRPr="00BC6EC9"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7424"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p>
        </w:tc>
      </w:tr>
      <w:tr w:rsidR="00DD7E5F" w:rsidRPr="00BC6EC9" w:rsidTr="007B40A7">
        <w:trPr>
          <w:trHeight w:val="270"/>
        </w:trPr>
        <w:tc>
          <w:tcPr>
            <w:tcW w:w="366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201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1902-0002</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2001-4011 </w:t>
            </w: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4.600</w:t>
            </w: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3.400</w:t>
            </w:r>
          </w:p>
        </w:tc>
        <w:tc>
          <w:tcPr>
            <w:tcW w:w="201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1.700</w:t>
            </w:r>
          </w:p>
        </w:tc>
      </w:tr>
      <w:tr w:rsidR="00DD7E5F" w:rsidRPr="00BC6EC9"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lang w:val="sr-Cyrl-RS"/>
              </w:rPr>
            </w:pPr>
            <w:r w:rsidRPr="00BC6EC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lang w:val="sr-Cyrl-RS"/>
              </w:rPr>
            </w:pPr>
          </w:p>
        </w:tc>
        <w:tc>
          <w:tcPr>
            <w:tcW w:w="201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lang w:val="sr-Cyrl-RS"/>
              </w:rPr>
            </w:pPr>
          </w:p>
        </w:tc>
      </w:tr>
    </w:tbl>
    <w:p w:rsidR="00CD5678" w:rsidRPr="00BC6EC9" w:rsidRDefault="00CD5678" w:rsidP="00CD5678">
      <w:pPr>
        <w:rPr>
          <w:rFonts w:ascii="Times New Roman" w:hAnsi="Times New Roman" w:cs="Times New Roman"/>
          <w:lang w:val="sr-Cyrl-RS"/>
        </w:rPr>
      </w:pPr>
    </w:p>
    <w:tbl>
      <w:tblPr>
        <w:tblStyle w:val="TableGrid2"/>
        <w:tblW w:w="4978" w:type="pct"/>
        <w:tblLayout w:type="fixed"/>
        <w:tblLook w:val="04A0" w:firstRow="1" w:lastRow="0" w:firstColumn="1" w:lastColumn="0" w:noHBand="0" w:noVBand="1"/>
      </w:tblPr>
      <w:tblGrid>
        <w:gridCol w:w="2610"/>
        <w:gridCol w:w="1485"/>
        <w:gridCol w:w="1560"/>
        <w:gridCol w:w="1135"/>
        <w:gridCol w:w="1418"/>
        <w:gridCol w:w="1232"/>
        <w:gridCol w:w="1402"/>
        <w:gridCol w:w="1393"/>
        <w:gridCol w:w="1643"/>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562" w:type="pct"/>
            <w:vMerge w:val="restart"/>
            <w:tcBorders>
              <w:top w:val="double" w:sz="4" w:space="0" w:color="auto"/>
            </w:tcBorders>
            <w:shd w:val="clear" w:color="auto" w:fill="FFF2CC" w:themeFill="accent4" w:themeFillTint="33"/>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09"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511" w:type="pct"/>
            <w:vMerge w:val="restart"/>
            <w:tcBorders>
              <w:top w:val="double" w:sz="4" w:space="0" w:color="auto"/>
            </w:tcBorders>
            <w:shd w:val="clear" w:color="auto" w:fill="FFF2CC" w:themeFill="accent4" w:themeFillTint="33"/>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tc>
        <w:tc>
          <w:tcPr>
            <w:tcW w:w="444" w:type="pct"/>
            <w:vMerge w:val="restart"/>
            <w:tcBorders>
              <w:top w:val="double" w:sz="4" w:space="0" w:color="auto"/>
            </w:tcBorders>
            <w:shd w:val="clear" w:color="auto" w:fill="FFF2CC" w:themeFill="accent4" w:themeFillTint="33"/>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tc>
        <w:tc>
          <w:tcPr>
            <w:tcW w:w="1599" w:type="pct"/>
            <w:gridSpan w:val="3"/>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35"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62"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09"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11"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44"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2"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92"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4.1.1. Успостављање централне информационе </w:t>
            </w:r>
            <w:r w:rsidR="00EA3C69">
              <w:rPr>
                <w:rFonts w:ascii="Times New Roman" w:hAnsi="Times New Roman" w:cs="Times New Roman"/>
                <w:sz w:val="20"/>
                <w:szCs w:val="20"/>
                <w:lang w:val="sr-Latn-RS"/>
              </w:rPr>
              <w:t>on</w:t>
            </w:r>
            <w:r w:rsidRPr="00BC6EC9">
              <w:rPr>
                <w:rFonts w:ascii="Times New Roman" w:hAnsi="Times New Roman" w:cs="Times New Roman"/>
                <w:sz w:val="20"/>
                <w:szCs w:val="20"/>
                <w:lang w:val="sr-Cyrl-RS"/>
              </w:rPr>
              <w:t>-</w:t>
            </w:r>
            <w:r w:rsidR="00EA3C69">
              <w:rPr>
                <w:rFonts w:ascii="Times New Roman" w:hAnsi="Times New Roman" w:cs="Times New Roman"/>
                <w:sz w:val="20"/>
                <w:szCs w:val="20"/>
                <w:lang w:val="sr-Latn-RS"/>
              </w:rPr>
              <w:t>line</w:t>
            </w:r>
            <w:r w:rsidRPr="00BC6EC9">
              <w:rPr>
                <w:rFonts w:ascii="Times New Roman" w:hAnsi="Times New Roman" w:cs="Times New Roman"/>
                <w:sz w:val="20"/>
                <w:szCs w:val="20"/>
                <w:lang w:val="sr-Cyrl-RS"/>
              </w:rPr>
              <w:t xml:space="preserve"> дестинације за дијаспору из Републике Србије.</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спољних послова</w:t>
            </w:r>
          </w:p>
        </w:tc>
        <w:tc>
          <w:tcPr>
            <w:tcW w:w="56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спољних послова</w:t>
            </w:r>
          </w:p>
          <w:p w:rsidR="00AF0D98" w:rsidRPr="00BC6EC9" w:rsidRDefault="00AF0D9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Тачка повратка</w:t>
            </w:r>
          </w:p>
        </w:tc>
        <w:tc>
          <w:tcPr>
            <w:tcW w:w="40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2023. </w:t>
            </w:r>
          </w:p>
        </w:tc>
        <w:tc>
          <w:tcPr>
            <w:tcW w:w="51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4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2.300</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1.700</w:t>
            </w:r>
          </w:p>
        </w:tc>
        <w:tc>
          <w:tcPr>
            <w:tcW w:w="59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1.700</w:t>
            </w: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4.1.2. Израда студ</w:t>
            </w:r>
            <w:r w:rsidR="00EA3C69">
              <w:rPr>
                <w:rFonts w:ascii="Times New Roman" w:hAnsi="Times New Roman" w:cs="Times New Roman"/>
                <w:sz w:val="20"/>
                <w:szCs w:val="20"/>
                <w:lang w:val="sr-Cyrl-RS"/>
              </w:rPr>
              <w:t xml:space="preserve">ије изводљивости за унапређење </w:t>
            </w:r>
            <w:r w:rsidRPr="00BC6EC9">
              <w:rPr>
                <w:rFonts w:ascii="Times New Roman" w:hAnsi="Times New Roman" w:cs="Times New Roman"/>
                <w:sz w:val="20"/>
                <w:szCs w:val="20"/>
                <w:lang w:val="sr-Cyrl-RS"/>
              </w:rPr>
              <w:t>допунског образовања за дијаспору у иностранству и могућа организација наставе</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МПНТР</w:t>
            </w:r>
          </w:p>
        </w:tc>
        <w:tc>
          <w:tcPr>
            <w:tcW w:w="56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спољних послова </w:t>
            </w:r>
          </w:p>
        </w:tc>
        <w:tc>
          <w:tcPr>
            <w:tcW w:w="40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2022.</w:t>
            </w:r>
          </w:p>
        </w:tc>
        <w:tc>
          <w:tcPr>
            <w:tcW w:w="51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4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2.300</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1.700</w:t>
            </w:r>
          </w:p>
        </w:tc>
        <w:tc>
          <w:tcPr>
            <w:tcW w:w="592" w:type="pct"/>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Активност 4.1.1.</w:t>
      </w:r>
      <w:r w:rsidR="00EA3C69">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 xml:space="preserve"> Преговарачко поглавље: 10, 23</w:t>
      </w:r>
      <w:r w:rsidR="00EA3C69">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Циљеви одрживог развоја: 10, 16</w:t>
      </w:r>
      <w:r w:rsidR="00EA3C69">
        <w:rPr>
          <w:rFonts w:ascii="Times New Roman" w:hAnsi="Times New Roman" w:cs="Times New Roman"/>
          <w:sz w:val="20"/>
          <w:szCs w:val="20"/>
          <w:lang w:val="sr-Cyrl-RS"/>
        </w:rPr>
        <w:t>.</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Активност 4.1.2. </w:t>
      </w:r>
      <w:r w:rsidR="00EA3C69">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Преговарачко поглавље: 26</w:t>
      </w:r>
      <w:r w:rsidR="00EA3C69">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Циљеви одрживог развоја: 4</w:t>
      </w:r>
    </w:p>
    <w:tbl>
      <w:tblPr>
        <w:tblStyle w:val="TableGrid2"/>
        <w:tblW w:w="13867" w:type="dxa"/>
        <w:tblInd w:w="10" w:type="dxa"/>
        <w:tblLayout w:type="fixed"/>
        <w:tblLook w:val="04A0" w:firstRow="1" w:lastRow="0" w:firstColumn="1" w:lastColumn="0" w:noHBand="0" w:noVBand="1"/>
      </w:tblPr>
      <w:tblGrid>
        <w:gridCol w:w="3219"/>
        <w:gridCol w:w="1475"/>
        <w:gridCol w:w="1500"/>
        <w:gridCol w:w="861"/>
        <w:gridCol w:w="784"/>
        <w:gridCol w:w="1707"/>
        <w:gridCol w:w="1537"/>
        <w:gridCol w:w="1573"/>
        <w:gridCol w:w="1211"/>
      </w:tblGrid>
      <w:tr w:rsidR="00CD5678"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Мера 4.2: Подстицање материјалних и нематеријалних улагања дијаспоре и наставак израде инвестиционих водича.</w:t>
            </w:r>
          </w:p>
        </w:tc>
      </w:tr>
      <w:tr w:rsidR="00CD5678"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EA3C69">
            <w:pPr>
              <w:spacing w:after="160" w:line="259" w:lineRule="auto"/>
              <w:rPr>
                <w:rFonts w:ascii="Times New Roman" w:hAnsi="Times New Roman" w:cs="Times New Roman"/>
                <w:strike/>
                <w:sz w:val="20"/>
                <w:szCs w:val="20"/>
                <w:lang w:val="sr-Cyrl-RS"/>
              </w:rPr>
            </w:pPr>
            <w:r w:rsidRPr="00BC6EC9">
              <w:rPr>
                <w:rFonts w:ascii="Times New Roman" w:hAnsi="Times New Roman" w:cs="Times New Roman"/>
                <w:sz w:val="20"/>
                <w:szCs w:val="20"/>
                <w:lang w:val="sr-Cyrl-RS"/>
              </w:rPr>
              <w:t>Орган одговоран за спровођење (координисање спровођења) мере: Министарство привреде, министарство спољних послова</w:t>
            </w:r>
          </w:p>
        </w:tc>
      </w:tr>
      <w:tr w:rsidR="00CD5678"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подстицајна</w:t>
            </w:r>
          </w:p>
        </w:tc>
      </w:tr>
      <w:tr w:rsidR="00CD5678" w:rsidRPr="00BC6EC9" w:rsidTr="007B40A7">
        <w:trPr>
          <w:trHeight w:val="950"/>
        </w:trPr>
        <w:tc>
          <w:tcPr>
            <w:tcW w:w="3219" w:type="dxa"/>
            <w:tcBorders>
              <w:top w:val="double" w:sz="4" w:space="0" w:color="auto"/>
            </w:tcBorders>
            <w:shd w:val="clear" w:color="auto" w:fill="D9D9D9" w:themeFill="background1" w:themeFillShade="D9"/>
          </w:tcPr>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rsidR="00CD5678" w:rsidRPr="00BC6EC9" w:rsidRDefault="00636905"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tc>
        <w:tc>
          <w:tcPr>
            <w:tcW w:w="1500"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645"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Циљана вредност у </w:t>
            </w:r>
            <w:r w:rsidRPr="00BC6EC9">
              <w:rPr>
                <w:rFonts w:ascii="Times New Roman" w:hAnsi="Times New Roman" w:cs="Times New Roman"/>
                <w:sz w:val="20"/>
                <w:szCs w:val="20"/>
                <w:lang w:val="sr-Cyrl-RS"/>
              </w:rPr>
              <w:lastRenderedPageBreak/>
              <w:t>години 2023</w:t>
            </w:r>
          </w:p>
        </w:tc>
      </w:tr>
      <w:tr w:rsidR="00CD5678" w:rsidRPr="00BC6EC9" w:rsidTr="007B40A7">
        <w:trPr>
          <w:trHeight w:val="302"/>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Успостављена платформа за филантропска давања дијаспоре</w:t>
            </w:r>
          </w:p>
        </w:tc>
        <w:tc>
          <w:tcPr>
            <w:tcW w:w="1475"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50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МСП</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људска и мањинска права и друштвени дијалог</w:t>
            </w:r>
          </w:p>
        </w:tc>
        <w:tc>
          <w:tcPr>
            <w:tcW w:w="1645"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 Не</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211"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r>
      <w:tr w:rsidR="00CD5678" w:rsidRPr="00BC6EC9" w:rsidTr="007B40A7">
        <w:trPr>
          <w:trHeight w:val="302"/>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Сачињена мултимедијална презентације о инвестирању у Србији у сарадњи са локалним самоуправама</w:t>
            </w:r>
          </w:p>
        </w:tc>
        <w:tc>
          <w:tcPr>
            <w:tcW w:w="1475"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50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Министарства привреде</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СКГО</w:t>
            </w:r>
          </w:p>
        </w:tc>
        <w:tc>
          <w:tcPr>
            <w:tcW w:w="1645"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 НЕ</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211"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r>
      <w:tr w:rsidR="00CD5678" w:rsidRPr="00BC6EC9" w:rsidTr="007B40A7">
        <w:trPr>
          <w:trHeight w:val="302"/>
        </w:trPr>
        <w:tc>
          <w:tcPr>
            <w:tcW w:w="3219"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локалних самоуправа које су учествовале у изради мултимедијалне презентације о инвестирању у Србији, разврстано према регионима</w:t>
            </w:r>
          </w:p>
        </w:tc>
        <w:tc>
          <w:tcPr>
            <w:tcW w:w="1475"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1500"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Министарства привреде</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СКГО</w:t>
            </w:r>
          </w:p>
        </w:tc>
        <w:tc>
          <w:tcPr>
            <w:tcW w:w="1645"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w:t>
            </w:r>
          </w:p>
        </w:tc>
        <w:tc>
          <w:tcPr>
            <w:tcW w:w="1707"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37"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tc>
        <w:tc>
          <w:tcPr>
            <w:tcW w:w="1573"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w:t>
            </w:r>
          </w:p>
        </w:tc>
        <w:tc>
          <w:tcPr>
            <w:tcW w:w="1211"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w:t>
            </w:r>
          </w:p>
        </w:tc>
      </w:tr>
    </w:tbl>
    <w:p w:rsidR="007B40A7" w:rsidRPr="00BC6EC9" w:rsidRDefault="007B40A7" w:rsidP="00CD5678">
      <w:pPr>
        <w:rPr>
          <w:rFonts w:ascii="Times New Roman" w:hAnsi="Times New Roman" w:cs="Times New Roman"/>
          <w:lang w:val="sr-Cyrl-RS"/>
        </w:rPr>
      </w:pPr>
    </w:p>
    <w:tbl>
      <w:tblPr>
        <w:tblStyle w:val="TableGrid2"/>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Fonts w:ascii="Times New Roman" w:hAnsi="Times New Roman" w:cs="Times New Roman"/>
                <w:sz w:val="20"/>
                <w:szCs w:val="20"/>
                <w:vertAlign w:val="superscript"/>
                <w:lang w:val="sr-Cyrl-RS"/>
              </w:rPr>
              <w:t xml:space="preserve"> </w:t>
            </w:r>
          </w:p>
        </w:tc>
      </w:tr>
      <w:tr w:rsidR="00CD5678"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CD5678"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1902-0002</w:t>
            </w:r>
          </w:p>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1508-0002</w:t>
            </w:r>
          </w:p>
        </w:tc>
        <w:tc>
          <w:tcPr>
            <w:tcW w:w="308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1.200</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1.200</w:t>
            </w: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600</w:t>
            </w:r>
          </w:p>
        </w:tc>
      </w:tr>
    </w:tbl>
    <w:p w:rsidR="00CD5678" w:rsidRDefault="00CD5678" w:rsidP="00CD5678">
      <w:pPr>
        <w:rPr>
          <w:rFonts w:ascii="Times New Roman" w:hAnsi="Times New Roman" w:cs="Times New Roman"/>
          <w:lang w:val="sr-Cyrl-RS"/>
        </w:rPr>
      </w:pPr>
    </w:p>
    <w:p w:rsidR="00A535E6" w:rsidRPr="00BC6EC9" w:rsidRDefault="00A535E6" w:rsidP="00CD5678">
      <w:pPr>
        <w:rPr>
          <w:rFonts w:ascii="Times New Roman" w:hAnsi="Times New Roman" w:cs="Times New Roman"/>
          <w:lang w:val="sr-Cyrl-RS"/>
        </w:rPr>
      </w:pPr>
    </w:p>
    <w:tbl>
      <w:tblPr>
        <w:tblStyle w:val="TableGrid2"/>
        <w:tblW w:w="4978" w:type="pct"/>
        <w:tblLayout w:type="fixed"/>
        <w:tblLook w:val="04A0" w:firstRow="1" w:lastRow="0" w:firstColumn="1" w:lastColumn="0" w:noHBand="0" w:noVBand="1"/>
      </w:tblPr>
      <w:tblGrid>
        <w:gridCol w:w="2609"/>
        <w:gridCol w:w="1246"/>
        <w:gridCol w:w="1549"/>
        <w:gridCol w:w="1255"/>
        <w:gridCol w:w="1407"/>
        <w:gridCol w:w="1374"/>
        <w:gridCol w:w="1402"/>
        <w:gridCol w:w="1393"/>
        <w:gridCol w:w="1643"/>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Назив активности:</w:t>
            </w:r>
          </w:p>
        </w:tc>
        <w:tc>
          <w:tcPr>
            <w:tcW w:w="449"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558" w:type="pct"/>
            <w:vMerge w:val="restart"/>
            <w:tcBorders>
              <w:top w:val="double" w:sz="4" w:space="0" w:color="auto"/>
            </w:tcBorders>
            <w:shd w:val="clear" w:color="auto" w:fill="FFF2CC" w:themeFill="accent4" w:themeFillTint="33"/>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52"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507"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495"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49"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8"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52"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7"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95"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2"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92"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4.2.1. Израда мултимедијалне презентације о инвестирању у Србији у сарадњи са локалним самоуправама</w:t>
            </w:r>
          </w:p>
        </w:tc>
        <w:tc>
          <w:tcPr>
            <w:tcW w:w="449" w:type="pct"/>
          </w:tcPr>
          <w:p w:rsidR="00CD5678" w:rsidRPr="00BC6EC9" w:rsidRDefault="00CD5678" w:rsidP="007B40A7">
            <w:pPr>
              <w:spacing w:after="160" w:line="259" w:lineRule="auto"/>
              <w:rPr>
                <w:rFonts w:ascii="Times New Roman" w:hAnsi="Times New Roman" w:cs="Times New Roman"/>
                <w:strike/>
                <w:sz w:val="20"/>
                <w:szCs w:val="20"/>
                <w:lang w:val="sr-Cyrl-RS"/>
              </w:rPr>
            </w:pPr>
            <w:r w:rsidRPr="00BC6EC9">
              <w:rPr>
                <w:rFonts w:ascii="Times New Roman" w:hAnsi="Times New Roman" w:cs="Times New Roman"/>
                <w:sz w:val="20"/>
                <w:szCs w:val="20"/>
                <w:lang w:val="sr-Cyrl-RS"/>
              </w:rPr>
              <w:t>Министарство привреде</w:t>
            </w:r>
            <w:r w:rsidRPr="00BC6EC9">
              <w:rPr>
                <w:rFonts w:ascii="Times New Roman" w:hAnsi="Times New Roman" w:cs="Times New Roman"/>
                <w:strike/>
                <w:sz w:val="20"/>
                <w:szCs w:val="20"/>
                <w:lang w:val="sr-Cyrl-RS"/>
              </w:rPr>
              <w:t xml:space="preserve"> </w:t>
            </w:r>
          </w:p>
        </w:tc>
        <w:tc>
          <w:tcPr>
            <w:tcW w:w="558" w:type="pct"/>
          </w:tcPr>
          <w:p w:rsidR="00636905" w:rsidRPr="00BC6EC9" w:rsidRDefault="00636905" w:rsidP="00636905">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ПКС</w:t>
            </w:r>
          </w:p>
          <w:p w:rsidR="00CD5678" w:rsidRPr="00BC6EC9" w:rsidRDefault="00636905" w:rsidP="00636905">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СКГО</w:t>
            </w:r>
          </w:p>
        </w:tc>
        <w:tc>
          <w:tcPr>
            <w:tcW w:w="45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2022.</w:t>
            </w:r>
          </w:p>
        </w:tc>
        <w:tc>
          <w:tcPr>
            <w:tcW w:w="507"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95"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600</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600</w:t>
            </w:r>
          </w:p>
        </w:tc>
        <w:tc>
          <w:tcPr>
            <w:tcW w:w="592" w:type="pct"/>
          </w:tcPr>
          <w:p w:rsidR="00CD5678" w:rsidRPr="00BC6EC9" w:rsidRDefault="00CD5678" w:rsidP="007B40A7">
            <w:pPr>
              <w:spacing w:after="160" w:line="259" w:lineRule="auto"/>
              <w:rPr>
                <w:rFonts w:ascii="Times New Roman" w:hAnsi="Times New Roman" w:cs="Times New Roman"/>
                <w:sz w:val="20"/>
                <w:szCs w:val="20"/>
                <w:lang w:val="sr-Cyrl-RS"/>
              </w:rPr>
            </w:pP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4.2.2. Подршка успостављању платформе за филантропска давања дијаспоре.</w:t>
            </w:r>
          </w:p>
        </w:tc>
        <w:tc>
          <w:tcPr>
            <w:tcW w:w="44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спољних послова</w:t>
            </w:r>
          </w:p>
        </w:tc>
        <w:tc>
          <w:tcPr>
            <w:tcW w:w="558"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ПКС</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СКГО</w:t>
            </w:r>
          </w:p>
        </w:tc>
        <w:tc>
          <w:tcPr>
            <w:tcW w:w="45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2023. </w:t>
            </w:r>
          </w:p>
        </w:tc>
        <w:tc>
          <w:tcPr>
            <w:tcW w:w="507"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95"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600</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600</w:t>
            </w:r>
          </w:p>
        </w:tc>
        <w:tc>
          <w:tcPr>
            <w:tcW w:w="59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600</w:t>
            </w: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Активност 4.2.1. - Преговарачко поглавље: 3,20, Циљеви одрживог развоја:8,9 </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Активност 4.2.2. - Преговарачко поглавље: 23, Циљеви одрживог развоја:1, 16, 17</w:t>
      </w:r>
    </w:p>
    <w:tbl>
      <w:tblPr>
        <w:tblStyle w:val="TableGrid2"/>
        <w:tblW w:w="13867" w:type="dxa"/>
        <w:tblInd w:w="10" w:type="dxa"/>
        <w:tblLayout w:type="fixed"/>
        <w:tblLook w:val="04A0" w:firstRow="1" w:lastRow="0" w:firstColumn="1" w:lastColumn="0" w:noHBand="0" w:noVBand="1"/>
      </w:tblPr>
      <w:tblGrid>
        <w:gridCol w:w="3219"/>
        <w:gridCol w:w="1475"/>
        <w:gridCol w:w="1660"/>
        <w:gridCol w:w="701"/>
        <w:gridCol w:w="784"/>
        <w:gridCol w:w="1707"/>
        <w:gridCol w:w="1537"/>
        <w:gridCol w:w="1573"/>
        <w:gridCol w:w="1211"/>
      </w:tblGrid>
      <w:tr w:rsidR="00CD5678"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Мера 4.3: Стварање услова за оптимизацију потенцијала дијаспоре кроз формалне токове девизних дознака, повећање утицаја девизних дознака на развој и већег ангажовање дијаспоре на локалном нивоу</w:t>
            </w:r>
          </w:p>
        </w:tc>
      </w:tr>
      <w:tr w:rsidR="00CD5678"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одговоран за спровођење (координисање спровођења) мере: Министарство привреде, Комесаријат за избеглице и миграције</w:t>
            </w:r>
            <w:r w:rsidR="00AF0D98" w:rsidRPr="00BC6EC9">
              <w:rPr>
                <w:rFonts w:ascii="Times New Roman" w:hAnsi="Times New Roman" w:cs="Times New Roman"/>
                <w:sz w:val="20"/>
                <w:szCs w:val="20"/>
                <w:lang w:val="sr-Cyrl-RS"/>
              </w:rPr>
              <w:t>, Тачка повратка</w:t>
            </w:r>
          </w:p>
        </w:tc>
      </w:tr>
      <w:tr w:rsidR="00CD5678"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подстицајна</w:t>
            </w:r>
          </w:p>
        </w:tc>
      </w:tr>
      <w:tr w:rsidR="00CD5678" w:rsidRPr="00BC6EC9" w:rsidTr="007B40A7">
        <w:trPr>
          <w:trHeight w:val="950"/>
        </w:trPr>
        <w:tc>
          <w:tcPr>
            <w:tcW w:w="3219" w:type="dxa"/>
            <w:tcBorders>
              <w:top w:val="double" w:sz="4" w:space="0" w:color="auto"/>
            </w:tcBorders>
            <w:shd w:val="clear" w:color="auto" w:fill="D9D9D9" w:themeFill="background1" w:themeFillShade="D9"/>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660"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485"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CD5678" w:rsidRPr="00BC6EC9" w:rsidTr="007B40A7">
        <w:trPr>
          <w:trHeight w:val="302"/>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сусрета дијаспоре и привреде током референтног периода на националном и локалном нивоу, разврстано према регионима</w:t>
            </w:r>
          </w:p>
        </w:tc>
        <w:tc>
          <w:tcPr>
            <w:tcW w:w="1475"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1660" w:type="dxa"/>
            <w:tcBorders>
              <w:top w:val="double" w:sz="4" w:space="0" w:color="auto"/>
              <w:bottom w:val="double" w:sz="4" w:space="0" w:color="auto"/>
            </w:tcBorders>
            <w:shd w:val="clear" w:color="auto" w:fill="FFFFFF" w:themeFill="background1"/>
          </w:tcPr>
          <w:p w:rsidR="00EA3C69" w:rsidRDefault="00EA3C69" w:rsidP="007B40A7">
            <w:pPr>
              <w:spacing w:after="160" w:line="259" w:lineRule="auto"/>
              <w:rPr>
                <w:rFonts w:ascii="Times New Roman" w:hAnsi="Times New Roman" w:cs="Times New Roman"/>
                <w:sz w:val="20"/>
                <w:szCs w:val="20"/>
                <w:lang w:val="sr-Cyrl-RS"/>
              </w:rPr>
            </w:pPr>
            <w:r>
              <w:rPr>
                <w:rFonts w:ascii="Times New Roman" w:hAnsi="Times New Roman" w:cs="Times New Roman"/>
                <w:sz w:val="20"/>
                <w:szCs w:val="20"/>
                <w:lang w:val="sr-Cyrl-RS"/>
              </w:rPr>
              <w:t>Извештаји:</w:t>
            </w:r>
          </w:p>
          <w:p w:rsidR="00EA3C6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СКГО</w:t>
            </w:r>
          </w:p>
          <w:p w:rsidR="00EA3C6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ПКС</w:t>
            </w:r>
          </w:p>
          <w:p w:rsidR="00EA3C6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КИРС</w:t>
            </w:r>
          </w:p>
          <w:p w:rsidR="00CD5678" w:rsidRPr="00BC6EC9" w:rsidRDefault="00CD5678" w:rsidP="00EA3C69">
            <w:pPr>
              <w:spacing w:after="160" w:line="259" w:lineRule="auto"/>
              <w:rPr>
                <w:rFonts w:ascii="Times New Roman" w:hAnsi="Times New Roman" w:cs="Times New Roman"/>
                <w:sz w:val="20"/>
                <w:szCs w:val="20"/>
                <w:lang w:val="sr-Latn-RS"/>
              </w:rPr>
            </w:pPr>
            <w:r w:rsidRPr="00BC6EC9">
              <w:rPr>
                <w:rFonts w:ascii="Times New Roman" w:hAnsi="Times New Roman" w:cs="Times New Roman"/>
                <w:sz w:val="20"/>
                <w:szCs w:val="20"/>
                <w:lang w:val="sr-Cyrl-RS"/>
              </w:rPr>
              <w:t>Министарство за људска и мањинска права и друштвени дијалог</w:t>
            </w:r>
          </w:p>
        </w:tc>
        <w:tc>
          <w:tcPr>
            <w:tcW w:w="1485"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непозната</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w:t>
            </w:r>
          </w:p>
        </w:tc>
        <w:tc>
          <w:tcPr>
            <w:tcW w:w="1211"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w:t>
            </w:r>
          </w:p>
        </w:tc>
      </w:tr>
      <w:tr w:rsidR="00CD5678" w:rsidRPr="00BC6EC9" w:rsidTr="007B40A7">
        <w:trPr>
          <w:trHeight w:val="302"/>
        </w:trPr>
        <w:tc>
          <w:tcPr>
            <w:tcW w:w="3219"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Број локалних акционих планова за управљање миграцијама који садрже анализу потенцијала дијаспоре, разврстано према региону</w:t>
            </w:r>
          </w:p>
        </w:tc>
        <w:tc>
          <w:tcPr>
            <w:tcW w:w="1475"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1660" w:type="dxa"/>
            <w:tcBorders>
              <w:top w:val="double" w:sz="4" w:space="0" w:color="auto"/>
            </w:tcBorders>
            <w:shd w:val="clear" w:color="auto" w:fill="FFFFFF" w:themeFill="background1"/>
          </w:tcPr>
          <w:p w:rsidR="00EA3C69" w:rsidRDefault="00EA3C69" w:rsidP="007B40A7">
            <w:pPr>
              <w:spacing w:after="160" w:line="259" w:lineRule="auto"/>
              <w:rPr>
                <w:rFonts w:ascii="Times New Roman" w:hAnsi="Times New Roman" w:cs="Times New Roman"/>
                <w:sz w:val="20"/>
                <w:szCs w:val="20"/>
                <w:lang w:val="sr-Cyrl-RS"/>
              </w:rPr>
            </w:pPr>
            <w:r>
              <w:rPr>
                <w:rFonts w:ascii="Times New Roman" w:hAnsi="Times New Roman" w:cs="Times New Roman"/>
                <w:sz w:val="20"/>
                <w:szCs w:val="20"/>
                <w:lang w:val="sr-Cyrl-RS"/>
              </w:rPr>
              <w:t>Извештаји:</w:t>
            </w:r>
          </w:p>
          <w:p w:rsidR="00EA3C6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СКГО</w:t>
            </w:r>
          </w:p>
          <w:p w:rsidR="00EA3C6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ПКС</w:t>
            </w:r>
          </w:p>
          <w:p w:rsidR="00EA3C6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КИРС</w:t>
            </w:r>
          </w:p>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људска и мањинска права и друштвени дијалог</w:t>
            </w:r>
          </w:p>
        </w:tc>
        <w:tc>
          <w:tcPr>
            <w:tcW w:w="1485"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707"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tc>
        <w:tc>
          <w:tcPr>
            <w:tcW w:w="1573"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w:t>
            </w:r>
          </w:p>
        </w:tc>
        <w:tc>
          <w:tcPr>
            <w:tcW w:w="1211"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w:t>
            </w:r>
          </w:p>
        </w:tc>
      </w:tr>
    </w:tbl>
    <w:p w:rsidR="00CD5678" w:rsidRPr="00BC6EC9" w:rsidRDefault="00CD5678" w:rsidP="00CD5678">
      <w:pPr>
        <w:rPr>
          <w:rFonts w:ascii="Times New Roman" w:hAnsi="Times New Roman" w:cs="Times New Roman"/>
          <w:lang w:val="sr-Cyrl-RS"/>
        </w:rPr>
      </w:pPr>
    </w:p>
    <w:tbl>
      <w:tblPr>
        <w:tblStyle w:val="TableGrid11"/>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Fonts w:ascii="Times New Roman" w:hAnsi="Times New Roman" w:cs="Times New Roman"/>
                <w:sz w:val="20"/>
                <w:szCs w:val="20"/>
                <w:vertAlign w:val="superscript"/>
                <w:lang w:val="sr-Cyrl-RS"/>
              </w:rPr>
              <w:t xml:space="preserve"> </w:t>
            </w:r>
          </w:p>
        </w:tc>
      </w:tr>
      <w:tr w:rsidR="00CD5678"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CD5678"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1902-0002</w:t>
            </w:r>
          </w:p>
        </w:tc>
        <w:tc>
          <w:tcPr>
            <w:tcW w:w="3080" w:type="dxa"/>
            <w:tcBorders>
              <w:left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3.700</w:t>
            </w:r>
          </w:p>
        </w:tc>
        <w:tc>
          <w:tcPr>
            <w:tcW w:w="2345" w:type="dxa"/>
            <w:tcBorders>
              <w:left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3.700</w:t>
            </w:r>
          </w:p>
        </w:tc>
        <w:tc>
          <w:tcPr>
            <w:tcW w:w="1983" w:type="dxa"/>
            <w:tcBorders>
              <w:left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3.700</w:t>
            </w:r>
          </w:p>
        </w:tc>
      </w:tr>
      <w:tr w:rsidR="00CD5678"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Донаторска средства</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1902-0002</w:t>
            </w:r>
          </w:p>
        </w:tc>
        <w:tc>
          <w:tcPr>
            <w:tcW w:w="308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1.700</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1.700</w:t>
            </w: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1.700</w:t>
            </w:r>
          </w:p>
        </w:tc>
      </w:tr>
    </w:tbl>
    <w:p w:rsidR="00CD5678" w:rsidRPr="00BC6EC9" w:rsidRDefault="00CD5678" w:rsidP="00CD5678">
      <w:pPr>
        <w:rPr>
          <w:rFonts w:ascii="Times New Roman" w:hAnsi="Times New Roman" w:cs="Times New Roman"/>
          <w:lang w:val="sr-Cyrl-RS"/>
        </w:rPr>
      </w:pPr>
    </w:p>
    <w:tbl>
      <w:tblPr>
        <w:tblStyle w:val="TableGrid2"/>
        <w:tblW w:w="4978" w:type="pct"/>
        <w:tblLayout w:type="fixed"/>
        <w:tblLook w:val="04A0" w:firstRow="1" w:lastRow="0" w:firstColumn="1" w:lastColumn="0" w:noHBand="0" w:noVBand="1"/>
      </w:tblPr>
      <w:tblGrid>
        <w:gridCol w:w="2255"/>
        <w:gridCol w:w="1418"/>
        <w:gridCol w:w="1532"/>
        <w:gridCol w:w="1443"/>
        <w:gridCol w:w="1529"/>
        <w:gridCol w:w="1260"/>
        <w:gridCol w:w="1402"/>
        <w:gridCol w:w="1393"/>
        <w:gridCol w:w="1646"/>
      </w:tblGrid>
      <w:tr w:rsidR="00DD7E5F" w:rsidRPr="00BC6EC9" w:rsidTr="007B40A7">
        <w:trPr>
          <w:trHeight w:val="140"/>
        </w:trPr>
        <w:tc>
          <w:tcPr>
            <w:tcW w:w="812"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11"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552" w:type="pct"/>
            <w:vMerge w:val="restart"/>
            <w:tcBorders>
              <w:top w:val="double" w:sz="4" w:space="0" w:color="auto"/>
            </w:tcBorders>
            <w:shd w:val="clear" w:color="auto" w:fill="FFF2CC" w:themeFill="accent4" w:themeFillTint="33"/>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w:t>
            </w:r>
            <w:r w:rsidR="00CD5678" w:rsidRPr="00BC6EC9">
              <w:rPr>
                <w:rFonts w:ascii="Times New Roman" w:hAnsi="Times New Roman" w:cs="Times New Roman"/>
                <w:sz w:val="20"/>
                <w:szCs w:val="20"/>
                <w:lang w:val="sr-Cyrl-RS"/>
              </w:rPr>
              <w:lastRenderedPageBreak/>
              <w:t>спровођењу активности</w:t>
            </w:r>
          </w:p>
        </w:tc>
        <w:tc>
          <w:tcPr>
            <w:tcW w:w="520"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Рок за завршетак активности</w:t>
            </w:r>
          </w:p>
        </w:tc>
        <w:tc>
          <w:tcPr>
            <w:tcW w:w="551"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454"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600" w:type="pct"/>
            <w:gridSpan w:val="3"/>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665"/>
        </w:trPr>
        <w:tc>
          <w:tcPr>
            <w:tcW w:w="812" w:type="pct"/>
            <w:vMerge/>
            <w:tcBorders>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11"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2"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20"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1"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54"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2"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93"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812"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4.3.1. Организација локалних сусрета дијаспоре и привреде.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51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МСП</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55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Привредна комора Србије, </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РАС</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Стална конференција градова и општина</w:t>
            </w:r>
          </w:p>
        </w:tc>
        <w:tc>
          <w:tcPr>
            <w:tcW w:w="52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2023 .</w:t>
            </w:r>
          </w:p>
        </w:tc>
        <w:tc>
          <w:tcPr>
            <w:tcW w:w="55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Износ ће бити накнадно дефинисан</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Износ ће бити накнадно дефинисан</w:t>
            </w:r>
          </w:p>
        </w:tc>
        <w:tc>
          <w:tcPr>
            <w:tcW w:w="59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Износ ће бити накнадно дефинисан</w:t>
            </w:r>
          </w:p>
        </w:tc>
      </w:tr>
      <w:tr w:rsidR="00DD7E5F" w:rsidRPr="00BC6EC9" w:rsidTr="007B40A7">
        <w:trPr>
          <w:trHeight w:val="140"/>
        </w:trPr>
        <w:tc>
          <w:tcPr>
            <w:tcW w:w="812" w:type="pct"/>
            <w:tcBorders>
              <w:left w:val="double" w:sz="4" w:space="0" w:color="auto"/>
            </w:tcBorders>
          </w:tcPr>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4.3.2. Организовање националних сусрета дијаспоре и привреде</w:t>
            </w:r>
          </w:p>
        </w:tc>
        <w:tc>
          <w:tcPr>
            <w:tcW w:w="51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Привредна комора Србије</w:t>
            </w:r>
          </w:p>
        </w:tc>
        <w:tc>
          <w:tcPr>
            <w:tcW w:w="552" w:type="pct"/>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привреде</w:t>
            </w:r>
          </w:p>
        </w:tc>
        <w:tc>
          <w:tcPr>
            <w:tcW w:w="52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55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1.700</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1.700</w:t>
            </w:r>
          </w:p>
        </w:tc>
        <w:tc>
          <w:tcPr>
            <w:tcW w:w="59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1.700</w:t>
            </w:r>
          </w:p>
        </w:tc>
      </w:tr>
      <w:tr w:rsidR="00DD7E5F" w:rsidRPr="00BC6EC9" w:rsidTr="007B40A7">
        <w:trPr>
          <w:trHeight w:val="140"/>
        </w:trPr>
        <w:tc>
          <w:tcPr>
            <w:tcW w:w="812"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4.3.3. Укључити анализу потенцијала дијаспоре у локалне акционе планове за управљање миграцијама.</w:t>
            </w:r>
          </w:p>
        </w:tc>
        <w:tc>
          <w:tcPr>
            <w:tcW w:w="51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Комесаријат за избеглице и миграције </w:t>
            </w:r>
          </w:p>
        </w:tc>
        <w:tc>
          <w:tcPr>
            <w:tcW w:w="552" w:type="pct"/>
          </w:tcPr>
          <w:p w:rsidR="00CD5678" w:rsidRPr="00BC6EC9" w:rsidRDefault="00CD5678" w:rsidP="007B40A7">
            <w:pPr>
              <w:spacing w:after="160" w:line="259" w:lineRule="auto"/>
              <w:rPr>
                <w:rFonts w:ascii="Times New Roman" w:hAnsi="Times New Roman" w:cs="Times New Roman"/>
                <w:strike/>
                <w:sz w:val="20"/>
                <w:szCs w:val="20"/>
                <w:lang w:val="sr-Cyrl-RS"/>
              </w:rPr>
            </w:pPr>
            <w:r w:rsidRPr="00BC6EC9">
              <w:rPr>
                <w:rFonts w:ascii="Times New Roman" w:hAnsi="Times New Roman" w:cs="Times New Roman"/>
                <w:sz w:val="20"/>
                <w:szCs w:val="20"/>
                <w:lang w:val="sr-Cyrl-RS"/>
              </w:rPr>
              <w:t>СКГО</w:t>
            </w:r>
            <w:r w:rsidRPr="00BC6EC9">
              <w:rPr>
                <w:rFonts w:ascii="Times New Roman" w:hAnsi="Times New Roman" w:cs="Times New Roman"/>
                <w:sz w:val="20"/>
                <w:szCs w:val="20"/>
                <w:lang w:val="sr-Latn-RS"/>
              </w:rPr>
              <w:t xml:space="preserve">, </w:t>
            </w:r>
            <w:r w:rsidRPr="00BC6EC9">
              <w:rPr>
                <w:rFonts w:ascii="Times New Roman" w:hAnsi="Times New Roman" w:cs="Times New Roman"/>
                <w:sz w:val="20"/>
                <w:szCs w:val="20"/>
                <w:lang w:val="sr-Cyrl-RS"/>
              </w:rPr>
              <w:t>Савет за миграције</w:t>
            </w:r>
          </w:p>
        </w:tc>
        <w:tc>
          <w:tcPr>
            <w:tcW w:w="52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2022.</w:t>
            </w:r>
          </w:p>
        </w:tc>
        <w:tc>
          <w:tcPr>
            <w:tcW w:w="55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2.000</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2.000</w:t>
            </w:r>
          </w:p>
        </w:tc>
        <w:tc>
          <w:tcPr>
            <w:tcW w:w="59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2.000</w:t>
            </w: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Активност 4.3.1. </w:t>
      </w:r>
      <w:r w:rsidR="00EA3C69">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Преговарачко поглавље: 3, 20</w:t>
      </w:r>
      <w:r w:rsidR="00EA3C69">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Циљеви одрживог развоја: 8,</w:t>
      </w:r>
      <w:r w:rsidR="00EA3C69">
        <w:rPr>
          <w:rFonts w:ascii="Times New Roman" w:hAnsi="Times New Roman" w:cs="Times New Roman"/>
          <w:sz w:val="20"/>
          <w:szCs w:val="20"/>
          <w:lang w:val="sr-Cyrl-RS"/>
        </w:rPr>
        <w:t xml:space="preserve"> 9.</w:t>
      </w:r>
    </w:p>
    <w:p w:rsidR="00CD5678" w:rsidRPr="00BC6EC9" w:rsidRDefault="00EA3C69" w:rsidP="00CD5678">
      <w:pPr>
        <w:rPr>
          <w:rFonts w:ascii="Times New Roman" w:hAnsi="Times New Roman" w:cs="Times New Roman"/>
          <w:sz w:val="20"/>
          <w:szCs w:val="20"/>
          <w:lang w:val="sr-Cyrl-RS"/>
        </w:rPr>
      </w:pPr>
      <w:r>
        <w:rPr>
          <w:rFonts w:ascii="Times New Roman" w:hAnsi="Times New Roman" w:cs="Times New Roman"/>
          <w:sz w:val="20"/>
          <w:szCs w:val="20"/>
          <w:lang w:val="sr-Cyrl-RS"/>
        </w:rPr>
        <w:t>Активност 4.3.2. ‒</w:t>
      </w:r>
      <w:r w:rsidR="00CD5678" w:rsidRPr="00BC6EC9">
        <w:rPr>
          <w:rFonts w:ascii="Times New Roman" w:hAnsi="Times New Roman" w:cs="Times New Roman"/>
          <w:sz w:val="20"/>
          <w:szCs w:val="20"/>
          <w:lang w:val="sr-Cyrl-RS"/>
        </w:rPr>
        <w:t xml:space="preserve"> Преговарачко поглавље:</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3, 20</w:t>
      </w:r>
      <w:r>
        <w:rPr>
          <w:rFonts w:ascii="Times New Roman" w:hAnsi="Times New Roman" w:cs="Times New Roman"/>
          <w:sz w:val="20"/>
          <w:szCs w:val="20"/>
          <w:lang w:val="sr-Cyrl-RS"/>
        </w:rPr>
        <w:t>;</w:t>
      </w:r>
      <w:r w:rsidR="00CD5678" w:rsidRPr="00BC6EC9">
        <w:rPr>
          <w:rFonts w:ascii="Times New Roman" w:hAnsi="Times New Roman" w:cs="Times New Roman"/>
          <w:sz w:val="20"/>
          <w:szCs w:val="20"/>
          <w:lang w:val="sr-Cyrl-RS"/>
        </w:rPr>
        <w:t xml:space="preserve"> Циљеви одрживог развоја: 8</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,9</w:t>
      </w:r>
      <w:r>
        <w:rPr>
          <w:rFonts w:ascii="Times New Roman" w:hAnsi="Times New Roman" w:cs="Times New Roman"/>
          <w:sz w:val="20"/>
          <w:szCs w:val="20"/>
          <w:lang w:val="sr-Cyrl-RS"/>
        </w:rPr>
        <w:t>.</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Активност 4.3.3. </w:t>
      </w:r>
      <w:r w:rsidR="00EA3C69">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Преговарачко поглавље: 24, Циљеви одрживог развоја:</w:t>
      </w:r>
      <w:r w:rsidR="00EA3C69">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10</w:t>
      </w:r>
      <w:r w:rsidR="00EA3C69">
        <w:rPr>
          <w:rFonts w:ascii="Times New Roman" w:hAnsi="Times New Roman" w:cs="Times New Roman"/>
          <w:sz w:val="20"/>
          <w:szCs w:val="20"/>
          <w:lang w:val="sr-Cyrl-RS"/>
        </w:rPr>
        <w:t>.</w:t>
      </w:r>
    </w:p>
    <w:tbl>
      <w:tblPr>
        <w:tblStyle w:val="TableGrid2"/>
        <w:tblW w:w="13867" w:type="dxa"/>
        <w:tblInd w:w="10" w:type="dxa"/>
        <w:tblLayout w:type="fixed"/>
        <w:tblLook w:val="04A0" w:firstRow="1" w:lastRow="0" w:firstColumn="1" w:lastColumn="0" w:noHBand="0" w:noVBand="1"/>
      </w:tblPr>
      <w:tblGrid>
        <w:gridCol w:w="3219"/>
        <w:gridCol w:w="1346"/>
        <w:gridCol w:w="1505"/>
        <w:gridCol w:w="985"/>
        <w:gridCol w:w="784"/>
        <w:gridCol w:w="1707"/>
        <w:gridCol w:w="1537"/>
        <w:gridCol w:w="1573"/>
        <w:gridCol w:w="1211"/>
      </w:tblGrid>
      <w:tr w:rsidR="00CD5678"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Мера 4.4: Јачање транснационалног предузетништва са повратницима, као и припадницима дијаспоре који одржавају пословне везе са РС.</w:t>
            </w:r>
          </w:p>
        </w:tc>
      </w:tr>
      <w:tr w:rsidR="00CD5678"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одговоран за спровођење (координисање спровођења) мере: Министарство привреде, Министарство за рад, запошљавање, борачка и социјална питања</w:t>
            </w:r>
          </w:p>
        </w:tc>
      </w:tr>
      <w:tr w:rsidR="00CD5678"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подстицајна</w:t>
            </w:r>
          </w:p>
        </w:tc>
      </w:tr>
      <w:tr w:rsidR="00CD5678" w:rsidRPr="00BC6EC9" w:rsidTr="007B40A7">
        <w:trPr>
          <w:trHeight w:val="950"/>
        </w:trPr>
        <w:tc>
          <w:tcPr>
            <w:tcW w:w="3219" w:type="dxa"/>
            <w:tcBorders>
              <w:top w:val="double" w:sz="4" w:space="0" w:color="auto"/>
            </w:tcBorders>
            <w:shd w:val="clear" w:color="auto" w:fill="D9D9D9" w:themeFill="background1" w:themeFillShade="D9"/>
          </w:tcPr>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Показатељ(и) на нивоу мере (показатељ резултата)</w:t>
            </w:r>
          </w:p>
        </w:tc>
        <w:tc>
          <w:tcPr>
            <w:tcW w:w="1346" w:type="dxa"/>
            <w:tcBorders>
              <w:top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505"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CD5678" w:rsidRPr="00BC6EC9" w:rsidTr="007B40A7">
        <w:trPr>
          <w:trHeight w:val="302"/>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Сачињена студија изводљивости за успостављање посебног механизма за  привлачење инвестиција дијаспоре</w:t>
            </w:r>
          </w:p>
        </w:tc>
        <w:tc>
          <w:tcPr>
            <w:tcW w:w="1346"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505"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привреде </w:t>
            </w:r>
          </w:p>
        </w:tc>
        <w:tc>
          <w:tcPr>
            <w:tcW w:w="1769"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211"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r>
    </w:tbl>
    <w:p w:rsidR="00CD5678" w:rsidRPr="00BC6EC9" w:rsidRDefault="00CD5678" w:rsidP="00CD5678">
      <w:pPr>
        <w:rPr>
          <w:rFonts w:ascii="Times New Roman" w:hAnsi="Times New Roman" w:cs="Times New Roman"/>
          <w:lang w:val="sr-Cyrl-RS"/>
        </w:rPr>
      </w:pPr>
    </w:p>
    <w:tbl>
      <w:tblPr>
        <w:tblStyle w:val="TableGrid2"/>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Fonts w:ascii="Times New Roman" w:hAnsi="Times New Roman" w:cs="Times New Roman"/>
                <w:sz w:val="20"/>
                <w:szCs w:val="20"/>
                <w:vertAlign w:val="superscript"/>
                <w:lang w:val="sr-Cyrl-RS"/>
              </w:rPr>
              <w:t xml:space="preserve"> </w:t>
            </w:r>
          </w:p>
        </w:tc>
      </w:tr>
      <w:tr w:rsidR="00CD5678"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CD5678"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1508-0002</w:t>
            </w:r>
          </w:p>
        </w:tc>
        <w:tc>
          <w:tcPr>
            <w:tcW w:w="308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4.300</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3.500</w:t>
            </w: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3.000</w:t>
            </w:r>
          </w:p>
        </w:tc>
      </w:tr>
    </w:tbl>
    <w:p w:rsidR="00CD5678" w:rsidRPr="00BC6EC9" w:rsidRDefault="00CD5678" w:rsidP="00CD5678">
      <w:pPr>
        <w:rPr>
          <w:rFonts w:ascii="Times New Roman" w:hAnsi="Times New Roman" w:cs="Times New Roman"/>
          <w:lang w:val="sr-Cyrl-RS"/>
        </w:rPr>
      </w:pPr>
    </w:p>
    <w:tbl>
      <w:tblPr>
        <w:tblStyle w:val="TableGrid2"/>
        <w:tblW w:w="4978" w:type="pct"/>
        <w:tblLayout w:type="fixed"/>
        <w:tblLook w:val="04A0" w:firstRow="1" w:lastRow="0" w:firstColumn="1" w:lastColumn="0" w:noHBand="0" w:noVBand="1"/>
      </w:tblPr>
      <w:tblGrid>
        <w:gridCol w:w="2610"/>
        <w:gridCol w:w="1486"/>
        <w:gridCol w:w="1700"/>
        <w:gridCol w:w="1135"/>
        <w:gridCol w:w="1277"/>
        <w:gridCol w:w="1232"/>
        <w:gridCol w:w="1529"/>
        <w:gridCol w:w="1441"/>
        <w:gridCol w:w="1468"/>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612" w:type="pct"/>
            <w:vMerge w:val="restart"/>
            <w:tcBorders>
              <w:top w:val="double" w:sz="4" w:space="0" w:color="auto"/>
            </w:tcBorders>
            <w:shd w:val="clear" w:color="auto" w:fill="FFF2CC" w:themeFill="accent4" w:themeFillTint="33"/>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09"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460"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444"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spacing w:after="160" w:line="259" w:lineRule="auto"/>
              <w:rPr>
                <w:rFonts w:ascii="Times New Roman" w:hAnsi="Times New Roman" w:cs="Times New Roman"/>
                <w:sz w:val="20"/>
                <w:szCs w:val="20"/>
                <w:lang w:val="sr-Cyrl-RS"/>
              </w:rPr>
            </w:pPr>
          </w:p>
        </w:tc>
        <w:tc>
          <w:tcPr>
            <w:tcW w:w="1599" w:type="pct"/>
            <w:gridSpan w:val="3"/>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35"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612"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09"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60"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44"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1"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19"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29"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4.4.1. Израда студије изводљивости за успостављање посебног механизма за привлачење инвестиција дијаспоре кроз улагања у различите финансијске инструменте</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привреде</w:t>
            </w:r>
          </w:p>
        </w:tc>
        <w:tc>
          <w:tcPr>
            <w:tcW w:w="61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спољних послова, ПКС, РАС</w:t>
            </w:r>
          </w:p>
        </w:tc>
        <w:tc>
          <w:tcPr>
            <w:tcW w:w="40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2022.</w:t>
            </w:r>
          </w:p>
        </w:tc>
        <w:tc>
          <w:tcPr>
            <w:tcW w:w="46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4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1"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2.300</w:t>
            </w:r>
          </w:p>
        </w:tc>
        <w:tc>
          <w:tcPr>
            <w:tcW w:w="519"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1.000</w:t>
            </w:r>
          </w:p>
        </w:tc>
        <w:tc>
          <w:tcPr>
            <w:tcW w:w="529" w:type="pct"/>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Активност 4.4.1. </w:t>
      </w:r>
      <w:r w:rsidR="00EA3C69">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Преговарачко поглавље: 3,</w:t>
      </w:r>
      <w:r w:rsidR="00EA3C69">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20; Циљеви одрживог развоја:</w:t>
      </w:r>
      <w:r w:rsidR="00EA3C69">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8,</w:t>
      </w:r>
      <w:r w:rsidR="00EA3C69">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9</w:t>
      </w:r>
      <w:r w:rsidR="00EA3C69">
        <w:rPr>
          <w:rFonts w:ascii="Times New Roman" w:hAnsi="Times New Roman" w:cs="Times New Roman"/>
          <w:sz w:val="20"/>
          <w:szCs w:val="20"/>
          <w:lang w:val="sr-Cyrl-RS"/>
        </w:rPr>
        <w:t>.</w:t>
      </w:r>
    </w:p>
    <w:tbl>
      <w:tblPr>
        <w:tblStyle w:val="TableGrid3"/>
        <w:tblW w:w="13877" w:type="dxa"/>
        <w:tblInd w:w="10" w:type="dxa"/>
        <w:tblLayout w:type="fixed"/>
        <w:tblLook w:val="04A0" w:firstRow="1" w:lastRow="0" w:firstColumn="1" w:lastColumn="0" w:noHBand="0" w:noVBand="1"/>
      </w:tblPr>
      <w:tblGrid>
        <w:gridCol w:w="3136"/>
        <w:gridCol w:w="1244"/>
        <w:gridCol w:w="1701"/>
        <w:gridCol w:w="1607"/>
        <w:gridCol w:w="1657"/>
        <w:gridCol w:w="1530"/>
        <w:gridCol w:w="1426"/>
        <w:gridCol w:w="1576"/>
      </w:tblGrid>
      <w:tr w:rsidR="00CD5678" w:rsidRPr="00BC6EC9" w:rsidTr="007B40A7">
        <w:trPr>
          <w:trHeight w:val="320"/>
        </w:trPr>
        <w:tc>
          <w:tcPr>
            <w:tcW w:w="13877" w:type="dxa"/>
            <w:gridSpan w:val="8"/>
            <w:tcBorders>
              <w:top w:val="double" w:sz="4" w:space="0" w:color="auto"/>
              <w:right w:val="double" w:sz="4" w:space="0" w:color="auto"/>
            </w:tcBorders>
            <w:shd w:val="clear" w:color="auto" w:fill="C5E0B3" w:themeFill="accent6"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b/>
                <w:bCs/>
                <w:sz w:val="20"/>
                <w:szCs w:val="20"/>
                <w:lang w:val="sr-Cyrl-RS"/>
              </w:rPr>
              <w:lastRenderedPageBreak/>
              <w:t>Посебни циљ 5:</w:t>
            </w:r>
            <w:r w:rsidRPr="00BC6EC9">
              <w:rPr>
                <w:rFonts w:ascii="Times New Roman" w:hAnsi="Times New Roman" w:cs="Times New Roman"/>
                <w:sz w:val="20"/>
                <w:szCs w:val="20"/>
                <w:lang w:val="sr-Cyrl-RS"/>
              </w:rPr>
              <w:t xml:space="preserve">  Стварање услова за праћење, подстицање и подршку повратним и циркуларним миграцијама</w:t>
            </w:r>
          </w:p>
        </w:tc>
      </w:tr>
      <w:tr w:rsidR="00CD5678" w:rsidRPr="00BC6EC9" w:rsidTr="007B40A7">
        <w:trPr>
          <w:trHeight w:val="320"/>
        </w:trPr>
        <w:tc>
          <w:tcPr>
            <w:tcW w:w="13877" w:type="dxa"/>
            <w:gridSpan w:val="8"/>
            <w:tcBorders>
              <w:top w:val="double" w:sz="4" w:space="0" w:color="auto"/>
              <w:right w:val="double" w:sz="4" w:space="0" w:color="auto"/>
            </w:tcBorders>
            <w:shd w:val="clear" w:color="auto" w:fill="C5E0B3" w:themeFill="accent6" w:themeFillTint="66"/>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CD5678" w:rsidRPr="00BC6EC9" w:rsidTr="007B40A7">
        <w:trPr>
          <w:trHeight w:val="575"/>
        </w:trPr>
        <w:tc>
          <w:tcPr>
            <w:tcW w:w="3136"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посебног циља (показатељ исхода)</w:t>
            </w:r>
          </w:p>
        </w:tc>
        <w:tc>
          <w:tcPr>
            <w:tcW w:w="1244" w:type="dxa"/>
            <w:tcBorders>
              <w:top w:val="double" w:sz="4" w:space="0" w:color="auto"/>
            </w:tcBorders>
            <w:shd w:val="clear" w:color="auto" w:fill="D9D9D9" w:themeFill="background1" w:themeFillShade="D9"/>
          </w:tcPr>
          <w:p w:rsidR="00CD5678" w:rsidRPr="00BC6EC9" w:rsidRDefault="00636905"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tc>
        <w:tc>
          <w:tcPr>
            <w:tcW w:w="1701"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60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5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0" w:type="dxa"/>
            <w:tcBorders>
              <w:top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2021</w:t>
            </w:r>
          </w:p>
        </w:tc>
        <w:tc>
          <w:tcPr>
            <w:tcW w:w="1426" w:type="dxa"/>
            <w:tcBorders>
              <w:top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2022</w:t>
            </w:r>
          </w:p>
        </w:tc>
        <w:tc>
          <w:tcPr>
            <w:tcW w:w="1576" w:type="dxa"/>
            <w:tcBorders>
              <w:top w:val="double" w:sz="4" w:space="0" w:color="auto"/>
              <w:right w:val="double" w:sz="4" w:space="0" w:color="auto"/>
            </w:tcBorders>
            <w:shd w:val="clear" w:color="auto" w:fill="D9D9D9" w:themeFill="background1" w:themeFillShade="D9"/>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2023</w:t>
            </w:r>
          </w:p>
        </w:tc>
      </w:tr>
      <w:tr w:rsidR="00CD5678" w:rsidRPr="00BC6EC9" w:rsidTr="007B40A7">
        <w:trPr>
          <w:trHeight w:val="254"/>
        </w:trPr>
        <w:tc>
          <w:tcPr>
            <w:tcW w:w="3136" w:type="dxa"/>
            <w:tcBorders>
              <w:top w:val="double" w:sz="4" w:space="0" w:color="auto"/>
              <w:bottom w:val="double" w:sz="4" w:space="0" w:color="auto"/>
            </w:tcBorders>
            <w:shd w:val="clear" w:color="auto" w:fill="FFFFFF" w:themeFill="background1"/>
          </w:tcPr>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Успостављени механизми на националном и локалном нивоу за управљање повратним и циркуларним миграцијама </w:t>
            </w:r>
          </w:p>
        </w:tc>
        <w:tc>
          <w:tcPr>
            <w:tcW w:w="124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701"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МСП</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МРЗБСП</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СКГО</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НСЗ</w:t>
            </w:r>
          </w:p>
        </w:tc>
        <w:tc>
          <w:tcPr>
            <w:tcW w:w="160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5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426"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576"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p w:rsidR="00CD5678" w:rsidRPr="00BC6EC9" w:rsidRDefault="00CD5678" w:rsidP="007B40A7">
            <w:pPr>
              <w:spacing w:after="160" w:line="259" w:lineRule="auto"/>
              <w:rPr>
                <w:rFonts w:ascii="Times New Roman" w:hAnsi="Times New Roman" w:cs="Times New Roman"/>
                <w:sz w:val="20"/>
                <w:szCs w:val="20"/>
                <w:lang w:val="sr-Cyrl-RS"/>
              </w:rPr>
            </w:pP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30 механизама на локалном нивоу </w:t>
            </w:r>
          </w:p>
        </w:tc>
      </w:tr>
      <w:tr w:rsidR="00CD5678" w:rsidRPr="00BC6EC9" w:rsidTr="007B40A7">
        <w:trPr>
          <w:trHeight w:val="254"/>
        </w:trPr>
        <w:tc>
          <w:tcPr>
            <w:tcW w:w="3136" w:type="dxa"/>
            <w:tcBorders>
              <w:top w:val="double" w:sz="4" w:space="0" w:color="auto"/>
              <w:bottom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Урађена анализа о мерама за подстицање повратка припадника дијаспоре </w:t>
            </w:r>
          </w:p>
        </w:tc>
        <w:tc>
          <w:tcPr>
            <w:tcW w:w="124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701"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МСП</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МРЗБСП</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СКГО</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НСЗ</w:t>
            </w:r>
          </w:p>
          <w:p w:rsidR="00CD5678" w:rsidRPr="00BC6EC9" w:rsidRDefault="000D6337" w:rsidP="000D633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Тачка повратка</w:t>
            </w:r>
            <w:r w:rsidR="00CD5678" w:rsidRPr="00BC6EC9">
              <w:rPr>
                <w:rFonts w:ascii="Times New Roman" w:hAnsi="Times New Roman" w:cs="Times New Roman"/>
                <w:sz w:val="20"/>
                <w:szCs w:val="20"/>
                <w:lang w:val="sr-Cyrl-RS"/>
              </w:rPr>
              <w:t xml:space="preserve"> </w:t>
            </w:r>
          </w:p>
        </w:tc>
        <w:tc>
          <w:tcPr>
            <w:tcW w:w="160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5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3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426"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Дефинисан предлог методологије</w:t>
            </w:r>
          </w:p>
        </w:tc>
        <w:tc>
          <w:tcPr>
            <w:tcW w:w="1576"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Пилотирана и усвојена методологија</w:t>
            </w:r>
          </w:p>
        </w:tc>
      </w:tr>
      <w:tr w:rsidR="00CD5678" w:rsidRPr="00BC6EC9" w:rsidTr="007B40A7">
        <w:trPr>
          <w:trHeight w:val="254"/>
        </w:trPr>
        <w:tc>
          <w:tcPr>
            <w:tcW w:w="3136" w:type="dxa"/>
            <w:tcBorders>
              <w:top w:val="double" w:sz="4" w:space="0" w:color="auto"/>
              <w:bottom w:val="double" w:sz="4" w:space="0" w:color="auto"/>
            </w:tcBorders>
            <w:shd w:val="clear" w:color="auto" w:fill="FFFFFF" w:themeFill="background1"/>
          </w:tcPr>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Успостављени механизми праћења и извештавања на националном и локалном нивоу (дефинисане надлежности, методологија праћења и процедуре праћења и извештавања)</w:t>
            </w:r>
          </w:p>
        </w:tc>
        <w:tc>
          <w:tcPr>
            <w:tcW w:w="124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701"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МСП</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МРЗБСП</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СКГО</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НСЗ</w:t>
            </w:r>
          </w:p>
        </w:tc>
        <w:tc>
          <w:tcPr>
            <w:tcW w:w="160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5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53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426"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576"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50 механизама на локалном нивоу</w:t>
            </w:r>
          </w:p>
        </w:tc>
      </w:tr>
    </w:tbl>
    <w:p w:rsidR="00CD5678" w:rsidRDefault="00CD5678" w:rsidP="00CD5678">
      <w:pPr>
        <w:rPr>
          <w:rFonts w:ascii="Times New Roman" w:hAnsi="Times New Roman" w:cs="Times New Roman"/>
          <w:lang w:val="sr-Cyrl-RS"/>
        </w:rPr>
      </w:pPr>
    </w:p>
    <w:tbl>
      <w:tblPr>
        <w:tblStyle w:val="TableGrid3"/>
        <w:tblW w:w="13867" w:type="dxa"/>
        <w:tblInd w:w="10" w:type="dxa"/>
        <w:tblLayout w:type="fixed"/>
        <w:tblLook w:val="04A0" w:firstRow="1" w:lastRow="0" w:firstColumn="1" w:lastColumn="0" w:noHBand="0" w:noVBand="1"/>
      </w:tblPr>
      <w:tblGrid>
        <w:gridCol w:w="3217"/>
        <w:gridCol w:w="1417"/>
        <w:gridCol w:w="1720"/>
        <w:gridCol w:w="548"/>
        <w:gridCol w:w="768"/>
        <w:gridCol w:w="1670"/>
        <w:gridCol w:w="1504"/>
        <w:gridCol w:w="1180"/>
        <w:gridCol w:w="1843"/>
      </w:tblGrid>
      <w:tr w:rsidR="00CD5678" w:rsidRPr="00BC6EC9" w:rsidTr="007B40A7">
        <w:trPr>
          <w:trHeight w:val="169"/>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Мера 5.1: Успостављање и институционализација програма повратних и циркуларних миграција и њихова већа друштвена афирмација.</w:t>
            </w:r>
          </w:p>
        </w:tc>
      </w:tr>
      <w:tr w:rsidR="00CD5678" w:rsidRPr="00BC6EC9" w:rsidTr="007B40A7">
        <w:trPr>
          <w:trHeight w:val="300"/>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Институција одговорна за праћење и контролу реализације: Министарство за рад, запошљавање, борачка и социјална питања, Министарство спољних послова</w:t>
            </w:r>
          </w:p>
        </w:tc>
      </w:tr>
      <w:tr w:rsidR="00CD5678" w:rsidRPr="00BC6EC9"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2021-2023</w:t>
            </w:r>
          </w:p>
        </w:tc>
        <w:tc>
          <w:tcPr>
            <w:tcW w:w="696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подстицајна</w:t>
            </w:r>
            <w:r w:rsidRPr="00BC6EC9" w:rsidDel="00C16C0E">
              <w:rPr>
                <w:rFonts w:ascii="Times New Roman" w:hAnsi="Times New Roman" w:cs="Times New Roman"/>
                <w:sz w:val="20"/>
                <w:szCs w:val="20"/>
                <w:lang w:val="sr-Cyrl-RS"/>
              </w:rPr>
              <w:t xml:space="preserve"> </w:t>
            </w:r>
          </w:p>
        </w:tc>
      </w:tr>
      <w:tr w:rsidR="00CD5678" w:rsidRPr="00BC6EC9" w:rsidTr="007B40A7">
        <w:trPr>
          <w:trHeight w:val="955"/>
        </w:trPr>
        <w:tc>
          <w:tcPr>
            <w:tcW w:w="3217" w:type="dxa"/>
            <w:tcBorders>
              <w:top w:val="double" w:sz="4" w:space="0" w:color="auto"/>
            </w:tcBorders>
            <w:shd w:val="clear" w:color="auto" w:fill="D9D9D9" w:themeFill="background1" w:themeFillShade="D9"/>
          </w:tcPr>
          <w:p w:rsidR="00CD5678" w:rsidRPr="00BC6EC9" w:rsidRDefault="00CD5678" w:rsidP="00EA3C69">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417" w:type="dxa"/>
            <w:tcBorders>
              <w:top w:val="double" w:sz="4" w:space="0" w:color="auto"/>
            </w:tcBorders>
            <w:shd w:val="clear" w:color="auto" w:fill="D9D9D9" w:themeFill="background1" w:themeFillShade="D9"/>
          </w:tcPr>
          <w:p w:rsidR="00CD5678" w:rsidRPr="00BC6EC9" w:rsidRDefault="00636905"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tc>
        <w:tc>
          <w:tcPr>
            <w:tcW w:w="1720"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316"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70"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180"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843"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CD5678" w:rsidRPr="00BC6EC9" w:rsidTr="007B40A7">
        <w:trPr>
          <w:trHeight w:val="304"/>
        </w:trPr>
        <w:tc>
          <w:tcPr>
            <w:tcW w:w="321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 Број и врста програма повратних и циркуларних миграција</w:t>
            </w:r>
          </w:p>
        </w:tc>
        <w:tc>
          <w:tcPr>
            <w:tcW w:w="141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Број </w:t>
            </w:r>
          </w:p>
        </w:tc>
        <w:tc>
          <w:tcPr>
            <w:tcW w:w="172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Извештај тачке повратка </w:t>
            </w:r>
          </w:p>
        </w:tc>
        <w:tc>
          <w:tcPr>
            <w:tcW w:w="1316"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w:t>
            </w:r>
          </w:p>
        </w:tc>
        <w:tc>
          <w:tcPr>
            <w:tcW w:w="1670"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180"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84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2 мере диверсификоване према </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 степену институционализације </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 типу миграција </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 типу миграната</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г) државама/регионима према којима се миграција одвија </w:t>
            </w:r>
          </w:p>
        </w:tc>
      </w:tr>
      <w:tr w:rsidR="00CD5678" w:rsidRPr="00BC6EC9" w:rsidTr="007B40A7">
        <w:trPr>
          <w:trHeight w:val="304"/>
        </w:trPr>
        <w:tc>
          <w:tcPr>
            <w:tcW w:w="3217" w:type="dxa"/>
            <w:tcBorders>
              <w:top w:val="double" w:sz="4" w:space="0" w:color="auto"/>
            </w:tcBorders>
            <w:shd w:val="clear" w:color="auto" w:fill="FFFFFF" w:themeFill="background1"/>
          </w:tcPr>
          <w:p w:rsidR="00CD5678" w:rsidRPr="00BC6EC9" w:rsidRDefault="00CD5678" w:rsidP="00EB7D0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 Број и врста промоција циркуларне и повратне миграције</w:t>
            </w:r>
          </w:p>
        </w:tc>
        <w:tc>
          <w:tcPr>
            <w:tcW w:w="1417"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1720"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Извештај тачке повратка </w:t>
            </w:r>
          </w:p>
        </w:tc>
        <w:tc>
          <w:tcPr>
            <w:tcW w:w="1316"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непозната</w:t>
            </w:r>
          </w:p>
        </w:tc>
        <w:tc>
          <w:tcPr>
            <w:tcW w:w="1670"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p w:rsidR="00CD5678" w:rsidRPr="00BC6EC9" w:rsidRDefault="00CD5678" w:rsidP="007B40A7">
            <w:pPr>
              <w:spacing w:after="160" w:line="259" w:lineRule="auto"/>
              <w:rPr>
                <w:rFonts w:ascii="Times New Roman" w:hAnsi="Times New Roman" w:cs="Times New Roman"/>
                <w:sz w:val="20"/>
                <w:szCs w:val="20"/>
                <w:lang w:val="sr-Cyrl-RS"/>
              </w:rPr>
            </w:pPr>
          </w:p>
          <w:p w:rsidR="00CD5678" w:rsidRPr="00BC6EC9" w:rsidRDefault="00CD5678" w:rsidP="007B40A7">
            <w:pPr>
              <w:spacing w:after="160" w:line="259" w:lineRule="auto"/>
              <w:rPr>
                <w:rFonts w:ascii="Times New Roman" w:hAnsi="Times New Roman" w:cs="Times New Roman"/>
                <w:sz w:val="20"/>
                <w:szCs w:val="20"/>
                <w:lang w:val="sr-Cyrl-RS"/>
              </w:rPr>
            </w:pPr>
          </w:p>
        </w:tc>
        <w:tc>
          <w:tcPr>
            <w:tcW w:w="1180"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p w:rsidR="00CD5678" w:rsidRPr="00BC6EC9" w:rsidRDefault="00CD5678" w:rsidP="007B40A7">
            <w:pPr>
              <w:spacing w:after="160" w:line="259" w:lineRule="auto"/>
              <w:rPr>
                <w:rFonts w:ascii="Times New Roman" w:hAnsi="Times New Roman" w:cs="Times New Roman"/>
                <w:sz w:val="20"/>
                <w:szCs w:val="20"/>
                <w:lang w:val="sr-Cyrl-RS"/>
              </w:rPr>
            </w:pP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 </w:t>
            </w:r>
          </w:p>
        </w:tc>
        <w:tc>
          <w:tcPr>
            <w:tcW w:w="1843"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w:t>
            </w:r>
          </w:p>
          <w:p w:rsidR="00CD5678" w:rsidRPr="00BC6EC9" w:rsidRDefault="00CD5678" w:rsidP="007B40A7">
            <w:pPr>
              <w:spacing w:after="160" w:line="259" w:lineRule="auto"/>
              <w:rPr>
                <w:rFonts w:ascii="Times New Roman" w:hAnsi="Times New Roman" w:cs="Times New Roman"/>
                <w:sz w:val="20"/>
                <w:szCs w:val="20"/>
                <w:lang w:val="sr-Cyrl-RS"/>
              </w:rPr>
            </w:pP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 </w:t>
            </w:r>
          </w:p>
        </w:tc>
      </w:tr>
    </w:tbl>
    <w:p w:rsidR="007B40A7" w:rsidRDefault="007B40A7" w:rsidP="00CD5678">
      <w:pPr>
        <w:rPr>
          <w:rFonts w:ascii="Times New Roman" w:hAnsi="Times New Roman" w:cs="Times New Roman"/>
          <w:lang w:val="sr-Cyrl-RS"/>
        </w:rPr>
      </w:pPr>
    </w:p>
    <w:p w:rsidR="00A535E6" w:rsidRPr="00BC6EC9" w:rsidRDefault="00A535E6" w:rsidP="00CD5678">
      <w:pPr>
        <w:rPr>
          <w:rFonts w:ascii="Times New Roman" w:hAnsi="Times New Roman" w:cs="Times New Roman"/>
          <w:lang w:val="sr-Cyrl-RS"/>
        </w:rPr>
      </w:pPr>
    </w:p>
    <w:tbl>
      <w:tblPr>
        <w:tblStyle w:val="TableGrid3"/>
        <w:tblW w:w="13990" w:type="dxa"/>
        <w:tblInd w:w="10" w:type="dxa"/>
        <w:tblLayout w:type="fixed"/>
        <w:tblLook w:val="04A0" w:firstRow="1" w:lastRow="0" w:firstColumn="1" w:lastColumn="0" w:noHBand="0" w:noVBand="1"/>
      </w:tblPr>
      <w:tblGrid>
        <w:gridCol w:w="3665"/>
        <w:gridCol w:w="2778"/>
        <w:gridCol w:w="3072"/>
        <w:gridCol w:w="2340"/>
        <w:gridCol w:w="2135"/>
      </w:tblGrid>
      <w:tr w:rsidR="00CD5678" w:rsidRPr="00BC6EC9" w:rsidTr="007B40A7">
        <w:trPr>
          <w:trHeight w:val="270"/>
        </w:trPr>
        <w:tc>
          <w:tcPr>
            <w:tcW w:w="366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Извор финансирања мере</w:t>
            </w:r>
          </w:p>
        </w:tc>
        <w:tc>
          <w:tcPr>
            <w:tcW w:w="2778" w:type="dxa"/>
            <w:vMerge w:val="restart"/>
            <w:tcBorders>
              <w:left w:val="double" w:sz="4" w:space="0" w:color="auto"/>
              <w:right w:val="double" w:sz="4" w:space="0" w:color="auto"/>
            </w:tcBorders>
            <w:shd w:val="clear" w:color="auto" w:fill="A8D08D" w:themeFill="accent6" w:themeFillTint="99"/>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tc>
        <w:tc>
          <w:tcPr>
            <w:tcW w:w="7547"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p>
        </w:tc>
      </w:tr>
      <w:tr w:rsidR="00CD5678" w:rsidRPr="00BC6EC9" w:rsidTr="007B40A7">
        <w:trPr>
          <w:trHeight w:val="270"/>
        </w:trPr>
        <w:tc>
          <w:tcPr>
            <w:tcW w:w="366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213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CD5678" w:rsidRPr="00BC6EC9" w:rsidTr="007B40A7">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0802-7011</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2102-0017</w:t>
            </w:r>
          </w:p>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2102-4003</w:t>
            </w: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18.929</w:t>
            </w: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10.056</w:t>
            </w:r>
          </w:p>
        </w:tc>
        <w:tc>
          <w:tcPr>
            <w:tcW w:w="213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9.465</w:t>
            </w:r>
          </w:p>
        </w:tc>
      </w:tr>
      <w:tr w:rsidR="00CD5678" w:rsidRPr="00BC6EC9" w:rsidTr="007B40A7">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13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r>
    </w:tbl>
    <w:p w:rsidR="00CD5678" w:rsidRPr="00BC6EC9" w:rsidRDefault="00CD5678" w:rsidP="00CD5678">
      <w:pPr>
        <w:rPr>
          <w:rFonts w:ascii="Times New Roman" w:hAnsi="Times New Roman" w:cs="Times New Roman"/>
          <w:lang w:val="sr-Cyrl-RS"/>
        </w:rPr>
      </w:pPr>
    </w:p>
    <w:tbl>
      <w:tblPr>
        <w:tblStyle w:val="TableGrid3"/>
        <w:tblW w:w="4978" w:type="pct"/>
        <w:tblLayout w:type="fixed"/>
        <w:tblLook w:val="04A0" w:firstRow="1" w:lastRow="0" w:firstColumn="1" w:lastColumn="0" w:noHBand="0" w:noVBand="1"/>
      </w:tblPr>
      <w:tblGrid>
        <w:gridCol w:w="2337"/>
        <w:gridCol w:w="1671"/>
        <w:gridCol w:w="1535"/>
        <w:gridCol w:w="1255"/>
        <w:gridCol w:w="1382"/>
        <w:gridCol w:w="1260"/>
        <w:gridCol w:w="1402"/>
        <w:gridCol w:w="1393"/>
        <w:gridCol w:w="1643"/>
      </w:tblGrid>
      <w:tr w:rsidR="00DD7E5F" w:rsidRPr="00BC6EC9" w:rsidTr="007B40A7">
        <w:trPr>
          <w:trHeight w:val="140"/>
        </w:trPr>
        <w:tc>
          <w:tcPr>
            <w:tcW w:w="842"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602"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553" w:type="pct"/>
            <w:vMerge w:val="restart"/>
            <w:tcBorders>
              <w:top w:val="double" w:sz="4" w:space="0" w:color="auto"/>
            </w:tcBorders>
            <w:shd w:val="clear" w:color="auto" w:fill="FFF2CC" w:themeFill="accent4" w:themeFillTint="33"/>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52"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498" w:type="pct"/>
            <w:vMerge w:val="restart"/>
            <w:tcBorders>
              <w:top w:val="double" w:sz="4" w:space="0" w:color="auto"/>
            </w:tcBorders>
            <w:shd w:val="clear" w:color="auto" w:fill="FFF2CC" w:themeFill="accent4" w:themeFillTint="33"/>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tc>
        <w:tc>
          <w:tcPr>
            <w:tcW w:w="454"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tc>
        <w:tc>
          <w:tcPr>
            <w:tcW w:w="1599" w:type="pct"/>
            <w:gridSpan w:val="3"/>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665"/>
        </w:trPr>
        <w:tc>
          <w:tcPr>
            <w:tcW w:w="842" w:type="pct"/>
            <w:vMerge/>
            <w:tcBorders>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602"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53"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52"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98"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54"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2"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92"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842"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5.1.1. Стварање услова за подршку повратницима и циркуларним мигрантима кроз програме Фонда за иновациону делатност </w:t>
            </w:r>
          </w:p>
        </w:tc>
        <w:tc>
          <w:tcPr>
            <w:tcW w:w="6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просвете, науке и технолошког развоја </w:t>
            </w:r>
          </w:p>
        </w:tc>
        <w:tc>
          <w:tcPr>
            <w:tcW w:w="553" w:type="pct"/>
          </w:tcPr>
          <w:p w:rsidR="000D6337"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рад, запошљавање, борачка и социјална питања, Министарство привреде, Министарство спољних послова</w:t>
            </w:r>
          </w:p>
          <w:p w:rsidR="00CD5678" w:rsidRPr="00BC6EC9" w:rsidRDefault="000D6337"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Тачка повратка</w:t>
            </w:r>
            <w:r w:rsidR="00CD5678" w:rsidRPr="00BC6EC9">
              <w:rPr>
                <w:rFonts w:ascii="Times New Roman" w:hAnsi="Times New Roman" w:cs="Times New Roman"/>
                <w:sz w:val="20"/>
                <w:szCs w:val="20"/>
                <w:lang w:val="sr-Cyrl-RS"/>
              </w:rPr>
              <w:t xml:space="preserve"> </w:t>
            </w:r>
          </w:p>
        </w:tc>
        <w:tc>
          <w:tcPr>
            <w:tcW w:w="45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2021. </w:t>
            </w:r>
          </w:p>
        </w:tc>
        <w:tc>
          <w:tcPr>
            <w:tcW w:w="498"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буџетска средства </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1.183</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c>
          <w:tcPr>
            <w:tcW w:w="59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r>
      <w:tr w:rsidR="00DD7E5F" w:rsidRPr="00BC6EC9" w:rsidTr="007B40A7">
        <w:trPr>
          <w:trHeight w:val="140"/>
        </w:trPr>
        <w:tc>
          <w:tcPr>
            <w:tcW w:w="842" w:type="pct"/>
            <w:tcBorders>
              <w:left w:val="double" w:sz="4" w:space="0" w:color="auto"/>
            </w:tcBorders>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ru-RU"/>
              </w:rPr>
              <w:t xml:space="preserve">5.1.2. Подстицање повратка припадника дијаспоре и њиховог радног ангажовања </w:t>
            </w:r>
          </w:p>
        </w:tc>
        <w:tc>
          <w:tcPr>
            <w:tcW w:w="60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ru-RU"/>
              </w:rPr>
              <w:t>Министарство за рад, запошљавање, борачка и социјална питања</w:t>
            </w:r>
          </w:p>
        </w:tc>
        <w:tc>
          <w:tcPr>
            <w:tcW w:w="553" w:type="pct"/>
          </w:tcPr>
          <w:p w:rsidR="00CD5678" w:rsidRPr="00BC6EC9" w:rsidRDefault="00CD5678" w:rsidP="007B40A7">
            <w:pPr>
              <w:rPr>
                <w:rFonts w:ascii="Times New Roman" w:hAnsi="Times New Roman" w:cs="Times New Roman"/>
                <w:sz w:val="20"/>
                <w:szCs w:val="20"/>
                <w:lang w:val="ru-RU"/>
              </w:rPr>
            </w:pPr>
            <w:r w:rsidRPr="00BC6EC9">
              <w:rPr>
                <w:rFonts w:ascii="Times New Roman" w:hAnsi="Times New Roman" w:cs="Times New Roman"/>
                <w:sz w:val="20"/>
                <w:szCs w:val="20"/>
                <w:lang w:val="ru-RU"/>
              </w:rPr>
              <w:t xml:space="preserve">Министарство спољних послова Национална служба за запошљавање </w:t>
            </w:r>
          </w:p>
          <w:p w:rsidR="000D6337" w:rsidRPr="00BC6EC9" w:rsidRDefault="000D6337"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ru-RU"/>
              </w:rPr>
              <w:t>Тачка повратка</w:t>
            </w:r>
          </w:p>
        </w:tc>
        <w:tc>
          <w:tcPr>
            <w:tcW w:w="45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rPr>
              <w:t>2023.</w:t>
            </w:r>
          </w:p>
        </w:tc>
        <w:tc>
          <w:tcPr>
            <w:tcW w:w="498" w:type="pct"/>
          </w:tcPr>
          <w:p w:rsidR="00CD5678" w:rsidRPr="00BC6EC9" w:rsidRDefault="00CD5678" w:rsidP="007B40A7">
            <w:pPr>
              <w:rPr>
                <w:rFonts w:ascii="Times New Roman" w:hAnsi="Times New Roman" w:cs="Times New Roman"/>
                <w:sz w:val="20"/>
                <w:szCs w:val="20"/>
                <w:lang w:val="sr-Cyrl-RS"/>
              </w:rPr>
            </w:pPr>
          </w:p>
        </w:tc>
        <w:tc>
          <w:tcPr>
            <w:tcW w:w="454" w:type="pct"/>
          </w:tcPr>
          <w:p w:rsidR="00CD5678" w:rsidRPr="00BC6EC9" w:rsidRDefault="00CD5678" w:rsidP="007B40A7">
            <w:pPr>
              <w:rPr>
                <w:rFonts w:ascii="Times New Roman" w:hAnsi="Times New Roman" w:cs="Times New Roman"/>
                <w:sz w:val="20"/>
                <w:szCs w:val="20"/>
                <w:lang w:val="sr-Cyrl-RS"/>
              </w:rPr>
            </w:pPr>
          </w:p>
        </w:tc>
        <w:tc>
          <w:tcPr>
            <w:tcW w:w="505"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rPr>
              <w:t>3.549</w:t>
            </w:r>
          </w:p>
        </w:tc>
        <w:tc>
          <w:tcPr>
            <w:tcW w:w="50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rPr>
              <w:t>7.690</w:t>
            </w:r>
          </w:p>
        </w:tc>
        <w:tc>
          <w:tcPr>
            <w:tcW w:w="59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rPr>
              <w:t>7.690</w:t>
            </w:r>
          </w:p>
        </w:tc>
      </w:tr>
      <w:tr w:rsidR="00DD7E5F" w:rsidRPr="00BC6EC9" w:rsidTr="007B40A7">
        <w:trPr>
          <w:trHeight w:val="140"/>
        </w:trPr>
        <w:tc>
          <w:tcPr>
            <w:tcW w:w="842" w:type="pct"/>
            <w:tcBorders>
              <w:left w:val="double" w:sz="4" w:space="0" w:color="auto"/>
            </w:tcBorders>
          </w:tcPr>
          <w:p w:rsidR="00CD5678" w:rsidRPr="00BC6EC9" w:rsidRDefault="00CD5678" w:rsidP="006E4EC7">
            <w:pPr>
              <w:rPr>
                <w:rFonts w:ascii="Times New Roman" w:hAnsi="Times New Roman" w:cs="Times New Roman"/>
                <w:sz w:val="20"/>
                <w:szCs w:val="20"/>
                <w:lang w:val="sr-Cyrl-RS"/>
              </w:rPr>
            </w:pPr>
            <w:r w:rsidRPr="00BC6EC9">
              <w:rPr>
                <w:rFonts w:ascii="Times New Roman" w:hAnsi="Times New Roman" w:cs="Times New Roman"/>
                <w:sz w:val="20"/>
                <w:szCs w:val="20"/>
                <w:lang w:val="ru-RU"/>
              </w:rPr>
              <w:lastRenderedPageBreak/>
              <w:t xml:space="preserve">5.1.3. Ојачати сарадњу са представништвима привредних комора, завода и других институција страних  земаља </w:t>
            </w:r>
          </w:p>
        </w:tc>
        <w:tc>
          <w:tcPr>
            <w:tcW w:w="60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ru-RU"/>
              </w:rPr>
              <w:t>Министарство за рад, запошљавање, борачка и социјална питања</w:t>
            </w:r>
          </w:p>
        </w:tc>
        <w:tc>
          <w:tcPr>
            <w:tcW w:w="553" w:type="pct"/>
          </w:tcPr>
          <w:p w:rsidR="00CD5678" w:rsidRPr="00BC6EC9" w:rsidRDefault="00CD5678" w:rsidP="007B40A7">
            <w:pPr>
              <w:rPr>
                <w:rFonts w:ascii="Times New Roman" w:hAnsi="Times New Roman" w:cs="Times New Roman"/>
                <w:sz w:val="20"/>
                <w:szCs w:val="20"/>
                <w:lang w:val="ru-RU"/>
              </w:rPr>
            </w:pPr>
            <w:r w:rsidRPr="00BC6EC9">
              <w:rPr>
                <w:rFonts w:ascii="Times New Roman" w:hAnsi="Times New Roman" w:cs="Times New Roman"/>
                <w:sz w:val="20"/>
                <w:szCs w:val="20"/>
                <w:lang w:val="ru-RU"/>
              </w:rPr>
              <w:t>Министарство спољних послова Привредна комора Србије и Национална служба за запошљавање</w:t>
            </w:r>
          </w:p>
          <w:p w:rsidR="000D6337" w:rsidRPr="00BC6EC9" w:rsidRDefault="000D6337"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ru-RU"/>
              </w:rPr>
              <w:t>Тачка повратка</w:t>
            </w:r>
          </w:p>
        </w:tc>
        <w:tc>
          <w:tcPr>
            <w:tcW w:w="45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rPr>
              <w:t>2023.</w:t>
            </w:r>
          </w:p>
        </w:tc>
        <w:tc>
          <w:tcPr>
            <w:tcW w:w="498" w:type="pct"/>
          </w:tcPr>
          <w:p w:rsidR="00CD5678" w:rsidRPr="00BC6EC9" w:rsidRDefault="00CD5678" w:rsidP="007B40A7">
            <w:pPr>
              <w:rPr>
                <w:rFonts w:ascii="Times New Roman" w:hAnsi="Times New Roman" w:cs="Times New Roman"/>
                <w:sz w:val="20"/>
                <w:szCs w:val="20"/>
                <w:lang w:val="sr-Cyrl-RS"/>
              </w:rPr>
            </w:pPr>
          </w:p>
        </w:tc>
        <w:tc>
          <w:tcPr>
            <w:tcW w:w="454" w:type="pct"/>
          </w:tcPr>
          <w:p w:rsidR="00CD5678" w:rsidRPr="00BC6EC9" w:rsidRDefault="00CD5678" w:rsidP="007B40A7">
            <w:pPr>
              <w:rPr>
                <w:rFonts w:ascii="Times New Roman" w:hAnsi="Times New Roman" w:cs="Times New Roman"/>
                <w:sz w:val="20"/>
                <w:szCs w:val="20"/>
                <w:lang w:val="sr-Cyrl-RS"/>
              </w:rPr>
            </w:pPr>
          </w:p>
        </w:tc>
        <w:tc>
          <w:tcPr>
            <w:tcW w:w="505"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rPr>
              <w:t>5.915</w:t>
            </w:r>
          </w:p>
        </w:tc>
        <w:tc>
          <w:tcPr>
            <w:tcW w:w="50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rPr>
              <w:t>/</w:t>
            </w:r>
          </w:p>
        </w:tc>
        <w:tc>
          <w:tcPr>
            <w:tcW w:w="59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rPr>
              <w:t>/</w:t>
            </w:r>
          </w:p>
        </w:tc>
      </w:tr>
      <w:tr w:rsidR="00DD7E5F" w:rsidRPr="00BC6EC9" w:rsidTr="007B40A7">
        <w:trPr>
          <w:trHeight w:val="140"/>
        </w:trPr>
        <w:tc>
          <w:tcPr>
            <w:tcW w:w="842" w:type="pct"/>
            <w:tcBorders>
              <w:left w:val="double" w:sz="4" w:space="0" w:color="auto"/>
            </w:tcBorders>
          </w:tcPr>
          <w:p w:rsidR="00CD5678" w:rsidRPr="00BC6EC9" w:rsidRDefault="00CD5678" w:rsidP="006E4EC7">
            <w:pPr>
              <w:rPr>
                <w:rFonts w:ascii="Times New Roman" w:hAnsi="Times New Roman" w:cs="Times New Roman"/>
                <w:sz w:val="20"/>
                <w:szCs w:val="20"/>
                <w:lang w:val="ru-RU"/>
              </w:rPr>
            </w:pPr>
            <w:r w:rsidRPr="00BC6EC9">
              <w:rPr>
                <w:rFonts w:ascii="Times New Roman" w:hAnsi="Times New Roman" w:cs="Times New Roman"/>
                <w:sz w:val="20"/>
                <w:szCs w:val="20"/>
                <w:lang w:val="ru-RU"/>
              </w:rPr>
              <w:t>5.1.4. Промовисање и редовна евалуација мера Водича кроз мере подршке за развој иновативне привреде</w:t>
            </w:r>
          </w:p>
        </w:tc>
        <w:tc>
          <w:tcPr>
            <w:tcW w:w="602" w:type="pct"/>
          </w:tcPr>
          <w:p w:rsidR="00CD5678" w:rsidRPr="00BC6EC9" w:rsidRDefault="00CD5678" w:rsidP="006E4EC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Кабинет </w:t>
            </w:r>
            <w:r w:rsidR="00636905" w:rsidRPr="00BC6EC9">
              <w:rPr>
                <w:rFonts w:ascii="Times New Roman" w:hAnsi="Times New Roman" w:cs="Times New Roman"/>
                <w:sz w:val="20"/>
                <w:szCs w:val="20"/>
                <w:lang w:val="sr-Cyrl-RS"/>
              </w:rPr>
              <w:t>председника Владе</w:t>
            </w:r>
          </w:p>
        </w:tc>
        <w:tc>
          <w:tcPr>
            <w:tcW w:w="553" w:type="pct"/>
          </w:tcPr>
          <w:p w:rsidR="000D6337"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просвете, науке и технолошког развоја</w:t>
            </w:r>
          </w:p>
          <w:p w:rsidR="00CD5678" w:rsidRPr="00BC6EC9" w:rsidRDefault="000D6337" w:rsidP="007B40A7">
            <w:pPr>
              <w:rPr>
                <w:rFonts w:ascii="Times New Roman" w:hAnsi="Times New Roman" w:cs="Times New Roman"/>
                <w:sz w:val="20"/>
                <w:szCs w:val="20"/>
                <w:lang w:val="ru-RU"/>
              </w:rPr>
            </w:pPr>
            <w:r w:rsidRPr="00BC6EC9">
              <w:rPr>
                <w:rFonts w:ascii="Times New Roman" w:hAnsi="Times New Roman" w:cs="Times New Roman"/>
                <w:sz w:val="20"/>
                <w:szCs w:val="20"/>
                <w:lang w:val="sr-Cyrl-RS"/>
              </w:rPr>
              <w:t>Тачка повратка</w:t>
            </w:r>
            <w:r w:rsidR="00CD5678" w:rsidRPr="00BC6EC9">
              <w:rPr>
                <w:rFonts w:ascii="Times New Roman" w:hAnsi="Times New Roman" w:cs="Times New Roman"/>
                <w:sz w:val="20"/>
                <w:szCs w:val="20"/>
                <w:lang w:val="sr-Cyrl-RS"/>
              </w:rPr>
              <w:t xml:space="preserve"> </w:t>
            </w:r>
          </w:p>
        </w:tc>
        <w:tc>
          <w:tcPr>
            <w:tcW w:w="452" w:type="pct"/>
          </w:tcPr>
          <w:p w:rsidR="00CD5678" w:rsidRPr="00BC6EC9" w:rsidRDefault="00CD5678" w:rsidP="007B40A7">
            <w:pPr>
              <w:rPr>
                <w:rFonts w:ascii="Times New Roman" w:hAnsi="Times New Roman" w:cs="Times New Roman"/>
                <w:sz w:val="20"/>
                <w:szCs w:val="20"/>
                <w:lang w:val="ru-RU"/>
              </w:rPr>
            </w:pPr>
          </w:p>
        </w:tc>
        <w:tc>
          <w:tcPr>
            <w:tcW w:w="498"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Нема додатних трошкова</w:t>
            </w:r>
          </w:p>
        </w:tc>
        <w:tc>
          <w:tcPr>
            <w:tcW w:w="454" w:type="pct"/>
          </w:tcPr>
          <w:p w:rsidR="00CD5678" w:rsidRPr="00BC6EC9" w:rsidRDefault="00CD5678" w:rsidP="007B40A7">
            <w:pPr>
              <w:rPr>
                <w:rFonts w:ascii="Times New Roman" w:hAnsi="Times New Roman" w:cs="Times New Roman"/>
                <w:sz w:val="20"/>
                <w:szCs w:val="20"/>
                <w:lang w:val="sr-Cyrl-RS"/>
              </w:rPr>
            </w:pPr>
          </w:p>
        </w:tc>
        <w:tc>
          <w:tcPr>
            <w:tcW w:w="505" w:type="pct"/>
          </w:tcPr>
          <w:p w:rsidR="00CD5678" w:rsidRPr="00BC6EC9" w:rsidRDefault="00CD5678" w:rsidP="007B40A7">
            <w:pPr>
              <w:rPr>
                <w:rFonts w:ascii="Times New Roman" w:hAnsi="Times New Roman" w:cs="Times New Roman"/>
                <w:sz w:val="20"/>
                <w:szCs w:val="20"/>
              </w:rPr>
            </w:pPr>
          </w:p>
        </w:tc>
        <w:tc>
          <w:tcPr>
            <w:tcW w:w="502" w:type="pct"/>
          </w:tcPr>
          <w:p w:rsidR="00CD5678" w:rsidRPr="00BC6EC9" w:rsidRDefault="00CD5678" w:rsidP="007B40A7">
            <w:pPr>
              <w:rPr>
                <w:rFonts w:ascii="Times New Roman" w:hAnsi="Times New Roman" w:cs="Times New Roman"/>
                <w:sz w:val="20"/>
                <w:szCs w:val="20"/>
                <w:lang w:val="ru-RU"/>
              </w:rPr>
            </w:pPr>
          </w:p>
        </w:tc>
        <w:tc>
          <w:tcPr>
            <w:tcW w:w="592" w:type="pct"/>
          </w:tcPr>
          <w:p w:rsidR="00CD5678" w:rsidRPr="00BC6EC9" w:rsidRDefault="00CD5678" w:rsidP="007B40A7">
            <w:pPr>
              <w:rPr>
                <w:rFonts w:ascii="Times New Roman" w:hAnsi="Times New Roman" w:cs="Times New Roman"/>
                <w:sz w:val="20"/>
                <w:szCs w:val="20"/>
              </w:rPr>
            </w:pPr>
          </w:p>
        </w:tc>
      </w:tr>
      <w:tr w:rsidR="00DD7E5F" w:rsidRPr="00BC6EC9" w:rsidTr="007B40A7">
        <w:trPr>
          <w:trHeight w:val="140"/>
        </w:trPr>
        <w:tc>
          <w:tcPr>
            <w:tcW w:w="842" w:type="pct"/>
            <w:tcBorders>
              <w:left w:val="double" w:sz="4" w:space="0" w:color="auto"/>
            </w:tcBorders>
          </w:tcPr>
          <w:p w:rsidR="00CD5678" w:rsidRPr="00BC6EC9" w:rsidRDefault="00CD5678" w:rsidP="007B40A7">
            <w:pPr>
              <w:rPr>
                <w:rFonts w:ascii="Times New Roman" w:hAnsi="Times New Roman" w:cs="Times New Roman"/>
                <w:sz w:val="20"/>
                <w:szCs w:val="20"/>
                <w:lang w:val="ru-RU"/>
              </w:rPr>
            </w:pPr>
            <w:r w:rsidRPr="00BC6EC9">
              <w:rPr>
                <w:rFonts w:ascii="Times New Roman" w:hAnsi="Times New Roman" w:cs="Times New Roman"/>
                <w:sz w:val="20"/>
                <w:szCs w:val="20"/>
                <w:lang w:val="ru-RU"/>
              </w:rPr>
              <w:t>5.1.5. Спровести евалуацију програма сара</w:t>
            </w:r>
            <w:r w:rsidR="006E4EC7">
              <w:rPr>
                <w:rFonts w:ascii="Times New Roman" w:hAnsi="Times New Roman" w:cs="Times New Roman"/>
                <w:sz w:val="20"/>
                <w:szCs w:val="20"/>
                <w:lang w:val="ru-RU"/>
              </w:rPr>
              <w:t xml:space="preserve">дње српске науке са дијаспором </w:t>
            </w:r>
            <w:r w:rsidRPr="00BC6EC9">
              <w:rPr>
                <w:rFonts w:ascii="Times New Roman" w:hAnsi="Times New Roman" w:cs="Times New Roman"/>
                <w:sz w:val="20"/>
                <w:szCs w:val="20"/>
                <w:lang w:val="ru-RU"/>
              </w:rPr>
              <w:t>Фонда за науку са препорукама за унапређење ефективности програма.</w:t>
            </w:r>
          </w:p>
        </w:tc>
        <w:tc>
          <w:tcPr>
            <w:tcW w:w="602" w:type="pct"/>
          </w:tcPr>
          <w:p w:rsidR="00CD5678" w:rsidRPr="00BC6EC9" w:rsidRDefault="00CD5678" w:rsidP="007B40A7">
            <w:pPr>
              <w:rPr>
                <w:rFonts w:ascii="Times New Roman" w:hAnsi="Times New Roman" w:cs="Times New Roman"/>
                <w:sz w:val="20"/>
                <w:szCs w:val="20"/>
                <w:lang w:val="ru-RU"/>
              </w:rPr>
            </w:pPr>
            <w:r w:rsidRPr="00BC6EC9">
              <w:rPr>
                <w:rFonts w:ascii="Times New Roman" w:hAnsi="Times New Roman" w:cs="Times New Roman"/>
                <w:sz w:val="20"/>
                <w:szCs w:val="20"/>
                <w:lang w:val="ru-RU"/>
              </w:rPr>
              <w:t xml:space="preserve">Министарство просвете, науке и технолошког развоја </w:t>
            </w:r>
          </w:p>
        </w:tc>
        <w:tc>
          <w:tcPr>
            <w:tcW w:w="553" w:type="pct"/>
          </w:tcPr>
          <w:p w:rsidR="000D6337"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спољних послова, универзитети</w:t>
            </w:r>
          </w:p>
          <w:p w:rsidR="00CD5678" w:rsidRPr="00BC6EC9" w:rsidRDefault="000D6337" w:rsidP="007B40A7">
            <w:pPr>
              <w:rPr>
                <w:rFonts w:ascii="Times New Roman" w:hAnsi="Times New Roman" w:cs="Times New Roman"/>
                <w:sz w:val="20"/>
                <w:szCs w:val="20"/>
              </w:rPr>
            </w:pPr>
            <w:r w:rsidRPr="00BC6EC9">
              <w:rPr>
                <w:rFonts w:ascii="Times New Roman" w:hAnsi="Times New Roman" w:cs="Times New Roman"/>
                <w:sz w:val="20"/>
                <w:szCs w:val="20"/>
                <w:lang w:val="sr-Cyrl-RS"/>
              </w:rPr>
              <w:t>Тачка повратка</w:t>
            </w:r>
            <w:r w:rsidR="00CD5678" w:rsidRPr="00BC6EC9">
              <w:rPr>
                <w:rFonts w:ascii="Times New Roman" w:hAnsi="Times New Roman" w:cs="Times New Roman"/>
                <w:sz w:val="20"/>
                <w:szCs w:val="20"/>
              </w:rPr>
              <w:t xml:space="preserve"> </w:t>
            </w:r>
          </w:p>
        </w:tc>
        <w:tc>
          <w:tcPr>
            <w:tcW w:w="452" w:type="pct"/>
          </w:tcPr>
          <w:p w:rsidR="00CD5678" w:rsidRPr="00BC6EC9" w:rsidRDefault="00CD5678" w:rsidP="007B40A7">
            <w:pPr>
              <w:rPr>
                <w:rFonts w:ascii="Times New Roman" w:hAnsi="Times New Roman" w:cs="Times New Roman"/>
                <w:sz w:val="20"/>
                <w:szCs w:val="20"/>
              </w:rPr>
            </w:pPr>
            <w:r w:rsidRPr="00BC6EC9">
              <w:rPr>
                <w:rFonts w:ascii="Times New Roman" w:hAnsi="Times New Roman" w:cs="Times New Roman"/>
                <w:sz w:val="20"/>
                <w:szCs w:val="20"/>
              </w:rPr>
              <w:t>2021.</w:t>
            </w:r>
          </w:p>
        </w:tc>
        <w:tc>
          <w:tcPr>
            <w:tcW w:w="498"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rPr>
                <w:rFonts w:ascii="Times New Roman" w:hAnsi="Times New Roman" w:cs="Times New Roman"/>
                <w:sz w:val="20"/>
                <w:szCs w:val="20"/>
                <w:lang w:val="sr-Cyrl-RS"/>
              </w:rPr>
            </w:pPr>
          </w:p>
        </w:tc>
        <w:tc>
          <w:tcPr>
            <w:tcW w:w="505" w:type="pct"/>
          </w:tcPr>
          <w:p w:rsidR="00CD5678" w:rsidRPr="00BC6EC9" w:rsidRDefault="00CD5678" w:rsidP="007B40A7">
            <w:pPr>
              <w:rPr>
                <w:rFonts w:ascii="Times New Roman" w:hAnsi="Times New Roman" w:cs="Times New Roman"/>
                <w:sz w:val="20"/>
                <w:szCs w:val="20"/>
              </w:rPr>
            </w:pPr>
            <w:r w:rsidRPr="00BC6EC9">
              <w:rPr>
                <w:rFonts w:ascii="Times New Roman" w:hAnsi="Times New Roman" w:cs="Times New Roman"/>
                <w:sz w:val="20"/>
                <w:szCs w:val="20"/>
              </w:rPr>
              <w:t>1.775</w:t>
            </w:r>
          </w:p>
        </w:tc>
        <w:tc>
          <w:tcPr>
            <w:tcW w:w="502" w:type="pct"/>
          </w:tcPr>
          <w:p w:rsidR="00CD5678" w:rsidRPr="00BC6EC9" w:rsidRDefault="00CD5678" w:rsidP="007B40A7">
            <w:pPr>
              <w:rPr>
                <w:rFonts w:ascii="Times New Roman" w:hAnsi="Times New Roman" w:cs="Times New Roman"/>
                <w:sz w:val="20"/>
                <w:szCs w:val="20"/>
                <w:lang w:val="ru-RU"/>
              </w:rPr>
            </w:pPr>
          </w:p>
        </w:tc>
        <w:tc>
          <w:tcPr>
            <w:tcW w:w="592" w:type="pct"/>
          </w:tcPr>
          <w:p w:rsidR="00CD5678" w:rsidRPr="00BC6EC9" w:rsidRDefault="00CD5678" w:rsidP="007B40A7">
            <w:pPr>
              <w:rPr>
                <w:rFonts w:ascii="Times New Roman" w:hAnsi="Times New Roman" w:cs="Times New Roman"/>
                <w:sz w:val="20"/>
                <w:szCs w:val="20"/>
              </w:rPr>
            </w:pPr>
          </w:p>
        </w:tc>
      </w:tr>
      <w:tr w:rsidR="00DD7E5F" w:rsidRPr="00BC6EC9" w:rsidTr="007B40A7">
        <w:trPr>
          <w:trHeight w:val="140"/>
        </w:trPr>
        <w:tc>
          <w:tcPr>
            <w:tcW w:w="842"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5.1.6. Закључивање билатералних споразума у области запошљавања </w:t>
            </w:r>
          </w:p>
        </w:tc>
        <w:tc>
          <w:tcPr>
            <w:tcW w:w="6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рад, запошљавање, борачка и социјална питања</w:t>
            </w:r>
          </w:p>
        </w:tc>
        <w:tc>
          <w:tcPr>
            <w:tcW w:w="55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спољних послова Министарство унутрашњих послова </w:t>
            </w:r>
          </w:p>
        </w:tc>
        <w:tc>
          <w:tcPr>
            <w:tcW w:w="45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498"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Нема додатних трошкова</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c>
          <w:tcPr>
            <w:tcW w:w="59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r>
      <w:tr w:rsidR="00DD7E5F" w:rsidRPr="00BC6EC9" w:rsidTr="007B40A7">
        <w:trPr>
          <w:trHeight w:val="140"/>
        </w:trPr>
        <w:tc>
          <w:tcPr>
            <w:tcW w:w="842"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5.1.7. Израда детаљне анализе о могућностима ангажовања стране радне снаге у Републици Србији.</w:t>
            </w:r>
          </w:p>
        </w:tc>
        <w:tc>
          <w:tcPr>
            <w:tcW w:w="6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рад, запошљавање, борачка и социјална питања</w:t>
            </w:r>
          </w:p>
        </w:tc>
        <w:tc>
          <w:tcPr>
            <w:tcW w:w="55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привреде Привредна комора Србије и Национална служба за запошљавање</w:t>
            </w:r>
          </w:p>
        </w:tc>
        <w:tc>
          <w:tcPr>
            <w:tcW w:w="45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2021.</w:t>
            </w:r>
          </w:p>
        </w:tc>
        <w:tc>
          <w:tcPr>
            <w:tcW w:w="498"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4.732</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c>
          <w:tcPr>
            <w:tcW w:w="59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r>
      <w:tr w:rsidR="00DD7E5F" w:rsidRPr="00BC6EC9" w:rsidTr="007B40A7">
        <w:trPr>
          <w:trHeight w:val="140"/>
        </w:trPr>
        <w:tc>
          <w:tcPr>
            <w:tcW w:w="842" w:type="pct"/>
            <w:tcBorders>
              <w:left w:val="double" w:sz="4" w:space="0" w:color="auto"/>
            </w:tcBorders>
          </w:tcPr>
          <w:p w:rsidR="00CD5678" w:rsidRPr="00BC6EC9" w:rsidRDefault="00CD5678" w:rsidP="006E4EC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5.1.8. Унапређење сарадње са Регионалним саветом за сарадњу (РСС) о различитим видовима мобилности у региону</w:t>
            </w:r>
          </w:p>
        </w:tc>
        <w:tc>
          <w:tcPr>
            <w:tcW w:w="6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рад, запошљавање, борачка и социјална питања</w:t>
            </w:r>
          </w:p>
        </w:tc>
        <w:tc>
          <w:tcPr>
            <w:tcW w:w="55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омладине и спорта Министарство унутрашњих послова Национална служба за запошљавање</w:t>
            </w:r>
          </w:p>
        </w:tc>
        <w:tc>
          <w:tcPr>
            <w:tcW w:w="45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498"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Нема додатних трошкова </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c>
          <w:tcPr>
            <w:tcW w:w="59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Активност 5.1.1. </w:t>
      </w:r>
      <w:r w:rsidR="00997F43">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Преговарачко поглавље:</w:t>
      </w:r>
      <w:r w:rsidR="00997F43">
        <w:rPr>
          <w:rFonts w:ascii="Times New Roman" w:hAnsi="Times New Roman" w:cs="Times New Roman"/>
          <w:sz w:val="20"/>
          <w:szCs w:val="20"/>
          <w:lang w:val="sr-Cyrl-RS"/>
        </w:rPr>
        <w:t xml:space="preserve"> 2,</w:t>
      </w:r>
      <w:r w:rsidRPr="00BC6EC9">
        <w:rPr>
          <w:rFonts w:ascii="Times New Roman" w:hAnsi="Times New Roman" w:cs="Times New Roman"/>
          <w:sz w:val="20"/>
          <w:szCs w:val="20"/>
          <w:lang w:val="sr-Cyrl-RS"/>
        </w:rPr>
        <w:t xml:space="preserve"> 24; Циљеви одрживог развоја:</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4, 8,</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9,</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10,</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16</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Активност </w:t>
      </w:r>
      <w:r w:rsidR="00997F43">
        <w:rPr>
          <w:rFonts w:ascii="Times New Roman" w:hAnsi="Times New Roman" w:cs="Times New Roman"/>
          <w:sz w:val="20"/>
          <w:szCs w:val="20"/>
          <w:lang w:val="sr-Cyrl-RS"/>
        </w:rPr>
        <w:t>5.1.2. ‒</w:t>
      </w:r>
      <w:r w:rsidRPr="00BC6EC9">
        <w:rPr>
          <w:rFonts w:ascii="Times New Roman" w:hAnsi="Times New Roman" w:cs="Times New Roman"/>
          <w:sz w:val="20"/>
          <w:szCs w:val="20"/>
          <w:lang w:val="sr-Cyrl-RS"/>
        </w:rPr>
        <w:t xml:space="preserve"> Преговарачко поглавље:</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2</w:t>
      </w:r>
      <w:r w:rsidR="00997F43">
        <w:rPr>
          <w:rFonts w:ascii="Times New Roman" w:hAnsi="Times New Roman" w:cs="Times New Roman"/>
          <w:sz w:val="20"/>
          <w:szCs w:val="20"/>
          <w:lang w:val="sr-Cyrl-RS"/>
        </w:rPr>
        <w:t xml:space="preserve">, 24; </w:t>
      </w:r>
      <w:r w:rsidRPr="00BC6EC9">
        <w:rPr>
          <w:rFonts w:ascii="Times New Roman" w:hAnsi="Times New Roman" w:cs="Times New Roman"/>
          <w:sz w:val="20"/>
          <w:szCs w:val="20"/>
          <w:lang w:val="sr-Cyrl-RS"/>
        </w:rPr>
        <w:t>Циљеви одрживог развоја:</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8,</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9,</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10, 16</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Активност 5.1.3. </w:t>
      </w:r>
      <w:r w:rsidR="00997F43">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Преговарачко поглавље:</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2; Циљеви одрживог развоја: 8,</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9,</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10, 16</w:t>
      </w:r>
    </w:p>
    <w:p w:rsidR="00CD5678" w:rsidRPr="00BC6EC9" w:rsidRDefault="00997F43" w:rsidP="00CD5678">
      <w:pPr>
        <w:rPr>
          <w:rFonts w:ascii="Times New Roman" w:hAnsi="Times New Roman" w:cs="Times New Roman"/>
          <w:sz w:val="20"/>
          <w:szCs w:val="20"/>
          <w:lang w:val="sr-Cyrl-RS"/>
        </w:rPr>
      </w:pPr>
      <w:r>
        <w:rPr>
          <w:rFonts w:ascii="Times New Roman" w:hAnsi="Times New Roman" w:cs="Times New Roman"/>
          <w:sz w:val="20"/>
          <w:szCs w:val="20"/>
          <w:lang w:val="sr-Cyrl-RS"/>
        </w:rPr>
        <w:t>Активност 5.1.4. ‒</w:t>
      </w:r>
      <w:r w:rsidR="00CD5678" w:rsidRPr="00BC6EC9">
        <w:rPr>
          <w:rFonts w:ascii="Times New Roman" w:hAnsi="Times New Roman" w:cs="Times New Roman"/>
          <w:sz w:val="20"/>
          <w:szCs w:val="20"/>
          <w:lang w:val="sr-Cyrl-RS"/>
        </w:rPr>
        <w:t xml:space="preserve"> Преговарачко поглавље:</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2, 19,</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24; Циљеви одрживог развоја: 8,</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9,</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10</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Активност 5.1.5. </w:t>
      </w:r>
      <w:r w:rsidR="00997F43">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Преговарачко поглавље:</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2,</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26; Циљеви одрживог развоја:</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4, 8,</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9</w:t>
      </w:r>
    </w:p>
    <w:p w:rsidR="00CD5678" w:rsidRPr="00BC6EC9" w:rsidRDefault="00997F43" w:rsidP="00CD5678">
      <w:pPr>
        <w:rPr>
          <w:rFonts w:ascii="Times New Roman" w:hAnsi="Times New Roman" w:cs="Times New Roman"/>
          <w:sz w:val="20"/>
          <w:szCs w:val="20"/>
          <w:lang w:val="sr-Cyrl-RS"/>
        </w:rPr>
      </w:pPr>
      <w:r>
        <w:rPr>
          <w:rFonts w:ascii="Times New Roman" w:hAnsi="Times New Roman" w:cs="Times New Roman"/>
          <w:sz w:val="20"/>
          <w:szCs w:val="20"/>
          <w:lang w:val="sr-Cyrl-RS"/>
        </w:rPr>
        <w:t>Активност 5.1.6. ‒</w:t>
      </w:r>
      <w:r w:rsidR="00CD5678" w:rsidRPr="00BC6EC9">
        <w:rPr>
          <w:rFonts w:ascii="Times New Roman" w:hAnsi="Times New Roman" w:cs="Times New Roman"/>
          <w:sz w:val="20"/>
          <w:szCs w:val="20"/>
          <w:lang w:val="sr-Cyrl-RS"/>
        </w:rPr>
        <w:t xml:space="preserve"> Преговарачко поглавље:</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2, 19,</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24; Циљеви одрживог развоја: 8,</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 xml:space="preserve">9, 10 </w:t>
      </w:r>
    </w:p>
    <w:p w:rsidR="00CD5678" w:rsidRPr="00BC6EC9" w:rsidRDefault="00997F43" w:rsidP="00CD5678">
      <w:pPr>
        <w:rPr>
          <w:rFonts w:ascii="Times New Roman" w:hAnsi="Times New Roman" w:cs="Times New Roman"/>
          <w:sz w:val="20"/>
          <w:szCs w:val="20"/>
          <w:lang w:val="sr-Cyrl-RS"/>
        </w:rPr>
      </w:pPr>
      <w:r>
        <w:rPr>
          <w:rFonts w:ascii="Times New Roman" w:hAnsi="Times New Roman" w:cs="Times New Roman"/>
          <w:sz w:val="20"/>
          <w:szCs w:val="20"/>
          <w:lang w:val="sr-Cyrl-RS"/>
        </w:rPr>
        <w:t>Активност 5.1.7. ‒</w:t>
      </w:r>
      <w:r w:rsidR="00CD5678" w:rsidRPr="00BC6EC9">
        <w:rPr>
          <w:rFonts w:ascii="Times New Roman" w:hAnsi="Times New Roman" w:cs="Times New Roman"/>
          <w:sz w:val="20"/>
          <w:szCs w:val="20"/>
          <w:lang w:val="sr-Cyrl-RS"/>
        </w:rPr>
        <w:t xml:space="preserve"> Преговарачко поглавље:</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2,</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19,</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24,</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26; Циљеви одрживог развоја: 4,</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8,</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9, 10,</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16</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Активност 5.1.8. </w:t>
      </w:r>
      <w:r w:rsidR="00997F43">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Преговарачко поглавље:</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2,</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19,</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24,</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26,</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35</w:t>
      </w:r>
      <w:r w:rsidR="00997F43">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Циљеви одрживог развоја: 4,</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8,</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9, 10,</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16</w:t>
      </w:r>
    </w:p>
    <w:tbl>
      <w:tblPr>
        <w:tblStyle w:val="TableGrid3"/>
        <w:tblW w:w="13867" w:type="dxa"/>
        <w:tblInd w:w="10" w:type="dxa"/>
        <w:tblLayout w:type="fixed"/>
        <w:tblLook w:val="04A0" w:firstRow="1" w:lastRow="0" w:firstColumn="1" w:lastColumn="0" w:noHBand="0" w:noVBand="1"/>
      </w:tblPr>
      <w:tblGrid>
        <w:gridCol w:w="3219"/>
        <w:gridCol w:w="1009"/>
        <w:gridCol w:w="1842"/>
        <w:gridCol w:w="985"/>
        <w:gridCol w:w="784"/>
        <w:gridCol w:w="1707"/>
        <w:gridCol w:w="1537"/>
        <w:gridCol w:w="1366"/>
        <w:gridCol w:w="1418"/>
      </w:tblGrid>
      <w:tr w:rsidR="00CD5678"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Мера 5.2: Развој механизама редовног праћења повратних и циркуларних миграција.</w:t>
            </w:r>
          </w:p>
        </w:tc>
      </w:tr>
      <w:tr w:rsidR="00CD5678"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одговоран за спровођење (координисање спровођења) мере: Комесаријат за избеглице и миграције</w:t>
            </w:r>
          </w:p>
        </w:tc>
      </w:tr>
      <w:tr w:rsidR="00CD5678"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  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комбинована: институционално-управљачка</w:t>
            </w:r>
            <w:r w:rsidRPr="00BC6EC9" w:rsidDel="00C16C0E">
              <w:rPr>
                <w:rFonts w:ascii="Times New Roman" w:hAnsi="Times New Roman" w:cs="Times New Roman"/>
                <w:sz w:val="20"/>
                <w:szCs w:val="20"/>
                <w:lang w:val="sr-Cyrl-RS"/>
              </w:rPr>
              <w:t xml:space="preserve"> </w:t>
            </w:r>
          </w:p>
        </w:tc>
      </w:tr>
      <w:tr w:rsidR="00CD5678" w:rsidRPr="00BC6EC9" w:rsidTr="007B40A7">
        <w:trPr>
          <w:trHeight w:val="950"/>
        </w:trPr>
        <w:tc>
          <w:tcPr>
            <w:tcW w:w="3219"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009" w:type="dxa"/>
            <w:tcBorders>
              <w:top w:val="double" w:sz="4" w:space="0" w:color="auto"/>
            </w:tcBorders>
            <w:shd w:val="clear" w:color="auto" w:fill="D9D9D9" w:themeFill="background1" w:themeFillShade="D9"/>
          </w:tcPr>
          <w:p w:rsidR="00CD5678" w:rsidRPr="00BC6EC9" w:rsidRDefault="00636905"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tc>
        <w:tc>
          <w:tcPr>
            <w:tcW w:w="1842"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366"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418" w:type="dxa"/>
            <w:tcBorders>
              <w:top w:val="double" w:sz="4" w:space="0" w:color="auto"/>
              <w:right w:val="double" w:sz="4" w:space="0" w:color="auto"/>
            </w:tcBorders>
            <w:shd w:val="clear" w:color="auto" w:fill="D9D9D9" w:themeFill="background1" w:themeFillShade="D9"/>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CD5678" w:rsidRPr="00BC6EC9" w:rsidTr="007B40A7">
        <w:trPr>
          <w:trHeight w:val="302"/>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1. Успостављање методологије за  квантитативно и квалитативно </w:t>
            </w:r>
            <w:r w:rsidRPr="00BC6EC9">
              <w:rPr>
                <w:rFonts w:ascii="Times New Roman" w:hAnsi="Times New Roman" w:cs="Times New Roman"/>
                <w:sz w:val="20"/>
                <w:szCs w:val="20"/>
                <w:lang w:val="sr-Cyrl-RS"/>
              </w:rPr>
              <w:lastRenderedPageBreak/>
              <w:t>редовно праћење повратних и циркуларних миграција</w:t>
            </w:r>
          </w:p>
        </w:tc>
        <w:tc>
          <w:tcPr>
            <w:tcW w:w="1009"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Latn-RS"/>
              </w:rPr>
            </w:pPr>
            <w:r w:rsidRPr="00BC6EC9">
              <w:rPr>
                <w:rFonts w:ascii="Times New Roman" w:hAnsi="Times New Roman" w:cs="Times New Roman"/>
                <w:sz w:val="20"/>
                <w:szCs w:val="20"/>
                <w:lang w:val="sr-Cyrl-RS"/>
              </w:rPr>
              <w:lastRenderedPageBreak/>
              <w:t>ДА/НЕ</w:t>
            </w:r>
            <w:r w:rsidRPr="00BC6EC9">
              <w:rPr>
                <w:rFonts w:ascii="Times New Roman" w:hAnsi="Times New Roman" w:cs="Times New Roman"/>
                <w:sz w:val="20"/>
                <w:szCs w:val="20"/>
                <w:lang w:val="sr-Latn-RS"/>
              </w:rPr>
              <w:t xml:space="preserve"> </w:t>
            </w:r>
          </w:p>
        </w:tc>
        <w:tc>
          <w:tcPr>
            <w:tcW w:w="1842"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Миграциони профил РС, </w:t>
            </w:r>
            <w:r w:rsidR="00636905" w:rsidRPr="00BC6EC9">
              <w:rPr>
                <w:rFonts w:ascii="Times New Roman" w:hAnsi="Times New Roman" w:cs="Times New Roman"/>
                <w:sz w:val="20"/>
                <w:szCs w:val="20"/>
                <w:lang w:val="sr-Cyrl-RS"/>
              </w:rPr>
              <w:t>извештај</w:t>
            </w:r>
            <w:r w:rsidRPr="00BC6EC9">
              <w:rPr>
                <w:rFonts w:ascii="Times New Roman" w:hAnsi="Times New Roman" w:cs="Times New Roman"/>
                <w:sz w:val="20"/>
                <w:szCs w:val="20"/>
                <w:lang w:val="sr-Cyrl-RS"/>
              </w:rPr>
              <w:t xml:space="preserve"> о раду Комесаријата за </w:t>
            </w:r>
            <w:r w:rsidRPr="00BC6EC9">
              <w:rPr>
                <w:rFonts w:ascii="Times New Roman" w:hAnsi="Times New Roman" w:cs="Times New Roman"/>
                <w:sz w:val="20"/>
                <w:szCs w:val="20"/>
                <w:lang w:val="sr-Cyrl-RS"/>
              </w:rPr>
              <w:lastRenderedPageBreak/>
              <w:t xml:space="preserve">избеглице и миграције </w:t>
            </w:r>
          </w:p>
        </w:tc>
        <w:tc>
          <w:tcPr>
            <w:tcW w:w="1769" w:type="dxa"/>
            <w:gridSpan w:val="2"/>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 xml:space="preserve">У домену циркуларних и повратних миграција прате </w:t>
            </w:r>
            <w:r w:rsidRPr="00BC6EC9">
              <w:rPr>
                <w:rFonts w:ascii="Times New Roman" w:hAnsi="Times New Roman" w:cs="Times New Roman"/>
                <w:sz w:val="20"/>
                <w:szCs w:val="20"/>
                <w:lang w:val="sr-Cyrl-RS"/>
              </w:rPr>
              <w:lastRenderedPageBreak/>
              <w:t>се само повратници по споразумима о реадмисији</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Израђена анализа о начинима праћења </w:t>
            </w:r>
            <w:r w:rsidRPr="00BC6EC9">
              <w:rPr>
                <w:rFonts w:ascii="Times New Roman" w:hAnsi="Times New Roman" w:cs="Times New Roman"/>
                <w:sz w:val="20"/>
                <w:szCs w:val="20"/>
                <w:lang w:val="sr-Cyrl-RS"/>
              </w:rPr>
              <w:lastRenderedPageBreak/>
              <w:t>повратних и циркуларних миграција</w:t>
            </w:r>
          </w:p>
        </w:tc>
        <w:tc>
          <w:tcPr>
            <w:tcW w:w="1366" w:type="dxa"/>
            <w:tcBorders>
              <w:top w:val="double" w:sz="4" w:space="0" w:color="auto"/>
              <w:bottom w:val="double" w:sz="4" w:space="0" w:color="auto"/>
              <w:right w:val="double" w:sz="4" w:space="0" w:color="auto"/>
            </w:tcBorders>
            <w:shd w:val="clear" w:color="auto" w:fill="FFFFFF" w:themeFill="background1"/>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Пилотирана</w:t>
            </w:r>
            <w:r w:rsidR="00CD5678" w:rsidRPr="00BC6EC9">
              <w:rPr>
                <w:rFonts w:ascii="Times New Roman" w:hAnsi="Times New Roman" w:cs="Times New Roman"/>
                <w:sz w:val="20"/>
                <w:szCs w:val="20"/>
                <w:lang w:val="sr-Cyrl-RS"/>
              </w:rPr>
              <w:t xml:space="preserve"> методологија</w:t>
            </w:r>
          </w:p>
        </w:tc>
        <w:tc>
          <w:tcPr>
            <w:tcW w:w="1418"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Дефинисан предлог методологије</w:t>
            </w:r>
          </w:p>
        </w:tc>
      </w:tr>
      <w:tr w:rsidR="00CD5678" w:rsidRPr="00BC6EC9" w:rsidTr="007B40A7">
        <w:trPr>
          <w:trHeight w:val="302"/>
        </w:trPr>
        <w:tc>
          <w:tcPr>
            <w:tcW w:w="3219"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2. Извештавање о повратним и циркуларним миграцијама укључено у Миграциони профил Србије</w:t>
            </w:r>
          </w:p>
        </w:tc>
        <w:tc>
          <w:tcPr>
            <w:tcW w:w="1009"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ДА/НЕ</w:t>
            </w:r>
          </w:p>
        </w:tc>
        <w:tc>
          <w:tcPr>
            <w:tcW w:w="1842"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Миграциони профил РС, Извештај о раду Комесаријата за избеглице и миграције </w:t>
            </w:r>
          </w:p>
        </w:tc>
        <w:tc>
          <w:tcPr>
            <w:tcW w:w="1769" w:type="dxa"/>
            <w:gridSpan w:val="2"/>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домену циркуларних и повратних миграција прате се само повратници по споразумима о реадмисији</w:t>
            </w:r>
          </w:p>
        </w:tc>
        <w:tc>
          <w:tcPr>
            <w:tcW w:w="1707"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366"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p>
        </w:tc>
        <w:tc>
          <w:tcPr>
            <w:tcW w:w="1418" w:type="dxa"/>
            <w:tcBorders>
              <w:top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Миграциони профил садржи поглавље о повратним и циркуларним миграцијама</w:t>
            </w:r>
          </w:p>
        </w:tc>
      </w:tr>
    </w:tbl>
    <w:p w:rsidR="00CD5678" w:rsidRPr="00BC6EC9" w:rsidRDefault="00CD5678" w:rsidP="00CD5678">
      <w:pPr>
        <w:rPr>
          <w:rFonts w:ascii="Times New Roman" w:hAnsi="Times New Roman" w:cs="Times New Roman"/>
          <w:lang w:val="sr-Cyrl-RS"/>
        </w:rPr>
      </w:pPr>
    </w:p>
    <w:tbl>
      <w:tblPr>
        <w:tblStyle w:val="TableGrid3"/>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Fonts w:ascii="Times New Roman" w:hAnsi="Times New Roman" w:cs="Times New Roman"/>
                <w:sz w:val="20"/>
                <w:szCs w:val="20"/>
                <w:vertAlign w:val="superscript"/>
                <w:lang w:val="sr-Cyrl-RS"/>
              </w:rPr>
              <w:t xml:space="preserve"> </w:t>
            </w:r>
          </w:p>
        </w:tc>
      </w:tr>
      <w:tr w:rsidR="00CD5678"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spacing w:after="160" w:line="259" w:lineRule="auto"/>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CD5678"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2102-0017</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2102-4003</w:t>
            </w:r>
          </w:p>
        </w:tc>
        <w:tc>
          <w:tcPr>
            <w:tcW w:w="3080"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7.69</w:t>
            </w:r>
          </w:p>
        </w:tc>
        <w:tc>
          <w:tcPr>
            <w:tcW w:w="2345"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592</w:t>
            </w:r>
          </w:p>
        </w:tc>
        <w:tc>
          <w:tcPr>
            <w:tcW w:w="1983" w:type="dxa"/>
            <w:tcBorders>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5.324</w:t>
            </w:r>
          </w:p>
        </w:tc>
      </w:tr>
    </w:tbl>
    <w:p w:rsidR="00CD5678" w:rsidRPr="00BC6EC9" w:rsidRDefault="00CD5678" w:rsidP="00CD5678">
      <w:pPr>
        <w:rPr>
          <w:rFonts w:ascii="Times New Roman" w:hAnsi="Times New Roman" w:cs="Times New Roman"/>
          <w:lang w:val="sr-Cyrl-RS"/>
        </w:rPr>
      </w:pPr>
    </w:p>
    <w:tbl>
      <w:tblPr>
        <w:tblStyle w:val="TableGrid3"/>
        <w:tblW w:w="4978" w:type="pct"/>
        <w:tblLayout w:type="fixed"/>
        <w:tblLook w:val="04A0" w:firstRow="1" w:lastRow="0" w:firstColumn="1" w:lastColumn="0" w:noHBand="0" w:noVBand="1"/>
      </w:tblPr>
      <w:tblGrid>
        <w:gridCol w:w="2610"/>
        <w:gridCol w:w="1486"/>
        <w:gridCol w:w="1111"/>
        <w:gridCol w:w="1452"/>
        <w:gridCol w:w="1521"/>
        <w:gridCol w:w="1260"/>
        <w:gridCol w:w="1402"/>
        <w:gridCol w:w="1393"/>
        <w:gridCol w:w="1643"/>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400" w:type="pct"/>
            <w:vMerge w:val="restart"/>
            <w:tcBorders>
              <w:top w:val="double" w:sz="4" w:space="0" w:color="auto"/>
            </w:tcBorders>
            <w:shd w:val="clear" w:color="auto" w:fill="FFF2CC" w:themeFill="accent4" w:themeFillTint="33"/>
          </w:tcPr>
          <w:p w:rsidR="00CD5678" w:rsidRPr="00BC6EC9" w:rsidRDefault="00636905"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523" w:type="pct"/>
            <w:vMerge w:val="restart"/>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548" w:type="pct"/>
            <w:vMerge w:val="restart"/>
            <w:tcBorders>
              <w:top w:val="double" w:sz="4" w:space="0" w:color="auto"/>
            </w:tcBorders>
            <w:shd w:val="clear" w:color="auto" w:fill="FFF2CC" w:themeFill="accent4" w:themeFillTint="33"/>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tc>
        <w:tc>
          <w:tcPr>
            <w:tcW w:w="454" w:type="pct"/>
            <w:vMerge w:val="restart"/>
            <w:tcBorders>
              <w:top w:val="double" w:sz="4" w:space="0" w:color="auto"/>
            </w:tcBorders>
            <w:shd w:val="clear" w:color="auto" w:fill="FFF2CC" w:themeFill="accent4" w:themeFillTint="33"/>
          </w:tcPr>
          <w:p w:rsidR="00CD5678" w:rsidRPr="00BC6EC9" w:rsidRDefault="00CD5678" w:rsidP="00EB7D01">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tc>
        <w:tc>
          <w:tcPr>
            <w:tcW w:w="1599" w:type="pct"/>
            <w:gridSpan w:val="3"/>
            <w:tcBorders>
              <w:top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35"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00"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23"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48"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454" w:type="pct"/>
            <w:vMerge/>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2"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92" w:type="pct"/>
            <w:shd w:val="clear" w:color="auto" w:fill="FFF2CC" w:themeFill="accent4" w:themeFillTint="33"/>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5.2.1. Дефинисање и увођење адекватних индикатора за праћење циркуларних и повратних </w:t>
            </w:r>
            <w:r w:rsidRPr="00BC6EC9">
              <w:rPr>
                <w:rFonts w:ascii="Times New Roman" w:hAnsi="Times New Roman" w:cs="Times New Roman"/>
                <w:sz w:val="20"/>
                <w:szCs w:val="20"/>
                <w:lang w:val="sr-Cyrl-RS"/>
              </w:rPr>
              <w:lastRenderedPageBreak/>
              <w:t>миграција у Миграциони профил РС</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 xml:space="preserve">Комесаријат за избеглице и миграције </w:t>
            </w:r>
          </w:p>
        </w:tc>
        <w:tc>
          <w:tcPr>
            <w:tcW w:w="40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РЗС</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НСЗ</w:t>
            </w:r>
          </w:p>
        </w:tc>
        <w:tc>
          <w:tcPr>
            <w:tcW w:w="52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548"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2.958</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c>
          <w:tcPr>
            <w:tcW w:w="59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w:t>
            </w:r>
          </w:p>
        </w:tc>
      </w:tr>
      <w:tr w:rsidR="00DD7E5F" w:rsidRPr="00BC6EC9" w:rsidTr="007B40A7">
        <w:trPr>
          <w:trHeight w:val="140"/>
        </w:trPr>
        <w:tc>
          <w:tcPr>
            <w:tcW w:w="940" w:type="pct"/>
            <w:tcBorders>
              <w:left w:val="double" w:sz="4" w:space="0" w:color="auto"/>
            </w:tcBorders>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5.2.2. Спровођење полазног истраживања и припрема и спровођење трогодишњег плана за истраживања о циркуларним и повратним миграцијама</w:t>
            </w:r>
          </w:p>
        </w:tc>
        <w:tc>
          <w:tcPr>
            <w:tcW w:w="53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Комесаријат за избеглице и миграције</w:t>
            </w:r>
          </w:p>
        </w:tc>
        <w:tc>
          <w:tcPr>
            <w:tcW w:w="400"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РЗС</w:t>
            </w:r>
          </w:p>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НСЗ</w:t>
            </w:r>
          </w:p>
        </w:tc>
        <w:tc>
          <w:tcPr>
            <w:tcW w:w="523"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548"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spacing w:after="160" w:line="259" w:lineRule="auto"/>
              <w:rPr>
                <w:rFonts w:ascii="Times New Roman" w:hAnsi="Times New Roman" w:cs="Times New Roman"/>
                <w:sz w:val="20"/>
                <w:szCs w:val="20"/>
                <w:lang w:val="sr-Cyrl-RS"/>
              </w:rPr>
            </w:pPr>
          </w:p>
        </w:tc>
        <w:tc>
          <w:tcPr>
            <w:tcW w:w="505"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4.732</w:t>
            </w:r>
          </w:p>
        </w:tc>
        <w:tc>
          <w:tcPr>
            <w:tcW w:w="50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592</w:t>
            </w:r>
          </w:p>
        </w:tc>
        <w:tc>
          <w:tcPr>
            <w:tcW w:w="592" w:type="pct"/>
          </w:tcPr>
          <w:p w:rsidR="00CD5678" w:rsidRPr="00BC6EC9" w:rsidRDefault="00CD5678" w:rsidP="007B40A7">
            <w:pPr>
              <w:spacing w:after="160" w:line="259" w:lineRule="auto"/>
              <w:rPr>
                <w:rFonts w:ascii="Times New Roman" w:hAnsi="Times New Roman" w:cs="Times New Roman"/>
                <w:sz w:val="20"/>
                <w:szCs w:val="20"/>
                <w:lang w:val="sr-Cyrl-RS"/>
              </w:rPr>
            </w:pPr>
            <w:r w:rsidRPr="00BC6EC9">
              <w:rPr>
                <w:rFonts w:ascii="Times New Roman" w:hAnsi="Times New Roman" w:cs="Times New Roman"/>
                <w:sz w:val="20"/>
                <w:szCs w:val="20"/>
                <w:lang w:val="sr-Cyrl-RS"/>
              </w:rPr>
              <w:t>5.324</w:t>
            </w:r>
          </w:p>
        </w:tc>
      </w:tr>
    </w:tbl>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Активност 5.2.1. </w:t>
      </w:r>
      <w:r w:rsidR="00997F43">
        <w:rPr>
          <w:rFonts w:ascii="Times New Roman" w:hAnsi="Times New Roman" w:cs="Times New Roman"/>
          <w:sz w:val="20"/>
          <w:szCs w:val="20"/>
          <w:lang w:val="sr-Cyrl-RS"/>
        </w:rPr>
        <w:t>‒</w:t>
      </w:r>
      <w:r w:rsidRPr="00BC6EC9">
        <w:rPr>
          <w:rFonts w:ascii="Times New Roman" w:hAnsi="Times New Roman" w:cs="Times New Roman"/>
          <w:sz w:val="20"/>
          <w:szCs w:val="20"/>
          <w:lang w:val="sr-Cyrl-RS"/>
        </w:rPr>
        <w:t xml:space="preserve"> Преговарачко поглавље:</w:t>
      </w:r>
      <w:r w:rsidR="00997F43">
        <w:rPr>
          <w:rFonts w:ascii="Times New Roman" w:hAnsi="Times New Roman" w:cs="Times New Roman"/>
          <w:sz w:val="20"/>
          <w:szCs w:val="20"/>
          <w:lang w:val="sr-Cyrl-RS"/>
        </w:rPr>
        <w:t xml:space="preserve"> 18 и </w:t>
      </w:r>
      <w:r w:rsidRPr="00BC6EC9">
        <w:rPr>
          <w:rFonts w:ascii="Times New Roman" w:hAnsi="Times New Roman" w:cs="Times New Roman"/>
          <w:sz w:val="20"/>
          <w:szCs w:val="20"/>
          <w:lang w:val="sr-Cyrl-RS"/>
        </w:rPr>
        <w:t>24; Циљеви одрживог развоја:</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8,</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9,</w:t>
      </w:r>
      <w:r w:rsidR="00997F43">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10</w:t>
      </w:r>
    </w:p>
    <w:p w:rsidR="00CD5678" w:rsidRPr="00BC6EC9" w:rsidRDefault="00997F43" w:rsidP="00CD5678">
      <w:pPr>
        <w:rPr>
          <w:rFonts w:ascii="Times New Roman" w:hAnsi="Times New Roman" w:cs="Times New Roman"/>
          <w:lang w:val="sr-Cyrl-RS"/>
        </w:rPr>
      </w:pPr>
      <w:r>
        <w:rPr>
          <w:rFonts w:ascii="Times New Roman" w:hAnsi="Times New Roman" w:cs="Times New Roman"/>
          <w:sz w:val="20"/>
          <w:szCs w:val="20"/>
          <w:lang w:val="sr-Cyrl-RS"/>
        </w:rPr>
        <w:t>Активност 5.2.2. ‒</w:t>
      </w:r>
      <w:r w:rsidR="00CD5678" w:rsidRPr="00BC6EC9">
        <w:rPr>
          <w:rFonts w:ascii="Times New Roman" w:hAnsi="Times New Roman" w:cs="Times New Roman"/>
          <w:sz w:val="20"/>
          <w:szCs w:val="20"/>
          <w:lang w:val="sr-Cyrl-RS"/>
        </w:rPr>
        <w:t xml:space="preserve"> Преговарачко поглавље:</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2,</w:t>
      </w:r>
      <w:r>
        <w:rPr>
          <w:rFonts w:ascii="Times New Roman" w:hAnsi="Times New Roman" w:cs="Times New Roman"/>
          <w:sz w:val="20"/>
          <w:szCs w:val="20"/>
          <w:lang w:val="sr-Cyrl-RS"/>
        </w:rPr>
        <w:t xml:space="preserve"> 19 и</w:t>
      </w:r>
      <w:r w:rsidR="00CD5678" w:rsidRPr="00BC6EC9">
        <w:rPr>
          <w:rFonts w:ascii="Times New Roman" w:hAnsi="Times New Roman" w:cs="Times New Roman"/>
          <w:sz w:val="20"/>
          <w:szCs w:val="20"/>
          <w:lang w:val="sr-Cyrl-RS"/>
        </w:rPr>
        <w:t>24; Циљеви одрживог развоја:</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8</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,9,</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10,</w:t>
      </w:r>
      <w:r>
        <w:rPr>
          <w:rFonts w:ascii="Times New Roman" w:hAnsi="Times New Roman" w:cs="Times New Roman"/>
          <w:sz w:val="20"/>
          <w:szCs w:val="20"/>
          <w:lang w:val="sr-Cyrl-RS"/>
        </w:rPr>
        <w:t xml:space="preserve"> </w:t>
      </w:r>
      <w:r w:rsidR="00CD5678" w:rsidRPr="00BC6EC9">
        <w:rPr>
          <w:rFonts w:ascii="Times New Roman" w:hAnsi="Times New Roman" w:cs="Times New Roman"/>
          <w:sz w:val="20"/>
          <w:szCs w:val="20"/>
          <w:lang w:val="sr-Cyrl-RS"/>
        </w:rPr>
        <w:t>16</w:t>
      </w:r>
    </w:p>
    <w:tbl>
      <w:tblPr>
        <w:tblStyle w:val="TableGrid4"/>
        <w:tblW w:w="13877" w:type="dxa"/>
        <w:tblInd w:w="10" w:type="dxa"/>
        <w:tblLayout w:type="fixed"/>
        <w:tblLook w:val="04A0" w:firstRow="1" w:lastRow="0" w:firstColumn="1" w:lastColumn="0" w:noHBand="0" w:noVBand="1"/>
      </w:tblPr>
      <w:tblGrid>
        <w:gridCol w:w="3136"/>
        <w:gridCol w:w="1442"/>
        <w:gridCol w:w="1367"/>
        <w:gridCol w:w="1743"/>
        <w:gridCol w:w="1657"/>
        <w:gridCol w:w="1530"/>
        <w:gridCol w:w="1426"/>
        <w:gridCol w:w="1576"/>
      </w:tblGrid>
      <w:tr w:rsidR="00CD5678" w:rsidRPr="00BC6EC9" w:rsidTr="007B40A7">
        <w:trPr>
          <w:trHeight w:val="320"/>
        </w:trPr>
        <w:tc>
          <w:tcPr>
            <w:tcW w:w="13877" w:type="dxa"/>
            <w:gridSpan w:val="8"/>
            <w:tcBorders>
              <w:top w:val="double" w:sz="4" w:space="0" w:color="auto"/>
              <w:right w:val="double" w:sz="4" w:space="0" w:color="auto"/>
            </w:tcBorders>
            <w:shd w:val="clear" w:color="auto" w:fill="C5E0B3" w:themeFill="accent6" w:themeFillTint="66"/>
          </w:tcPr>
          <w:p w:rsidR="00CD5678" w:rsidRPr="00BC6EC9" w:rsidRDefault="00CD5678" w:rsidP="00EB7D01">
            <w:pPr>
              <w:rPr>
                <w:rFonts w:ascii="Times New Roman" w:hAnsi="Times New Roman" w:cs="Times New Roman"/>
                <w:sz w:val="20"/>
                <w:szCs w:val="20"/>
                <w:lang w:val="sr-Cyrl-RS"/>
              </w:rPr>
            </w:pPr>
            <w:r w:rsidRPr="00BC6EC9">
              <w:rPr>
                <w:rFonts w:ascii="Times New Roman" w:hAnsi="Times New Roman" w:cs="Times New Roman"/>
                <w:b/>
                <w:bCs/>
                <w:sz w:val="20"/>
                <w:szCs w:val="20"/>
                <w:lang w:val="sr-Cyrl-RS"/>
              </w:rPr>
              <w:t>Посебни циљ 6:</w:t>
            </w:r>
            <w:r w:rsidRPr="00BC6EC9">
              <w:rPr>
                <w:rFonts w:ascii="Times New Roman" w:hAnsi="Times New Roman" w:cs="Times New Roman"/>
                <w:sz w:val="20"/>
                <w:szCs w:val="20"/>
                <w:lang w:val="sr-Cyrl-RS"/>
              </w:rPr>
              <w:t xml:space="preserve"> Стварање услова за ефикасније управљање унутрашњим миграционим токовима</w:t>
            </w:r>
          </w:p>
        </w:tc>
      </w:tr>
      <w:tr w:rsidR="00CD5678" w:rsidRPr="00BC6EC9" w:rsidTr="007B40A7">
        <w:trPr>
          <w:trHeight w:val="320"/>
        </w:trPr>
        <w:tc>
          <w:tcPr>
            <w:tcW w:w="13877" w:type="dxa"/>
            <w:gridSpan w:val="8"/>
            <w:tcBorders>
              <w:top w:val="double" w:sz="4" w:space="0" w:color="auto"/>
              <w:right w:val="double" w:sz="4" w:space="0" w:color="auto"/>
            </w:tcBorders>
            <w:shd w:val="clear" w:color="auto" w:fill="C5E0B3" w:themeFill="accent6" w:themeFillTint="66"/>
            <w:vAlign w:val="center"/>
          </w:tcPr>
          <w:p w:rsidR="00CD5678" w:rsidRPr="00BC6EC9" w:rsidRDefault="00CD5678" w:rsidP="007B40A7">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Институција одговорна за праћење и контролу реализације: Министарство пољопривреде и руралног развоја, Кабинет председника Владе</w:t>
            </w:r>
          </w:p>
        </w:tc>
      </w:tr>
      <w:tr w:rsidR="00CD5678" w:rsidRPr="00BC6EC9" w:rsidTr="007B40A7">
        <w:trPr>
          <w:trHeight w:val="575"/>
        </w:trPr>
        <w:tc>
          <w:tcPr>
            <w:tcW w:w="3136"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посебног циља (показатељ исхода)</w:t>
            </w:r>
          </w:p>
        </w:tc>
        <w:tc>
          <w:tcPr>
            <w:tcW w:w="1442" w:type="dxa"/>
            <w:tcBorders>
              <w:top w:val="double" w:sz="4" w:space="0" w:color="auto"/>
            </w:tcBorders>
            <w:shd w:val="clear" w:color="auto" w:fill="D9D9D9" w:themeFill="background1" w:themeFillShade="D9"/>
          </w:tcPr>
          <w:p w:rsidR="00CD5678" w:rsidRPr="00BC6EC9" w:rsidRDefault="00636905" w:rsidP="00EB7D0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tc>
        <w:tc>
          <w:tcPr>
            <w:tcW w:w="136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43"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65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0" w:type="dxa"/>
            <w:tcBorders>
              <w:top w:val="double" w:sz="4" w:space="0" w:color="auto"/>
            </w:tcBorders>
            <w:shd w:val="clear" w:color="auto" w:fill="D9D9D9" w:themeFill="background1" w:themeFillShade="D9"/>
          </w:tcPr>
          <w:p w:rsidR="00CD5678" w:rsidRPr="00BC6EC9" w:rsidRDefault="00636905"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2021</w:t>
            </w:r>
          </w:p>
        </w:tc>
        <w:tc>
          <w:tcPr>
            <w:tcW w:w="1426" w:type="dxa"/>
            <w:tcBorders>
              <w:top w:val="double" w:sz="4" w:space="0" w:color="auto"/>
            </w:tcBorders>
            <w:shd w:val="clear" w:color="auto" w:fill="D9D9D9" w:themeFill="background1" w:themeFillShade="D9"/>
          </w:tcPr>
          <w:p w:rsidR="00CD5678" w:rsidRPr="00BC6EC9" w:rsidRDefault="00636905"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2022</w:t>
            </w:r>
          </w:p>
        </w:tc>
        <w:tc>
          <w:tcPr>
            <w:tcW w:w="1576" w:type="dxa"/>
            <w:tcBorders>
              <w:top w:val="double" w:sz="4" w:space="0" w:color="auto"/>
              <w:right w:val="double" w:sz="4" w:space="0" w:color="auto"/>
            </w:tcBorders>
            <w:shd w:val="clear" w:color="auto" w:fill="D9D9D9" w:themeFill="background1" w:themeFillShade="D9"/>
          </w:tcPr>
          <w:p w:rsidR="00CD5678" w:rsidRPr="00BC6EC9" w:rsidRDefault="00636905"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w:t>
            </w:r>
            <w:r w:rsidR="00CD5678" w:rsidRPr="00BC6EC9">
              <w:rPr>
                <w:rFonts w:ascii="Times New Roman" w:hAnsi="Times New Roman" w:cs="Times New Roman"/>
                <w:sz w:val="20"/>
                <w:szCs w:val="20"/>
                <w:lang w:val="sr-Cyrl-RS"/>
              </w:rPr>
              <w:t xml:space="preserve"> вредност у години 2023</w:t>
            </w:r>
          </w:p>
        </w:tc>
      </w:tr>
      <w:tr w:rsidR="00CD5678" w:rsidRPr="00BC6EC9" w:rsidTr="007B40A7">
        <w:trPr>
          <w:trHeight w:val="254"/>
        </w:trPr>
        <w:tc>
          <w:tcPr>
            <w:tcW w:w="3136" w:type="dxa"/>
            <w:tcBorders>
              <w:top w:val="double" w:sz="4" w:space="0" w:color="auto"/>
            </w:tcBorders>
            <w:shd w:val="clear" w:color="auto" w:fill="FFFFFF" w:themeFill="background1"/>
          </w:tcPr>
          <w:p w:rsidR="00CD5678" w:rsidRPr="00BC6EC9" w:rsidRDefault="00CD5678" w:rsidP="00EB7D01">
            <w:pPr>
              <w:autoSpaceDE w:val="0"/>
              <w:autoSpaceDN w:val="0"/>
              <w:adjustRightInd w:val="0"/>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Проценат реализације на</w:t>
            </w:r>
            <w:r w:rsidR="00EB7D01">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основу показатеља из мера</w:t>
            </w:r>
          </w:p>
        </w:tc>
        <w:tc>
          <w:tcPr>
            <w:tcW w:w="1442"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Проценат</w:t>
            </w:r>
          </w:p>
        </w:tc>
        <w:tc>
          <w:tcPr>
            <w:tcW w:w="136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из мера</w:t>
            </w:r>
          </w:p>
        </w:tc>
        <w:tc>
          <w:tcPr>
            <w:tcW w:w="1743"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65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0"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426"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576"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en-GB"/>
              </w:rPr>
            </w:pPr>
            <w:r w:rsidRPr="00BC6EC9">
              <w:rPr>
                <w:rFonts w:ascii="Times New Roman" w:hAnsi="Times New Roman" w:cs="Times New Roman"/>
                <w:sz w:val="20"/>
                <w:szCs w:val="20"/>
                <w:lang w:val="en-GB"/>
              </w:rPr>
              <w:t>100</w:t>
            </w:r>
          </w:p>
        </w:tc>
      </w:tr>
    </w:tbl>
    <w:p w:rsidR="00CD5678" w:rsidRPr="00BC6EC9" w:rsidRDefault="00CD5678" w:rsidP="00CD5678">
      <w:pPr>
        <w:tabs>
          <w:tab w:val="left" w:pos="1940"/>
        </w:tabs>
        <w:spacing w:after="120" w:line="240" w:lineRule="auto"/>
        <w:rPr>
          <w:rFonts w:ascii="Times New Roman" w:hAnsi="Times New Roman" w:cs="Times New Roman"/>
          <w:lang w:val="sr-Cyrl-RS"/>
        </w:rPr>
      </w:pPr>
    </w:p>
    <w:tbl>
      <w:tblPr>
        <w:tblStyle w:val="TableGrid4"/>
        <w:tblW w:w="13867" w:type="dxa"/>
        <w:tblInd w:w="10" w:type="dxa"/>
        <w:tblLayout w:type="fixed"/>
        <w:tblLook w:val="04A0" w:firstRow="1" w:lastRow="0" w:firstColumn="1" w:lastColumn="0" w:noHBand="0" w:noVBand="1"/>
      </w:tblPr>
      <w:tblGrid>
        <w:gridCol w:w="3149"/>
        <w:gridCol w:w="1221"/>
        <w:gridCol w:w="2268"/>
        <w:gridCol w:w="264"/>
        <w:gridCol w:w="1011"/>
        <w:gridCol w:w="1427"/>
        <w:gridCol w:w="1504"/>
        <w:gridCol w:w="1539"/>
        <w:gridCol w:w="1484"/>
      </w:tblGrid>
      <w:tr w:rsidR="00CD5678" w:rsidRPr="00BC6EC9" w:rsidTr="007B40A7">
        <w:trPr>
          <w:trHeight w:val="169"/>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Мера 6.1: Унапређење вештина и компетенција радне снаге у руралним срединама, са циљем подизања предузетничког потенцијала</w:t>
            </w:r>
          </w:p>
        </w:tc>
      </w:tr>
      <w:tr w:rsidR="00CD5678" w:rsidRPr="00BC6EC9" w:rsidTr="007B40A7">
        <w:trPr>
          <w:trHeight w:val="300"/>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D5678" w:rsidRPr="00BC6EC9" w:rsidRDefault="00CD5678" w:rsidP="00EB7D01">
            <w:pPr>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 xml:space="preserve">Институција одговорна за праћење и контролу реализације: </w:t>
            </w:r>
            <w:r w:rsidR="00EB7D01">
              <w:rPr>
                <w:rFonts w:ascii="Times New Roman" w:eastAsia="Times New Roman" w:hAnsi="Times New Roman" w:cs="Times New Roman"/>
                <w:sz w:val="20"/>
                <w:szCs w:val="20"/>
                <w:lang w:val="sr-Cyrl-RS"/>
              </w:rPr>
              <w:t>М</w:t>
            </w:r>
            <w:r w:rsidRPr="00BC6EC9">
              <w:rPr>
                <w:rFonts w:ascii="Times New Roman" w:eastAsia="Times New Roman" w:hAnsi="Times New Roman" w:cs="Times New Roman"/>
                <w:sz w:val="20"/>
                <w:szCs w:val="20"/>
                <w:lang w:val="sr-Cyrl-RS"/>
              </w:rPr>
              <w:t>инистарство просвете, науке и технолошког развоја, ПКС и НСЗ</w:t>
            </w:r>
          </w:p>
        </w:tc>
      </w:tr>
      <w:tr w:rsidR="00CD5678" w:rsidRPr="00BC6EC9" w:rsidTr="007B40A7">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EB7D0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w:t>
            </w:r>
            <w:r w:rsidR="00EB7D01">
              <w:rPr>
                <w:rFonts w:ascii="Times New Roman" w:hAnsi="Times New Roman" w:cs="Times New Roman"/>
                <w:sz w:val="20"/>
                <w:szCs w:val="20"/>
                <w:lang w:val="sr-Cyrl-RS"/>
              </w:rPr>
              <w:t xml:space="preserve"> 2021‒</w:t>
            </w:r>
            <w:r w:rsidRPr="00BC6EC9">
              <w:rPr>
                <w:rFonts w:ascii="Times New Roman" w:hAnsi="Times New Roman" w:cs="Times New Roman"/>
                <w:sz w:val="20"/>
                <w:szCs w:val="20"/>
                <w:lang w:val="sr-Cyrl-RS"/>
              </w:rPr>
              <w:t>2023</w:t>
            </w:r>
          </w:p>
        </w:tc>
        <w:tc>
          <w:tcPr>
            <w:tcW w:w="6965"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комбинована: регулаторна и едукативно-информативна</w:t>
            </w:r>
          </w:p>
          <w:p w:rsidR="00CD5678" w:rsidRPr="00BC6EC9" w:rsidRDefault="00CD5678" w:rsidP="007B40A7">
            <w:pPr>
              <w:rPr>
                <w:rFonts w:ascii="Times New Roman" w:hAnsi="Times New Roman" w:cs="Times New Roman"/>
                <w:sz w:val="20"/>
                <w:szCs w:val="20"/>
                <w:lang w:val="sr-Cyrl-RS"/>
              </w:rPr>
            </w:pPr>
          </w:p>
        </w:tc>
      </w:tr>
      <w:tr w:rsidR="00CD5678" w:rsidRPr="00BC6EC9" w:rsidTr="007B40A7">
        <w:trPr>
          <w:trHeight w:val="955"/>
        </w:trPr>
        <w:tc>
          <w:tcPr>
            <w:tcW w:w="3149"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221" w:type="dxa"/>
            <w:tcBorders>
              <w:top w:val="double" w:sz="4" w:space="0" w:color="auto"/>
            </w:tcBorders>
            <w:shd w:val="clear" w:color="auto" w:fill="D9D9D9" w:themeFill="background1" w:themeFillShade="D9"/>
          </w:tcPr>
          <w:p w:rsidR="00CD5678" w:rsidRPr="00BC6EC9" w:rsidRDefault="00636905"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p w:rsidR="00CD5678" w:rsidRPr="00BC6EC9" w:rsidRDefault="00CD5678" w:rsidP="007B40A7">
            <w:pPr>
              <w:rPr>
                <w:rFonts w:ascii="Times New Roman" w:hAnsi="Times New Roman" w:cs="Times New Roman"/>
                <w:sz w:val="20"/>
                <w:szCs w:val="20"/>
                <w:lang w:val="sr-Cyrl-RS"/>
              </w:rPr>
            </w:pPr>
          </w:p>
        </w:tc>
        <w:tc>
          <w:tcPr>
            <w:tcW w:w="2268"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275"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42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04"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39"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484"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CD5678"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новоформираних</w:t>
            </w:r>
            <w:r w:rsidRPr="00BC6EC9">
              <w:rPr>
                <w:rFonts w:ascii="Times New Roman" w:hAnsi="Times New Roman" w:cs="Times New Roman"/>
                <w:i/>
                <w:iCs/>
                <w:sz w:val="20"/>
                <w:szCs w:val="20"/>
                <w:lang w:val="sr-Cyrl-RS"/>
              </w:rPr>
              <w:t xml:space="preserve"> </w:t>
            </w:r>
            <w:r w:rsidRPr="00BC6EC9">
              <w:rPr>
                <w:rFonts w:ascii="Times New Roman" w:hAnsi="Times New Roman" w:cs="Times New Roman"/>
                <w:i/>
                <w:iCs/>
                <w:sz w:val="20"/>
                <w:szCs w:val="20"/>
                <w:lang w:val="en-GB"/>
              </w:rPr>
              <w:t>hub</w:t>
            </w:r>
            <w:r w:rsidRPr="00BC6EC9">
              <w:rPr>
                <w:rFonts w:ascii="Times New Roman" w:hAnsi="Times New Roman" w:cs="Times New Roman"/>
                <w:sz w:val="20"/>
                <w:szCs w:val="20"/>
                <w:lang w:val="sr-Cyrl-RS"/>
              </w:rPr>
              <w:t xml:space="preserve">-ова и </w:t>
            </w:r>
            <w:r w:rsidRPr="00BC6EC9">
              <w:rPr>
                <w:rFonts w:ascii="Times New Roman" w:hAnsi="Times New Roman" w:cs="Times New Roman"/>
                <w:i/>
                <w:iCs/>
                <w:sz w:val="20"/>
                <w:szCs w:val="20"/>
                <w:lang w:val="sr-Cyrl-RS"/>
              </w:rPr>
              <w:t>со-</w:t>
            </w:r>
            <w:r w:rsidR="00636905" w:rsidRPr="00BC6EC9">
              <w:rPr>
                <w:rFonts w:ascii="Times New Roman" w:hAnsi="Times New Roman" w:cs="Times New Roman"/>
                <w:i/>
                <w:iCs/>
                <w:sz w:val="20"/>
                <w:szCs w:val="20"/>
              </w:rPr>
              <w:t>working</w:t>
            </w:r>
            <w:r w:rsidRPr="00BC6EC9">
              <w:rPr>
                <w:rFonts w:ascii="Times New Roman" w:hAnsi="Times New Roman" w:cs="Times New Roman"/>
                <w:sz w:val="20"/>
                <w:szCs w:val="20"/>
                <w:lang w:val="sr-Cyrl-RS"/>
              </w:rPr>
              <w:t xml:space="preserve"> простора</w:t>
            </w:r>
          </w:p>
        </w:tc>
        <w:tc>
          <w:tcPr>
            <w:tcW w:w="1221"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w:t>
            </w:r>
          </w:p>
        </w:tc>
        <w:tc>
          <w:tcPr>
            <w:tcW w:w="2268" w:type="dxa"/>
            <w:tcBorders>
              <w:top w:val="double" w:sz="4" w:space="0" w:color="auto"/>
              <w:bottom w:val="double" w:sz="4" w:space="0" w:color="auto"/>
            </w:tcBorders>
            <w:shd w:val="clear" w:color="auto" w:fill="FFFFFF" w:themeFill="background1"/>
          </w:tcPr>
          <w:p w:rsidR="00CD5678" w:rsidRPr="00BC6EC9" w:rsidRDefault="00CD5678" w:rsidP="00EB7D01">
            <w:pPr>
              <w:shd w:val="clear" w:color="auto" w:fill="FFFFFF" w:themeFill="background1"/>
              <w:rPr>
                <w:rFonts w:ascii="Times New Roman" w:hAnsi="Times New Roman" w:cs="Times New Roman"/>
                <w:sz w:val="20"/>
                <w:szCs w:val="20"/>
                <w:highlight w:val="yellow"/>
                <w:lang w:val="sr-Cyrl-RS"/>
              </w:rPr>
            </w:pPr>
            <w:r w:rsidRPr="00BC6EC9">
              <w:rPr>
                <w:rFonts w:ascii="Times New Roman" w:eastAsia="Times New Roman" w:hAnsi="Times New Roman" w:cs="Times New Roman"/>
                <w:sz w:val="20"/>
                <w:szCs w:val="20"/>
                <w:lang w:val="sr-Cyrl-RS"/>
              </w:rPr>
              <w:t>М</w:t>
            </w:r>
            <w:r w:rsidRPr="00BC6EC9">
              <w:rPr>
                <w:rFonts w:ascii="Times New Roman" w:hAnsi="Times New Roman" w:cs="Times New Roman"/>
                <w:sz w:val="20"/>
                <w:szCs w:val="20"/>
                <w:lang w:val="sr-Cyrl-RS"/>
              </w:rPr>
              <w:t>инистарство просвете, науке и технолошког развоја, Министарство омладине и сп</w:t>
            </w:r>
            <w:r w:rsidR="00EB7D01">
              <w:rPr>
                <w:rFonts w:ascii="Times New Roman" w:hAnsi="Times New Roman" w:cs="Times New Roman"/>
                <w:sz w:val="20"/>
                <w:szCs w:val="20"/>
                <w:lang w:val="sr-Cyrl-RS"/>
              </w:rPr>
              <w:t>орта, ПКС</w:t>
            </w:r>
          </w:p>
        </w:tc>
        <w:tc>
          <w:tcPr>
            <w:tcW w:w="1275" w:type="dxa"/>
            <w:gridSpan w:val="2"/>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42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tc>
        <w:tc>
          <w:tcPr>
            <w:tcW w:w="148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5</w:t>
            </w:r>
          </w:p>
        </w:tc>
      </w:tr>
      <w:tr w:rsidR="00CD5678" w:rsidRPr="00BC6EC9" w:rsidTr="007B40A7">
        <w:trPr>
          <w:trHeight w:val="304"/>
        </w:trPr>
        <w:tc>
          <w:tcPr>
            <w:tcW w:w="3149"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Број спроведених радионица за подршку предузетницима почетницима на годишњем нивоу</w:t>
            </w:r>
          </w:p>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221"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Број </w:t>
            </w:r>
          </w:p>
        </w:tc>
        <w:tc>
          <w:tcPr>
            <w:tcW w:w="2268" w:type="dxa"/>
            <w:tcBorders>
              <w:top w:val="double" w:sz="4" w:space="0" w:color="auto"/>
              <w:bottom w:val="double" w:sz="4" w:space="0" w:color="auto"/>
            </w:tcBorders>
            <w:shd w:val="clear" w:color="auto" w:fill="FFFFFF" w:themeFill="background1"/>
          </w:tcPr>
          <w:p w:rsidR="00CD5678" w:rsidRPr="00BC6EC9" w:rsidRDefault="00CD5678" w:rsidP="00EB7D01">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Министарства привреде о спроведеним радионицама</w:t>
            </w:r>
          </w:p>
        </w:tc>
        <w:tc>
          <w:tcPr>
            <w:tcW w:w="1275" w:type="dxa"/>
            <w:gridSpan w:val="2"/>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42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w:t>
            </w:r>
          </w:p>
        </w:tc>
        <w:tc>
          <w:tcPr>
            <w:tcW w:w="1539"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w:t>
            </w:r>
          </w:p>
        </w:tc>
        <w:tc>
          <w:tcPr>
            <w:tcW w:w="1484"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w:t>
            </w:r>
          </w:p>
        </w:tc>
      </w:tr>
      <w:tr w:rsidR="00CD5678" w:rsidRPr="00BC6EC9" w:rsidTr="007B40A7">
        <w:trPr>
          <w:trHeight w:val="304"/>
        </w:trPr>
        <w:tc>
          <w:tcPr>
            <w:tcW w:w="3149"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Формирана саветодавна </w:t>
            </w:r>
            <w:r w:rsidRPr="00BC6EC9">
              <w:rPr>
                <w:rFonts w:ascii="Times New Roman" w:hAnsi="Times New Roman" w:cs="Times New Roman"/>
                <w:i/>
                <w:iCs/>
                <w:sz w:val="20"/>
                <w:szCs w:val="20"/>
                <w:lang w:val="en-GB"/>
              </w:rPr>
              <w:t>online</w:t>
            </w:r>
            <w:r w:rsidRPr="00BC6EC9">
              <w:rPr>
                <w:rFonts w:ascii="Times New Roman" w:hAnsi="Times New Roman" w:cs="Times New Roman"/>
                <w:sz w:val="20"/>
                <w:szCs w:val="20"/>
                <w:lang w:val="sr-Cyrl-RS"/>
              </w:rPr>
              <w:t xml:space="preserve"> платформа за подршку предузетницима почетницима у руралним областима</w:t>
            </w:r>
          </w:p>
        </w:tc>
        <w:tc>
          <w:tcPr>
            <w:tcW w:w="1221"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Да/Не </w:t>
            </w:r>
          </w:p>
        </w:tc>
        <w:tc>
          <w:tcPr>
            <w:tcW w:w="2268"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eastAsia="Times New Roman" w:hAnsi="Times New Roman" w:cs="Times New Roman"/>
                <w:sz w:val="20"/>
                <w:szCs w:val="20"/>
                <w:lang w:val="sr-Cyrl-RS"/>
              </w:rPr>
            </w:pPr>
            <w:r w:rsidRPr="00BC6EC9">
              <w:rPr>
                <w:rFonts w:ascii="Times New Roman" w:hAnsi="Times New Roman" w:cs="Times New Roman"/>
                <w:sz w:val="20"/>
                <w:szCs w:val="20"/>
                <w:lang w:val="sr-Cyrl-RS"/>
              </w:rPr>
              <w:t>Извештај Министарства за бригу о селу</w:t>
            </w:r>
            <w:r w:rsidR="00636905" w:rsidRPr="00BC6EC9">
              <w:rPr>
                <w:rFonts w:ascii="Times New Roman" w:hAnsi="Times New Roman" w:cs="Times New Roman"/>
                <w:sz w:val="20"/>
                <w:szCs w:val="20"/>
                <w:lang w:val="sr-Latn-RS"/>
              </w:rPr>
              <w:t xml:space="preserve"> </w:t>
            </w:r>
            <w:r w:rsidRPr="00BC6EC9">
              <w:rPr>
                <w:rFonts w:ascii="Times New Roman" w:hAnsi="Times New Roman" w:cs="Times New Roman"/>
                <w:sz w:val="20"/>
                <w:szCs w:val="20"/>
                <w:lang w:val="sr-Cyrl-RS"/>
              </w:rPr>
              <w:t xml:space="preserve">о формирању саветодавних </w:t>
            </w:r>
            <w:r w:rsidRPr="00BC6EC9">
              <w:rPr>
                <w:rFonts w:ascii="Times New Roman" w:eastAsia="Times New Roman" w:hAnsi="Times New Roman" w:cs="Times New Roman"/>
                <w:i/>
                <w:iCs/>
                <w:sz w:val="20"/>
                <w:szCs w:val="20"/>
                <w:lang w:val="en-GB"/>
              </w:rPr>
              <w:t>online</w:t>
            </w:r>
            <w:r w:rsidRPr="00BC6EC9">
              <w:rPr>
                <w:rFonts w:ascii="Times New Roman" w:eastAsia="Times New Roman" w:hAnsi="Times New Roman" w:cs="Times New Roman"/>
                <w:i/>
                <w:iCs/>
                <w:sz w:val="20"/>
                <w:szCs w:val="20"/>
                <w:lang w:val="sr-Cyrl-RS"/>
              </w:rPr>
              <w:t xml:space="preserve"> </w:t>
            </w:r>
            <w:r w:rsidRPr="00BC6EC9">
              <w:rPr>
                <w:rFonts w:ascii="Times New Roman" w:eastAsia="Times New Roman" w:hAnsi="Times New Roman" w:cs="Times New Roman"/>
                <w:sz w:val="20"/>
                <w:szCs w:val="20"/>
                <w:lang w:val="sr-Cyrl-RS"/>
              </w:rPr>
              <w:t>платформи</w:t>
            </w:r>
          </w:p>
        </w:tc>
        <w:tc>
          <w:tcPr>
            <w:tcW w:w="1275" w:type="dxa"/>
            <w:gridSpan w:val="2"/>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Не</w:t>
            </w:r>
          </w:p>
        </w:tc>
        <w:tc>
          <w:tcPr>
            <w:tcW w:w="1427"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04" w:type="dxa"/>
            <w:tcBorders>
              <w:top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p>
        </w:tc>
        <w:tc>
          <w:tcPr>
            <w:tcW w:w="1539"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c>
          <w:tcPr>
            <w:tcW w:w="1484" w:type="dxa"/>
            <w:tcBorders>
              <w:top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Да</w:t>
            </w:r>
          </w:p>
        </w:tc>
      </w:tr>
    </w:tbl>
    <w:p w:rsidR="00CD5678" w:rsidRDefault="00CD5678" w:rsidP="00CD5678">
      <w:pPr>
        <w:rPr>
          <w:rFonts w:ascii="Times New Roman" w:hAnsi="Times New Roman" w:cs="Times New Roman"/>
          <w:lang w:val="sr-Cyrl-RS"/>
        </w:rPr>
      </w:pPr>
    </w:p>
    <w:tbl>
      <w:tblPr>
        <w:tblStyle w:val="TableGrid4"/>
        <w:tblW w:w="13867" w:type="dxa"/>
        <w:tblInd w:w="10" w:type="dxa"/>
        <w:tblLayout w:type="fixed"/>
        <w:tblLook w:val="04A0" w:firstRow="1" w:lastRow="0" w:firstColumn="1" w:lastColumn="0" w:noHBand="0" w:noVBand="1"/>
      </w:tblPr>
      <w:tblGrid>
        <w:gridCol w:w="3665"/>
        <w:gridCol w:w="2778"/>
        <w:gridCol w:w="3072"/>
        <w:gridCol w:w="2340"/>
        <w:gridCol w:w="2012"/>
      </w:tblGrid>
      <w:tr w:rsidR="00EB7D01" w:rsidRPr="00BC6EC9" w:rsidTr="00EB7D01">
        <w:trPr>
          <w:trHeight w:val="270"/>
        </w:trPr>
        <w:tc>
          <w:tcPr>
            <w:tcW w:w="3665" w:type="dxa"/>
            <w:vMerge w:val="restart"/>
            <w:tcBorders>
              <w:left w:val="double" w:sz="4" w:space="0" w:color="auto"/>
              <w:right w:val="double" w:sz="4" w:space="0" w:color="auto"/>
            </w:tcBorders>
            <w:shd w:val="clear" w:color="auto" w:fill="A8D08D" w:themeFill="accent6" w:themeFillTint="99"/>
          </w:tcPr>
          <w:p w:rsidR="00EB7D01" w:rsidRPr="00BC6EC9" w:rsidRDefault="00EB7D01" w:rsidP="00EB7D0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EB7D01" w:rsidRPr="00BC6EC9" w:rsidRDefault="00EB7D01" w:rsidP="00EB7D01">
            <w:pPr>
              <w:rPr>
                <w:rFonts w:ascii="Times New Roman"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A8D08D" w:themeFill="accent6" w:themeFillTint="99"/>
          </w:tcPr>
          <w:p w:rsidR="00EB7D01" w:rsidRPr="00BC6EC9" w:rsidRDefault="00EB7D01" w:rsidP="00EB7D0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EB7D01" w:rsidRPr="00BC6EC9" w:rsidRDefault="00EB7D01" w:rsidP="00EB7D01">
            <w:pPr>
              <w:rPr>
                <w:rFonts w:ascii="Times New Roman" w:hAnsi="Times New Roman" w:cs="Times New Roman"/>
                <w:sz w:val="20"/>
                <w:szCs w:val="20"/>
                <w:lang w:val="sr-Cyrl-RS"/>
              </w:rPr>
            </w:pPr>
          </w:p>
        </w:tc>
        <w:tc>
          <w:tcPr>
            <w:tcW w:w="7424"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EB7D01" w:rsidRPr="00BC6EC9" w:rsidRDefault="00EB7D01" w:rsidP="00EB7D01">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p>
        </w:tc>
      </w:tr>
      <w:tr w:rsidR="00EB7D01" w:rsidRPr="00BC6EC9" w:rsidTr="00EB7D01">
        <w:trPr>
          <w:trHeight w:val="270"/>
        </w:trPr>
        <w:tc>
          <w:tcPr>
            <w:tcW w:w="3665" w:type="dxa"/>
            <w:vMerge/>
            <w:tcBorders>
              <w:left w:val="double" w:sz="4" w:space="0" w:color="auto"/>
              <w:right w:val="double" w:sz="4" w:space="0" w:color="auto"/>
            </w:tcBorders>
            <w:shd w:val="clear" w:color="auto" w:fill="A8D08D" w:themeFill="accent6" w:themeFillTint="99"/>
          </w:tcPr>
          <w:p w:rsidR="00EB7D01" w:rsidRPr="00BC6EC9" w:rsidRDefault="00EB7D01" w:rsidP="00EB7D01">
            <w:pPr>
              <w:rPr>
                <w:rFonts w:ascii="Times New Roman" w:hAnsi="Times New Roman" w:cs="Times New Roman"/>
                <w:sz w:val="20"/>
                <w:szCs w:val="20"/>
                <w:lang w:val="sr-Cyrl-RS"/>
              </w:rPr>
            </w:pPr>
          </w:p>
        </w:tc>
        <w:tc>
          <w:tcPr>
            <w:tcW w:w="2778" w:type="dxa"/>
            <w:vMerge/>
            <w:tcBorders>
              <w:left w:val="double" w:sz="4" w:space="0" w:color="auto"/>
              <w:right w:val="double" w:sz="4" w:space="0" w:color="auto"/>
            </w:tcBorders>
            <w:shd w:val="clear" w:color="auto" w:fill="A8D08D" w:themeFill="accent6" w:themeFillTint="99"/>
          </w:tcPr>
          <w:p w:rsidR="00EB7D01" w:rsidRPr="00BC6EC9" w:rsidRDefault="00EB7D01" w:rsidP="00EB7D01">
            <w:pPr>
              <w:rPr>
                <w:rFonts w:ascii="Times New Roman" w:hAnsi="Times New Roman" w:cs="Times New Roman"/>
                <w:sz w:val="20"/>
                <w:szCs w:val="20"/>
                <w:lang w:val="sr-Cyrl-RS"/>
              </w:rPr>
            </w:pPr>
          </w:p>
        </w:tc>
        <w:tc>
          <w:tcPr>
            <w:tcW w:w="307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EB7D01" w:rsidRPr="00BC6EC9" w:rsidRDefault="00EB7D01" w:rsidP="00EB7D01">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EB7D01" w:rsidRPr="00BC6EC9" w:rsidRDefault="00EB7D01" w:rsidP="00EB7D01">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2012"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EB7D01" w:rsidRPr="00BC6EC9" w:rsidRDefault="00EB7D01" w:rsidP="00EB7D01">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EB7D01" w:rsidRPr="00BC6EC9" w:rsidTr="00EB7D01">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EB7D01" w:rsidRPr="00BC6EC9" w:rsidRDefault="00EB7D01" w:rsidP="00EB7D0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tcPr>
          <w:p w:rsidR="00EB7D01" w:rsidRPr="00BC6EC9" w:rsidRDefault="00EB7D01" w:rsidP="00EB7D0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2102-4007</w:t>
            </w:r>
          </w:p>
          <w:p w:rsidR="00EB7D01" w:rsidRPr="00BC6EC9" w:rsidRDefault="00EB7D01" w:rsidP="00EB7D0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0201-4004</w:t>
            </w:r>
          </w:p>
          <w:p w:rsidR="00EB7D01" w:rsidRPr="00BC6EC9" w:rsidRDefault="00EB7D01" w:rsidP="00EB7D0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1509-4004</w:t>
            </w:r>
          </w:p>
        </w:tc>
        <w:tc>
          <w:tcPr>
            <w:tcW w:w="3072" w:type="dxa"/>
            <w:tcBorders>
              <w:left w:val="double" w:sz="4" w:space="0" w:color="auto"/>
              <w:bottom w:val="double" w:sz="4" w:space="0" w:color="auto"/>
              <w:right w:val="double" w:sz="4" w:space="0" w:color="auto"/>
            </w:tcBorders>
            <w:shd w:val="clear" w:color="auto" w:fill="auto"/>
          </w:tcPr>
          <w:p w:rsidR="00EB7D01" w:rsidRPr="00BC6EC9" w:rsidRDefault="00EB7D01" w:rsidP="00EB7D01">
            <w:pPr>
              <w:rPr>
                <w:rFonts w:ascii="Times New Roman" w:hAnsi="Times New Roman" w:cs="Times New Roman"/>
                <w:sz w:val="20"/>
                <w:szCs w:val="20"/>
                <w:lang w:val="en-GB"/>
              </w:rPr>
            </w:pPr>
            <w:r w:rsidRPr="00BC6EC9">
              <w:rPr>
                <w:rFonts w:ascii="Times New Roman" w:hAnsi="Times New Roman" w:cs="Times New Roman"/>
                <w:sz w:val="20"/>
                <w:szCs w:val="20"/>
                <w:lang w:val="en-GB"/>
              </w:rPr>
              <w:t>66.900</w:t>
            </w:r>
          </w:p>
        </w:tc>
        <w:tc>
          <w:tcPr>
            <w:tcW w:w="2340" w:type="dxa"/>
            <w:tcBorders>
              <w:left w:val="double" w:sz="4" w:space="0" w:color="auto"/>
              <w:bottom w:val="double" w:sz="4" w:space="0" w:color="auto"/>
              <w:right w:val="double" w:sz="4" w:space="0" w:color="auto"/>
            </w:tcBorders>
            <w:shd w:val="clear" w:color="auto" w:fill="auto"/>
          </w:tcPr>
          <w:p w:rsidR="00EB7D01" w:rsidRPr="00BC6EC9" w:rsidRDefault="00EB7D01" w:rsidP="00EB7D01">
            <w:pPr>
              <w:rPr>
                <w:rFonts w:ascii="Times New Roman" w:hAnsi="Times New Roman" w:cs="Times New Roman"/>
                <w:sz w:val="20"/>
                <w:szCs w:val="20"/>
                <w:lang w:val="en-GB"/>
              </w:rPr>
            </w:pPr>
            <w:r w:rsidRPr="00BC6EC9">
              <w:rPr>
                <w:rFonts w:ascii="Times New Roman" w:hAnsi="Times New Roman" w:cs="Times New Roman"/>
                <w:sz w:val="20"/>
                <w:szCs w:val="20"/>
                <w:lang w:val="en-GB"/>
              </w:rPr>
              <w:t>61.000</w:t>
            </w:r>
          </w:p>
        </w:tc>
        <w:tc>
          <w:tcPr>
            <w:tcW w:w="2012" w:type="dxa"/>
            <w:tcBorders>
              <w:left w:val="double" w:sz="4" w:space="0" w:color="auto"/>
              <w:bottom w:val="double" w:sz="4" w:space="0" w:color="auto"/>
              <w:right w:val="double" w:sz="4" w:space="0" w:color="auto"/>
            </w:tcBorders>
            <w:shd w:val="clear" w:color="auto" w:fill="auto"/>
          </w:tcPr>
          <w:p w:rsidR="00EB7D01" w:rsidRPr="00BC6EC9" w:rsidRDefault="00EB7D01" w:rsidP="00EB7D01">
            <w:pPr>
              <w:rPr>
                <w:rFonts w:ascii="Times New Roman" w:hAnsi="Times New Roman" w:cs="Times New Roman"/>
                <w:sz w:val="20"/>
                <w:szCs w:val="20"/>
                <w:lang w:val="en-GB"/>
              </w:rPr>
            </w:pPr>
            <w:r w:rsidRPr="00BC6EC9">
              <w:rPr>
                <w:rFonts w:ascii="Times New Roman" w:hAnsi="Times New Roman" w:cs="Times New Roman"/>
                <w:sz w:val="20"/>
                <w:szCs w:val="20"/>
                <w:lang w:val="en-GB"/>
              </w:rPr>
              <w:t>61.000</w:t>
            </w:r>
          </w:p>
        </w:tc>
      </w:tr>
      <w:tr w:rsidR="00EB7D01" w:rsidRPr="00BC6EC9" w:rsidTr="00EB7D01">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EB7D01" w:rsidRPr="00BC6EC9" w:rsidRDefault="00EB7D01" w:rsidP="00EB7D01">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78" w:type="dxa"/>
            <w:vMerge/>
            <w:tcBorders>
              <w:left w:val="double" w:sz="4" w:space="0" w:color="auto"/>
              <w:bottom w:val="double" w:sz="4" w:space="0" w:color="auto"/>
              <w:right w:val="double" w:sz="4" w:space="0" w:color="auto"/>
            </w:tcBorders>
            <w:shd w:val="clear" w:color="auto" w:fill="FFFFFF" w:themeFill="background1"/>
          </w:tcPr>
          <w:p w:rsidR="00EB7D01" w:rsidRPr="00BC6EC9" w:rsidRDefault="00EB7D01" w:rsidP="00EB7D01">
            <w:pPr>
              <w:rPr>
                <w:rFonts w:ascii="Times New Roman" w:hAnsi="Times New Roman" w:cs="Times New Roman"/>
                <w:sz w:val="20"/>
                <w:szCs w:val="20"/>
                <w:lang w:val="sr-Cyrl-RS"/>
              </w:rPr>
            </w:pPr>
          </w:p>
        </w:tc>
        <w:tc>
          <w:tcPr>
            <w:tcW w:w="3072" w:type="dxa"/>
            <w:tcBorders>
              <w:left w:val="double" w:sz="4" w:space="0" w:color="auto"/>
              <w:bottom w:val="double" w:sz="4" w:space="0" w:color="auto"/>
              <w:right w:val="double" w:sz="4" w:space="0" w:color="auto"/>
            </w:tcBorders>
            <w:shd w:val="clear" w:color="auto" w:fill="FFFFFF" w:themeFill="background1"/>
          </w:tcPr>
          <w:p w:rsidR="00EB7D01" w:rsidRPr="00BC6EC9" w:rsidRDefault="00EB7D01" w:rsidP="00EB7D01">
            <w:pPr>
              <w:rPr>
                <w:rFonts w:ascii="Times New Roman" w:hAnsi="Times New Roman" w:cs="Times New Roman"/>
                <w:sz w:val="20"/>
                <w:szCs w:val="20"/>
                <w:lang w:val="sr-Cyrl-RS"/>
              </w:rPr>
            </w:pPr>
          </w:p>
        </w:tc>
        <w:tc>
          <w:tcPr>
            <w:tcW w:w="2340" w:type="dxa"/>
            <w:tcBorders>
              <w:left w:val="double" w:sz="4" w:space="0" w:color="auto"/>
              <w:bottom w:val="double" w:sz="4" w:space="0" w:color="auto"/>
              <w:right w:val="double" w:sz="4" w:space="0" w:color="auto"/>
            </w:tcBorders>
            <w:shd w:val="clear" w:color="auto" w:fill="FFFFFF" w:themeFill="background1"/>
          </w:tcPr>
          <w:p w:rsidR="00EB7D01" w:rsidRPr="00BC6EC9" w:rsidRDefault="00EB7D01" w:rsidP="00EB7D01">
            <w:pPr>
              <w:rPr>
                <w:rFonts w:ascii="Times New Roman" w:hAnsi="Times New Roman" w:cs="Times New Roman"/>
                <w:sz w:val="20"/>
                <w:szCs w:val="20"/>
                <w:lang w:val="sr-Cyrl-RS"/>
              </w:rPr>
            </w:pPr>
          </w:p>
        </w:tc>
        <w:tc>
          <w:tcPr>
            <w:tcW w:w="2012" w:type="dxa"/>
            <w:tcBorders>
              <w:left w:val="double" w:sz="4" w:space="0" w:color="auto"/>
              <w:bottom w:val="double" w:sz="4" w:space="0" w:color="auto"/>
              <w:right w:val="double" w:sz="4" w:space="0" w:color="auto"/>
            </w:tcBorders>
            <w:shd w:val="clear" w:color="auto" w:fill="FFFFFF" w:themeFill="background1"/>
          </w:tcPr>
          <w:p w:rsidR="00EB7D01" w:rsidRPr="00BC6EC9" w:rsidRDefault="00EB7D01" w:rsidP="00EB7D01">
            <w:pPr>
              <w:rPr>
                <w:rFonts w:ascii="Times New Roman" w:hAnsi="Times New Roman" w:cs="Times New Roman"/>
                <w:sz w:val="20"/>
                <w:szCs w:val="20"/>
                <w:lang w:val="sr-Cyrl-RS"/>
              </w:rPr>
            </w:pPr>
          </w:p>
        </w:tc>
      </w:tr>
    </w:tbl>
    <w:p w:rsidR="00EB7D01" w:rsidRPr="00BC6EC9" w:rsidRDefault="00EB7D01" w:rsidP="00EB7D01">
      <w:pPr>
        <w:rPr>
          <w:rFonts w:ascii="Times New Roman" w:hAnsi="Times New Roman" w:cs="Times New Roman"/>
          <w:lang w:val="sr-Cyrl-RS"/>
        </w:rPr>
      </w:pPr>
    </w:p>
    <w:tbl>
      <w:tblPr>
        <w:tblStyle w:val="TableGrid4"/>
        <w:tblW w:w="4978" w:type="pct"/>
        <w:tblLayout w:type="fixed"/>
        <w:tblLook w:val="04A0" w:firstRow="1" w:lastRow="0" w:firstColumn="1" w:lastColumn="0" w:noHBand="0" w:noVBand="1"/>
      </w:tblPr>
      <w:tblGrid>
        <w:gridCol w:w="2609"/>
        <w:gridCol w:w="1246"/>
        <w:gridCol w:w="1349"/>
        <w:gridCol w:w="1266"/>
        <w:gridCol w:w="1710"/>
        <w:gridCol w:w="1263"/>
        <w:gridCol w:w="1402"/>
        <w:gridCol w:w="1393"/>
        <w:gridCol w:w="1640"/>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449"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486" w:type="pct"/>
            <w:vMerge w:val="restart"/>
            <w:tcBorders>
              <w:top w:val="double" w:sz="4" w:space="0" w:color="auto"/>
            </w:tcBorders>
            <w:shd w:val="clear" w:color="auto" w:fill="FFF2CC" w:themeFill="accent4" w:themeFillTint="33"/>
          </w:tcPr>
          <w:p w:rsidR="00CD5678" w:rsidRPr="00BC6EC9" w:rsidRDefault="00636905"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w:t>
            </w:r>
            <w:r w:rsidR="00CD5678" w:rsidRPr="00BC6EC9">
              <w:rPr>
                <w:rFonts w:ascii="Times New Roman" w:hAnsi="Times New Roman" w:cs="Times New Roman"/>
                <w:sz w:val="20"/>
                <w:szCs w:val="20"/>
                <w:lang w:val="sr-Cyrl-RS"/>
              </w:rPr>
              <w:t xml:space="preserve"> партнери у спровођењу активности</w:t>
            </w:r>
          </w:p>
        </w:tc>
        <w:tc>
          <w:tcPr>
            <w:tcW w:w="456"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616"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rPr>
                <w:rFonts w:ascii="Times New Roman" w:hAnsi="Times New Roman" w:cs="Times New Roman"/>
                <w:sz w:val="20"/>
                <w:szCs w:val="20"/>
                <w:lang w:val="sr-Cyrl-RS"/>
              </w:rPr>
            </w:pPr>
          </w:p>
        </w:tc>
        <w:tc>
          <w:tcPr>
            <w:tcW w:w="455"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jc w:val="center"/>
              <w:rPr>
                <w:rFonts w:ascii="Times New Roman" w:hAnsi="Times New Roman" w:cs="Times New Roman"/>
                <w:sz w:val="20"/>
                <w:szCs w:val="20"/>
                <w:lang w:val="sr-Cyrl-RS"/>
              </w:rPr>
            </w:pPr>
          </w:p>
        </w:tc>
        <w:tc>
          <w:tcPr>
            <w:tcW w:w="1598" w:type="pct"/>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49"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86"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6"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616"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5"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05"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2" w:type="pct"/>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91"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bCs/>
                <w:sz w:val="20"/>
                <w:szCs w:val="20"/>
                <w:lang w:val="sr-Cyrl-RS"/>
              </w:rPr>
              <w:t>6.1.1.</w:t>
            </w:r>
            <w:r w:rsidRPr="00BC6EC9">
              <w:rPr>
                <w:rFonts w:ascii="Times New Roman" w:hAnsi="Times New Roman" w:cs="Times New Roman"/>
                <w:sz w:val="20"/>
                <w:szCs w:val="20"/>
                <w:lang w:val="sr-Cyrl-RS"/>
              </w:rPr>
              <w:t xml:space="preserve"> Анализа демографских и развојних карактеристика географског простора у циљу кластеризације </w:t>
            </w:r>
            <w:proofErr w:type="spellStart"/>
            <w:r w:rsidRPr="00BC6EC9">
              <w:rPr>
                <w:rFonts w:ascii="Times New Roman" w:hAnsi="Times New Roman" w:cs="Times New Roman"/>
                <w:sz w:val="20"/>
                <w:szCs w:val="20"/>
                <w:lang w:val="sr-Cyrl-RS"/>
              </w:rPr>
              <w:t>ареала</w:t>
            </w:r>
            <w:proofErr w:type="spellEnd"/>
            <w:r w:rsidRPr="00BC6EC9">
              <w:rPr>
                <w:rFonts w:ascii="Times New Roman" w:hAnsi="Times New Roman" w:cs="Times New Roman"/>
                <w:sz w:val="20"/>
                <w:szCs w:val="20"/>
                <w:lang w:val="sr-Cyrl-RS"/>
              </w:rPr>
              <w:t xml:space="preserve"> сличних карактеристика </w:t>
            </w:r>
          </w:p>
        </w:tc>
        <w:tc>
          <w:tcPr>
            <w:tcW w:w="449"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МДУЛС</w:t>
            </w:r>
          </w:p>
        </w:tc>
        <w:tc>
          <w:tcPr>
            <w:tcW w:w="48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СКГО</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бригу о породици и демографију</w:t>
            </w:r>
          </w:p>
        </w:tc>
        <w:tc>
          <w:tcPr>
            <w:tcW w:w="45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2022.</w:t>
            </w:r>
          </w:p>
        </w:tc>
        <w:tc>
          <w:tcPr>
            <w:tcW w:w="61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5" w:type="pct"/>
          </w:tcPr>
          <w:p w:rsidR="00CD5678" w:rsidRPr="00BC6EC9" w:rsidRDefault="00CD5678" w:rsidP="007B40A7">
            <w:pPr>
              <w:rPr>
                <w:rFonts w:ascii="Times New Roman" w:hAnsi="Times New Roman" w:cs="Times New Roman"/>
                <w:sz w:val="20"/>
                <w:szCs w:val="20"/>
                <w:lang w:val="sr-Cyrl-RS"/>
              </w:rPr>
            </w:pPr>
          </w:p>
        </w:tc>
        <w:tc>
          <w:tcPr>
            <w:tcW w:w="505" w:type="pct"/>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5.900</w:t>
            </w:r>
          </w:p>
        </w:tc>
        <w:tc>
          <w:tcPr>
            <w:tcW w:w="50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591"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r>
      <w:tr w:rsidR="00DD7E5F" w:rsidRPr="00BC6EC9" w:rsidTr="007B40A7">
        <w:trPr>
          <w:trHeight w:val="140"/>
        </w:trPr>
        <w:tc>
          <w:tcPr>
            <w:tcW w:w="940" w:type="pct"/>
            <w:tcBorders>
              <w:left w:val="double" w:sz="4" w:space="0" w:color="auto"/>
            </w:tcBorders>
          </w:tcPr>
          <w:p w:rsidR="00CD5678" w:rsidRPr="00BC6EC9" w:rsidRDefault="00CD5678" w:rsidP="00EB7D01">
            <w:pPr>
              <w:rPr>
                <w:rFonts w:ascii="Times New Roman" w:hAnsi="Times New Roman" w:cs="Times New Roman"/>
                <w:sz w:val="20"/>
                <w:szCs w:val="20"/>
                <w:lang w:val="sr-Cyrl-RS"/>
              </w:rPr>
            </w:pPr>
            <w:r w:rsidRPr="00BC6EC9">
              <w:rPr>
                <w:rFonts w:ascii="Times New Roman" w:hAnsi="Times New Roman" w:cs="Times New Roman"/>
                <w:bCs/>
                <w:sz w:val="20"/>
                <w:szCs w:val="20"/>
                <w:lang w:val="sr-Cyrl-RS"/>
              </w:rPr>
              <w:t>6.1.2.</w:t>
            </w:r>
            <w:r w:rsidRPr="00BC6EC9">
              <w:rPr>
                <w:rFonts w:ascii="Times New Roman" w:hAnsi="Times New Roman" w:cs="Times New Roman"/>
                <w:b/>
                <w:bCs/>
                <w:sz w:val="20"/>
                <w:szCs w:val="20"/>
                <w:lang w:val="sr-Cyrl-RS"/>
              </w:rPr>
              <w:t xml:space="preserve"> </w:t>
            </w:r>
            <w:r w:rsidRPr="00BC6EC9">
              <w:rPr>
                <w:rFonts w:ascii="Times New Roman" w:hAnsi="Times New Roman" w:cs="Times New Roman"/>
                <w:bCs/>
                <w:sz w:val="20"/>
                <w:szCs w:val="20"/>
                <w:lang w:val="sr-Cyrl-RS"/>
              </w:rPr>
              <w:t>Подршка развоју предузетништва у емиграционим подручјима кроз ф</w:t>
            </w:r>
            <w:r w:rsidRPr="00BC6EC9">
              <w:rPr>
                <w:rFonts w:ascii="Times New Roman" w:hAnsi="Times New Roman" w:cs="Times New Roman"/>
                <w:sz w:val="20"/>
                <w:szCs w:val="20"/>
                <w:lang w:val="sr-Cyrl-RS"/>
              </w:rPr>
              <w:t xml:space="preserve">ормирање </w:t>
            </w:r>
            <w:r w:rsidRPr="00BC6EC9">
              <w:rPr>
                <w:rFonts w:ascii="Times New Roman" w:hAnsi="Times New Roman" w:cs="Times New Roman"/>
                <w:i/>
                <w:iCs/>
                <w:sz w:val="20"/>
                <w:szCs w:val="20"/>
                <w:lang w:val="en-GB"/>
              </w:rPr>
              <w:t>hub</w:t>
            </w:r>
            <w:r w:rsidRPr="00BC6EC9">
              <w:rPr>
                <w:rFonts w:ascii="Times New Roman" w:hAnsi="Times New Roman" w:cs="Times New Roman"/>
                <w:sz w:val="20"/>
                <w:szCs w:val="20"/>
                <w:lang w:val="sr-Cyrl-RS"/>
              </w:rPr>
              <w:t xml:space="preserve">-ова и </w:t>
            </w:r>
            <w:r w:rsidRPr="00BC6EC9">
              <w:rPr>
                <w:rFonts w:ascii="Times New Roman" w:hAnsi="Times New Roman" w:cs="Times New Roman"/>
                <w:i/>
                <w:iCs/>
                <w:sz w:val="20"/>
                <w:szCs w:val="20"/>
                <w:lang w:val="sr-Cyrl-RS"/>
              </w:rPr>
              <w:t>со-</w:t>
            </w:r>
            <w:r w:rsidR="00636905" w:rsidRPr="00BC6EC9">
              <w:rPr>
                <w:rFonts w:ascii="Times New Roman" w:hAnsi="Times New Roman" w:cs="Times New Roman"/>
                <w:i/>
                <w:iCs/>
                <w:sz w:val="20"/>
                <w:szCs w:val="20"/>
                <w:lang w:val="en-GB"/>
              </w:rPr>
              <w:t>working</w:t>
            </w:r>
            <w:r w:rsidRPr="00BC6EC9">
              <w:rPr>
                <w:rFonts w:ascii="Times New Roman" w:hAnsi="Times New Roman" w:cs="Times New Roman"/>
                <w:sz w:val="20"/>
                <w:szCs w:val="20"/>
                <w:lang w:val="sr-Cyrl-RS"/>
              </w:rPr>
              <w:t xml:space="preserve"> простора</w:t>
            </w:r>
          </w:p>
        </w:tc>
        <w:tc>
          <w:tcPr>
            <w:tcW w:w="449"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привреде </w:t>
            </w:r>
          </w:p>
        </w:tc>
        <w:tc>
          <w:tcPr>
            <w:tcW w:w="48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Министарство омладине и спорта </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НСЗ</w:t>
            </w:r>
          </w:p>
        </w:tc>
        <w:tc>
          <w:tcPr>
            <w:tcW w:w="45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61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5" w:type="pct"/>
          </w:tcPr>
          <w:p w:rsidR="00CD5678" w:rsidRPr="00BC6EC9" w:rsidRDefault="00CD5678" w:rsidP="007B40A7">
            <w:pPr>
              <w:rPr>
                <w:rFonts w:ascii="Times New Roman" w:hAnsi="Times New Roman" w:cs="Times New Roman"/>
                <w:sz w:val="20"/>
                <w:szCs w:val="20"/>
                <w:lang w:val="sr-Cyrl-RS"/>
              </w:rPr>
            </w:pPr>
          </w:p>
        </w:tc>
        <w:tc>
          <w:tcPr>
            <w:tcW w:w="505" w:type="pct"/>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59.000</w:t>
            </w:r>
          </w:p>
        </w:tc>
        <w:tc>
          <w:tcPr>
            <w:tcW w:w="502" w:type="pct"/>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59.000</w:t>
            </w:r>
          </w:p>
        </w:tc>
        <w:tc>
          <w:tcPr>
            <w:tcW w:w="591" w:type="pct"/>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59.000</w:t>
            </w:r>
          </w:p>
        </w:tc>
      </w:tr>
      <w:tr w:rsidR="00CD5678" w:rsidRPr="00BC6EC9" w:rsidTr="007B40A7">
        <w:trPr>
          <w:trHeight w:val="140"/>
        </w:trPr>
        <w:tc>
          <w:tcPr>
            <w:tcW w:w="940" w:type="pct"/>
            <w:tcBorders>
              <w:left w:val="double" w:sz="4" w:space="0" w:color="auto"/>
            </w:tcBorders>
          </w:tcPr>
          <w:p w:rsidR="00CD5678" w:rsidRPr="00BC6EC9" w:rsidRDefault="00CD5678" w:rsidP="007B40A7">
            <w:pPr>
              <w:rPr>
                <w:rFonts w:ascii="Times New Roman" w:hAnsi="Times New Roman" w:cs="Times New Roman"/>
                <w:b/>
                <w:bCs/>
                <w:sz w:val="20"/>
                <w:szCs w:val="20"/>
                <w:lang w:val="sr-Cyrl-RS"/>
              </w:rPr>
            </w:pPr>
            <w:r w:rsidRPr="00BC6EC9">
              <w:rPr>
                <w:rFonts w:ascii="Times New Roman" w:hAnsi="Times New Roman" w:cs="Times New Roman"/>
                <w:bCs/>
                <w:sz w:val="20"/>
                <w:szCs w:val="20"/>
                <w:lang w:val="sr-Cyrl-RS"/>
              </w:rPr>
              <w:lastRenderedPageBreak/>
              <w:t>6.1.3.</w:t>
            </w:r>
            <w:r w:rsidRPr="00BC6EC9">
              <w:rPr>
                <w:rFonts w:ascii="Times New Roman" w:hAnsi="Times New Roman" w:cs="Times New Roman"/>
                <w:b/>
                <w:bCs/>
                <w:sz w:val="20"/>
                <w:szCs w:val="20"/>
                <w:lang w:val="sr-Cyrl-RS"/>
              </w:rPr>
              <w:t xml:space="preserve"> </w:t>
            </w:r>
            <w:r w:rsidRPr="00BC6EC9">
              <w:rPr>
                <w:rFonts w:ascii="Times New Roman" w:hAnsi="Times New Roman" w:cs="Times New Roman"/>
                <w:sz w:val="20"/>
                <w:szCs w:val="20"/>
                <w:lang w:val="sr-Cyrl-RS"/>
              </w:rPr>
              <w:t xml:space="preserve">Спровођење радионица за подршку предузетницима почетницима уз формирање саветодавне </w:t>
            </w:r>
            <w:r w:rsidRPr="00BC6EC9">
              <w:rPr>
                <w:rFonts w:ascii="Times New Roman" w:hAnsi="Times New Roman" w:cs="Times New Roman"/>
                <w:i/>
                <w:iCs/>
                <w:sz w:val="20"/>
                <w:szCs w:val="20"/>
                <w:lang w:val="en-GB"/>
              </w:rPr>
              <w:t>online</w:t>
            </w:r>
            <w:r w:rsidRPr="00BC6EC9">
              <w:rPr>
                <w:rFonts w:ascii="Times New Roman" w:hAnsi="Times New Roman" w:cs="Times New Roman"/>
                <w:sz w:val="20"/>
                <w:szCs w:val="20"/>
                <w:lang w:val="sr-Cyrl-RS"/>
              </w:rPr>
              <w:t xml:space="preserve"> платформе.</w:t>
            </w:r>
          </w:p>
        </w:tc>
        <w:tc>
          <w:tcPr>
            <w:tcW w:w="449"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привреде</w:t>
            </w:r>
          </w:p>
        </w:tc>
        <w:tc>
          <w:tcPr>
            <w:tcW w:w="48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НСЗ, РАС, ПКС</w:t>
            </w:r>
          </w:p>
        </w:tc>
        <w:tc>
          <w:tcPr>
            <w:tcW w:w="45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616"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5" w:type="pct"/>
          </w:tcPr>
          <w:p w:rsidR="00CD5678" w:rsidRPr="00BC6EC9" w:rsidRDefault="00CD5678" w:rsidP="007B40A7">
            <w:pPr>
              <w:rPr>
                <w:rFonts w:ascii="Times New Roman" w:hAnsi="Times New Roman" w:cs="Times New Roman"/>
                <w:sz w:val="20"/>
                <w:szCs w:val="20"/>
                <w:lang w:val="sr-Cyrl-RS"/>
              </w:rPr>
            </w:pPr>
          </w:p>
        </w:tc>
        <w:tc>
          <w:tcPr>
            <w:tcW w:w="505" w:type="pct"/>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2.000</w:t>
            </w:r>
          </w:p>
        </w:tc>
        <w:tc>
          <w:tcPr>
            <w:tcW w:w="502" w:type="pct"/>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2.000</w:t>
            </w:r>
          </w:p>
        </w:tc>
        <w:tc>
          <w:tcPr>
            <w:tcW w:w="591" w:type="pct"/>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2.000</w:t>
            </w:r>
          </w:p>
        </w:tc>
      </w:tr>
    </w:tbl>
    <w:p w:rsidR="00EB7D01" w:rsidRDefault="00EB7D01" w:rsidP="00A535E6">
      <w:pPr>
        <w:spacing w:after="0"/>
        <w:jc w:val="both"/>
        <w:rPr>
          <w:rFonts w:ascii="Times New Roman" w:hAnsi="Times New Roman" w:cs="Times New Roman"/>
          <w:sz w:val="20"/>
          <w:szCs w:val="20"/>
          <w:lang w:val="sr-Cyrl-RS"/>
        </w:rPr>
      </w:pPr>
    </w:p>
    <w:p w:rsidR="00A535E6" w:rsidRDefault="00CD5678" w:rsidP="00A535E6">
      <w:pPr>
        <w:spacing w:after="0"/>
        <w:jc w:val="both"/>
        <w:rPr>
          <w:rFonts w:ascii="Times New Roman" w:hAnsi="Times New Roman" w:cs="Times New Roman"/>
          <w:sz w:val="20"/>
          <w:szCs w:val="20"/>
          <w:lang w:val="sr-Cyrl-RS"/>
        </w:rPr>
      </w:pPr>
      <w:r w:rsidRPr="00BC6EC9">
        <w:rPr>
          <w:rFonts w:ascii="Times New Roman" w:hAnsi="Times New Roman" w:cs="Times New Roman"/>
          <w:sz w:val="20"/>
          <w:szCs w:val="20"/>
          <w:lang w:val="sr-Cyrl-RS"/>
        </w:rPr>
        <w:t>Релевантна поглавља процеса преговора са ЕУ поглавље 11 (пољопривреда и рурални развој), а остала поглавља се на посредан начин односе на ову меру, јер су у питању унутрашња пресељавања, али се по угледу на регулативу ЕУ може уредити према поглављима: 2 (Слободно кретање радника – ЕУРЕС систем), 10 (Информационо друштво и медији), поглавље 19 (Социјална политика и запошљавање), поглавље 20 (Предузетништво и индустријска политика – мала и средња предузећа и запошљавање младих), Поглавље 21 (Трансевропске мреже  - квалитетнија и модернија инфраструктура, подршка ЕУ за инфраструктурни развој)</w:t>
      </w:r>
    </w:p>
    <w:p w:rsidR="00A535E6" w:rsidRDefault="00A535E6" w:rsidP="00A535E6">
      <w:pPr>
        <w:spacing w:after="0"/>
        <w:jc w:val="both"/>
        <w:rPr>
          <w:rFonts w:ascii="Times New Roman" w:hAnsi="Times New Roman" w:cs="Times New Roman"/>
          <w:sz w:val="20"/>
          <w:szCs w:val="20"/>
          <w:lang w:val="sr-Cyrl-RS"/>
        </w:rPr>
      </w:pPr>
    </w:p>
    <w:p w:rsidR="00CD5678" w:rsidRPr="00BC6EC9" w:rsidRDefault="00CD5678" w:rsidP="00A535E6">
      <w:pPr>
        <w:spacing w:after="0"/>
        <w:jc w:val="both"/>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Релевантни циљеви одрживог развоја и Агенде 2030: </w:t>
      </w:r>
      <w:proofErr w:type="spellStart"/>
      <w:r w:rsidRPr="00BC6EC9">
        <w:rPr>
          <w:rFonts w:ascii="Times New Roman" w:hAnsi="Times New Roman" w:cs="Times New Roman"/>
          <w:sz w:val="20"/>
          <w:szCs w:val="20"/>
          <w:lang w:val="sr-Cyrl-RS"/>
        </w:rPr>
        <w:t>Таргет</w:t>
      </w:r>
      <w:proofErr w:type="spellEnd"/>
      <w:r w:rsidRPr="00BC6EC9">
        <w:rPr>
          <w:rFonts w:ascii="Times New Roman" w:hAnsi="Times New Roman" w:cs="Times New Roman"/>
          <w:sz w:val="20"/>
          <w:szCs w:val="20"/>
          <w:lang w:val="sr-Cyrl-RS"/>
        </w:rPr>
        <w:t xml:space="preserve"> 10.7; 11; 17 </w:t>
      </w:r>
    </w:p>
    <w:p w:rsidR="00CD5678" w:rsidRPr="00BC6EC9" w:rsidRDefault="00CD5678" w:rsidP="00CD5678">
      <w:pPr>
        <w:spacing w:after="0"/>
        <w:rPr>
          <w:rFonts w:ascii="Times New Roman" w:hAnsi="Times New Roman" w:cs="Times New Roman"/>
          <w:sz w:val="20"/>
          <w:szCs w:val="20"/>
          <w:lang w:val="sr-Cyrl-RS"/>
        </w:rPr>
      </w:pPr>
    </w:p>
    <w:tbl>
      <w:tblPr>
        <w:tblStyle w:val="TableGrid4"/>
        <w:tblW w:w="13867" w:type="dxa"/>
        <w:tblInd w:w="10" w:type="dxa"/>
        <w:tblLayout w:type="fixed"/>
        <w:tblLook w:val="06A0" w:firstRow="1" w:lastRow="0" w:firstColumn="1" w:lastColumn="0" w:noHBand="1" w:noVBand="1"/>
      </w:tblPr>
      <w:tblGrid>
        <w:gridCol w:w="3219"/>
        <w:gridCol w:w="1274"/>
        <w:gridCol w:w="1861"/>
        <w:gridCol w:w="701"/>
        <w:gridCol w:w="784"/>
        <w:gridCol w:w="1707"/>
        <w:gridCol w:w="1537"/>
        <w:gridCol w:w="1573"/>
        <w:gridCol w:w="1211"/>
      </w:tblGrid>
      <w:tr w:rsidR="00CD5678"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trike/>
                <w:sz w:val="20"/>
                <w:szCs w:val="20"/>
                <w:lang w:val="sr-Cyrl-RS"/>
              </w:rPr>
            </w:pPr>
            <w:r w:rsidRPr="00BC6EC9">
              <w:rPr>
                <w:rFonts w:ascii="Times New Roman" w:hAnsi="Times New Roman" w:cs="Times New Roman"/>
                <w:bCs/>
                <w:sz w:val="20"/>
                <w:szCs w:val="20"/>
                <w:lang w:val="sr-Cyrl-RS"/>
              </w:rPr>
              <w:t>Мера 6.2:</w:t>
            </w:r>
            <w:r w:rsidRPr="00BC6EC9">
              <w:rPr>
                <w:rFonts w:ascii="Times New Roman" w:hAnsi="Times New Roman" w:cs="Times New Roman"/>
                <w:b/>
                <w:sz w:val="20"/>
                <w:szCs w:val="20"/>
                <w:lang w:val="sr-Cyrl-RS"/>
              </w:rPr>
              <w:t xml:space="preserve"> </w:t>
            </w:r>
            <w:r w:rsidRPr="00BC6EC9">
              <w:rPr>
                <w:rFonts w:ascii="Times New Roman" w:hAnsi="Times New Roman" w:cs="Times New Roman"/>
                <w:sz w:val="20"/>
                <w:szCs w:val="20"/>
                <w:lang w:val="sr-Cyrl-RS"/>
              </w:rPr>
              <w:t>Креирање подстицајних политика запошљавања у циљу трансформације ових</w:t>
            </w:r>
            <w:r w:rsidRPr="00BC6EC9">
              <w:rPr>
                <w:rFonts w:ascii="Times New Roman" w:hAnsi="Times New Roman" w:cs="Times New Roman"/>
                <w:sz w:val="20"/>
                <w:szCs w:val="20"/>
                <w:lang w:val="sr-Latn-RS"/>
              </w:rPr>
              <w:t xml:space="preserve"> </w:t>
            </w:r>
            <w:r w:rsidRPr="00BC6EC9">
              <w:rPr>
                <w:rFonts w:ascii="Times New Roman" w:hAnsi="Times New Roman" w:cs="Times New Roman"/>
                <w:sz w:val="20"/>
                <w:szCs w:val="20"/>
                <w:lang w:val="sr-Cyrl-RS"/>
              </w:rPr>
              <w:t>простора у имиграционе, пре свега за младе</w:t>
            </w:r>
          </w:p>
        </w:tc>
      </w:tr>
      <w:tr w:rsidR="00CD5678" w:rsidRPr="00BC6EC9" w:rsidTr="007B40A7">
        <w:trPr>
          <w:trHeight w:val="298"/>
          <w:tblHeader/>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Орган одговоран за спровођење (координисање спровођења) мере: Министарство пољопривреде и руралног развоја </w:t>
            </w:r>
          </w:p>
        </w:tc>
      </w:tr>
      <w:tr w:rsidR="00CD5678" w:rsidRPr="00BC6EC9" w:rsidTr="007B40A7">
        <w:trPr>
          <w:trHeight w:val="298"/>
          <w:tblHeader/>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3701B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w:t>
            </w:r>
            <w:r w:rsidR="003701B5">
              <w:rPr>
                <w:rFonts w:ascii="Times New Roman" w:hAnsi="Times New Roman" w:cs="Times New Roman"/>
                <w:sz w:val="20"/>
                <w:szCs w:val="20"/>
                <w:lang w:val="sr-Cyrl-RS"/>
              </w:rPr>
              <w:t xml:space="preserve"> </w:t>
            </w:r>
            <w:r w:rsidRPr="00BC6EC9">
              <w:rPr>
                <w:rFonts w:ascii="Times New Roman" w:hAnsi="Times New Roman" w:cs="Times New Roman"/>
                <w:sz w:val="20"/>
                <w:szCs w:val="20"/>
                <w:lang w:val="sr-Cyrl-RS"/>
              </w:rPr>
              <w:t>2021</w:t>
            </w:r>
            <w:r w:rsidR="003701B5">
              <w:rPr>
                <w:rFonts w:ascii="Times New Roman" w:hAnsi="Times New Roman" w:cs="Times New Roman"/>
                <w:sz w:val="20"/>
                <w:szCs w:val="20"/>
                <w:lang w:val="sr-Cyrl-RS"/>
              </w:rPr>
              <w:t>‒</w:t>
            </w:r>
            <w:r w:rsidRPr="00BC6EC9">
              <w:rPr>
                <w:rFonts w:ascii="Times New Roman" w:hAnsi="Times New Roman" w:cs="Times New Roman"/>
                <w:sz w:val="20"/>
                <w:szCs w:val="20"/>
                <w:lang w:val="sr-Cyrl-RS"/>
              </w:rPr>
              <w:t>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Тип мере: комбинована: подстицајна,</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регулаторна и управљачко-организациона</w:t>
            </w:r>
          </w:p>
        </w:tc>
      </w:tr>
      <w:tr w:rsidR="00CD5678" w:rsidRPr="00BC6EC9" w:rsidTr="007B40A7">
        <w:trPr>
          <w:trHeight w:val="950"/>
          <w:tblHeader/>
        </w:trPr>
        <w:tc>
          <w:tcPr>
            <w:tcW w:w="3219" w:type="dxa"/>
            <w:tcBorders>
              <w:top w:val="double" w:sz="4" w:space="0" w:color="auto"/>
            </w:tcBorders>
            <w:shd w:val="clear" w:color="auto" w:fill="D9D9D9" w:themeFill="background1" w:themeFillShade="D9"/>
          </w:tcPr>
          <w:p w:rsidR="00CD5678" w:rsidRPr="00BC6EC9" w:rsidRDefault="00CD5678" w:rsidP="003701B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274" w:type="dxa"/>
            <w:tcBorders>
              <w:top w:val="double" w:sz="4" w:space="0" w:color="auto"/>
            </w:tcBorders>
            <w:shd w:val="clear" w:color="auto" w:fill="D9D9D9" w:themeFill="background1" w:themeFillShade="D9"/>
          </w:tcPr>
          <w:p w:rsidR="00CD5678" w:rsidRPr="00BC6EC9" w:rsidRDefault="00CD5678" w:rsidP="003701B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 мере</w:t>
            </w:r>
          </w:p>
        </w:tc>
        <w:tc>
          <w:tcPr>
            <w:tcW w:w="1861"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485"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CD5678" w:rsidRPr="00BC6EC9" w:rsidTr="007B40A7">
        <w:trPr>
          <w:trHeight w:val="302"/>
          <w:tblHeader/>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Број пољопривредних газдинстава која су добила подстицаје за диверсификацију руралне економије</w:t>
            </w:r>
          </w:p>
        </w:tc>
        <w:tc>
          <w:tcPr>
            <w:tcW w:w="1274"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Број </w:t>
            </w:r>
          </w:p>
        </w:tc>
        <w:tc>
          <w:tcPr>
            <w:tcW w:w="1861"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Извештај надлежног министарства о броју пољопривредних газдинстава која су добила подстицаје за диверсификацију руралне економије </w:t>
            </w:r>
          </w:p>
        </w:tc>
        <w:tc>
          <w:tcPr>
            <w:tcW w:w="1485" w:type="dxa"/>
            <w:gridSpan w:val="2"/>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35</w:t>
            </w: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35</w:t>
            </w:r>
          </w:p>
        </w:tc>
        <w:tc>
          <w:tcPr>
            <w:tcW w:w="1211"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30</w:t>
            </w:r>
          </w:p>
        </w:tc>
      </w:tr>
      <w:tr w:rsidR="00CD5678" w:rsidRPr="00BC6EC9" w:rsidTr="007B40A7">
        <w:trPr>
          <w:trHeight w:val="302"/>
          <w:tblHeader/>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ru-RU"/>
              </w:rPr>
              <w:t>Формирање најмање једне локалне стручне/саветодавне службе</w:t>
            </w:r>
          </w:p>
        </w:tc>
        <w:tc>
          <w:tcPr>
            <w:tcW w:w="1274"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Број </w:t>
            </w:r>
          </w:p>
        </w:tc>
        <w:tc>
          <w:tcPr>
            <w:tcW w:w="1861"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ru-RU"/>
              </w:rPr>
              <w:t xml:space="preserve">Извештај надлежног министарства о раду и резултатима </w:t>
            </w:r>
            <w:r w:rsidRPr="00BC6EC9">
              <w:rPr>
                <w:rFonts w:ascii="Times New Roman" w:hAnsi="Times New Roman" w:cs="Times New Roman"/>
                <w:sz w:val="20"/>
                <w:szCs w:val="20"/>
                <w:lang w:val="ru-RU"/>
              </w:rPr>
              <w:lastRenderedPageBreak/>
              <w:t xml:space="preserve">локалних стручних/саветодавних служби </w:t>
            </w:r>
          </w:p>
        </w:tc>
        <w:tc>
          <w:tcPr>
            <w:tcW w:w="1485" w:type="dxa"/>
            <w:gridSpan w:val="2"/>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rPr>
              <w:lastRenderedPageBreak/>
              <w:t>0</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rPr>
              <w:t>0</w:t>
            </w: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rPr>
              <w:t>1</w:t>
            </w:r>
          </w:p>
        </w:tc>
        <w:tc>
          <w:tcPr>
            <w:tcW w:w="1211"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rPr>
              <w:t>0</w:t>
            </w:r>
          </w:p>
        </w:tc>
      </w:tr>
    </w:tbl>
    <w:p w:rsidR="00CD5678" w:rsidRPr="00BC6EC9" w:rsidRDefault="00CD5678" w:rsidP="00CD5678">
      <w:pPr>
        <w:rPr>
          <w:rFonts w:ascii="Times New Roman" w:hAnsi="Times New Roman" w:cs="Times New Roman"/>
          <w:sz w:val="20"/>
          <w:szCs w:val="20"/>
          <w:lang w:val="sr-Cyrl-RS"/>
        </w:rPr>
      </w:pPr>
    </w:p>
    <w:tbl>
      <w:tblPr>
        <w:tblStyle w:val="TableGrid4"/>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3701B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3701B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Fonts w:ascii="Times New Roman" w:hAnsi="Times New Roman" w:cs="Times New Roman"/>
                <w:sz w:val="20"/>
                <w:szCs w:val="20"/>
                <w:vertAlign w:val="superscript"/>
                <w:lang w:val="sr-Cyrl-RS"/>
              </w:rPr>
              <w:t xml:space="preserve"> </w:t>
            </w:r>
          </w:p>
        </w:tc>
      </w:tr>
      <w:tr w:rsidR="00CD5678"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CD5678"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0103-0002</w:t>
            </w:r>
          </w:p>
          <w:p w:rsidR="00CD5678" w:rsidRPr="00BC6EC9" w:rsidRDefault="00CD5678" w:rsidP="007B40A7">
            <w:pPr>
              <w:rPr>
                <w:rFonts w:ascii="Times New Roman" w:hAnsi="Times New Roman" w:cs="Times New Roman"/>
                <w:sz w:val="20"/>
                <w:szCs w:val="20"/>
                <w:lang w:val="sr-Cyrl-RS"/>
              </w:rPr>
            </w:pPr>
          </w:p>
        </w:tc>
        <w:tc>
          <w:tcPr>
            <w:tcW w:w="3080" w:type="dxa"/>
            <w:tcBorders>
              <w:left w:val="double" w:sz="4" w:space="0" w:color="auto"/>
              <w:bottom w:val="double" w:sz="4" w:space="0" w:color="auto"/>
              <w:right w:val="double" w:sz="4" w:space="0" w:color="auto"/>
            </w:tcBorders>
            <w:shd w:val="clear" w:color="auto" w:fill="auto"/>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Укупно из свих извора и програмских активности или пројеката </w:t>
            </w:r>
          </w:p>
          <w:p w:rsidR="00CD5678" w:rsidRPr="00BC6EC9" w:rsidRDefault="00CD5678" w:rsidP="007B40A7">
            <w:pPr>
              <w:rPr>
                <w:rFonts w:ascii="Times New Roman" w:hAnsi="Times New Roman" w:cs="Times New Roman"/>
                <w:sz w:val="20"/>
                <w:szCs w:val="20"/>
                <w:lang w:val="sr-Cyrl-RS"/>
              </w:rPr>
            </w:pPr>
          </w:p>
          <w:p w:rsidR="00CD5678" w:rsidRPr="00BC6EC9" w:rsidRDefault="00CD5678" w:rsidP="007B40A7">
            <w:pPr>
              <w:rPr>
                <w:rFonts w:ascii="Times New Roman" w:hAnsi="Times New Roman" w:cs="Times New Roman"/>
                <w:sz w:val="20"/>
                <w:szCs w:val="20"/>
              </w:rPr>
            </w:pPr>
            <w:r w:rsidRPr="00BC6EC9">
              <w:rPr>
                <w:rFonts w:ascii="Times New Roman" w:hAnsi="Times New Roman" w:cs="Times New Roman"/>
                <w:sz w:val="20"/>
                <w:szCs w:val="20"/>
              </w:rPr>
              <w:t>55.340</w:t>
            </w:r>
          </w:p>
        </w:tc>
        <w:tc>
          <w:tcPr>
            <w:tcW w:w="2345" w:type="dxa"/>
            <w:tcBorders>
              <w:left w:val="double" w:sz="4" w:space="0" w:color="auto"/>
              <w:bottom w:val="double" w:sz="4" w:space="0" w:color="auto"/>
              <w:right w:val="double" w:sz="4" w:space="0" w:color="auto"/>
            </w:tcBorders>
            <w:shd w:val="clear" w:color="auto" w:fill="auto"/>
          </w:tcPr>
          <w:p w:rsidR="00CD5678" w:rsidRPr="00BC6EC9" w:rsidRDefault="00CD5678" w:rsidP="007B40A7">
            <w:pPr>
              <w:rPr>
                <w:rFonts w:ascii="Times New Roman" w:hAnsi="Times New Roman" w:cs="Times New Roman"/>
                <w:sz w:val="20"/>
                <w:szCs w:val="20"/>
                <w:lang w:val="sr-Cyrl-RS"/>
              </w:rPr>
            </w:pPr>
          </w:p>
          <w:p w:rsidR="00CD5678" w:rsidRPr="00BC6EC9" w:rsidRDefault="00CD5678" w:rsidP="007B40A7">
            <w:pPr>
              <w:rPr>
                <w:rFonts w:ascii="Times New Roman" w:hAnsi="Times New Roman" w:cs="Times New Roman"/>
                <w:sz w:val="20"/>
                <w:szCs w:val="20"/>
                <w:lang w:val="sr-Cyrl-RS"/>
              </w:rPr>
            </w:pPr>
          </w:p>
          <w:p w:rsidR="00CD5678" w:rsidRPr="00BC6EC9" w:rsidRDefault="00CD5678" w:rsidP="007B40A7">
            <w:pPr>
              <w:rPr>
                <w:rFonts w:ascii="Times New Roman" w:hAnsi="Times New Roman" w:cs="Times New Roman"/>
                <w:sz w:val="20"/>
                <w:szCs w:val="20"/>
                <w:lang w:val="sr-Cyrl-RS"/>
              </w:rPr>
            </w:pPr>
          </w:p>
          <w:p w:rsidR="00CD5678" w:rsidRPr="00BC6EC9" w:rsidRDefault="00CD5678" w:rsidP="007B40A7">
            <w:pPr>
              <w:rPr>
                <w:rFonts w:ascii="Times New Roman" w:hAnsi="Times New Roman" w:cs="Times New Roman"/>
                <w:sz w:val="20"/>
                <w:szCs w:val="20"/>
                <w:lang w:val="sr-Cyrl-RS"/>
              </w:rPr>
            </w:pP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69</w:t>
            </w:r>
            <w:r w:rsidRPr="00BC6EC9">
              <w:rPr>
                <w:rFonts w:ascii="Times New Roman" w:hAnsi="Times New Roman" w:cs="Times New Roman"/>
                <w:sz w:val="20"/>
                <w:szCs w:val="20"/>
                <w:lang w:val="en-GB"/>
              </w:rPr>
              <w:t>.500</w:t>
            </w:r>
          </w:p>
        </w:tc>
        <w:tc>
          <w:tcPr>
            <w:tcW w:w="1983" w:type="dxa"/>
            <w:tcBorders>
              <w:left w:val="double" w:sz="4" w:space="0" w:color="auto"/>
              <w:bottom w:val="double" w:sz="4" w:space="0" w:color="auto"/>
              <w:right w:val="double" w:sz="4" w:space="0" w:color="auto"/>
            </w:tcBorders>
            <w:shd w:val="clear" w:color="auto" w:fill="auto"/>
          </w:tcPr>
          <w:p w:rsidR="00CD5678" w:rsidRPr="00BC6EC9" w:rsidRDefault="00CD5678" w:rsidP="007B40A7">
            <w:pPr>
              <w:rPr>
                <w:rFonts w:ascii="Times New Roman" w:hAnsi="Times New Roman" w:cs="Times New Roman"/>
                <w:sz w:val="20"/>
                <w:szCs w:val="20"/>
                <w:lang w:val="sr-Cyrl-RS"/>
              </w:rPr>
            </w:pPr>
          </w:p>
          <w:p w:rsidR="00CD5678" w:rsidRPr="00BC6EC9" w:rsidRDefault="00CD5678" w:rsidP="007B40A7">
            <w:pPr>
              <w:rPr>
                <w:rFonts w:ascii="Times New Roman" w:hAnsi="Times New Roman" w:cs="Times New Roman"/>
                <w:sz w:val="20"/>
                <w:szCs w:val="20"/>
                <w:lang w:val="sr-Cyrl-RS"/>
              </w:rPr>
            </w:pPr>
          </w:p>
          <w:p w:rsidR="00CD5678" w:rsidRPr="00BC6EC9" w:rsidRDefault="00CD5678" w:rsidP="007B40A7">
            <w:pPr>
              <w:rPr>
                <w:rFonts w:ascii="Times New Roman" w:hAnsi="Times New Roman" w:cs="Times New Roman"/>
                <w:sz w:val="20"/>
                <w:szCs w:val="20"/>
                <w:lang w:val="sr-Cyrl-RS"/>
              </w:rPr>
            </w:pPr>
          </w:p>
          <w:p w:rsidR="00CD5678" w:rsidRPr="00BC6EC9" w:rsidRDefault="00CD5678" w:rsidP="007B40A7">
            <w:pPr>
              <w:rPr>
                <w:rFonts w:ascii="Times New Roman" w:hAnsi="Times New Roman" w:cs="Times New Roman"/>
                <w:sz w:val="20"/>
                <w:szCs w:val="20"/>
                <w:lang w:val="sr-Cyrl-RS"/>
              </w:rPr>
            </w:pP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44</w:t>
            </w:r>
            <w:r w:rsidRPr="00BC6EC9">
              <w:rPr>
                <w:rFonts w:ascii="Times New Roman" w:hAnsi="Times New Roman" w:cs="Times New Roman"/>
                <w:sz w:val="20"/>
                <w:szCs w:val="20"/>
                <w:lang w:val="en-GB"/>
              </w:rPr>
              <w:t>.400</w:t>
            </w:r>
          </w:p>
        </w:tc>
      </w:tr>
    </w:tbl>
    <w:p w:rsidR="00CD5678" w:rsidRPr="00BC6EC9" w:rsidRDefault="00CD5678" w:rsidP="00CD5678">
      <w:pPr>
        <w:rPr>
          <w:rFonts w:ascii="Times New Roman" w:hAnsi="Times New Roman" w:cs="Times New Roman"/>
          <w:sz w:val="20"/>
          <w:szCs w:val="20"/>
          <w:lang w:val="sr-Latn-RS"/>
        </w:rPr>
      </w:pPr>
    </w:p>
    <w:tbl>
      <w:tblPr>
        <w:tblStyle w:val="TableGrid4"/>
        <w:tblW w:w="4978" w:type="pct"/>
        <w:tblLayout w:type="fixed"/>
        <w:tblLook w:val="04A0" w:firstRow="1" w:lastRow="0" w:firstColumn="1" w:lastColumn="0" w:noHBand="0" w:noVBand="1"/>
      </w:tblPr>
      <w:tblGrid>
        <w:gridCol w:w="2609"/>
        <w:gridCol w:w="1485"/>
        <w:gridCol w:w="1560"/>
        <w:gridCol w:w="1277"/>
        <w:gridCol w:w="1249"/>
        <w:gridCol w:w="1260"/>
        <w:gridCol w:w="1402"/>
        <w:gridCol w:w="1393"/>
        <w:gridCol w:w="1643"/>
      </w:tblGrid>
      <w:tr w:rsidR="00DD7E5F" w:rsidRPr="00BC6EC9" w:rsidTr="007B40A7">
        <w:trPr>
          <w:trHeight w:val="140"/>
        </w:trPr>
        <w:tc>
          <w:tcPr>
            <w:tcW w:w="940" w:type="pct"/>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Назив активности:</w:t>
            </w:r>
          </w:p>
        </w:tc>
        <w:tc>
          <w:tcPr>
            <w:tcW w:w="535"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562" w:type="pct"/>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 партнери у спровођењу активности</w:t>
            </w:r>
          </w:p>
        </w:tc>
        <w:tc>
          <w:tcPr>
            <w:tcW w:w="460" w:type="pct"/>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450" w:type="pct"/>
            <w:vMerge w:val="restart"/>
            <w:tcBorders>
              <w:top w:val="double" w:sz="4" w:space="0" w:color="auto"/>
            </w:tcBorders>
            <w:shd w:val="clear" w:color="auto" w:fill="FFF2CC" w:themeFill="accent4" w:themeFillTint="33"/>
          </w:tcPr>
          <w:p w:rsidR="00CD5678" w:rsidRPr="00BC6EC9" w:rsidRDefault="00CD5678" w:rsidP="003701B5">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tc>
        <w:tc>
          <w:tcPr>
            <w:tcW w:w="454" w:type="pct"/>
            <w:vMerge w:val="restart"/>
            <w:tcBorders>
              <w:top w:val="double" w:sz="4" w:space="0" w:color="auto"/>
            </w:tcBorders>
            <w:shd w:val="clear" w:color="auto" w:fill="FFF2CC" w:themeFill="accent4" w:themeFillTint="33"/>
          </w:tcPr>
          <w:p w:rsidR="00CD5678" w:rsidRPr="00BC6EC9" w:rsidRDefault="00CD5678" w:rsidP="003701B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tc>
        <w:tc>
          <w:tcPr>
            <w:tcW w:w="1599" w:type="pct"/>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DD7E5F" w:rsidRPr="00BC6EC9" w:rsidTr="007B40A7">
        <w:trPr>
          <w:trHeight w:val="665"/>
        </w:trPr>
        <w:tc>
          <w:tcPr>
            <w:tcW w:w="940" w:type="pct"/>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35"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562"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60"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450" w:type="pct"/>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454" w:type="pct"/>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505"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502" w:type="pct"/>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592" w:type="pct"/>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DD7E5F" w:rsidRPr="00BC6EC9" w:rsidTr="007B40A7">
        <w:trPr>
          <w:trHeight w:val="140"/>
        </w:trPr>
        <w:tc>
          <w:tcPr>
            <w:tcW w:w="940" w:type="pct"/>
            <w:tcBorders>
              <w:left w:val="double" w:sz="4" w:space="0" w:color="auto"/>
            </w:tcBorders>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bCs/>
                <w:sz w:val="20"/>
                <w:szCs w:val="20"/>
                <w:lang w:val="sr-Cyrl-RS"/>
              </w:rPr>
              <w:t xml:space="preserve">6.2.1. </w:t>
            </w:r>
            <w:r w:rsidRPr="00BC6EC9">
              <w:rPr>
                <w:rFonts w:ascii="Times New Roman" w:hAnsi="Times New Roman" w:cs="Times New Roman"/>
                <w:sz w:val="20"/>
                <w:szCs w:val="20"/>
                <w:lang w:val="sr-Cyrl-RS"/>
              </w:rPr>
              <w:t xml:space="preserve">Подстицаји за диверсификацију руралне економије, пре свега делатности породичних пољопривредних газдинстава у смеру пружања услуга, туризма и директне продаје пољопривредних производа преко </w:t>
            </w:r>
            <w:r w:rsidRPr="00BC6EC9">
              <w:rPr>
                <w:rFonts w:ascii="Times New Roman" w:hAnsi="Times New Roman" w:cs="Times New Roman"/>
                <w:i/>
                <w:iCs/>
                <w:sz w:val="20"/>
                <w:szCs w:val="20"/>
                <w:lang w:val="en-GB"/>
              </w:rPr>
              <w:t>online</w:t>
            </w:r>
            <w:r w:rsidRPr="00BC6EC9">
              <w:rPr>
                <w:rFonts w:ascii="Times New Roman" w:hAnsi="Times New Roman" w:cs="Times New Roman"/>
                <w:i/>
                <w:iCs/>
                <w:sz w:val="20"/>
                <w:szCs w:val="20"/>
                <w:lang w:val="sr-Cyrl-RS"/>
              </w:rPr>
              <w:t xml:space="preserve"> </w:t>
            </w:r>
            <w:r w:rsidRPr="00BC6EC9">
              <w:rPr>
                <w:rFonts w:ascii="Times New Roman" w:hAnsi="Times New Roman" w:cs="Times New Roman"/>
                <w:sz w:val="20"/>
                <w:szCs w:val="20"/>
                <w:lang w:val="sr-Cyrl-RS"/>
              </w:rPr>
              <w:t>платформи</w:t>
            </w:r>
          </w:p>
        </w:tc>
        <w:tc>
          <w:tcPr>
            <w:tcW w:w="535" w:type="pct"/>
          </w:tcPr>
          <w:p w:rsidR="00CD5678" w:rsidRPr="00BC6EC9" w:rsidRDefault="00EF4923" w:rsidP="007B40A7">
            <w:pPr>
              <w:rPr>
                <w:rFonts w:ascii="Times New Roman" w:hAnsi="Times New Roman" w:cs="Times New Roman"/>
                <w:sz w:val="20"/>
                <w:szCs w:val="20"/>
                <w:lang w:val="sr-Cyrl-RS"/>
              </w:rPr>
            </w:pPr>
            <w:hyperlink r:id="rId7" w:tgtFrame="_blank" w:history="1">
              <w:r w:rsidR="00CD5678" w:rsidRPr="00BC6EC9">
                <w:rPr>
                  <w:rFonts w:ascii="Times New Roman" w:hAnsi="Times New Roman" w:cs="Times New Roman"/>
                  <w:sz w:val="20"/>
                  <w:szCs w:val="20"/>
                  <w:lang w:val="sr-Cyrl-RS"/>
                </w:rPr>
                <w:t>Министарство пољопривред</w:t>
              </w:r>
            </w:hyperlink>
            <w:r w:rsidR="00CD5678" w:rsidRPr="00BC6EC9">
              <w:rPr>
                <w:rFonts w:ascii="Times New Roman" w:hAnsi="Times New Roman" w:cs="Times New Roman"/>
                <w:sz w:val="20"/>
                <w:szCs w:val="20"/>
                <w:lang w:val="sr-Cyrl-RS"/>
              </w:rPr>
              <w:t>е и руралног развоја</w:t>
            </w:r>
          </w:p>
        </w:tc>
        <w:tc>
          <w:tcPr>
            <w:tcW w:w="56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бригу о селу</w:t>
            </w:r>
          </w:p>
        </w:tc>
        <w:tc>
          <w:tcPr>
            <w:tcW w:w="460"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 уз могућност наставка до краја периода важења стратегије</w:t>
            </w:r>
          </w:p>
        </w:tc>
        <w:tc>
          <w:tcPr>
            <w:tcW w:w="450"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rPr>
                <w:rFonts w:ascii="Times New Roman" w:hAnsi="Times New Roman" w:cs="Times New Roman"/>
                <w:sz w:val="20"/>
                <w:szCs w:val="20"/>
                <w:lang w:val="sr-Cyrl-RS"/>
              </w:rPr>
            </w:pPr>
          </w:p>
        </w:tc>
        <w:tc>
          <w:tcPr>
            <w:tcW w:w="505" w:type="pct"/>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41.300</w:t>
            </w:r>
          </w:p>
        </w:tc>
        <w:tc>
          <w:tcPr>
            <w:tcW w:w="502" w:type="pct"/>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41.300</w:t>
            </w:r>
          </w:p>
        </w:tc>
        <w:tc>
          <w:tcPr>
            <w:tcW w:w="592" w:type="pct"/>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35.400</w:t>
            </w:r>
          </w:p>
        </w:tc>
      </w:tr>
      <w:tr w:rsidR="00CD5678" w:rsidRPr="00BC6EC9" w:rsidTr="007B40A7">
        <w:trPr>
          <w:trHeight w:val="140"/>
        </w:trPr>
        <w:tc>
          <w:tcPr>
            <w:tcW w:w="940" w:type="pct"/>
            <w:tcBorders>
              <w:left w:val="double" w:sz="4" w:space="0" w:color="auto"/>
            </w:tcBorders>
          </w:tcPr>
          <w:p w:rsidR="00CD5678" w:rsidRPr="00BC6EC9" w:rsidRDefault="00CD5678" w:rsidP="003701B5">
            <w:pPr>
              <w:rPr>
                <w:rFonts w:ascii="Times New Roman" w:hAnsi="Times New Roman" w:cs="Times New Roman"/>
                <w:sz w:val="20"/>
                <w:szCs w:val="20"/>
                <w:lang w:val="sr-Cyrl-RS"/>
              </w:rPr>
            </w:pPr>
            <w:r w:rsidRPr="00BC6EC9">
              <w:rPr>
                <w:rFonts w:ascii="Times New Roman" w:hAnsi="Times New Roman" w:cs="Times New Roman"/>
                <w:bCs/>
                <w:sz w:val="20"/>
                <w:szCs w:val="20"/>
                <w:lang w:val="sr-Cyrl-RS"/>
              </w:rPr>
              <w:t xml:space="preserve">6.2.2. </w:t>
            </w:r>
            <w:r w:rsidRPr="00BC6EC9">
              <w:rPr>
                <w:rFonts w:ascii="Times New Roman" w:hAnsi="Times New Roman" w:cs="Times New Roman"/>
                <w:sz w:val="20"/>
                <w:szCs w:val="20"/>
                <w:lang w:val="sr-Cyrl-RS"/>
              </w:rPr>
              <w:t xml:space="preserve">Формирање локалних стручних/саветодавних служби у циљу пружања помоћи у брендирању, маркетингу, промоцији и извозу квалитетних производа, као и подстицаја за ефикасно </w:t>
            </w:r>
            <w:r w:rsidRPr="00BC6EC9">
              <w:rPr>
                <w:rFonts w:ascii="Times New Roman" w:hAnsi="Times New Roman" w:cs="Times New Roman"/>
                <w:sz w:val="20"/>
                <w:szCs w:val="20"/>
                <w:lang w:val="sr-Cyrl-RS"/>
              </w:rPr>
              <w:lastRenderedPageBreak/>
              <w:t>коришћење руралних ресурса, заштиту и очување животне средине.</w:t>
            </w:r>
          </w:p>
        </w:tc>
        <w:tc>
          <w:tcPr>
            <w:tcW w:w="535" w:type="pct"/>
          </w:tcPr>
          <w:p w:rsidR="00CD5678" w:rsidRPr="00BC6EC9" w:rsidRDefault="00EF4923" w:rsidP="003701B5">
            <w:pPr>
              <w:rPr>
                <w:rFonts w:ascii="Times New Roman" w:hAnsi="Times New Roman" w:cs="Times New Roman"/>
                <w:sz w:val="20"/>
                <w:szCs w:val="20"/>
                <w:lang w:val="sr-Cyrl-RS"/>
              </w:rPr>
            </w:pPr>
            <w:hyperlink r:id="rId8" w:tgtFrame="_blank" w:history="1">
              <w:r w:rsidR="00CD5678" w:rsidRPr="00BC6EC9">
                <w:rPr>
                  <w:rStyle w:val="Hyperlink"/>
                  <w:rFonts w:ascii="Times New Roman" w:hAnsi="Times New Roman" w:cs="Times New Roman"/>
                  <w:color w:val="auto"/>
                  <w:sz w:val="20"/>
                  <w:szCs w:val="20"/>
                  <w:u w:val="none"/>
                  <w:lang w:val="sr-Cyrl-RS"/>
                </w:rPr>
                <w:t>Министарство пољопривред</w:t>
              </w:r>
            </w:hyperlink>
            <w:r w:rsidR="00CD5678" w:rsidRPr="00BC6EC9">
              <w:rPr>
                <w:rFonts w:ascii="Times New Roman" w:hAnsi="Times New Roman" w:cs="Times New Roman"/>
                <w:sz w:val="20"/>
                <w:szCs w:val="20"/>
                <w:lang w:val="sr-Cyrl-RS"/>
              </w:rPr>
              <w:t>е и руралног развоја</w:t>
            </w:r>
          </w:p>
        </w:tc>
        <w:tc>
          <w:tcPr>
            <w:tcW w:w="56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бригу о селу</w:t>
            </w:r>
          </w:p>
        </w:tc>
        <w:tc>
          <w:tcPr>
            <w:tcW w:w="460"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2023.</w:t>
            </w:r>
          </w:p>
        </w:tc>
        <w:tc>
          <w:tcPr>
            <w:tcW w:w="450"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454" w:type="pct"/>
          </w:tcPr>
          <w:p w:rsidR="00CD5678" w:rsidRPr="00BC6EC9" w:rsidRDefault="00CD5678" w:rsidP="007B40A7">
            <w:pPr>
              <w:rPr>
                <w:rFonts w:ascii="Times New Roman" w:hAnsi="Times New Roman" w:cs="Times New Roman"/>
                <w:sz w:val="20"/>
                <w:szCs w:val="20"/>
                <w:lang w:val="sr-Cyrl-RS"/>
              </w:rPr>
            </w:pPr>
          </w:p>
        </w:tc>
        <w:tc>
          <w:tcPr>
            <w:tcW w:w="505"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502" w:type="pct"/>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17.700</w:t>
            </w:r>
          </w:p>
        </w:tc>
        <w:tc>
          <w:tcPr>
            <w:tcW w:w="592" w:type="pct"/>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r>
    </w:tbl>
    <w:p w:rsidR="00CD5678" w:rsidRPr="00BC6EC9" w:rsidRDefault="00CD5678" w:rsidP="00CD5678">
      <w:pPr>
        <w:rPr>
          <w:rFonts w:ascii="Times New Roman" w:hAnsi="Times New Roman" w:cs="Times New Roman"/>
          <w:sz w:val="20"/>
          <w:szCs w:val="20"/>
          <w:lang w:val="sr-Latn-CS"/>
        </w:rPr>
      </w:pPr>
    </w:p>
    <w:p w:rsidR="00CD5678" w:rsidRPr="00BC6EC9" w:rsidRDefault="00CD5678" w:rsidP="00EA512F">
      <w:pPr>
        <w:jc w:val="both"/>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Релевантна поглавља процеса преговора са ЕУ поглавље 11 (пољопривреда и рурални развој), а остала поглавља се на посредан начин односе на ову меру, јер су у питању унутрашња пресељавања, али се по угледу на регулативу ЕУ може уредити према поглављима: 10 (Информационо друштво и медији), </w:t>
      </w:r>
      <w:r w:rsidR="00A535E6" w:rsidRPr="00BC6EC9">
        <w:rPr>
          <w:rFonts w:ascii="Times New Roman" w:hAnsi="Times New Roman" w:cs="Times New Roman"/>
          <w:sz w:val="20"/>
          <w:szCs w:val="20"/>
          <w:lang w:val="sr-Cyrl-RS"/>
        </w:rPr>
        <w:t xml:space="preserve">Поглавље </w:t>
      </w:r>
      <w:r w:rsidRPr="00BC6EC9">
        <w:rPr>
          <w:rFonts w:ascii="Times New Roman" w:hAnsi="Times New Roman" w:cs="Times New Roman"/>
          <w:sz w:val="20"/>
          <w:szCs w:val="20"/>
          <w:lang w:val="sr-Cyrl-RS"/>
        </w:rPr>
        <w:t xml:space="preserve">12 (Безбедност хране, ветеринарска и фитосанитарна питања), </w:t>
      </w:r>
      <w:r w:rsidR="00A535E6" w:rsidRPr="00BC6EC9">
        <w:rPr>
          <w:rFonts w:ascii="Times New Roman" w:hAnsi="Times New Roman" w:cs="Times New Roman"/>
          <w:sz w:val="20"/>
          <w:szCs w:val="20"/>
          <w:lang w:val="sr-Cyrl-RS"/>
        </w:rPr>
        <w:t xml:space="preserve">Поглавље </w:t>
      </w:r>
      <w:r w:rsidRPr="00BC6EC9">
        <w:rPr>
          <w:rFonts w:ascii="Times New Roman" w:hAnsi="Times New Roman" w:cs="Times New Roman"/>
          <w:sz w:val="20"/>
          <w:szCs w:val="20"/>
          <w:lang w:val="sr-Cyrl-RS"/>
        </w:rPr>
        <w:t xml:space="preserve">19 (Социјална политика и запошљавање), </w:t>
      </w:r>
      <w:r w:rsidR="00A535E6" w:rsidRPr="00BC6EC9">
        <w:rPr>
          <w:rFonts w:ascii="Times New Roman" w:hAnsi="Times New Roman" w:cs="Times New Roman"/>
          <w:sz w:val="20"/>
          <w:szCs w:val="20"/>
          <w:lang w:val="sr-Cyrl-RS"/>
        </w:rPr>
        <w:t xml:space="preserve">Поглавље </w:t>
      </w:r>
      <w:r w:rsidRPr="00BC6EC9">
        <w:rPr>
          <w:rFonts w:ascii="Times New Roman" w:hAnsi="Times New Roman" w:cs="Times New Roman"/>
          <w:sz w:val="20"/>
          <w:szCs w:val="20"/>
          <w:lang w:val="sr-Cyrl-RS"/>
        </w:rPr>
        <w:t>20 (Предузетништво и индустријска политика – мала и средња предузећа и запошљавање младих), Поглавље 21 (Трансевропс</w:t>
      </w:r>
      <w:r w:rsidR="00A535E6">
        <w:rPr>
          <w:rFonts w:ascii="Times New Roman" w:hAnsi="Times New Roman" w:cs="Times New Roman"/>
          <w:sz w:val="20"/>
          <w:szCs w:val="20"/>
          <w:lang w:val="sr-Cyrl-RS"/>
        </w:rPr>
        <w:t>ке мреже ‒</w:t>
      </w:r>
      <w:r w:rsidRPr="00BC6EC9">
        <w:rPr>
          <w:rFonts w:ascii="Times New Roman" w:hAnsi="Times New Roman" w:cs="Times New Roman"/>
          <w:sz w:val="20"/>
          <w:szCs w:val="20"/>
          <w:lang w:val="sr-Cyrl-RS"/>
        </w:rPr>
        <w:t xml:space="preserve"> квалитетнија и модернија инфраструктура, подршка ЕУ за инфраструктурни развој)</w:t>
      </w:r>
    </w:p>
    <w:p w:rsidR="00CD5678" w:rsidRPr="00BC6EC9" w:rsidRDefault="00CD5678" w:rsidP="00CD5678">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Релевантни циљеви одрживог развоја и Агенде 2030: </w:t>
      </w:r>
      <w:proofErr w:type="spellStart"/>
      <w:r w:rsidRPr="00BC6EC9">
        <w:rPr>
          <w:rFonts w:ascii="Times New Roman" w:hAnsi="Times New Roman" w:cs="Times New Roman"/>
          <w:sz w:val="20"/>
          <w:szCs w:val="20"/>
          <w:lang w:val="sr-Cyrl-RS"/>
        </w:rPr>
        <w:t>Таргет</w:t>
      </w:r>
      <w:proofErr w:type="spellEnd"/>
      <w:r w:rsidRPr="00BC6EC9">
        <w:rPr>
          <w:rFonts w:ascii="Times New Roman" w:hAnsi="Times New Roman" w:cs="Times New Roman"/>
          <w:sz w:val="20"/>
          <w:szCs w:val="20"/>
          <w:lang w:val="sr-Cyrl-RS"/>
        </w:rPr>
        <w:t xml:space="preserve"> 10.7; 11; 17</w:t>
      </w:r>
    </w:p>
    <w:tbl>
      <w:tblPr>
        <w:tblStyle w:val="TableGrid4"/>
        <w:tblW w:w="13867" w:type="dxa"/>
        <w:tblInd w:w="10" w:type="dxa"/>
        <w:tblLayout w:type="fixed"/>
        <w:tblLook w:val="04A0" w:firstRow="1" w:lastRow="0" w:firstColumn="1" w:lastColumn="0" w:noHBand="0" w:noVBand="1"/>
      </w:tblPr>
      <w:tblGrid>
        <w:gridCol w:w="3219"/>
        <w:gridCol w:w="1292"/>
        <w:gridCol w:w="1559"/>
        <w:gridCol w:w="985"/>
        <w:gridCol w:w="784"/>
        <w:gridCol w:w="1707"/>
        <w:gridCol w:w="1537"/>
        <w:gridCol w:w="1573"/>
        <w:gridCol w:w="1211"/>
      </w:tblGrid>
      <w:tr w:rsidR="00CD5678" w:rsidRPr="00BC6EC9" w:rsidTr="007B40A7">
        <w:trPr>
          <w:trHeight w:val="168"/>
        </w:trPr>
        <w:tc>
          <w:tcPr>
            <w:tcW w:w="13867" w:type="dxa"/>
            <w:gridSpan w:val="9"/>
            <w:tcBorders>
              <w:top w:val="double" w:sz="4" w:space="0" w:color="auto"/>
              <w:left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bCs/>
                <w:sz w:val="20"/>
                <w:szCs w:val="20"/>
                <w:lang w:val="sr-Cyrl-RS"/>
              </w:rPr>
              <w:t>Мера 6.3:</w:t>
            </w:r>
            <w:r w:rsidRPr="00BC6EC9">
              <w:rPr>
                <w:rFonts w:ascii="Times New Roman" w:hAnsi="Times New Roman" w:cs="Times New Roman"/>
                <w:b/>
                <w:sz w:val="20"/>
                <w:szCs w:val="20"/>
                <w:lang w:val="sr-Cyrl-RS"/>
              </w:rPr>
              <w:t xml:space="preserve"> </w:t>
            </w:r>
            <w:r w:rsidRPr="00BC6EC9">
              <w:rPr>
                <w:rFonts w:ascii="Times New Roman" w:hAnsi="Times New Roman" w:cs="Times New Roman"/>
                <w:sz w:val="20"/>
                <w:szCs w:val="20"/>
                <w:lang w:val="sr-Cyrl-RS"/>
              </w:rPr>
              <w:t>Јачање капацитета локалних актера у планирању и спровођењу пројеката миграција и развоја</w:t>
            </w:r>
          </w:p>
        </w:tc>
      </w:tr>
      <w:tr w:rsidR="00CD5678" w:rsidRPr="00BC6EC9" w:rsidTr="007B40A7">
        <w:trPr>
          <w:trHeight w:val="298"/>
        </w:trPr>
        <w:tc>
          <w:tcPr>
            <w:tcW w:w="13867" w:type="dxa"/>
            <w:gridSpan w:val="9"/>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одговоран за спровођење (координисање спровођења) мере: НСЗ, Министарство државне управе и локалне самоуправе, Комесаријат за избеглице и миграције, Министарство за рад, запошљавање, борачка и социјална питања</w:t>
            </w:r>
          </w:p>
        </w:tc>
      </w:tr>
      <w:tr w:rsidR="00CD5678" w:rsidRPr="00BC6EC9" w:rsidTr="007B40A7">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Период спровођења:2021-2023</w:t>
            </w:r>
          </w:p>
        </w:tc>
        <w:tc>
          <w:tcPr>
            <w:tcW w:w="6812" w:type="dxa"/>
            <w:gridSpan w:val="5"/>
            <w:tcBorders>
              <w:top w:val="double" w:sz="4" w:space="0" w:color="auto"/>
              <w:left w:val="double" w:sz="4" w:space="0" w:color="auto"/>
              <w:bottom w:val="double" w:sz="4" w:space="0" w:color="auto"/>
              <w:right w:val="double" w:sz="4" w:space="0" w:color="auto"/>
            </w:tcBorders>
            <w:shd w:val="clear" w:color="auto" w:fill="F7CAAC" w:themeFill="accent2" w:themeFillTint="66"/>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Тип мере: комбинована: регулаторна и едукативно-информативна </w:t>
            </w:r>
          </w:p>
        </w:tc>
      </w:tr>
      <w:tr w:rsidR="00CD5678" w:rsidRPr="00BC6EC9" w:rsidTr="007B40A7">
        <w:trPr>
          <w:trHeight w:val="950"/>
          <w:tblHeader/>
        </w:trPr>
        <w:tc>
          <w:tcPr>
            <w:tcW w:w="3219"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Показатељ(и)  на нивоу мере (показатељ резултата)</w:t>
            </w:r>
          </w:p>
        </w:tc>
        <w:tc>
          <w:tcPr>
            <w:tcW w:w="1292" w:type="dxa"/>
            <w:tcBorders>
              <w:top w:val="double" w:sz="4" w:space="0" w:color="auto"/>
            </w:tcBorders>
            <w:shd w:val="clear" w:color="auto" w:fill="D9D9D9" w:themeFill="background1" w:themeFillShade="D9"/>
          </w:tcPr>
          <w:p w:rsidR="00CD5678" w:rsidRPr="00BC6EC9" w:rsidRDefault="00EA512F" w:rsidP="003701B5">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Јединица</w:t>
            </w:r>
            <w:r w:rsidR="00CD5678" w:rsidRPr="00BC6EC9">
              <w:rPr>
                <w:rFonts w:ascii="Times New Roman" w:hAnsi="Times New Roman" w:cs="Times New Roman"/>
                <w:sz w:val="20"/>
                <w:szCs w:val="20"/>
                <w:lang w:val="sr-Cyrl-RS"/>
              </w:rPr>
              <w:t xml:space="preserve"> мере</w:t>
            </w:r>
          </w:p>
        </w:tc>
        <w:tc>
          <w:tcPr>
            <w:tcW w:w="1559"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Почетна вредност </w:t>
            </w:r>
          </w:p>
        </w:tc>
        <w:tc>
          <w:tcPr>
            <w:tcW w:w="170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Базна година</w:t>
            </w:r>
          </w:p>
        </w:tc>
        <w:tc>
          <w:tcPr>
            <w:tcW w:w="1537" w:type="dxa"/>
            <w:tcBorders>
              <w:top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2021</w:t>
            </w:r>
          </w:p>
        </w:tc>
        <w:tc>
          <w:tcPr>
            <w:tcW w:w="1573"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2022</w:t>
            </w:r>
          </w:p>
        </w:tc>
        <w:tc>
          <w:tcPr>
            <w:tcW w:w="1211" w:type="dxa"/>
            <w:tcBorders>
              <w:top w:val="double" w:sz="4" w:space="0" w:color="auto"/>
              <w:right w:val="double" w:sz="4" w:space="0" w:color="auto"/>
            </w:tcBorders>
            <w:shd w:val="clear" w:color="auto" w:fill="D9D9D9" w:themeFill="background1" w:themeFillShade="D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Циљана вредност у години 2023</w:t>
            </w:r>
          </w:p>
        </w:tc>
      </w:tr>
      <w:tr w:rsidR="00CD5678" w:rsidRPr="00BC6EC9" w:rsidTr="007B40A7">
        <w:trPr>
          <w:trHeight w:val="302"/>
        </w:trPr>
        <w:tc>
          <w:tcPr>
            <w:tcW w:w="3219" w:type="dxa"/>
            <w:tcBorders>
              <w:top w:val="double" w:sz="4" w:space="0" w:color="auto"/>
              <w:bottom w:val="double" w:sz="4" w:space="0" w:color="auto"/>
            </w:tcBorders>
            <w:shd w:val="clear" w:color="auto" w:fill="FFFFFF" w:themeFill="background1"/>
          </w:tcPr>
          <w:p w:rsidR="00CD5678" w:rsidRPr="00BC6EC9" w:rsidRDefault="00CD5678" w:rsidP="007B40A7">
            <w:pPr>
              <w:spacing w:before="100" w:beforeAutospacing="1" w:after="100" w:afterAutospacing="1"/>
              <w:rPr>
                <w:rFonts w:ascii="Times New Roman" w:hAnsi="Times New Roman" w:cs="Times New Roman"/>
                <w:sz w:val="20"/>
                <w:szCs w:val="20"/>
                <w:lang w:val="sr-Cyrl-RS"/>
              </w:rPr>
            </w:pPr>
            <w:r w:rsidRPr="00BC6EC9">
              <w:rPr>
                <w:rFonts w:ascii="Times New Roman" w:eastAsia="Times New Roman" w:hAnsi="Times New Roman" w:cs="Times New Roman"/>
                <w:sz w:val="20"/>
                <w:szCs w:val="20"/>
                <w:lang w:val="sr-Cyrl-RS"/>
              </w:rPr>
              <w:t>Израђена студија на основу полазног истраживања о факторима који утичу на унутрашње миграције радне снаге</w:t>
            </w:r>
          </w:p>
        </w:tc>
        <w:tc>
          <w:tcPr>
            <w:tcW w:w="1292"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Број </w:t>
            </w:r>
          </w:p>
        </w:tc>
        <w:tc>
          <w:tcPr>
            <w:tcW w:w="1559"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Извештај Министарства за рад, запошљавање, борачка и социјална питања</w:t>
            </w:r>
            <w:r w:rsidRPr="00BC6EC9" w:rsidDel="000A75A2">
              <w:rPr>
                <w:rFonts w:ascii="Times New Roman" w:hAnsi="Times New Roman" w:cs="Times New Roman"/>
                <w:sz w:val="20"/>
                <w:szCs w:val="20"/>
                <w:lang w:val="sr-Cyrl-RS"/>
              </w:rPr>
              <w:t xml:space="preserve"> </w:t>
            </w:r>
          </w:p>
        </w:tc>
        <w:tc>
          <w:tcPr>
            <w:tcW w:w="1769" w:type="dxa"/>
            <w:gridSpan w:val="2"/>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70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2020</w:t>
            </w:r>
          </w:p>
        </w:tc>
        <w:tc>
          <w:tcPr>
            <w:tcW w:w="1537" w:type="dxa"/>
            <w:tcBorders>
              <w:top w:val="double" w:sz="4" w:space="0" w:color="auto"/>
              <w:bottom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573"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1</w:t>
            </w:r>
          </w:p>
        </w:tc>
        <w:tc>
          <w:tcPr>
            <w:tcW w:w="1211" w:type="dxa"/>
            <w:tcBorders>
              <w:top w:val="double" w:sz="4" w:space="0" w:color="auto"/>
              <w:bottom w:val="double" w:sz="4" w:space="0" w:color="auto"/>
              <w:right w:val="double" w:sz="4" w:space="0" w:color="auto"/>
            </w:tcBorders>
            <w:shd w:val="clear" w:color="auto" w:fill="FFFFFF" w:themeFill="background1"/>
          </w:tcPr>
          <w:p w:rsidR="00CD5678" w:rsidRPr="00BC6EC9" w:rsidRDefault="00CD5678" w:rsidP="007B40A7">
            <w:pPr>
              <w:shd w:val="clear" w:color="auto" w:fill="FFFFFF" w:themeFill="background1"/>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r>
    </w:tbl>
    <w:p w:rsidR="00CD5678" w:rsidRPr="00BC6EC9" w:rsidRDefault="00CD5678" w:rsidP="00CD5678">
      <w:pPr>
        <w:rPr>
          <w:rFonts w:ascii="Times New Roman" w:hAnsi="Times New Roman" w:cs="Times New Roman"/>
          <w:sz w:val="20"/>
          <w:szCs w:val="20"/>
          <w:lang w:val="sr-Cyrl-RS"/>
        </w:rPr>
      </w:pPr>
    </w:p>
    <w:tbl>
      <w:tblPr>
        <w:tblStyle w:val="TableGrid4"/>
        <w:tblW w:w="13867" w:type="dxa"/>
        <w:tblInd w:w="10" w:type="dxa"/>
        <w:tblLayout w:type="fixed"/>
        <w:tblLook w:val="04A0" w:firstRow="1" w:lastRow="0" w:firstColumn="1" w:lastColumn="0" w:noHBand="0" w:noVBand="1"/>
      </w:tblPr>
      <w:tblGrid>
        <w:gridCol w:w="3674"/>
        <w:gridCol w:w="2785"/>
        <w:gridCol w:w="3080"/>
        <w:gridCol w:w="2345"/>
        <w:gridCol w:w="1983"/>
      </w:tblGrid>
      <w:tr w:rsidR="00CD5678" w:rsidRPr="00BC6EC9" w:rsidTr="007B40A7">
        <w:trPr>
          <w:trHeight w:val="227"/>
        </w:trPr>
        <w:tc>
          <w:tcPr>
            <w:tcW w:w="3674"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 мере</w:t>
            </w:r>
          </w:p>
          <w:p w:rsidR="00CD5678" w:rsidRPr="00BC6EC9" w:rsidRDefault="00CD5678" w:rsidP="007B40A7">
            <w:pPr>
              <w:rPr>
                <w:rFonts w:ascii="Times New Roman" w:hAnsi="Times New Roman" w:cs="Times New Roman"/>
                <w:sz w:val="20"/>
                <w:szCs w:val="20"/>
                <w:lang w:val="sr-Cyrl-RS"/>
              </w:rPr>
            </w:pPr>
          </w:p>
        </w:tc>
        <w:tc>
          <w:tcPr>
            <w:tcW w:w="2785" w:type="dxa"/>
            <w:vMerge w:val="restart"/>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rPr>
                <w:rFonts w:ascii="Times New Roman" w:hAnsi="Times New Roman" w:cs="Times New Roman"/>
                <w:sz w:val="20"/>
                <w:szCs w:val="20"/>
                <w:lang w:val="sr-Cyrl-RS"/>
              </w:rPr>
            </w:pPr>
          </w:p>
        </w:tc>
        <w:tc>
          <w:tcPr>
            <w:tcW w:w="7408" w:type="dxa"/>
            <w:gridSpan w:val="3"/>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у 000 дин.</w:t>
            </w:r>
            <w:r w:rsidRPr="00BC6EC9">
              <w:rPr>
                <w:rFonts w:ascii="Times New Roman" w:hAnsi="Times New Roman" w:cs="Times New Roman"/>
                <w:sz w:val="20"/>
                <w:szCs w:val="20"/>
                <w:vertAlign w:val="superscript"/>
                <w:lang w:val="sr-Cyrl-RS"/>
              </w:rPr>
              <w:t xml:space="preserve"> </w:t>
            </w:r>
          </w:p>
        </w:tc>
      </w:tr>
      <w:tr w:rsidR="00CD5678" w:rsidRPr="00BC6EC9" w:rsidTr="007B40A7">
        <w:trPr>
          <w:trHeight w:val="227"/>
        </w:trPr>
        <w:tc>
          <w:tcPr>
            <w:tcW w:w="3674"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2785" w:type="dxa"/>
            <w:vMerge/>
            <w:tcBorders>
              <w:left w:val="double" w:sz="4" w:space="0" w:color="auto"/>
              <w:right w:val="double" w:sz="4" w:space="0" w:color="auto"/>
            </w:tcBorders>
            <w:shd w:val="clear" w:color="auto" w:fill="A8D08D" w:themeFill="accent6" w:themeFillTint="99"/>
          </w:tcPr>
          <w:p w:rsidR="00CD5678" w:rsidRPr="00BC6EC9" w:rsidRDefault="00CD5678" w:rsidP="007B40A7">
            <w:pPr>
              <w:rPr>
                <w:rFonts w:ascii="Times New Roman" w:hAnsi="Times New Roman" w:cs="Times New Roman"/>
                <w:sz w:val="20"/>
                <w:szCs w:val="20"/>
                <w:lang w:val="sr-Cyrl-RS"/>
              </w:rPr>
            </w:pPr>
          </w:p>
        </w:tc>
        <w:tc>
          <w:tcPr>
            <w:tcW w:w="3080"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2345"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983" w:type="dxa"/>
            <w:tcBorders>
              <w:top w:val="double" w:sz="4" w:space="0" w:color="auto"/>
              <w:left w:val="double" w:sz="4" w:space="0" w:color="auto"/>
              <w:bottom w:val="double" w:sz="4" w:space="0" w:color="auto"/>
              <w:right w:val="double" w:sz="4" w:space="0" w:color="auto"/>
            </w:tcBorders>
            <w:shd w:val="clear" w:color="auto" w:fill="A8D08D" w:themeFill="accent6" w:themeFillTint="99"/>
            <w:vAlign w:val="center"/>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CD5678" w:rsidRPr="00BC6EC9" w:rsidTr="007B40A7">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Приходи из буџета;</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Финансијска помоћ ЕУ</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1508-0002</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0802-0711</w:t>
            </w:r>
          </w:p>
        </w:tc>
        <w:tc>
          <w:tcPr>
            <w:tcW w:w="3080" w:type="dxa"/>
            <w:tcBorders>
              <w:left w:val="double" w:sz="4" w:space="0" w:color="auto"/>
              <w:bottom w:val="double" w:sz="4" w:space="0" w:color="auto"/>
              <w:right w:val="double" w:sz="4" w:space="0" w:color="auto"/>
            </w:tcBorders>
            <w:shd w:val="clear" w:color="auto" w:fill="FFFFFF" w:themeFill="background1"/>
          </w:tcPr>
          <w:p w:rsidR="003701B5"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 xml:space="preserve">Укупно из свих извора и програмских активности или пројеката </w:t>
            </w:r>
          </w:p>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p w:rsidR="00CD5678" w:rsidRPr="00BC6EC9" w:rsidRDefault="00CD5678" w:rsidP="007B40A7">
            <w:pPr>
              <w:rPr>
                <w:rFonts w:ascii="Times New Roman" w:hAnsi="Times New Roman" w:cs="Times New Roman"/>
                <w:sz w:val="20"/>
                <w:szCs w:val="20"/>
                <w:lang w:val="sr-Cyrl-RS"/>
              </w:rPr>
            </w:pPr>
          </w:p>
        </w:tc>
        <w:tc>
          <w:tcPr>
            <w:tcW w:w="2345" w:type="dxa"/>
            <w:tcBorders>
              <w:left w:val="double" w:sz="4" w:space="0" w:color="auto"/>
              <w:bottom w:val="double" w:sz="4" w:space="0" w:color="auto"/>
              <w:right w:val="double" w:sz="4" w:space="0" w:color="auto"/>
            </w:tcBorders>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11.800</w:t>
            </w:r>
          </w:p>
        </w:tc>
        <w:tc>
          <w:tcPr>
            <w:tcW w:w="1983" w:type="dxa"/>
            <w:tcBorders>
              <w:left w:val="double" w:sz="4" w:space="0" w:color="auto"/>
              <w:bottom w:val="double" w:sz="4" w:space="0" w:color="auto"/>
              <w:right w:val="double" w:sz="4" w:space="0" w:color="auto"/>
            </w:tcBorders>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7.080</w:t>
            </w:r>
          </w:p>
        </w:tc>
      </w:tr>
    </w:tbl>
    <w:p w:rsidR="00CD5678" w:rsidRPr="00BC6EC9" w:rsidRDefault="00CD5678" w:rsidP="00CD5678">
      <w:pPr>
        <w:rPr>
          <w:rFonts w:ascii="Times New Roman" w:hAnsi="Times New Roman" w:cs="Times New Roman"/>
          <w:sz w:val="20"/>
          <w:szCs w:val="20"/>
        </w:rPr>
      </w:pPr>
    </w:p>
    <w:tbl>
      <w:tblPr>
        <w:tblStyle w:val="TableGrid4"/>
        <w:tblW w:w="14000" w:type="dxa"/>
        <w:tblLayout w:type="fixed"/>
        <w:tblLook w:val="04A0" w:firstRow="1" w:lastRow="0" w:firstColumn="1" w:lastColumn="0" w:noHBand="0" w:noVBand="1"/>
      </w:tblPr>
      <w:tblGrid>
        <w:gridCol w:w="2253"/>
        <w:gridCol w:w="1560"/>
        <w:gridCol w:w="1480"/>
        <w:gridCol w:w="1638"/>
        <w:gridCol w:w="1418"/>
        <w:gridCol w:w="1249"/>
        <w:gridCol w:w="1425"/>
        <w:gridCol w:w="1418"/>
        <w:gridCol w:w="1559"/>
      </w:tblGrid>
      <w:tr w:rsidR="00CD5678" w:rsidRPr="00BC6EC9" w:rsidTr="007B40A7">
        <w:trPr>
          <w:trHeight w:val="140"/>
        </w:trPr>
        <w:tc>
          <w:tcPr>
            <w:tcW w:w="2253" w:type="dxa"/>
            <w:vMerge w:val="restart"/>
            <w:tcBorders>
              <w:top w:val="double" w:sz="4" w:space="0" w:color="auto"/>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lastRenderedPageBreak/>
              <w:t>Назив активности:</w:t>
            </w:r>
          </w:p>
        </w:tc>
        <w:tc>
          <w:tcPr>
            <w:tcW w:w="1560" w:type="dxa"/>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 који спроводи активност</w:t>
            </w:r>
          </w:p>
        </w:tc>
        <w:tc>
          <w:tcPr>
            <w:tcW w:w="1480" w:type="dxa"/>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Органи партнери у спровођењу активности</w:t>
            </w:r>
          </w:p>
        </w:tc>
        <w:tc>
          <w:tcPr>
            <w:tcW w:w="1638" w:type="dxa"/>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Рок за завршетак активности</w:t>
            </w:r>
          </w:p>
        </w:tc>
        <w:tc>
          <w:tcPr>
            <w:tcW w:w="1418" w:type="dxa"/>
            <w:vMerge w:val="restart"/>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Извор финансирања</w:t>
            </w:r>
          </w:p>
          <w:p w:rsidR="00CD5678" w:rsidRPr="00BC6EC9" w:rsidRDefault="00CD5678" w:rsidP="007B40A7">
            <w:pPr>
              <w:rPr>
                <w:rFonts w:ascii="Times New Roman" w:hAnsi="Times New Roman" w:cs="Times New Roman"/>
                <w:sz w:val="20"/>
                <w:szCs w:val="20"/>
                <w:lang w:val="sr-Cyrl-RS"/>
              </w:rPr>
            </w:pPr>
          </w:p>
        </w:tc>
        <w:tc>
          <w:tcPr>
            <w:tcW w:w="1249" w:type="dxa"/>
            <w:vMerge w:val="restart"/>
            <w:tcBorders>
              <w:top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Веза са програмским буџетом</w:t>
            </w:r>
          </w:p>
          <w:p w:rsidR="00CD5678" w:rsidRPr="00BC6EC9" w:rsidRDefault="00CD5678" w:rsidP="007B40A7">
            <w:pPr>
              <w:jc w:val="center"/>
              <w:rPr>
                <w:rFonts w:ascii="Times New Roman" w:hAnsi="Times New Roman" w:cs="Times New Roman"/>
                <w:sz w:val="20"/>
                <w:szCs w:val="20"/>
                <w:lang w:val="sr-Cyrl-RS"/>
              </w:rPr>
            </w:pPr>
          </w:p>
        </w:tc>
        <w:tc>
          <w:tcPr>
            <w:tcW w:w="4402" w:type="dxa"/>
            <w:gridSpan w:val="3"/>
            <w:tcBorders>
              <w:top w:val="double" w:sz="4" w:space="0" w:color="auto"/>
            </w:tcBorders>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Укупна процењена финансијска средства по изворима у 000 дин.</w:t>
            </w:r>
            <w:r w:rsidRPr="00BC6EC9">
              <w:rPr>
                <w:rFonts w:ascii="Times New Roman" w:hAnsi="Times New Roman" w:cs="Times New Roman"/>
                <w:sz w:val="20"/>
                <w:szCs w:val="20"/>
                <w:vertAlign w:val="superscript"/>
                <w:lang w:val="sr-Cyrl-RS"/>
              </w:rPr>
              <w:t xml:space="preserve"> </w:t>
            </w:r>
          </w:p>
        </w:tc>
      </w:tr>
      <w:tr w:rsidR="00CD5678" w:rsidRPr="00BC6EC9" w:rsidTr="007B40A7">
        <w:trPr>
          <w:trHeight w:val="665"/>
        </w:trPr>
        <w:tc>
          <w:tcPr>
            <w:tcW w:w="2253" w:type="dxa"/>
            <w:vMerge/>
            <w:tcBorders>
              <w:left w:val="double" w:sz="4" w:space="0" w:color="auto"/>
            </w:tcBorders>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1560" w:type="dxa"/>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1480" w:type="dxa"/>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1638" w:type="dxa"/>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1418" w:type="dxa"/>
            <w:vMerge/>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p>
        </w:tc>
        <w:tc>
          <w:tcPr>
            <w:tcW w:w="1249" w:type="dxa"/>
            <w:vMerge/>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p>
        </w:tc>
        <w:tc>
          <w:tcPr>
            <w:tcW w:w="1425" w:type="dxa"/>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2021</w:t>
            </w:r>
          </w:p>
        </w:tc>
        <w:tc>
          <w:tcPr>
            <w:tcW w:w="1418" w:type="dxa"/>
            <w:shd w:val="clear" w:color="auto" w:fill="FFF2CC" w:themeFill="accent4" w:themeFillTint="33"/>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2022</w:t>
            </w:r>
          </w:p>
        </w:tc>
        <w:tc>
          <w:tcPr>
            <w:tcW w:w="1559" w:type="dxa"/>
            <w:shd w:val="clear" w:color="auto" w:fill="FFF2CC" w:themeFill="accent4" w:themeFillTint="33"/>
          </w:tcPr>
          <w:p w:rsidR="00CD5678" w:rsidRPr="00BC6EC9" w:rsidRDefault="00CD5678" w:rsidP="007B40A7">
            <w:pPr>
              <w:jc w:val="center"/>
              <w:rPr>
                <w:rFonts w:ascii="Times New Roman" w:hAnsi="Times New Roman" w:cs="Times New Roman"/>
                <w:sz w:val="20"/>
                <w:szCs w:val="20"/>
                <w:lang w:val="sr-Cyrl-RS"/>
              </w:rPr>
            </w:pPr>
            <w:r w:rsidRPr="00BC6EC9">
              <w:rPr>
                <w:rFonts w:ascii="Times New Roman" w:hAnsi="Times New Roman" w:cs="Times New Roman"/>
                <w:sz w:val="20"/>
                <w:szCs w:val="20"/>
                <w:lang w:val="sr-Cyrl-RS"/>
              </w:rPr>
              <w:t>У години 2023</w:t>
            </w:r>
          </w:p>
        </w:tc>
      </w:tr>
      <w:tr w:rsidR="00CD5678" w:rsidRPr="00BC6EC9" w:rsidTr="007B40A7">
        <w:trPr>
          <w:trHeight w:val="140"/>
        </w:trPr>
        <w:tc>
          <w:tcPr>
            <w:tcW w:w="2253" w:type="dxa"/>
            <w:tcBorders>
              <w:left w:val="double" w:sz="4" w:space="0" w:color="auto"/>
            </w:tcBorders>
          </w:tcPr>
          <w:p w:rsidR="00CD5678" w:rsidRPr="00BC6EC9" w:rsidRDefault="00CD5678" w:rsidP="007B40A7">
            <w:pPr>
              <w:rPr>
                <w:rFonts w:ascii="Times New Roman" w:hAnsi="Times New Roman" w:cs="Times New Roman"/>
                <w:strike/>
                <w:sz w:val="20"/>
                <w:szCs w:val="20"/>
                <w:lang w:val="sr-Cyrl-RS"/>
              </w:rPr>
            </w:pPr>
            <w:r w:rsidRPr="00BC6EC9">
              <w:rPr>
                <w:rFonts w:ascii="Times New Roman" w:hAnsi="Times New Roman" w:cs="Times New Roman"/>
                <w:bCs/>
                <w:sz w:val="20"/>
                <w:szCs w:val="20"/>
                <w:lang w:val="sr-Cyrl-RS"/>
              </w:rPr>
              <w:t>6.3.1.</w:t>
            </w:r>
            <w:r w:rsidRPr="00BC6EC9">
              <w:rPr>
                <w:rFonts w:ascii="Times New Roman" w:hAnsi="Times New Roman" w:cs="Times New Roman"/>
                <w:sz w:val="20"/>
                <w:szCs w:val="20"/>
                <w:lang w:val="sr-Cyrl-RS"/>
              </w:rPr>
              <w:t xml:space="preserve"> Израда студија о факторима који утичу на унутрашње миграције радне снаге</w:t>
            </w:r>
          </w:p>
        </w:tc>
        <w:tc>
          <w:tcPr>
            <w:tcW w:w="1560"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Министарство за рад, запошљавање, борачка и социјална питања</w:t>
            </w:r>
          </w:p>
        </w:tc>
        <w:tc>
          <w:tcPr>
            <w:tcW w:w="1480"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Комесаријат за избеглице и миграције, Министарство државне управе и локалне самоуправе, РЗС</w:t>
            </w:r>
          </w:p>
        </w:tc>
        <w:tc>
          <w:tcPr>
            <w:tcW w:w="1638" w:type="dxa"/>
          </w:tcPr>
          <w:p w:rsidR="00CD5678"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2021. година (спровођење полазног истраживања)</w:t>
            </w:r>
          </w:p>
          <w:p w:rsidR="00A535E6" w:rsidRPr="00BC6EC9" w:rsidRDefault="00A535E6" w:rsidP="007B40A7">
            <w:pPr>
              <w:rPr>
                <w:rFonts w:ascii="Times New Roman" w:hAnsi="Times New Roman" w:cs="Times New Roman"/>
                <w:sz w:val="20"/>
                <w:szCs w:val="20"/>
                <w:lang w:val="sr-Cyrl-RS"/>
              </w:rPr>
            </w:pPr>
          </w:p>
          <w:p w:rsidR="00CD5678" w:rsidRPr="00BC6EC9" w:rsidRDefault="003701B5" w:rsidP="003701B5">
            <w:pPr>
              <w:rPr>
                <w:rFonts w:ascii="Times New Roman" w:hAnsi="Times New Roman" w:cs="Times New Roman"/>
                <w:sz w:val="20"/>
                <w:szCs w:val="20"/>
                <w:lang w:val="sr-Cyrl-RS"/>
              </w:rPr>
            </w:pPr>
            <w:r>
              <w:rPr>
                <w:rFonts w:ascii="Times New Roman" w:hAnsi="Times New Roman" w:cs="Times New Roman"/>
                <w:sz w:val="20"/>
                <w:szCs w:val="20"/>
                <w:lang w:val="sr-Cyrl-RS"/>
              </w:rPr>
              <w:t>2022</w:t>
            </w:r>
            <w:r w:rsidR="00A535E6">
              <w:rPr>
                <w:rFonts w:ascii="Times New Roman" w:hAnsi="Times New Roman" w:cs="Times New Roman"/>
                <w:sz w:val="20"/>
                <w:szCs w:val="20"/>
                <w:lang w:val="sr-Cyrl-RS"/>
              </w:rPr>
              <w:t>‒2</w:t>
            </w:r>
            <w:r w:rsidR="00CD5678" w:rsidRPr="00BC6EC9">
              <w:rPr>
                <w:rFonts w:ascii="Times New Roman" w:hAnsi="Times New Roman" w:cs="Times New Roman"/>
                <w:sz w:val="20"/>
                <w:szCs w:val="20"/>
                <w:lang w:val="sr-Cyrl-RS"/>
              </w:rPr>
              <w:t xml:space="preserve">023. година </w:t>
            </w:r>
            <w:r w:rsidR="00A535E6">
              <w:rPr>
                <w:rFonts w:ascii="Times New Roman" w:hAnsi="Times New Roman" w:cs="Times New Roman"/>
                <w:sz w:val="20"/>
                <w:szCs w:val="20"/>
                <w:lang w:val="sr-Cyrl-RS"/>
              </w:rPr>
              <w:t>‒</w:t>
            </w:r>
            <w:r w:rsidR="00CD5678" w:rsidRPr="00BC6EC9">
              <w:rPr>
                <w:rFonts w:ascii="Times New Roman" w:hAnsi="Times New Roman" w:cs="Times New Roman"/>
                <w:sz w:val="20"/>
                <w:szCs w:val="20"/>
                <w:lang w:val="sr-Cyrl-RS"/>
              </w:rPr>
              <w:t xml:space="preserve"> припрема плана за спровођење квалитативних и квантитативних истраживања која би се спроводила на сваке две године</w:t>
            </w:r>
          </w:p>
        </w:tc>
        <w:tc>
          <w:tcPr>
            <w:tcW w:w="1418"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Буџетска средства</w:t>
            </w:r>
          </w:p>
        </w:tc>
        <w:tc>
          <w:tcPr>
            <w:tcW w:w="1249" w:type="dxa"/>
          </w:tcPr>
          <w:p w:rsidR="00CD5678" w:rsidRPr="00BC6EC9" w:rsidRDefault="00CD5678" w:rsidP="007B40A7">
            <w:pPr>
              <w:rPr>
                <w:rFonts w:ascii="Times New Roman" w:hAnsi="Times New Roman" w:cs="Times New Roman"/>
                <w:sz w:val="20"/>
                <w:szCs w:val="20"/>
                <w:lang w:val="sr-Cyrl-RS"/>
              </w:rPr>
            </w:pPr>
          </w:p>
        </w:tc>
        <w:tc>
          <w:tcPr>
            <w:tcW w:w="1425"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c>
          <w:tcPr>
            <w:tcW w:w="1418" w:type="dxa"/>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hAnsi="Times New Roman" w:cs="Times New Roman"/>
                <w:sz w:val="20"/>
                <w:szCs w:val="20"/>
                <w:lang w:val="en-GB"/>
              </w:rPr>
              <w:t>5.900</w:t>
            </w:r>
          </w:p>
        </w:tc>
        <w:tc>
          <w:tcPr>
            <w:tcW w:w="1559"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0</w:t>
            </w:r>
          </w:p>
        </w:tc>
      </w:tr>
      <w:tr w:rsidR="00CD5678" w:rsidRPr="00BC6EC9" w:rsidTr="007B40A7">
        <w:trPr>
          <w:trHeight w:val="140"/>
        </w:trPr>
        <w:tc>
          <w:tcPr>
            <w:tcW w:w="2253" w:type="dxa"/>
            <w:tcBorders>
              <w:left w:val="double" w:sz="4" w:space="0" w:color="auto"/>
            </w:tcBorders>
          </w:tcPr>
          <w:p w:rsidR="00CD5678" w:rsidRPr="00BC6EC9" w:rsidRDefault="00CD5678" w:rsidP="007B40A7">
            <w:pPr>
              <w:rPr>
                <w:rFonts w:ascii="Times New Roman" w:hAnsi="Times New Roman" w:cs="Times New Roman"/>
                <w:bCs/>
                <w:sz w:val="20"/>
                <w:szCs w:val="20"/>
                <w:lang w:val="sr-Cyrl-RS"/>
              </w:rPr>
            </w:pPr>
            <w:r w:rsidRPr="00BC6EC9">
              <w:rPr>
                <w:rFonts w:ascii="Times New Roman" w:eastAsia="Calibri" w:hAnsi="Times New Roman" w:cs="Times New Roman"/>
                <w:bCs/>
                <w:sz w:val="20"/>
                <w:szCs w:val="20"/>
                <w:lang w:val="sr-Cyrl-RS"/>
              </w:rPr>
              <w:t>6.3.2.</w:t>
            </w:r>
            <w:r w:rsidRPr="00BC6EC9">
              <w:rPr>
                <w:rFonts w:ascii="Times New Roman" w:eastAsia="Calibri" w:hAnsi="Times New Roman" w:cs="Times New Roman"/>
                <w:sz w:val="20"/>
                <w:szCs w:val="20"/>
                <w:lang w:val="sr-Cyrl-RS"/>
              </w:rPr>
              <w:t xml:space="preserve"> Едукативно-промотивне кампање које ће указати на развојни потенцијал миграција у локалним заједницама</w:t>
            </w:r>
          </w:p>
        </w:tc>
        <w:tc>
          <w:tcPr>
            <w:tcW w:w="1560"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Комесаријат за избеглице и миграције</w:t>
            </w:r>
          </w:p>
        </w:tc>
        <w:tc>
          <w:tcPr>
            <w:tcW w:w="1480"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Министарство за рад, запошљавање, борачка и социјална питања</w:t>
            </w:r>
          </w:p>
        </w:tc>
        <w:tc>
          <w:tcPr>
            <w:tcW w:w="1638" w:type="dxa"/>
          </w:tcPr>
          <w:p w:rsidR="00CD5678" w:rsidRPr="00BC6EC9" w:rsidRDefault="00CD5678" w:rsidP="00A535E6">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2023. уз могућност наставка до краја периода важења стратегије</w:t>
            </w:r>
          </w:p>
        </w:tc>
        <w:tc>
          <w:tcPr>
            <w:tcW w:w="1418"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Буџетска средства</w:t>
            </w:r>
          </w:p>
        </w:tc>
        <w:tc>
          <w:tcPr>
            <w:tcW w:w="1249" w:type="dxa"/>
          </w:tcPr>
          <w:p w:rsidR="00CD5678" w:rsidRPr="00BC6EC9" w:rsidRDefault="00CD5678" w:rsidP="007B40A7">
            <w:pPr>
              <w:rPr>
                <w:rFonts w:ascii="Times New Roman" w:hAnsi="Times New Roman" w:cs="Times New Roman"/>
                <w:sz w:val="20"/>
                <w:szCs w:val="20"/>
                <w:lang w:val="sr-Cyrl-RS"/>
              </w:rPr>
            </w:pPr>
          </w:p>
        </w:tc>
        <w:tc>
          <w:tcPr>
            <w:tcW w:w="1425" w:type="dxa"/>
          </w:tcPr>
          <w:p w:rsidR="00CD5678" w:rsidRPr="00BC6EC9" w:rsidRDefault="00CD5678" w:rsidP="007B40A7">
            <w:pPr>
              <w:rPr>
                <w:rFonts w:ascii="Times New Roman" w:hAnsi="Times New Roman" w:cs="Times New Roman"/>
                <w:sz w:val="20"/>
                <w:szCs w:val="20"/>
                <w:lang w:val="sr-Cyrl-RS"/>
              </w:rPr>
            </w:pPr>
            <w:r w:rsidRPr="00BC6EC9">
              <w:rPr>
                <w:rFonts w:ascii="Times New Roman" w:hAnsi="Times New Roman" w:cs="Times New Roman"/>
                <w:sz w:val="20"/>
                <w:szCs w:val="20"/>
                <w:lang w:val="sr-Cyrl-RS"/>
              </w:rPr>
              <w:t>1.770</w:t>
            </w:r>
          </w:p>
        </w:tc>
        <w:tc>
          <w:tcPr>
            <w:tcW w:w="1418" w:type="dxa"/>
            <w:shd w:val="clear" w:color="auto" w:fill="auto"/>
          </w:tcPr>
          <w:p w:rsidR="00CD5678" w:rsidRPr="00BC6EC9" w:rsidRDefault="00CD5678" w:rsidP="007B40A7">
            <w:pPr>
              <w:spacing w:after="160" w:line="259" w:lineRule="auto"/>
              <w:rPr>
                <w:rFonts w:ascii="Times New Roman" w:eastAsia="Calibri" w:hAnsi="Times New Roman" w:cs="Times New Roman"/>
                <w:sz w:val="20"/>
                <w:szCs w:val="20"/>
                <w:lang w:val="sr-Cyrl-RS"/>
              </w:rPr>
            </w:pPr>
            <w:r w:rsidRPr="00BC6EC9">
              <w:rPr>
                <w:rFonts w:ascii="Times New Roman" w:eastAsia="Calibri" w:hAnsi="Times New Roman" w:cs="Times New Roman"/>
                <w:sz w:val="20"/>
                <w:szCs w:val="20"/>
                <w:lang w:val="sr-Cyrl-RS"/>
              </w:rPr>
              <w:t>1.770</w:t>
            </w:r>
          </w:p>
          <w:p w:rsidR="00CD5678" w:rsidRPr="00BC6EC9" w:rsidRDefault="00CD5678" w:rsidP="007B40A7">
            <w:pPr>
              <w:rPr>
                <w:rFonts w:ascii="Times New Roman" w:hAnsi="Times New Roman" w:cs="Times New Roman"/>
                <w:sz w:val="20"/>
                <w:szCs w:val="20"/>
                <w:lang w:val="en-GB"/>
              </w:rPr>
            </w:pPr>
          </w:p>
        </w:tc>
        <w:tc>
          <w:tcPr>
            <w:tcW w:w="1559"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2.360</w:t>
            </w:r>
          </w:p>
        </w:tc>
      </w:tr>
      <w:tr w:rsidR="00CD5678" w:rsidRPr="00BC6EC9" w:rsidTr="007B40A7">
        <w:trPr>
          <w:trHeight w:val="140"/>
        </w:trPr>
        <w:tc>
          <w:tcPr>
            <w:tcW w:w="2253" w:type="dxa"/>
            <w:tcBorders>
              <w:left w:val="double" w:sz="4" w:space="0" w:color="auto"/>
            </w:tcBorders>
          </w:tcPr>
          <w:p w:rsidR="00CD5678" w:rsidRPr="00BC6EC9" w:rsidRDefault="00CD5678" w:rsidP="007B40A7">
            <w:pPr>
              <w:rPr>
                <w:rFonts w:ascii="Times New Roman" w:hAnsi="Times New Roman" w:cs="Times New Roman"/>
                <w:bCs/>
                <w:sz w:val="20"/>
                <w:szCs w:val="20"/>
                <w:lang w:val="sr-Cyrl-RS"/>
              </w:rPr>
            </w:pPr>
            <w:r w:rsidRPr="00BC6EC9">
              <w:rPr>
                <w:rFonts w:ascii="Times New Roman" w:eastAsia="Calibri" w:hAnsi="Times New Roman" w:cs="Times New Roman"/>
                <w:bCs/>
                <w:sz w:val="20"/>
                <w:szCs w:val="20"/>
                <w:lang w:val="sr-Cyrl-RS"/>
              </w:rPr>
              <w:t>6.3.3</w:t>
            </w:r>
            <w:r w:rsidRPr="00BC6EC9">
              <w:rPr>
                <w:rFonts w:ascii="Times New Roman" w:eastAsia="Calibri" w:hAnsi="Times New Roman" w:cs="Times New Roman"/>
                <w:sz w:val="20"/>
                <w:szCs w:val="20"/>
                <w:lang w:val="sr-Cyrl-RS"/>
              </w:rPr>
              <w:t xml:space="preserve"> Јачање капацитета за планирање и спровођење пројеката о економским миграцијама кроз едукацију релевантних локалних актера (специјалистичке обуке, радионице, </w:t>
            </w:r>
            <w:r w:rsidRPr="00BC6EC9">
              <w:rPr>
                <w:rFonts w:ascii="Times New Roman" w:eastAsia="Calibri" w:hAnsi="Times New Roman" w:cs="Times New Roman"/>
                <w:sz w:val="20"/>
                <w:szCs w:val="20"/>
                <w:lang w:val="sr-Cyrl-RS"/>
              </w:rPr>
              <w:lastRenderedPageBreak/>
              <w:t>тренинзи и студијске посете).</w:t>
            </w:r>
          </w:p>
        </w:tc>
        <w:tc>
          <w:tcPr>
            <w:tcW w:w="1560"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lastRenderedPageBreak/>
              <w:t xml:space="preserve">Комесаријат за избеглице и миграције </w:t>
            </w:r>
          </w:p>
        </w:tc>
        <w:tc>
          <w:tcPr>
            <w:tcW w:w="1480"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Министарство надлежно за рад, запошљавање, борачка и социјална питања</w:t>
            </w:r>
          </w:p>
        </w:tc>
        <w:tc>
          <w:tcPr>
            <w:tcW w:w="1638"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2023. уз могућност наставка до краја периода важења стратегије</w:t>
            </w:r>
          </w:p>
        </w:tc>
        <w:tc>
          <w:tcPr>
            <w:tcW w:w="1418"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Буџетска средства</w:t>
            </w:r>
          </w:p>
        </w:tc>
        <w:tc>
          <w:tcPr>
            <w:tcW w:w="1249" w:type="dxa"/>
          </w:tcPr>
          <w:p w:rsidR="00CD5678" w:rsidRPr="00BC6EC9" w:rsidRDefault="00CD5678" w:rsidP="007B40A7">
            <w:pPr>
              <w:rPr>
                <w:rFonts w:ascii="Times New Roman" w:hAnsi="Times New Roman" w:cs="Times New Roman"/>
                <w:sz w:val="20"/>
                <w:szCs w:val="20"/>
                <w:lang w:val="sr-Cyrl-RS"/>
              </w:rPr>
            </w:pPr>
          </w:p>
        </w:tc>
        <w:tc>
          <w:tcPr>
            <w:tcW w:w="1425"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sr-Cyrl-RS"/>
              </w:rPr>
              <w:t>0</w:t>
            </w:r>
          </w:p>
        </w:tc>
        <w:tc>
          <w:tcPr>
            <w:tcW w:w="1418" w:type="dxa"/>
            <w:shd w:val="clear" w:color="auto" w:fill="auto"/>
          </w:tcPr>
          <w:p w:rsidR="00CD5678" w:rsidRPr="00BC6EC9" w:rsidRDefault="00CD5678" w:rsidP="007B40A7">
            <w:pPr>
              <w:rPr>
                <w:rFonts w:ascii="Times New Roman" w:hAnsi="Times New Roman" w:cs="Times New Roman"/>
                <w:sz w:val="20"/>
                <w:szCs w:val="20"/>
                <w:lang w:val="en-GB"/>
              </w:rPr>
            </w:pPr>
            <w:r w:rsidRPr="00BC6EC9">
              <w:rPr>
                <w:rFonts w:ascii="Times New Roman" w:eastAsia="Calibri" w:hAnsi="Times New Roman" w:cs="Times New Roman"/>
                <w:sz w:val="20"/>
                <w:szCs w:val="20"/>
                <w:lang w:val="sr-Cyrl-RS"/>
              </w:rPr>
              <w:t>0</w:t>
            </w:r>
          </w:p>
        </w:tc>
        <w:tc>
          <w:tcPr>
            <w:tcW w:w="1559" w:type="dxa"/>
          </w:tcPr>
          <w:p w:rsidR="00CD5678" w:rsidRPr="00BC6EC9" w:rsidRDefault="00CD5678" w:rsidP="007B40A7">
            <w:pPr>
              <w:rPr>
                <w:rFonts w:ascii="Times New Roman" w:hAnsi="Times New Roman" w:cs="Times New Roman"/>
                <w:sz w:val="20"/>
                <w:szCs w:val="20"/>
                <w:lang w:val="sr-Cyrl-RS"/>
              </w:rPr>
            </w:pPr>
            <w:r w:rsidRPr="00BC6EC9">
              <w:rPr>
                <w:rFonts w:ascii="Times New Roman" w:eastAsia="Calibri" w:hAnsi="Times New Roman" w:cs="Times New Roman"/>
                <w:sz w:val="20"/>
                <w:szCs w:val="20"/>
                <w:lang w:val="en-GB"/>
              </w:rPr>
              <w:t>7.080</w:t>
            </w:r>
          </w:p>
        </w:tc>
      </w:tr>
    </w:tbl>
    <w:p w:rsidR="00CD5678" w:rsidRPr="00BC6EC9" w:rsidRDefault="00CD5678" w:rsidP="00EA512F">
      <w:pPr>
        <w:jc w:val="both"/>
        <w:rPr>
          <w:rFonts w:ascii="Times New Roman" w:hAnsi="Times New Roman" w:cs="Times New Roman"/>
          <w:lang w:val="sr-Cyrl-RS"/>
        </w:rPr>
      </w:pPr>
    </w:p>
    <w:p w:rsidR="00CD5678" w:rsidRPr="00A535E6" w:rsidRDefault="00CD5678" w:rsidP="00EA512F">
      <w:pPr>
        <w:jc w:val="both"/>
        <w:rPr>
          <w:rFonts w:ascii="Times New Roman" w:hAnsi="Times New Roman" w:cs="Times New Roman"/>
          <w:sz w:val="20"/>
          <w:lang w:val="sr-Cyrl-RS"/>
        </w:rPr>
      </w:pPr>
      <w:r w:rsidRPr="00A535E6">
        <w:rPr>
          <w:rFonts w:ascii="Times New Roman" w:hAnsi="Times New Roman" w:cs="Times New Roman"/>
          <w:sz w:val="20"/>
          <w:lang w:val="sr-Cyrl-RS"/>
        </w:rPr>
        <w:t>Релевантна поглавља процеса преговора са ЕУ поглавље 11 (пољопривреда и рурални развој), а остала поглавља се на посредан начин односе на ову меру, јер су у питању унутрашња пресељавања, али се по угледу на регулативу ЕУ може уредити према поглављима: 2 (Слобод</w:t>
      </w:r>
      <w:r w:rsidR="00A535E6" w:rsidRPr="00A535E6">
        <w:rPr>
          <w:rFonts w:ascii="Times New Roman" w:hAnsi="Times New Roman" w:cs="Times New Roman"/>
          <w:sz w:val="20"/>
          <w:lang w:val="sr-Cyrl-RS"/>
        </w:rPr>
        <w:t>а</w:t>
      </w:r>
      <w:r w:rsidRPr="00A535E6">
        <w:rPr>
          <w:rFonts w:ascii="Times New Roman" w:hAnsi="Times New Roman" w:cs="Times New Roman"/>
          <w:sz w:val="20"/>
          <w:lang w:val="sr-Cyrl-RS"/>
        </w:rPr>
        <w:t xml:space="preserve"> кретањ</w:t>
      </w:r>
      <w:r w:rsidR="00A535E6" w:rsidRPr="00A535E6">
        <w:rPr>
          <w:rFonts w:ascii="Times New Roman" w:hAnsi="Times New Roman" w:cs="Times New Roman"/>
          <w:sz w:val="20"/>
          <w:lang w:val="sr-Cyrl-RS"/>
        </w:rPr>
        <w:t>а</w:t>
      </w:r>
      <w:r w:rsidRPr="00A535E6">
        <w:rPr>
          <w:rFonts w:ascii="Times New Roman" w:hAnsi="Times New Roman" w:cs="Times New Roman"/>
          <w:sz w:val="20"/>
          <w:lang w:val="sr-Cyrl-RS"/>
        </w:rPr>
        <w:t xml:space="preserve"> радника – ЕУРЕС систем), поглавље 19 (Социјална политика и запошљавање)</w:t>
      </w:r>
    </w:p>
    <w:p w:rsidR="00CD5678" w:rsidRPr="00A535E6" w:rsidRDefault="00CD5678" w:rsidP="00EA512F">
      <w:pPr>
        <w:jc w:val="both"/>
        <w:rPr>
          <w:rFonts w:ascii="Times New Roman" w:hAnsi="Times New Roman" w:cs="Times New Roman"/>
          <w:sz w:val="20"/>
          <w:lang w:val="sr-Cyrl-RS"/>
        </w:rPr>
      </w:pPr>
      <w:r w:rsidRPr="00A535E6">
        <w:rPr>
          <w:rFonts w:ascii="Times New Roman" w:hAnsi="Times New Roman" w:cs="Times New Roman"/>
          <w:sz w:val="20"/>
          <w:lang w:val="sr-Cyrl-RS"/>
        </w:rPr>
        <w:t xml:space="preserve">Релевантни циљеви одрживог развоја и Агенде 2030: </w:t>
      </w:r>
      <w:proofErr w:type="spellStart"/>
      <w:r w:rsidRPr="00A535E6">
        <w:rPr>
          <w:rFonts w:ascii="Times New Roman" w:hAnsi="Times New Roman" w:cs="Times New Roman"/>
          <w:sz w:val="20"/>
          <w:lang w:val="sr-Cyrl-RS"/>
        </w:rPr>
        <w:t>Таргет</w:t>
      </w:r>
      <w:proofErr w:type="spellEnd"/>
      <w:r w:rsidRPr="00A535E6">
        <w:rPr>
          <w:rFonts w:ascii="Times New Roman" w:hAnsi="Times New Roman" w:cs="Times New Roman"/>
          <w:sz w:val="20"/>
          <w:lang w:val="sr-Cyrl-RS"/>
        </w:rPr>
        <w:t xml:space="preserve"> 10.7; 16.7; 17</w:t>
      </w:r>
    </w:p>
    <w:p w:rsidR="00CD5678" w:rsidRPr="00BC6EC9" w:rsidRDefault="00CD5678" w:rsidP="00CD5678">
      <w:pPr>
        <w:pStyle w:val="ListParagraph"/>
        <w:numPr>
          <w:ilvl w:val="0"/>
          <w:numId w:val="6"/>
        </w:numPr>
        <w:spacing w:after="120" w:line="240" w:lineRule="auto"/>
        <w:jc w:val="both"/>
        <w:rPr>
          <w:rFonts w:ascii="Times New Roman" w:hAnsi="Times New Roman" w:cs="Times New Roman"/>
          <w:sz w:val="24"/>
          <w:lang w:val="sr-Cyrl-RS"/>
        </w:rPr>
      </w:pPr>
      <w:r w:rsidRPr="00BC6EC9">
        <w:rPr>
          <w:rFonts w:ascii="Times New Roman" w:hAnsi="Times New Roman" w:cs="Times New Roman"/>
          <w:sz w:val="24"/>
          <w:lang w:val="sr-Cyrl-RS"/>
        </w:rPr>
        <w:t>ЗАВРШНИ ДЕО</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Овај акциони план објавити на интернет страници Владе, на интернет страници Министарства за рад, запошљавање, борачка и социјална питања и на порталу е-Управе, у року од седам радних дана од дана усвајања.</w:t>
      </w:r>
    </w:p>
    <w:p w:rsidR="00CD5678" w:rsidRPr="00BC6EC9" w:rsidRDefault="00CD5678" w:rsidP="00D03885">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Овај акциони план објавити у „Службе</w:t>
      </w:r>
      <w:r w:rsidR="00D03885" w:rsidRPr="00BC6EC9">
        <w:rPr>
          <w:rFonts w:ascii="Times New Roman" w:hAnsi="Times New Roman" w:cs="Times New Roman"/>
          <w:sz w:val="24"/>
          <w:lang w:val="sr-Cyrl-RS"/>
        </w:rPr>
        <w:t>ном гласнику Републике Србије”.</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05 Број:</w:t>
      </w:r>
    </w:p>
    <w:p w:rsidR="00CD5678" w:rsidRPr="00BC6EC9" w:rsidRDefault="00CD5678" w:rsidP="00CD5678">
      <w:pPr>
        <w:spacing w:after="120" w:line="240" w:lineRule="auto"/>
        <w:ind w:firstLine="720"/>
        <w:jc w:val="both"/>
        <w:rPr>
          <w:rFonts w:ascii="Times New Roman" w:hAnsi="Times New Roman" w:cs="Times New Roman"/>
          <w:sz w:val="24"/>
          <w:lang w:val="sr-Cyrl-RS"/>
        </w:rPr>
      </w:pPr>
      <w:r w:rsidRPr="00BC6EC9">
        <w:rPr>
          <w:rFonts w:ascii="Times New Roman" w:hAnsi="Times New Roman" w:cs="Times New Roman"/>
          <w:sz w:val="24"/>
          <w:lang w:val="sr-Cyrl-RS"/>
        </w:rPr>
        <w:t xml:space="preserve">У Београду, __. </w:t>
      </w:r>
      <w:r w:rsidR="00A535E6">
        <w:rPr>
          <w:rFonts w:ascii="Times New Roman" w:hAnsi="Times New Roman" w:cs="Times New Roman"/>
          <w:sz w:val="24"/>
          <w:lang w:val="sr-Cyrl-RS"/>
        </w:rPr>
        <w:t>фебруара</w:t>
      </w:r>
      <w:r w:rsidRPr="00BC6EC9">
        <w:rPr>
          <w:rFonts w:ascii="Times New Roman" w:hAnsi="Times New Roman" w:cs="Times New Roman"/>
          <w:sz w:val="24"/>
          <w:lang w:val="sr-Cyrl-RS"/>
        </w:rPr>
        <w:t xml:space="preserve"> 202</w:t>
      </w:r>
      <w:r w:rsidR="00A535E6">
        <w:rPr>
          <w:rFonts w:ascii="Times New Roman" w:hAnsi="Times New Roman" w:cs="Times New Roman"/>
          <w:sz w:val="24"/>
          <w:lang w:val="sr-Cyrl-RS"/>
        </w:rPr>
        <w:t>1</w:t>
      </w:r>
      <w:r w:rsidRPr="00BC6EC9">
        <w:rPr>
          <w:rFonts w:ascii="Times New Roman" w:hAnsi="Times New Roman" w:cs="Times New Roman"/>
          <w:sz w:val="24"/>
          <w:lang w:val="sr-Cyrl-RS"/>
        </w:rPr>
        <w:t>. године</w:t>
      </w:r>
    </w:p>
    <w:p w:rsidR="00CD5678" w:rsidRPr="00BC6EC9" w:rsidRDefault="00CD5678" w:rsidP="00CD5678">
      <w:pPr>
        <w:spacing w:after="120" w:line="240" w:lineRule="auto"/>
        <w:ind w:firstLine="720"/>
        <w:jc w:val="center"/>
        <w:rPr>
          <w:rFonts w:ascii="Times New Roman" w:hAnsi="Times New Roman" w:cs="Times New Roman"/>
          <w:sz w:val="24"/>
          <w:lang w:val="sr-Cyrl-RS"/>
        </w:rPr>
      </w:pPr>
      <w:r w:rsidRPr="00BC6EC9">
        <w:rPr>
          <w:rFonts w:ascii="Times New Roman" w:hAnsi="Times New Roman" w:cs="Times New Roman"/>
          <w:sz w:val="24"/>
          <w:lang w:val="sr-Cyrl-RS"/>
        </w:rPr>
        <w:t>В Л А Д А</w:t>
      </w:r>
    </w:p>
    <w:p w:rsidR="00CD5678" w:rsidRPr="00BC6EC9" w:rsidRDefault="00CD5678" w:rsidP="00CD5678">
      <w:pPr>
        <w:spacing w:after="120" w:line="240" w:lineRule="auto"/>
        <w:ind w:firstLine="720"/>
        <w:jc w:val="center"/>
        <w:rPr>
          <w:rFonts w:ascii="Times New Roman" w:hAnsi="Times New Roman" w:cs="Times New Roman"/>
          <w:sz w:val="24"/>
          <w:lang w:val="sr-Cyrl-RS"/>
        </w:rPr>
      </w:pPr>
      <w:r w:rsidRPr="00BC6EC9">
        <w:rPr>
          <w:rFonts w:ascii="Times New Roman" w:hAnsi="Times New Roman" w:cs="Times New Roman"/>
          <w:sz w:val="24"/>
          <w:lang w:val="sr-Cyrl-RS"/>
        </w:rPr>
        <w:t xml:space="preserve">                                                                                       ПРЕДСЕДНИК</w:t>
      </w:r>
    </w:p>
    <w:p w:rsidR="00CD5678" w:rsidRPr="00BC6EC9" w:rsidRDefault="00CD5678" w:rsidP="00CD5678">
      <w:pPr>
        <w:spacing w:after="120" w:line="240" w:lineRule="auto"/>
        <w:ind w:firstLine="720"/>
        <w:jc w:val="center"/>
        <w:rPr>
          <w:rFonts w:ascii="Times New Roman" w:hAnsi="Times New Roman" w:cs="Times New Roman"/>
          <w:sz w:val="24"/>
          <w:lang w:val="sr-Cyrl-RS"/>
        </w:rPr>
      </w:pPr>
      <w:r w:rsidRPr="00BC6EC9">
        <w:rPr>
          <w:rFonts w:ascii="Times New Roman" w:hAnsi="Times New Roman" w:cs="Times New Roman"/>
          <w:sz w:val="24"/>
          <w:lang w:val="sr-Cyrl-RS"/>
        </w:rPr>
        <w:t xml:space="preserve">                                           </w:t>
      </w:r>
    </w:p>
    <w:p w:rsidR="00CD5678" w:rsidRPr="00BC6EC9" w:rsidRDefault="00CD5678" w:rsidP="00CD5678">
      <w:pPr>
        <w:spacing w:after="120" w:line="240" w:lineRule="auto"/>
        <w:ind w:firstLine="720"/>
        <w:jc w:val="center"/>
        <w:rPr>
          <w:rFonts w:ascii="Times New Roman" w:hAnsi="Times New Roman" w:cs="Times New Roman"/>
          <w:sz w:val="24"/>
          <w:lang w:val="sr-Cyrl-RS"/>
        </w:rPr>
      </w:pPr>
      <w:r w:rsidRPr="00BC6EC9">
        <w:rPr>
          <w:rFonts w:ascii="Times New Roman" w:hAnsi="Times New Roman" w:cs="Times New Roman"/>
          <w:sz w:val="24"/>
          <w:lang w:val="sr-Cyrl-RS"/>
        </w:rPr>
        <w:t xml:space="preserve">                                                                                       Ана Брнабић</w:t>
      </w:r>
    </w:p>
    <w:p w:rsidR="003701B5" w:rsidRDefault="003701B5" w:rsidP="00CD5678">
      <w:pPr>
        <w:spacing w:after="120" w:line="240" w:lineRule="auto"/>
        <w:ind w:firstLine="720"/>
        <w:rPr>
          <w:rFonts w:ascii="Times New Roman" w:hAnsi="Times New Roman" w:cs="Times New Roman"/>
          <w:b/>
          <w:sz w:val="24"/>
          <w:lang w:val="sr-Cyrl-RS"/>
        </w:rPr>
      </w:pPr>
    </w:p>
    <w:p w:rsidR="003701B5" w:rsidRDefault="003701B5" w:rsidP="00CD5678">
      <w:pPr>
        <w:spacing w:after="120" w:line="240" w:lineRule="auto"/>
        <w:ind w:firstLine="720"/>
        <w:rPr>
          <w:rFonts w:ascii="Times New Roman" w:hAnsi="Times New Roman" w:cs="Times New Roman"/>
          <w:b/>
          <w:sz w:val="24"/>
          <w:lang w:val="sr-Cyrl-RS"/>
        </w:rPr>
      </w:pPr>
    </w:p>
    <w:p w:rsidR="003701B5" w:rsidRDefault="003701B5" w:rsidP="00CD5678">
      <w:pPr>
        <w:spacing w:after="120" w:line="240" w:lineRule="auto"/>
        <w:ind w:firstLine="720"/>
        <w:rPr>
          <w:rFonts w:ascii="Times New Roman" w:hAnsi="Times New Roman" w:cs="Times New Roman"/>
          <w:b/>
          <w:sz w:val="24"/>
          <w:lang w:val="sr-Cyrl-RS"/>
        </w:rPr>
      </w:pPr>
    </w:p>
    <w:p w:rsidR="003701B5" w:rsidRDefault="003701B5" w:rsidP="00CD5678">
      <w:pPr>
        <w:spacing w:after="120" w:line="240" w:lineRule="auto"/>
        <w:ind w:firstLine="720"/>
        <w:rPr>
          <w:rFonts w:ascii="Times New Roman" w:hAnsi="Times New Roman" w:cs="Times New Roman"/>
          <w:b/>
          <w:sz w:val="24"/>
          <w:lang w:val="sr-Cyrl-RS"/>
        </w:rPr>
      </w:pPr>
    </w:p>
    <w:p w:rsidR="003701B5" w:rsidRDefault="003701B5" w:rsidP="00CD5678">
      <w:pPr>
        <w:spacing w:after="120" w:line="240" w:lineRule="auto"/>
        <w:ind w:firstLine="720"/>
        <w:rPr>
          <w:rFonts w:ascii="Times New Roman" w:hAnsi="Times New Roman" w:cs="Times New Roman"/>
          <w:b/>
          <w:sz w:val="24"/>
          <w:lang w:val="sr-Cyrl-RS"/>
        </w:rPr>
      </w:pPr>
    </w:p>
    <w:p w:rsidR="003701B5" w:rsidRDefault="003701B5" w:rsidP="00CD5678">
      <w:pPr>
        <w:spacing w:after="120" w:line="240" w:lineRule="auto"/>
        <w:ind w:firstLine="720"/>
        <w:rPr>
          <w:rFonts w:ascii="Times New Roman" w:hAnsi="Times New Roman" w:cs="Times New Roman"/>
          <w:b/>
          <w:sz w:val="24"/>
          <w:lang w:val="sr-Cyrl-RS"/>
        </w:rPr>
      </w:pPr>
    </w:p>
    <w:p w:rsidR="003701B5" w:rsidRDefault="003701B5" w:rsidP="00CD5678">
      <w:pPr>
        <w:spacing w:after="120" w:line="240" w:lineRule="auto"/>
        <w:ind w:firstLine="720"/>
        <w:rPr>
          <w:rFonts w:ascii="Times New Roman" w:hAnsi="Times New Roman" w:cs="Times New Roman"/>
          <w:b/>
          <w:sz w:val="24"/>
          <w:lang w:val="sr-Cyrl-RS"/>
        </w:rPr>
      </w:pPr>
    </w:p>
    <w:p w:rsidR="00CD5678" w:rsidRPr="00BC6EC9" w:rsidRDefault="00CD5678" w:rsidP="00CD5678">
      <w:pPr>
        <w:spacing w:after="120" w:line="240" w:lineRule="auto"/>
        <w:ind w:firstLine="720"/>
        <w:rPr>
          <w:rFonts w:ascii="Times New Roman" w:hAnsi="Times New Roman" w:cs="Times New Roman"/>
          <w:b/>
          <w:sz w:val="24"/>
          <w:lang w:val="sr-Cyrl-RS"/>
        </w:rPr>
      </w:pPr>
      <w:r w:rsidRPr="00BC6EC9">
        <w:rPr>
          <w:rFonts w:ascii="Times New Roman" w:hAnsi="Times New Roman" w:cs="Times New Roman"/>
          <w:b/>
          <w:sz w:val="24"/>
          <w:lang w:val="sr-Cyrl-RS"/>
        </w:rPr>
        <w:lastRenderedPageBreak/>
        <w:t>ЛИСТА СКРАЋЕНИЦА</w:t>
      </w:r>
    </w:p>
    <w:p w:rsidR="00CD5678" w:rsidRPr="00BC6EC9" w:rsidRDefault="00CD5678" w:rsidP="00CD5678">
      <w:pPr>
        <w:spacing w:after="120" w:line="240" w:lineRule="auto"/>
        <w:ind w:firstLine="720"/>
        <w:rPr>
          <w:rFonts w:ascii="Times New Roman" w:hAnsi="Times New Roman" w:cs="Times New Roman"/>
          <w:sz w:val="24"/>
          <w:lang w:val="sr-Cyrl-RS"/>
        </w:rPr>
      </w:pP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АП – Акциони план</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 xml:space="preserve">АРС – Анкета о радној снази </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БДП – Бруто домаћи производ</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ГИЗ</w:t>
      </w:r>
      <w:r w:rsidR="00A535E6">
        <w:rPr>
          <w:rFonts w:ascii="Times New Roman" w:hAnsi="Times New Roman" w:cs="Times New Roman"/>
          <w:sz w:val="24"/>
          <w:lang w:val="sr-Cyrl-RS"/>
        </w:rPr>
        <w:t xml:space="preserve"> ‒ </w:t>
      </w:r>
      <w:r w:rsidRPr="00BC6EC9">
        <w:rPr>
          <w:rFonts w:ascii="Times New Roman" w:hAnsi="Times New Roman" w:cs="Times New Roman"/>
          <w:sz w:val="24"/>
          <w:lang w:val="sr-Cyrl-RS"/>
        </w:rPr>
        <w:t>Немачк</w:t>
      </w:r>
      <w:r w:rsidR="00A535E6">
        <w:rPr>
          <w:rFonts w:ascii="Times New Roman" w:hAnsi="Times New Roman" w:cs="Times New Roman"/>
          <w:sz w:val="24"/>
          <w:lang w:val="sr-Cyrl-RS"/>
        </w:rPr>
        <w:t>а</w:t>
      </w:r>
      <w:r w:rsidRPr="00BC6EC9">
        <w:rPr>
          <w:rFonts w:ascii="Times New Roman" w:hAnsi="Times New Roman" w:cs="Times New Roman"/>
          <w:sz w:val="24"/>
          <w:lang w:val="sr-Cyrl-RS"/>
        </w:rPr>
        <w:t xml:space="preserve"> организациј</w:t>
      </w:r>
      <w:r w:rsidR="00A535E6">
        <w:rPr>
          <w:rFonts w:ascii="Times New Roman" w:hAnsi="Times New Roman" w:cs="Times New Roman"/>
          <w:sz w:val="24"/>
          <w:lang w:val="sr-Cyrl-RS"/>
        </w:rPr>
        <w:t>а</w:t>
      </w:r>
      <w:r w:rsidRPr="00BC6EC9">
        <w:rPr>
          <w:rFonts w:ascii="Times New Roman" w:hAnsi="Times New Roman" w:cs="Times New Roman"/>
          <w:sz w:val="24"/>
          <w:lang w:val="sr-Cyrl-RS"/>
        </w:rPr>
        <w:t xml:space="preserve"> за међународну сарадњу</w:t>
      </w:r>
    </w:p>
    <w:p w:rsidR="00CD5678" w:rsidRPr="00BC6EC9" w:rsidRDefault="00CD5678" w:rsidP="00CD5678">
      <w:pPr>
        <w:spacing w:after="120" w:line="240" w:lineRule="auto"/>
        <w:ind w:firstLine="720"/>
        <w:rPr>
          <w:rFonts w:ascii="Times New Roman" w:hAnsi="Times New Roman" w:cs="Times New Roman"/>
          <w:sz w:val="24"/>
        </w:rPr>
      </w:pPr>
      <w:r w:rsidRPr="00BC6EC9">
        <w:rPr>
          <w:rFonts w:ascii="Times New Roman" w:hAnsi="Times New Roman" w:cs="Times New Roman"/>
          <w:sz w:val="24"/>
          <w:lang w:val="sr-Cyrl-RS"/>
        </w:rPr>
        <w:t>ЕУ – Европска унија</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 xml:space="preserve">ИПА – Инструмент за </w:t>
      </w:r>
      <w:proofErr w:type="spellStart"/>
      <w:r w:rsidRPr="00BC6EC9">
        <w:rPr>
          <w:rFonts w:ascii="Times New Roman" w:hAnsi="Times New Roman" w:cs="Times New Roman"/>
          <w:sz w:val="24"/>
          <w:lang w:val="sr-Cyrl-RS"/>
        </w:rPr>
        <w:t>претприступну</w:t>
      </w:r>
      <w:proofErr w:type="spellEnd"/>
      <w:r w:rsidRPr="00BC6EC9">
        <w:rPr>
          <w:rFonts w:ascii="Times New Roman" w:hAnsi="Times New Roman" w:cs="Times New Roman"/>
          <w:sz w:val="24"/>
          <w:lang w:val="sr-Cyrl-RS"/>
        </w:rPr>
        <w:t xml:space="preserve"> помоћ</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ЈП – Јавне политике</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 xml:space="preserve">КИРС – </w:t>
      </w:r>
      <w:r w:rsidR="003752B9" w:rsidRPr="00BC6EC9">
        <w:rPr>
          <w:rFonts w:ascii="Times New Roman" w:hAnsi="Times New Roman" w:cs="Times New Roman"/>
          <w:sz w:val="24"/>
          <w:lang w:val="sr-Cyrl-RS"/>
        </w:rPr>
        <w:t>Комесаријат</w:t>
      </w:r>
      <w:r w:rsidRPr="00BC6EC9">
        <w:rPr>
          <w:rFonts w:ascii="Times New Roman" w:hAnsi="Times New Roman" w:cs="Times New Roman"/>
          <w:sz w:val="24"/>
          <w:lang w:val="sr-Cyrl-RS"/>
        </w:rPr>
        <w:t xml:space="preserve"> за избеглице Републике Србије</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КОНУС – Конференција универзитета Србије</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 xml:space="preserve">МБПД </w:t>
      </w:r>
      <w:r w:rsidR="00A535E6">
        <w:rPr>
          <w:rFonts w:ascii="Times New Roman" w:hAnsi="Times New Roman" w:cs="Times New Roman"/>
          <w:sz w:val="24"/>
          <w:lang w:val="sr-Cyrl-RS"/>
        </w:rPr>
        <w:t>‒</w:t>
      </w:r>
      <w:r w:rsidR="00035D4F">
        <w:rPr>
          <w:rFonts w:ascii="Times New Roman" w:hAnsi="Times New Roman" w:cs="Times New Roman"/>
          <w:sz w:val="24"/>
          <w:lang w:val="sr-Cyrl-RS"/>
        </w:rPr>
        <w:t xml:space="preserve"> Министарство</w:t>
      </w:r>
      <w:r w:rsidRPr="00BC6EC9">
        <w:rPr>
          <w:rFonts w:ascii="Times New Roman" w:hAnsi="Times New Roman" w:cs="Times New Roman"/>
          <w:sz w:val="24"/>
          <w:lang w:val="sr-Cyrl-RS"/>
        </w:rPr>
        <w:t xml:space="preserve"> за бригу о породици и демографију</w:t>
      </w:r>
    </w:p>
    <w:p w:rsidR="00CD5678" w:rsidRPr="00BC6EC9" w:rsidRDefault="00A535E6" w:rsidP="00CD5678">
      <w:pPr>
        <w:spacing w:after="120" w:line="240" w:lineRule="auto"/>
        <w:ind w:firstLine="720"/>
        <w:rPr>
          <w:rFonts w:ascii="Times New Roman" w:hAnsi="Times New Roman" w:cs="Times New Roman"/>
          <w:sz w:val="24"/>
          <w:lang w:val="sr-Cyrl-RS"/>
        </w:rPr>
      </w:pPr>
      <w:r>
        <w:rPr>
          <w:rFonts w:ascii="Times New Roman" w:hAnsi="Times New Roman" w:cs="Times New Roman"/>
          <w:sz w:val="24"/>
          <w:lang w:val="sr-Cyrl-RS"/>
        </w:rPr>
        <w:t>МДУЛС ‒</w:t>
      </w:r>
      <w:r w:rsidR="00CD5678" w:rsidRPr="00BC6EC9">
        <w:rPr>
          <w:rFonts w:ascii="Times New Roman" w:hAnsi="Times New Roman" w:cs="Times New Roman"/>
          <w:sz w:val="24"/>
          <w:lang w:val="sr-Cyrl-RS"/>
        </w:rPr>
        <w:t xml:space="preserve"> Министарство државне управе и локалне самоуправе</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МОС – Министарство омладине и спорта</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 xml:space="preserve">МПНТР </w:t>
      </w:r>
      <w:r w:rsidR="00A535E6">
        <w:rPr>
          <w:rFonts w:ascii="Times New Roman" w:hAnsi="Times New Roman" w:cs="Times New Roman"/>
          <w:sz w:val="24"/>
          <w:lang w:val="sr-Cyrl-RS"/>
        </w:rPr>
        <w:t>‒</w:t>
      </w:r>
      <w:r w:rsidRPr="00BC6EC9">
        <w:rPr>
          <w:rFonts w:ascii="Times New Roman" w:hAnsi="Times New Roman" w:cs="Times New Roman"/>
          <w:sz w:val="24"/>
          <w:lang w:val="sr-Cyrl-RS"/>
        </w:rPr>
        <w:t xml:space="preserve"> Министарство просвете, науке и технолошког развоја</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 xml:space="preserve">МРЗБСП </w:t>
      </w:r>
      <w:r w:rsidR="00A535E6">
        <w:rPr>
          <w:rFonts w:ascii="Times New Roman" w:hAnsi="Times New Roman" w:cs="Times New Roman"/>
          <w:sz w:val="24"/>
          <w:lang w:val="sr-Cyrl-RS"/>
        </w:rPr>
        <w:t>‒</w:t>
      </w:r>
      <w:r w:rsidRPr="00BC6EC9">
        <w:rPr>
          <w:rFonts w:ascii="Times New Roman" w:hAnsi="Times New Roman" w:cs="Times New Roman"/>
          <w:sz w:val="24"/>
          <w:lang w:val="sr-Cyrl-RS"/>
        </w:rPr>
        <w:t xml:space="preserve"> Министарство за рад, запошљавање, борачка и социјална питања</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 xml:space="preserve">МСП </w:t>
      </w:r>
      <w:r w:rsidR="00A535E6">
        <w:rPr>
          <w:rFonts w:ascii="Times New Roman" w:hAnsi="Times New Roman" w:cs="Times New Roman"/>
          <w:sz w:val="24"/>
          <w:lang w:val="sr-Cyrl-RS"/>
        </w:rPr>
        <w:t>‒</w:t>
      </w:r>
      <w:r w:rsidRPr="00BC6EC9">
        <w:rPr>
          <w:rFonts w:ascii="Times New Roman" w:hAnsi="Times New Roman" w:cs="Times New Roman"/>
          <w:sz w:val="24"/>
          <w:lang w:val="sr-Cyrl-RS"/>
        </w:rPr>
        <w:t xml:space="preserve"> Министарство спољних послова</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МУП – Министарство унутрашњих послова</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НАЛЕД – Национална алијанса за локални економски развој</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НАТ – Национално тело</w:t>
      </w:r>
      <w:r w:rsidR="00AF01A5" w:rsidRPr="00BC6EC9">
        <w:rPr>
          <w:rFonts w:ascii="Times New Roman" w:hAnsi="Times New Roman" w:cs="Times New Roman"/>
          <w:sz w:val="24"/>
          <w:lang w:val="sr-Cyrl-RS"/>
        </w:rPr>
        <w:t xml:space="preserve"> за акредитацију и проверу квалитета у високом образовању</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НИО – Научно-истраживачке организације</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НВО – Невладина организација</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НСЗ – Национална служба за запошљавање</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lastRenderedPageBreak/>
        <w:t>ПКС – Привредна комора Србије</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РАС – Развојна агенција Србије</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 xml:space="preserve">РЗС </w:t>
      </w:r>
      <w:r w:rsidR="00A535E6">
        <w:rPr>
          <w:rFonts w:ascii="Times New Roman" w:hAnsi="Times New Roman" w:cs="Times New Roman"/>
          <w:sz w:val="24"/>
          <w:lang w:val="sr-Cyrl-RS"/>
        </w:rPr>
        <w:t>‒</w:t>
      </w:r>
      <w:r w:rsidRPr="00BC6EC9">
        <w:rPr>
          <w:rFonts w:ascii="Times New Roman" w:hAnsi="Times New Roman" w:cs="Times New Roman"/>
          <w:sz w:val="24"/>
          <w:lang w:val="sr-Cyrl-RS"/>
        </w:rPr>
        <w:t xml:space="preserve"> Републички завод за статистику</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РС – Република Србија</w:t>
      </w:r>
    </w:p>
    <w:p w:rsidR="00CD5678" w:rsidRPr="00BC6EC9" w:rsidRDefault="00CD5678" w:rsidP="00CD5678">
      <w:pPr>
        <w:spacing w:after="120" w:line="240" w:lineRule="auto"/>
        <w:ind w:firstLine="720"/>
        <w:rPr>
          <w:rFonts w:ascii="Times New Roman" w:hAnsi="Times New Roman" w:cs="Times New Roman"/>
          <w:sz w:val="24"/>
          <w:lang w:val="sr-Cyrl-RS"/>
        </w:rPr>
      </w:pPr>
      <w:r w:rsidRPr="00BC6EC9">
        <w:rPr>
          <w:rFonts w:ascii="Times New Roman" w:hAnsi="Times New Roman" w:cs="Times New Roman"/>
          <w:sz w:val="24"/>
          <w:lang w:val="sr-Cyrl-RS"/>
        </w:rPr>
        <w:t>СКГО – Стална конференција градова и општина</w:t>
      </w:r>
    </w:p>
    <w:p w:rsidR="00612EE0" w:rsidRPr="00BC6EC9" w:rsidRDefault="00612EE0">
      <w:pPr>
        <w:rPr>
          <w:rFonts w:ascii="Times New Roman" w:hAnsi="Times New Roman" w:cs="Times New Roman"/>
        </w:rPr>
      </w:pPr>
    </w:p>
    <w:sectPr w:rsidR="00612EE0" w:rsidRPr="00BC6EC9" w:rsidSect="007B40A7">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0E5" w:rsidRDefault="00BC70E5" w:rsidP="00CD5678">
      <w:pPr>
        <w:spacing w:after="0" w:line="240" w:lineRule="auto"/>
      </w:pPr>
      <w:r>
        <w:separator/>
      </w:r>
    </w:p>
  </w:endnote>
  <w:endnote w:type="continuationSeparator" w:id="0">
    <w:p w:rsidR="00BC70E5" w:rsidRDefault="00BC70E5" w:rsidP="00CD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0E5" w:rsidRDefault="00BC70E5" w:rsidP="00CD5678">
      <w:pPr>
        <w:spacing w:after="0" w:line="240" w:lineRule="auto"/>
      </w:pPr>
      <w:r>
        <w:separator/>
      </w:r>
    </w:p>
  </w:footnote>
  <w:footnote w:type="continuationSeparator" w:id="0">
    <w:p w:rsidR="00BC70E5" w:rsidRDefault="00BC70E5" w:rsidP="00CD5678">
      <w:pPr>
        <w:spacing w:after="0" w:line="240" w:lineRule="auto"/>
      </w:pPr>
      <w:r>
        <w:continuationSeparator/>
      </w:r>
    </w:p>
  </w:footnote>
  <w:footnote w:id="1">
    <w:p w:rsidR="00EB7D01" w:rsidRPr="00BC6EC9" w:rsidRDefault="00EB7D01" w:rsidP="00CD5678">
      <w:pPr>
        <w:pStyle w:val="FootnoteText"/>
        <w:rPr>
          <w:rFonts w:ascii="Times New Roman" w:hAnsi="Times New Roman" w:cs="Times New Roman"/>
          <w:lang w:val="ru-RU"/>
        </w:rPr>
      </w:pPr>
      <w:r>
        <w:rPr>
          <w:rStyle w:val="FootnoteReference"/>
        </w:rPr>
        <w:footnoteRef/>
      </w:r>
      <w:r w:rsidRPr="000D314E">
        <w:rPr>
          <w:lang w:val="ru-RU"/>
        </w:rPr>
        <w:t xml:space="preserve"> </w:t>
      </w:r>
      <w:r w:rsidRPr="00BC6EC9">
        <w:rPr>
          <w:rFonts w:ascii="Times New Roman" w:hAnsi="Times New Roman" w:cs="Times New Roman"/>
          <w:lang w:val="ru-RU"/>
        </w:rPr>
        <w:t>Имајући у виду велике поремећаје у миграционим токовима у 2020. години услед епидемије КОВИД-19, 2019. година ће бити коришћена као базна</w:t>
      </w:r>
    </w:p>
  </w:footnote>
  <w:footnote w:id="2">
    <w:p w:rsidR="00EB7D01" w:rsidRPr="000D314E" w:rsidRDefault="00EB7D01" w:rsidP="00CD5678">
      <w:pPr>
        <w:pStyle w:val="FootnoteText"/>
        <w:rPr>
          <w:lang w:val="ru-RU"/>
        </w:rPr>
      </w:pPr>
      <w:r w:rsidRPr="00BC6EC9">
        <w:rPr>
          <w:rStyle w:val="FootnoteReference"/>
          <w:rFonts w:ascii="Times New Roman" w:hAnsi="Times New Roman" w:cs="Times New Roman"/>
        </w:rPr>
        <w:footnoteRef/>
      </w:r>
      <w:r w:rsidRPr="00BC6EC9">
        <w:rPr>
          <w:rFonts w:ascii="Times New Roman" w:hAnsi="Times New Roman" w:cs="Times New Roman"/>
          <w:lang w:val="ru-RU"/>
        </w:rPr>
        <w:t xml:space="preserve"> Позитивна </w:t>
      </w:r>
      <w:r w:rsidRPr="00BC6EC9">
        <w:rPr>
          <w:rFonts w:ascii="Times New Roman" w:hAnsi="Times New Roman" w:cs="Times New Roman"/>
          <w:lang w:val="ru-RU"/>
        </w:rPr>
        <w:t>промена у случају броја емиграната и негативног миграционог салда значи њихово смањење за одговарајући проценат</w:t>
      </w:r>
    </w:p>
  </w:footnote>
  <w:footnote w:id="3">
    <w:p w:rsidR="00EB7D01" w:rsidRPr="003B39DA" w:rsidRDefault="00EB7D01" w:rsidP="00CD5678">
      <w:pPr>
        <w:pStyle w:val="FootnoteText"/>
        <w:rPr>
          <w:rFonts w:ascii="Times New Roman" w:hAnsi="Times New Roman" w:cs="Times New Roman"/>
          <w:lang w:val="ru-RU"/>
        </w:rPr>
      </w:pPr>
      <w:r w:rsidRPr="00267D2A">
        <w:rPr>
          <w:rStyle w:val="FootnoteReference"/>
          <w:rFonts w:ascii="Times New Roman" w:hAnsi="Times New Roman" w:cs="Times New Roman"/>
        </w:rPr>
        <w:footnoteRef/>
      </w:r>
      <w:r w:rsidRPr="003B39DA">
        <w:rPr>
          <w:rFonts w:ascii="Times New Roman" w:hAnsi="Times New Roman" w:cs="Times New Roman"/>
          <w:lang w:val="ru-RU"/>
        </w:rPr>
        <w:t xml:space="preserve"> Шифра </w:t>
      </w:r>
      <w:r w:rsidRPr="003B39DA">
        <w:rPr>
          <w:rFonts w:ascii="Times New Roman" w:hAnsi="Times New Roman" w:cs="Times New Roman"/>
          <w:lang w:val="ru-RU"/>
        </w:rPr>
        <w:t>програма и програмске активности или пројекта у оквиру ког се обезбеђују средства</w:t>
      </w:r>
    </w:p>
  </w:footnote>
  <w:footnote w:id="4">
    <w:p w:rsidR="00EB7D01" w:rsidRPr="002448AE" w:rsidRDefault="00EB7D01" w:rsidP="00CD5678">
      <w:pPr>
        <w:pStyle w:val="FootnoteText"/>
        <w:rPr>
          <w:rFonts w:ascii="Times New Roman" w:hAnsi="Times New Roman" w:cs="Times New Roman"/>
          <w:lang w:val="ru-RU"/>
        </w:rPr>
      </w:pPr>
      <w:r>
        <w:rPr>
          <w:rStyle w:val="FootnoteReference"/>
        </w:rPr>
        <w:footnoteRef/>
      </w:r>
      <w:r w:rsidRPr="002448AE">
        <w:rPr>
          <w:lang w:val="ru-RU"/>
        </w:rPr>
        <w:t xml:space="preserve"> </w:t>
      </w:r>
      <w:r w:rsidRPr="002448AE">
        <w:rPr>
          <w:rFonts w:ascii="Times New Roman" w:hAnsi="Times New Roman" w:cs="Times New Roman"/>
          <w:lang w:val="ru-RU"/>
        </w:rPr>
        <w:t xml:space="preserve">Односи </w:t>
      </w:r>
      <w:r w:rsidRPr="002448AE">
        <w:rPr>
          <w:rFonts w:ascii="Times New Roman" w:hAnsi="Times New Roman" w:cs="Times New Roman"/>
          <w:lang w:val="ru-RU"/>
        </w:rPr>
        <w:t>се на смањење прихода фондова за социјално осигурање</w:t>
      </w:r>
    </w:p>
  </w:footnote>
  <w:footnote w:id="5">
    <w:p w:rsidR="00EB7D01" w:rsidRPr="002448AE" w:rsidRDefault="00EB7D01" w:rsidP="00CD5678">
      <w:pPr>
        <w:pStyle w:val="FootnoteText"/>
        <w:rPr>
          <w:rFonts w:ascii="Times New Roman" w:hAnsi="Times New Roman" w:cs="Times New Roman"/>
          <w:lang w:val="ru-RU"/>
        </w:rPr>
      </w:pPr>
      <w:r w:rsidRPr="002448AE">
        <w:rPr>
          <w:rStyle w:val="FootnoteReference"/>
          <w:rFonts w:ascii="Times New Roman" w:hAnsi="Times New Roman" w:cs="Times New Roman"/>
        </w:rPr>
        <w:footnoteRef/>
      </w:r>
      <w:r w:rsidRPr="002448AE">
        <w:rPr>
          <w:rFonts w:ascii="Times New Roman" w:hAnsi="Times New Roman" w:cs="Times New Roman"/>
          <w:lang w:val="ru-RU"/>
        </w:rPr>
        <w:t xml:space="preserve"> Односи </w:t>
      </w:r>
      <w:r w:rsidRPr="002448AE">
        <w:rPr>
          <w:rFonts w:ascii="Times New Roman" w:hAnsi="Times New Roman" w:cs="Times New Roman"/>
          <w:lang w:val="ru-RU"/>
        </w:rPr>
        <w:t>се на смањење прихода фондова за социјално осигурање</w:t>
      </w:r>
    </w:p>
  </w:footnote>
  <w:footnote w:id="6">
    <w:p w:rsidR="00EB7D01" w:rsidRPr="000D314E" w:rsidRDefault="00EB7D01" w:rsidP="00CD5678">
      <w:pPr>
        <w:pStyle w:val="FootnoteText"/>
        <w:rPr>
          <w:lang w:val="ru-RU"/>
        </w:rPr>
      </w:pPr>
      <w:r>
        <w:rPr>
          <w:rStyle w:val="FootnoteReference"/>
        </w:rPr>
        <w:footnoteRef/>
      </w:r>
      <w:r w:rsidRPr="000D314E">
        <w:rPr>
          <w:lang w:val="ru-RU"/>
        </w:rPr>
        <w:t xml:space="preserve"> </w:t>
      </w:r>
      <w:r w:rsidRPr="00987F05">
        <w:rPr>
          <w:rFonts w:ascii="Times New Roman" w:hAnsi="Times New Roman" w:cs="Times New Roman"/>
          <w:lang w:val="ru-RU"/>
        </w:rPr>
        <w:t xml:space="preserve">Претпоставка </w:t>
      </w:r>
      <w:r w:rsidRPr="00987F05">
        <w:rPr>
          <w:rFonts w:ascii="Times New Roman" w:hAnsi="Times New Roman" w:cs="Times New Roman"/>
          <w:lang w:val="ru-RU"/>
        </w:rPr>
        <w:t>је да без пореских повластица не би било имиграције дигиталних номада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3FB"/>
    <w:multiLevelType w:val="hybridMultilevel"/>
    <w:tmpl w:val="D88C31F2"/>
    <w:lvl w:ilvl="0" w:tplc="6B40FA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61396"/>
    <w:multiLevelType w:val="hybridMultilevel"/>
    <w:tmpl w:val="647A0974"/>
    <w:lvl w:ilvl="0" w:tplc="1000000F">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 w15:restartNumberingAfterBreak="0">
    <w:nsid w:val="249A5AF0"/>
    <w:multiLevelType w:val="hybridMultilevel"/>
    <w:tmpl w:val="F89E7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D0331"/>
    <w:multiLevelType w:val="hybridMultilevel"/>
    <w:tmpl w:val="87065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0103B1"/>
    <w:multiLevelType w:val="hybridMultilevel"/>
    <w:tmpl w:val="9454E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E2F5FBA"/>
    <w:multiLevelType w:val="multilevel"/>
    <w:tmpl w:val="97C8558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6C05F5"/>
    <w:multiLevelType w:val="hybridMultilevel"/>
    <w:tmpl w:val="F89E7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318FC"/>
    <w:multiLevelType w:val="hybridMultilevel"/>
    <w:tmpl w:val="9536C6A2"/>
    <w:lvl w:ilvl="0" w:tplc="28ACA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B8"/>
    <w:rsid w:val="00035D4F"/>
    <w:rsid w:val="000C33AF"/>
    <w:rsid w:val="000D6337"/>
    <w:rsid w:val="000D6452"/>
    <w:rsid w:val="001315A2"/>
    <w:rsid w:val="00162BB5"/>
    <w:rsid w:val="001E4135"/>
    <w:rsid w:val="003701B5"/>
    <w:rsid w:val="003752B9"/>
    <w:rsid w:val="00404F77"/>
    <w:rsid w:val="00462934"/>
    <w:rsid w:val="004E1486"/>
    <w:rsid w:val="00531101"/>
    <w:rsid w:val="00612EE0"/>
    <w:rsid w:val="00636905"/>
    <w:rsid w:val="006E4EC7"/>
    <w:rsid w:val="007118C1"/>
    <w:rsid w:val="00747309"/>
    <w:rsid w:val="0077554F"/>
    <w:rsid w:val="00777785"/>
    <w:rsid w:val="007A2A84"/>
    <w:rsid w:val="007B40A7"/>
    <w:rsid w:val="007F3843"/>
    <w:rsid w:val="008445F1"/>
    <w:rsid w:val="00857BEA"/>
    <w:rsid w:val="00887DC1"/>
    <w:rsid w:val="008D7480"/>
    <w:rsid w:val="00996DB8"/>
    <w:rsid w:val="00997F43"/>
    <w:rsid w:val="009C5428"/>
    <w:rsid w:val="00A535E6"/>
    <w:rsid w:val="00AA6219"/>
    <w:rsid w:val="00AF01A5"/>
    <w:rsid w:val="00AF0D98"/>
    <w:rsid w:val="00B071E2"/>
    <w:rsid w:val="00B96E5D"/>
    <w:rsid w:val="00BC6EC9"/>
    <w:rsid w:val="00BC70E5"/>
    <w:rsid w:val="00C160F4"/>
    <w:rsid w:val="00CB3487"/>
    <w:rsid w:val="00CD3217"/>
    <w:rsid w:val="00CD5678"/>
    <w:rsid w:val="00D03885"/>
    <w:rsid w:val="00D30616"/>
    <w:rsid w:val="00D85259"/>
    <w:rsid w:val="00DB583C"/>
    <w:rsid w:val="00DD06A2"/>
    <w:rsid w:val="00DD7E5F"/>
    <w:rsid w:val="00E47BB3"/>
    <w:rsid w:val="00EA3C69"/>
    <w:rsid w:val="00EA512F"/>
    <w:rsid w:val="00EB7D01"/>
    <w:rsid w:val="00EF4923"/>
    <w:rsid w:val="00F8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1869"/>
  <w15:chartTrackingRefBased/>
  <w15:docId w15:val="{4FE755E8-745B-4BC0-819F-C4F8DF68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678"/>
  </w:style>
  <w:style w:type="paragraph" w:styleId="Footer">
    <w:name w:val="footer"/>
    <w:basedOn w:val="Normal"/>
    <w:link w:val="FooterChar"/>
    <w:uiPriority w:val="99"/>
    <w:unhideWhenUsed/>
    <w:rsid w:val="00CD5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678"/>
  </w:style>
  <w:style w:type="character" w:styleId="CommentReference">
    <w:name w:val="annotation reference"/>
    <w:basedOn w:val="DefaultParagraphFont"/>
    <w:uiPriority w:val="99"/>
    <w:semiHidden/>
    <w:unhideWhenUsed/>
    <w:rsid w:val="00CD5678"/>
    <w:rPr>
      <w:sz w:val="16"/>
      <w:szCs w:val="16"/>
    </w:rPr>
  </w:style>
  <w:style w:type="paragraph" w:styleId="CommentText">
    <w:name w:val="annotation text"/>
    <w:basedOn w:val="Normal"/>
    <w:link w:val="CommentTextChar"/>
    <w:uiPriority w:val="99"/>
    <w:unhideWhenUsed/>
    <w:rsid w:val="00CD5678"/>
    <w:pPr>
      <w:spacing w:line="240" w:lineRule="auto"/>
    </w:pPr>
    <w:rPr>
      <w:sz w:val="20"/>
      <w:szCs w:val="20"/>
    </w:rPr>
  </w:style>
  <w:style w:type="character" w:customStyle="1" w:styleId="CommentTextChar">
    <w:name w:val="Comment Text Char"/>
    <w:basedOn w:val="DefaultParagraphFont"/>
    <w:link w:val="CommentText"/>
    <w:uiPriority w:val="99"/>
    <w:rsid w:val="00CD5678"/>
    <w:rPr>
      <w:sz w:val="20"/>
      <w:szCs w:val="20"/>
    </w:rPr>
  </w:style>
  <w:style w:type="paragraph" w:styleId="CommentSubject">
    <w:name w:val="annotation subject"/>
    <w:basedOn w:val="CommentText"/>
    <w:next w:val="CommentText"/>
    <w:link w:val="CommentSubjectChar"/>
    <w:uiPriority w:val="99"/>
    <w:semiHidden/>
    <w:unhideWhenUsed/>
    <w:rsid w:val="00CD5678"/>
    <w:rPr>
      <w:b/>
      <w:bCs/>
    </w:rPr>
  </w:style>
  <w:style w:type="character" w:customStyle="1" w:styleId="CommentSubjectChar">
    <w:name w:val="Comment Subject Char"/>
    <w:basedOn w:val="CommentTextChar"/>
    <w:link w:val="CommentSubject"/>
    <w:uiPriority w:val="99"/>
    <w:semiHidden/>
    <w:rsid w:val="00CD5678"/>
    <w:rPr>
      <w:b/>
      <w:bCs/>
      <w:sz w:val="20"/>
      <w:szCs w:val="20"/>
    </w:rPr>
  </w:style>
  <w:style w:type="paragraph" w:styleId="BalloonText">
    <w:name w:val="Balloon Text"/>
    <w:basedOn w:val="Normal"/>
    <w:link w:val="BalloonTextChar"/>
    <w:uiPriority w:val="99"/>
    <w:semiHidden/>
    <w:unhideWhenUsed/>
    <w:rsid w:val="00CD5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678"/>
    <w:rPr>
      <w:rFonts w:ascii="Segoe UI" w:hAnsi="Segoe UI" w:cs="Segoe UI"/>
      <w:sz w:val="18"/>
      <w:szCs w:val="18"/>
    </w:rPr>
  </w:style>
  <w:style w:type="paragraph" w:styleId="FootnoteText">
    <w:name w:val="footnote text"/>
    <w:basedOn w:val="Normal"/>
    <w:link w:val="FootnoteTextChar"/>
    <w:uiPriority w:val="99"/>
    <w:semiHidden/>
    <w:unhideWhenUsed/>
    <w:rsid w:val="00CD56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678"/>
    <w:rPr>
      <w:sz w:val="20"/>
      <w:szCs w:val="20"/>
    </w:rPr>
  </w:style>
  <w:style w:type="character" w:styleId="FootnoteReference">
    <w:name w:val="footnote reference"/>
    <w:basedOn w:val="DefaultParagraphFont"/>
    <w:uiPriority w:val="99"/>
    <w:semiHidden/>
    <w:unhideWhenUsed/>
    <w:rsid w:val="00CD5678"/>
    <w:rPr>
      <w:vertAlign w:val="superscript"/>
    </w:rPr>
  </w:style>
  <w:style w:type="paragraph" w:styleId="Revision">
    <w:name w:val="Revision"/>
    <w:hidden/>
    <w:uiPriority w:val="99"/>
    <w:semiHidden/>
    <w:rsid w:val="00CD5678"/>
    <w:pPr>
      <w:spacing w:after="0" w:line="240" w:lineRule="auto"/>
    </w:pPr>
  </w:style>
  <w:style w:type="character" w:styleId="PageNumber">
    <w:name w:val="page number"/>
    <w:basedOn w:val="DefaultParagraphFont"/>
    <w:uiPriority w:val="99"/>
    <w:semiHidden/>
    <w:unhideWhenUsed/>
    <w:rsid w:val="00CD5678"/>
  </w:style>
  <w:style w:type="paragraph" w:styleId="ListParagraph">
    <w:name w:val="List Paragraph"/>
    <w:basedOn w:val="Normal"/>
    <w:uiPriority w:val="34"/>
    <w:qFormat/>
    <w:rsid w:val="00CD5678"/>
    <w:pPr>
      <w:ind w:left="720"/>
      <w:contextualSpacing/>
    </w:pPr>
  </w:style>
  <w:style w:type="numbering" w:customStyle="1" w:styleId="NoList1">
    <w:name w:val="No List1"/>
    <w:next w:val="NoList"/>
    <w:uiPriority w:val="99"/>
    <w:semiHidden/>
    <w:unhideWhenUsed/>
    <w:rsid w:val="00CD5678"/>
  </w:style>
  <w:style w:type="table" w:customStyle="1" w:styleId="TableGrid1">
    <w:name w:val="Table Grid1"/>
    <w:basedOn w:val="TableNormal"/>
    <w:next w:val="TableGrid"/>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D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6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zzs.gov.rs/" TargetMode="External"/><Relationship Id="rId3" Type="http://schemas.openxmlformats.org/officeDocument/2006/relationships/settings" Target="settings.xml"/><Relationship Id="rId7" Type="http://schemas.openxmlformats.org/officeDocument/2006/relationships/hyperlink" Target="http://www.mpzz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53</Pages>
  <Words>10588</Words>
  <Characters>60356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Čikarić</dc:creator>
  <cp:keywords/>
  <dc:description/>
  <cp:lastModifiedBy>Katarina Denčić</cp:lastModifiedBy>
  <cp:revision>10</cp:revision>
  <cp:lastPrinted>2020-11-24T07:09:00Z</cp:lastPrinted>
  <dcterms:created xsi:type="dcterms:W3CDTF">2020-12-10T07:30:00Z</dcterms:created>
  <dcterms:modified xsi:type="dcterms:W3CDTF">2020-12-21T14:03:00Z</dcterms:modified>
</cp:coreProperties>
</file>