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A508A" w14:textId="6BE40C31" w:rsidR="00903010" w:rsidRDefault="00736C68">
      <w:pPr>
        <w:spacing w:after="0" w:line="259" w:lineRule="auto"/>
        <w:ind w:left="0" w:right="0" w:firstLine="0"/>
        <w:jc w:val="left"/>
        <w:rPr>
          <w:b/>
          <w:u w:val="single" w:color="000000"/>
          <w:lang w:val="sr-Cyrl-RS"/>
        </w:rPr>
      </w:pPr>
      <w:r>
        <w:rPr>
          <w:b/>
          <w:u w:val="single" w:color="000000"/>
          <w:lang w:val="sr-Cyrl-RS"/>
        </w:rPr>
        <w:t>Извештај о примени Ревидиране европске социјалне повеље у Републици Србији за 2019. годину</w:t>
      </w:r>
    </w:p>
    <w:p w14:paraId="26B4A937" w14:textId="7BCC6EBB" w:rsidR="00736C68" w:rsidRDefault="00736C68">
      <w:pPr>
        <w:spacing w:after="0" w:line="259" w:lineRule="auto"/>
        <w:ind w:left="0" w:right="0" w:firstLine="0"/>
        <w:jc w:val="left"/>
        <w:rPr>
          <w:b/>
          <w:u w:val="single" w:color="000000"/>
          <w:lang w:val="sr-Cyrl-RS"/>
        </w:rPr>
      </w:pPr>
    </w:p>
    <w:p w14:paraId="6CC0EE46" w14:textId="77777777" w:rsidR="00736C68" w:rsidRPr="0062067C" w:rsidRDefault="00736C68">
      <w:pPr>
        <w:spacing w:after="0" w:line="259" w:lineRule="auto"/>
        <w:ind w:left="0" w:right="0" w:firstLine="0"/>
        <w:jc w:val="left"/>
        <w:rPr>
          <w:lang w:val="ru-RU"/>
        </w:rPr>
      </w:pPr>
    </w:p>
    <w:p w14:paraId="61708649" w14:textId="45E41A94" w:rsidR="00903010" w:rsidRPr="0062067C" w:rsidRDefault="00470357">
      <w:pPr>
        <w:pStyle w:val="Heading1"/>
        <w:ind w:left="-5"/>
        <w:rPr>
          <w:lang w:val="ru-RU"/>
        </w:rPr>
      </w:pPr>
      <w:r>
        <w:rPr>
          <w:lang w:val="sr-Cyrl-RS"/>
        </w:rPr>
        <w:t>Члан</w:t>
      </w:r>
      <w:r w:rsidR="00736C68">
        <w:rPr>
          <w:lang w:val="ru-RU"/>
        </w:rPr>
        <w:t xml:space="preserve"> 1. став 1.</w:t>
      </w:r>
    </w:p>
    <w:p w14:paraId="34DC9BA7" w14:textId="77777777" w:rsidR="00903010" w:rsidRPr="0062067C" w:rsidRDefault="00F30719">
      <w:pPr>
        <w:spacing w:after="0" w:line="259" w:lineRule="auto"/>
        <w:ind w:left="0" w:right="0" w:firstLine="0"/>
        <w:jc w:val="left"/>
        <w:rPr>
          <w:lang w:val="ru-RU"/>
        </w:rPr>
      </w:pPr>
      <w:r w:rsidRPr="0062067C">
        <w:rPr>
          <w:lang w:val="ru-RU"/>
        </w:rPr>
        <w:t xml:space="preserve"> </w:t>
      </w:r>
    </w:p>
    <w:p w14:paraId="0E4C162F" w14:textId="77777777" w:rsidR="00903010" w:rsidRPr="00736C68" w:rsidRDefault="00470357">
      <w:pPr>
        <w:ind w:left="-5" w:right="-7"/>
        <w:rPr>
          <w:rFonts w:ascii="Times New Roman" w:hAnsi="Times New Roman" w:cs="Times New Roman"/>
          <w:lang w:val="ru-RU"/>
        </w:rPr>
      </w:pPr>
      <w:r w:rsidRPr="00736C68">
        <w:rPr>
          <w:rFonts w:ascii="Times New Roman" w:hAnsi="Times New Roman" w:cs="Times New Roman"/>
          <w:lang w:val="sr-Cyrl-RS"/>
        </w:rPr>
        <w:t>Податке о мерама тржишта рада нарочито конципиране да се пружи подршка одређеним категоријама или заједницама, као што су: млади који још нису ушли на тржиште рада, лица у географским подручјима и заједницама које се карактеришу изразитим степеном непотпуне запослености (квалитет) и незапослено</w:t>
      </w:r>
      <w:r w:rsidR="00A179B2" w:rsidRPr="00736C68">
        <w:rPr>
          <w:rFonts w:ascii="Times New Roman" w:hAnsi="Times New Roman" w:cs="Times New Roman"/>
          <w:lang w:val="sr-Cyrl-RS"/>
        </w:rPr>
        <w:t>сти (квантитет) или су озбиљно и хронично незапослени као што су мигранти и избеглице</w:t>
      </w:r>
      <w:r w:rsidR="00F30719" w:rsidRPr="00736C68">
        <w:rPr>
          <w:rFonts w:ascii="Times New Roman" w:hAnsi="Times New Roman" w:cs="Times New Roman"/>
          <w:lang w:val="ru-RU"/>
        </w:rPr>
        <w:t xml:space="preserve">; </w:t>
      </w:r>
    </w:p>
    <w:p w14:paraId="17FBCB9D" w14:textId="77777777" w:rsidR="00903010" w:rsidRPr="00736C68" w:rsidRDefault="00F30719">
      <w:pPr>
        <w:spacing w:after="0" w:line="259" w:lineRule="auto"/>
        <w:ind w:left="0" w:right="0" w:firstLine="0"/>
        <w:jc w:val="left"/>
        <w:rPr>
          <w:rFonts w:ascii="Times New Roman" w:hAnsi="Times New Roman" w:cs="Times New Roman"/>
          <w:lang w:val="ru-RU"/>
        </w:rPr>
      </w:pPr>
      <w:r w:rsidRPr="00736C68">
        <w:rPr>
          <w:rFonts w:ascii="Times New Roman" w:hAnsi="Times New Roman" w:cs="Times New Roman"/>
          <w:lang w:val="ru-RU"/>
        </w:rPr>
        <w:t xml:space="preserve"> </w:t>
      </w:r>
    </w:p>
    <w:p w14:paraId="31BF04E7" w14:textId="3012CDDC" w:rsidR="00903010" w:rsidRDefault="00A179B2">
      <w:pPr>
        <w:ind w:left="-5" w:right="-7"/>
        <w:rPr>
          <w:rFonts w:ascii="Times New Roman" w:hAnsi="Times New Roman" w:cs="Times New Roman"/>
          <w:lang w:val="sr-Cyrl-RS"/>
        </w:rPr>
      </w:pPr>
      <w:r w:rsidRPr="00736C68">
        <w:rPr>
          <w:rFonts w:ascii="Times New Roman" w:hAnsi="Times New Roman" w:cs="Times New Roman"/>
          <w:lang w:val="sr-Cyrl-RS"/>
        </w:rPr>
        <w:t>Молимо вас да уз то доставите статистичке информације о укупном ефекту политике запошљавања у референтном периоду: показатеље економског раста, стопе незапослености по роду, старосном добу и трајању, јавне расходе на пасивне и активне м</w:t>
      </w:r>
      <w:r w:rsidR="007C606F" w:rsidRPr="00736C68">
        <w:rPr>
          <w:rFonts w:ascii="Times New Roman" w:hAnsi="Times New Roman" w:cs="Times New Roman"/>
          <w:lang w:val="sr-Cyrl-RS"/>
        </w:rPr>
        <w:t xml:space="preserve">ере тржишта рада као и удео БДП, број учесника у активним мерама (обуке), стопу активације (однос измећу броја учесника и незапослених). </w:t>
      </w:r>
    </w:p>
    <w:p w14:paraId="5C7043DE" w14:textId="59E87869" w:rsidR="00736C68" w:rsidRDefault="00736C68">
      <w:pPr>
        <w:ind w:left="-5" w:right="-7"/>
        <w:rPr>
          <w:rFonts w:ascii="Times New Roman" w:hAnsi="Times New Roman" w:cs="Times New Roman"/>
          <w:lang w:val="sr-Cyrl-RS"/>
        </w:rPr>
      </w:pPr>
    </w:p>
    <w:p w14:paraId="4660290A" w14:textId="1CC71E9D" w:rsidR="00736C68" w:rsidRPr="00736C68" w:rsidRDefault="00736C68">
      <w:pPr>
        <w:ind w:left="-5" w:right="-7"/>
        <w:rPr>
          <w:rFonts w:ascii="Times New Roman" w:hAnsi="Times New Roman" w:cs="Times New Roman"/>
          <w:lang w:val="sr-Cyrl-RS"/>
        </w:rPr>
      </w:pPr>
      <w:r>
        <w:rPr>
          <w:rFonts w:ascii="Times New Roman" w:hAnsi="Times New Roman" w:cs="Times New Roman"/>
          <w:lang w:val="sr-Cyrl-RS"/>
        </w:rPr>
        <w:t>Одговор:</w:t>
      </w:r>
    </w:p>
    <w:p w14:paraId="58C40BB8" w14:textId="74026A2E" w:rsidR="008E0B35" w:rsidRPr="00DA1FA6" w:rsidRDefault="008E0B35">
      <w:pPr>
        <w:ind w:left="-5" w:right="-7"/>
        <w:rPr>
          <w:color w:val="auto"/>
          <w:lang w:val="sr-Cyrl-RS"/>
        </w:rPr>
      </w:pPr>
    </w:p>
    <w:p w14:paraId="3B5620F2" w14:textId="77777777" w:rsidR="008E0B35" w:rsidRPr="00DA1FA6" w:rsidRDefault="008E0B35" w:rsidP="008E0B35">
      <w:pPr>
        <w:spacing w:after="0" w:line="240" w:lineRule="auto"/>
        <w:ind w:left="0" w:right="9" w:firstLine="0"/>
        <w:rPr>
          <w:rFonts w:ascii="Times New Roman" w:eastAsia="Times New Roman" w:hAnsi="Times New Roman" w:cs="Times New Roman"/>
          <w:color w:val="auto"/>
          <w:szCs w:val="24"/>
          <w:lang w:val="sr-Cyrl-RS" w:eastAsia="en-GB"/>
        </w:rPr>
      </w:pPr>
      <w:r w:rsidRPr="00DA1FA6">
        <w:rPr>
          <w:rFonts w:ascii="Times New Roman" w:eastAsia="Times New Roman" w:hAnsi="Times New Roman" w:cs="Times New Roman"/>
          <w:color w:val="auto"/>
          <w:szCs w:val="24"/>
          <w:lang w:val="sr-Cyrl-RS" w:eastAsia="en-GB"/>
        </w:rPr>
        <w:t>У складу са Законом о запошљавању и осигурању за случај незапослености, теже запошљива лица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 Одређеним мерама активне политике запошљавања подстиче се равноправнији положај ових лица на тржишту рада.</w:t>
      </w:r>
    </w:p>
    <w:p w14:paraId="723AC5D8" w14:textId="77777777" w:rsidR="008E0B35" w:rsidRPr="00DA1FA6" w:rsidRDefault="008E0B35" w:rsidP="008E0B35">
      <w:pPr>
        <w:autoSpaceDE w:val="0"/>
        <w:autoSpaceDN w:val="0"/>
        <w:adjustRightInd w:val="0"/>
        <w:spacing w:after="0" w:line="240" w:lineRule="auto"/>
        <w:ind w:left="0" w:right="1486" w:firstLine="0"/>
        <w:rPr>
          <w:rFonts w:ascii="Times New Roman" w:eastAsia="Times New Roman" w:hAnsi="Times New Roman" w:cs="Times New Roman"/>
          <w:color w:val="auto"/>
          <w:szCs w:val="24"/>
          <w:lang w:val="sr-Cyrl-RS" w:eastAsia="en-GB"/>
        </w:rPr>
      </w:pPr>
    </w:p>
    <w:p w14:paraId="53C4D8D1" w14:textId="77777777" w:rsidR="008E0B35" w:rsidRPr="00DA1FA6" w:rsidRDefault="008E0B35" w:rsidP="008E0B35">
      <w:pPr>
        <w:autoSpaceDE w:val="0"/>
        <w:autoSpaceDN w:val="0"/>
        <w:adjustRightInd w:val="0"/>
        <w:spacing w:after="0" w:line="240" w:lineRule="auto"/>
        <w:ind w:left="0" w:right="9" w:firstLine="0"/>
        <w:rPr>
          <w:rFonts w:ascii="Times New Roman" w:eastAsia="Times New Roman,Italic" w:hAnsi="Times New Roman" w:cs="Times New Roman"/>
          <w:iCs/>
          <w:color w:val="auto"/>
          <w:szCs w:val="24"/>
          <w:lang w:val="sr-Cyrl-RS" w:eastAsia="en-GB"/>
        </w:rPr>
      </w:pPr>
      <w:r w:rsidRPr="00DA1FA6">
        <w:rPr>
          <w:rFonts w:ascii="Times New Roman" w:eastAsia="Times New Roman" w:hAnsi="Times New Roman" w:cs="Times New Roman"/>
          <w:color w:val="auto"/>
          <w:szCs w:val="24"/>
          <w:lang w:val="sr-Cyrl-RS" w:eastAsia="en-GB"/>
        </w:rPr>
        <w:t>Сва н</w:t>
      </w:r>
      <w:r w:rsidRPr="00DA1FA6">
        <w:rPr>
          <w:rFonts w:ascii="Times New Roman" w:eastAsia="Times New Roman" w:hAnsi="Times New Roman" w:cs="Times New Roman"/>
          <w:color w:val="auto"/>
          <w:szCs w:val="24"/>
          <w:lang w:val="ru-RU" w:eastAsia="en-GB"/>
        </w:rPr>
        <w:t>езапослена лица на евиденцији НСЗ, имају</w:t>
      </w:r>
      <w:r w:rsidRPr="00DA1FA6">
        <w:rPr>
          <w:rFonts w:ascii="Times New Roman" w:eastAsia="Times New Roman" w:hAnsi="Times New Roman" w:cs="Times New Roman"/>
          <w:color w:val="auto"/>
          <w:szCs w:val="24"/>
          <w:lang w:val="sr-Cyrl-RS" w:eastAsia="en-GB"/>
        </w:rPr>
        <w:t xml:space="preserve"> </w:t>
      </w:r>
      <w:r w:rsidRPr="00DA1FA6">
        <w:rPr>
          <w:rFonts w:ascii="Times New Roman" w:eastAsia="Times New Roman" w:hAnsi="Times New Roman" w:cs="Times New Roman"/>
          <w:color w:val="auto"/>
          <w:szCs w:val="24"/>
          <w:lang w:val="ru-RU" w:eastAsia="en-GB"/>
        </w:rPr>
        <w:t>могућност коришћења услуга НСЗ и програма и мера активне политике запошљавања, при чему се приоритет приликом укључивања у</w:t>
      </w:r>
      <w:r w:rsidRPr="00DA1FA6">
        <w:rPr>
          <w:rFonts w:ascii="Times New Roman" w:eastAsia="Times New Roman" w:hAnsi="Times New Roman" w:cs="Times New Roman"/>
          <w:color w:val="auto"/>
          <w:szCs w:val="24"/>
          <w:lang w:val="sr-Cyrl-RS" w:eastAsia="en-GB"/>
        </w:rPr>
        <w:t xml:space="preserve"> </w:t>
      </w:r>
      <w:r w:rsidRPr="00DA1FA6">
        <w:rPr>
          <w:rFonts w:ascii="Times New Roman" w:eastAsia="Times New Roman" w:hAnsi="Times New Roman" w:cs="Times New Roman"/>
          <w:color w:val="auto"/>
          <w:szCs w:val="24"/>
          <w:lang w:val="ru-RU" w:eastAsia="en-GB"/>
        </w:rPr>
        <w:t>програме и мере активне политике запошљавања даје категоријама теже запошљивих лица</w:t>
      </w:r>
      <w:r w:rsidRPr="00DA1FA6">
        <w:rPr>
          <w:rFonts w:ascii="Times New Roman" w:eastAsia="Times New Roman" w:hAnsi="Times New Roman" w:cs="Times New Roman"/>
          <w:color w:val="auto"/>
          <w:szCs w:val="24"/>
          <w:lang w:val="sr-Cyrl-RS" w:eastAsia="en-GB"/>
        </w:rPr>
        <w:t>,</w:t>
      </w:r>
      <w:r w:rsidRPr="00DA1FA6">
        <w:rPr>
          <w:rFonts w:ascii="Times New Roman" w:eastAsia="Times New Roman" w:hAnsi="Times New Roman" w:cs="Times New Roman"/>
          <w:color w:val="auto"/>
          <w:szCs w:val="24"/>
          <w:lang w:val="ru-RU" w:eastAsia="en-GB"/>
        </w:rPr>
        <w:t xml:space="preserve"> </w:t>
      </w:r>
      <w:r w:rsidRPr="00DA1FA6">
        <w:rPr>
          <w:rFonts w:ascii="Times New Roman" w:eastAsia="Times New Roman" w:hAnsi="Times New Roman" w:cs="Times New Roman"/>
          <w:color w:val="auto"/>
          <w:szCs w:val="24"/>
          <w:lang w:val="sr-Cyrl-RS" w:eastAsia="en-GB"/>
        </w:rPr>
        <w:t xml:space="preserve">у складу са годишњим </w:t>
      </w:r>
      <w:r w:rsidRPr="00DA1FA6">
        <w:rPr>
          <w:rFonts w:ascii="Times New Roman" w:eastAsia="Times New Roman,Italic" w:hAnsi="Times New Roman" w:cs="Times New Roman"/>
          <w:iCs/>
          <w:color w:val="auto"/>
          <w:szCs w:val="24"/>
          <w:lang w:val="ru-RU" w:eastAsia="en-GB"/>
        </w:rPr>
        <w:t>Националним акционим планом запошљавања</w:t>
      </w:r>
      <w:r w:rsidRPr="00DA1FA6">
        <w:rPr>
          <w:rFonts w:ascii="Times New Roman" w:eastAsia="Times New Roman,Italic" w:hAnsi="Times New Roman" w:cs="Times New Roman"/>
          <w:iCs/>
          <w:color w:val="auto"/>
          <w:szCs w:val="24"/>
          <w:lang w:val="sr-Cyrl-RS" w:eastAsia="en-GB"/>
        </w:rPr>
        <w:t>.</w:t>
      </w:r>
    </w:p>
    <w:p w14:paraId="41BEB2C0" w14:textId="77777777" w:rsidR="008E0B35" w:rsidRPr="00DA1FA6" w:rsidRDefault="008E0B35" w:rsidP="008E0B35">
      <w:pPr>
        <w:autoSpaceDE w:val="0"/>
        <w:autoSpaceDN w:val="0"/>
        <w:adjustRightInd w:val="0"/>
        <w:spacing w:after="0" w:line="240" w:lineRule="auto"/>
        <w:ind w:left="0" w:right="0" w:firstLine="0"/>
        <w:rPr>
          <w:rFonts w:ascii="Times New Roman" w:eastAsia="Times New Roman,Italic" w:hAnsi="Times New Roman" w:cs="Times New Roman"/>
          <w:iCs/>
          <w:color w:val="auto"/>
          <w:szCs w:val="24"/>
          <w:lang w:val="sr-Cyrl-RS" w:eastAsia="en-GB"/>
        </w:rPr>
      </w:pPr>
    </w:p>
    <w:p w14:paraId="4BDC4E02" w14:textId="77777777" w:rsidR="008E0B35" w:rsidRPr="00DA1FA6" w:rsidRDefault="008E0B35" w:rsidP="008E0B35">
      <w:pPr>
        <w:spacing w:after="0" w:line="240" w:lineRule="auto"/>
        <w:ind w:left="0" w:right="9" w:firstLine="0"/>
        <w:rPr>
          <w:rFonts w:ascii="Times New Roman" w:eastAsia="Times New Roman" w:hAnsi="Times New Roman" w:cs="Times New Roman"/>
          <w:b/>
          <w:color w:val="auto"/>
          <w:szCs w:val="24"/>
          <w:lang w:val="sr-Cyrl-RS" w:eastAsia="en-GB"/>
        </w:rPr>
      </w:pPr>
      <w:r w:rsidRPr="00DA1FA6">
        <w:rPr>
          <w:rFonts w:ascii="Times New Roman" w:eastAsia="Times New Roman" w:hAnsi="Times New Roman" w:cs="Times New Roman"/>
          <w:b/>
          <w:color w:val="auto"/>
          <w:szCs w:val="24"/>
          <w:lang w:val="sr-Cyrl-RS" w:eastAsia="en-GB"/>
        </w:rPr>
        <w:t xml:space="preserve">Учешће незапослених лица из теже запошљивих категорија у регистрованој незапослености </w:t>
      </w:r>
    </w:p>
    <w:p w14:paraId="5DA98FE5" w14:textId="77777777" w:rsidR="008E0B35" w:rsidRPr="00DA1FA6" w:rsidRDefault="008E0B35" w:rsidP="008E0B35">
      <w:pPr>
        <w:spacing w:after="0" w:line="240" w:lineRule="auto"/>
        <w:ind w:left="0" w:right="0" w:firstLine="0"/>
        <w:rPr>
          <w:rFonts w:ascii="Times New Roman" w:eastAsia="Times New Roman" w:hAnsi="Times New Roman" w:cs="Times New Roman"/>
          <w:b/>
          <w:color w:val="auto"/>
          <w:sz w:val="22"/>
          <w:lang w:val="sr-Cyrl-RS" w:eastAsia="en-GB"/>
        </w:rPr>
      </w:pPr>
      <w:r w:rsidRPr="00DA1FA6">
        <w:rPr>
          <w:rFonts w:ascii="Times New Roman" w:eastAsia="Times New Roman" w:hAnsi="Times New Roman" w:cs="Times New Roman"/>
          <w:noProof/>
          <w:color w:val="auto"/>
          <w:sz w:val="22"/>
          <w:lang w:val="sr-Latn-RS" w:eastAsia="sr-Latn-RS"/>
        </w:rPr>
        <w:lastRenderedPageBreak/>
        <w:drawing>
          <wp:inline distT="0" distB="0" distL="0" distR="0" wp14:anchorId="3019FC79" wp14:editId="6FF76D6B">
            <wp:extent cx="5196702" cy="3901440"/>
            <wp:effectExtent l="0" t="0" r="444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288" cy="3909387"/>
                    </a:xfrm>
                    <a:prstGeom prst="rect">
                      <a:avLst/>
                    </a:prstGeom>
                    <a:noFill/>
                    <a:ln>
                      <a:noFill/>
                    </a:ln>
                  </pic:spPr>
                </pic:pic>
              </a:graphicData>
            </a:graphic>
          </wp:inline>
        </w:drawing>
      </w:r>
    </w:p>
    <w:p w14:paraId="4D0236FB" w14:textId="77777777" w:rsidR="008E0B35" w:rsidRPr="00DA1FA6" w:rsidRDefault="008E0B35" w:rsidP="008E0B35">
      <w:pPr>
        <w:autoSpaceDE w:val="0"/>
        <w:autoSpaceDN w:val="0"/>
        <w:adjustRightInd w:val="0"/>
        <w:spacing w:after="0" w:line="240" w:lineRule="auto"/>
        <w:ind w:left="0" w:right="0" w:firstLine="0"/>
        <w:rPr>
          <w:rFonts w:ascii="Times New Roman" w:eastAsia="Times New Roman" w:hAnsi="Times New Roman" w:cs="Times New Roman"/>
          <w:color w:val="auto"/>
          <w:sz w:val="22"/>
          <w:lang w:val="sr-Cyrl-RS" w:eastAsia="en-GB"/>
        </w:rPr>
      </w:pPr>
    </w:p>
    <w:p w14:paraId="69041F83" w14:textId="77777777" w:rsidR="008E0B35" w:rsidRPr="00DA1FA6" w:rsidRDefault="008E0B35" w:rsidP="008E0B35">
      <w:pPr>
        <w:spacing w:after="0" w:line="240" w:lineRule="auto"/>
        <w:ind w:left="0" w:right="151" w:firstLine="0"/>
        <w:rPr>
          <w:rFonts w:ascii="Times New Roman" w:eastAsiaTheme="minorEastAsia" w:hAnsi="Times New Roman" w:cs="Times New Roman"/>
          <w:color w:val="auto"/>
          <w:szCs w:val="24"/>
          <w:lang w:val="sr-Cyrl-RS" w:eastAsia="en-GB"/>
        </w:rPr>
      </w:pPr>
      <w:r w:rsidRPr="00DA1FA6">
        <w:rPr>
          <w:rFonts w:ascii="Times New Roman" w:eastAsiaTheme="minorEastAsia" w:hAnsi="Times New Roman" w:cs="Times New Roman"/>
          <w:color w:val="auto"/>
          <w:szCs w:val="24"/>
          <w:lang w:val="sr-Cyrl-RS" w:eastAsia="en-GB"/>
        </w:rPr>
        <w:t xml:space="preserve">Имајући у виду да је положај </w:t>
      </w:r>
      <w:r w:rsidRPr="00DA1FA6">
        <w:rPr>
          <w:rFonts w:ascii="Times New Roman" w:eastAsiaTheme="minorEastAsia" w:hAnsi="Times New Roman" w:cs="Times New Roman"/>
          <w:b/>
          <w:color w:val="auto"/>
          <w:szCs w:val="24"/>
          <w:lang w:val="sr-Cyrl-RS" w:eastAsia="en-GB"/>
        </w:rPr>
        <w:t>лица лица ромске националности на тржишту рада  посебно  отежан многобројним факторима</w:t>
      </w:r>
      <w:r w:rsidRPr="00DA1FA6">
        <w:rPr>
          <w:rFonts w:ascii="Times New Roman" w:eastAsiaTheme="minorEastAsia" w:hAnsi="Times New Roman" w:cs="Times New Roman"/>
          <w:color w:val="auto"/>
          <w:szCs w:val="24"/>
          <w:lang w:val="sr-Cyrl-RS" w:eastAsia="en-GB"/>
        </w:rPr>
        <w:t xml:space="preserve">, ова националност се издваја у категорију теже запошљивих лица и њима се даје приоритет приликом укључивања у мере активне политике запошљавања. </w:t>
      </w:r>
    </w:p>
    <w:p w14:paraId="5E39C6BF" w14:textId="77777777" w:rsidR="008E0B35" w:rsidRPr="00DA1FA6" w:rsidRDefault="008E0B35" w:rsidP="008E0B35">
      <w:pPr>
        <w:spacing w:after="0" w:line="240" w:lineRule="auto"/>
        <w:ind w:left="0" w:right="1486" w:firstLine="0"/>
        <w:rPr>
          <w:rFonts w:ascii="Times New Roman" w:eastAsiaTheme="minorEastAsia" w:hAnsi="Times New Roman" w:cs="Times New Roman"/>
          <w:color w:val="auto"/>
          <w:szCs w:val="24"/>
          <w:lang w:val="sr-Cyrl-RS" w:eastAsia="en-GB"/>
        </w:rPr>
      </w:pPr>
    </w:p>
    <w:p w14:paraId="698A6547" w14:textId="77777777" w:rsidR="008E0B35" w:rsidRPr="00DA1FA6" w:rsidRDefault="008E0B35" w:rsidP="008E0B35">
      <w:pPr>
        <w:spacing w:after="0" w:line="240" w:lineRule="auto"/>
        <w:ind w:left="0" w:right="151" w:firstLine="0"/>
        <w:rPr>
          <w:rFonts w:ascii="Times New Roman" w:eastAsiaTheme="minorEastAsia" w:hAnsi="Times New Roman" w:cs="Times New Roman"/>
          <w:color w:val="auto"/>
          <w:szCs w:val="24"/>
          <w:lang w:val="sr-Cyrl-CS"/>
        </w:rPr>
      </w:pPr>
      <w:r w:rsidRPr="00DA1FA6">
        <w:rPr>
          <w:rFonts w:ascii="Times New Roman" w:eastAsiaTheme="minorEastAsia" w:hAnsi="Times New Roman" w:cs="Times New Roman"/>
          <w:color w:val="auto"/>
          <w:szCs w:val="24"/>
          <w:lang w:val="sr-Cyrl-CS"/>
        </w:rPr>
        <w:t xml:space="preserve">Поред приоритета који Роми као теже запошљива лица  имају приликом укључивања у мере активне политике запошљавања, реализују  се и посебни  програми и мере усмерени на подизање запошљивости, али и на подстицање послодаваца да запошљавају лица ромске националности.  </w:t>
      </w:r>
    </w:p>
    <w:p w14:paraId="7D5C311A" w14:textId="77777777" w:rsidR="008E0B35" w:rsidRPr="00DA1FA6" w:rsidRDefault="008E0B35" w:rsidP="008E0B35">
      <w:pPr>
        <w:spacing w:after="0" w:line="240" w:lineRule="auto"/>
        <w:ind w:left="0" w:right="9" w:firstLine="0"/>
        <w:rPr>
          <w:rFonts w:ascii="Times New Roman" w:eastAsia="SimSun" w:hAnsi="Times New Roman" w:cs="Times New Roman"/>
          <w:color w:val="auto"/>
          <w:szCs w:val="24"/>
          <w:lang w:val="sr-Cyrl-RS" w:eastAsia="sr-Cyrl-CS"/>
        </w:rPr>
      </w:pPr>
      <w:r w:rsidRPr="00DA1FA6">
        <w:rPr>
          <w:rFonts w:ascii="Times New Roman" w:eastAsiaTheme="minorEastAsia" w:hAnsi="Times New Roman" w:cs="Times New Roman"/>
          <w:color w:val="auto"/>
          <w:szCs w:val="24"/>
          <w:lang w:val="sr-Cyrl-RS"/>
        </w:rPr>
        <w:t>У циљу подстицања запошљавања Рома Национална служба за запошљавање поред редовних јавних позива,</w:t>
      </w:r>
      <w:r w:rsidRPr="00DA1FA6">
        <w:rPr>
          <w:rFonts w:ascii="Times New Roman" w:eastAsiaTheme="minorEastAsia" w:hAnsi="Times New Roman" w:cs="Times New Roman"/>
          <w:color w:val="auto"/>
          <w:szCs w:val="24"/>
          <w:lang w:val="sr-Cyrl-CS"/>
        </w:rPr>
        <w:t xml:space="preserve"> почев </w:t>
      </w:r>
      <w:r w:rsidRPr="00DA1FA6">
        <w:rPr>
          <w:rFonts w:ascii="Times New Roman" w:eastAsiaTheme="minorEastAsia" w:hAnsi="Times New Roman" w:cs="Times New Roman"/>
          <w:b/>
          <w:color w:val="auto"/>
          <w:szCs w:val="24"/>
          <w:lang w:val="sr-Cyrl-RS"/>
        </w:rPr>
        <w:t>од 2010. године, расписује и посебне јавне позиве</w:t>
      </w:r>
      <w:r w:rsidRPr="00DA1FA6">
        <w:rPr>
          <w:rFonts w:ascii="Times New Roman" w:eastAsiaTheme="minorEastAsia" w:hAnsi="Times New Roman" w:cs="Times New Roman"/>
          <w:color w:val="auto"/>
          <w:szCs w:val="24"/>
          <w:lang w:val="sr-Cyrl-RS"/>
        </w:rPr>
        <w:t xml:space="preserve"> и то за доделу субвенције за самозапошљавање незапосленим лицима ромске националности</w:t>
      </w:r>
      <w:r w:rsidRPr="00DA1FA6">
        <w:rPr>
          <w:rFonts w:ascii="Times New Roman" w:eastAsiaTheme="minorEastAsia" w:hAnsi="Times New Roman" w:cs="Times New Roman"/>
          <w:color w:val="auto"/>
          <w:szCs w:val="24"/>
          <w:lang w:val="sr-Latn-RS"/>
        </w:rPr>
        <w:t>.</w:t>
      </w:r>
      <w:r w:rsidRPr="00DA1FA6">
        <w:rPr>
          <w:rFonts w:ascii="Times New Roman" w:eastAsia="SimSun" w:hAnsi="Times New Roman" w:cs="Times New Roman"/>
          <w:color w:val="auto"/>
          <w:szCs w:val="24"/>
          <w:lang w:val="sr-Cyrl-RS" w:eastAsia="sr-Cyrl-CS"/>
        </w:rPr>
        <w:t xml:space="preserve"> </w:t>
      </w:r>
      <w:r w:rsidRPr="00DA1FA6">
        <w:rPr>
          <w:rFonts w:ascii="Times New Roman" w:eastAsia="SimSun" w:hAnsi="Times New Roman" w:cs="Times New Roman"/>
          <w:color w:val="auto"/>
          <w:szCs w:val="24"/>
          <w:lang w:val="sr-Cyrl-CS" w:eastAsia="sr-Cyrl-CS"/>
        </w:rPr>
        <w:t>Л</w:t>
      </w:r>
      <w:r w:rsidRPr="00DA1FA6">
        <w:rPr>
          <w:rFonts w:ascii="Times New Roman" w:eastAsia="SimSun" w:hAnsi="Times New Roman" w:cs="Times New Roman"/>
          <w:color w:val="auto"/>
          <w:szCs w:val="24"/>
          <w:lang w:val="sr-Cyrl-RS" w:eastAsia="sr-Cyrl-CS"/>
        </w:rPr>
        <w:t>ица ромске националности се укључују у овај програм и на основу редовног јавног позива, тако да је укупан број лица ромске националности који је остварио субвенцију за самозапошљавање на годишњем нивоу већи.</w:t>
      </w:r>
    </w:p>
    <w:p w14:paraId="54D4AA41" w14:textId="77777777" w:rsidR="008E0B35" w:rsidRPr="00DA1FA6" w:rsidRDefault="008E0B35" w:rsidP="008E0B35">
      <w:pPr>
        <w:spacing w:after="0" w:line="240" w:lineRule="auto"/>
        <w:ind w:left="0" w:right="1486" w:firstLine="0"/>
        <w:rPr>
          <w:rFonts w:ascii="Times New Roman" w:eastAsia="Arial Unicode MS" w:hAnsi="Times New Roman" w:cs="Times New Roman"/>
          <w:bCs/>
          <w:color w:val="auto"/>
          <w:szCs w:val="24"/>
          <w:lang w:val="sr-Cyrl-RS" w:eastAsia="de-DE"/>
        </w:rPr>
      </w:pPr>
    </w:p>
    <w:p w14:paraId="7D946A88" w14:textId="77777777" w:rsidR="008E0B35" w:rsidRPr="00DA1FA6" w:rsidRDefault="008E0B35" w:rsidP="008E0B35">
      <w:pPr>
        <w:spacing w:after="0" w:line="240" w:lineRule="auto"/>
        <w:ind w:left="0" w:right="9" w:firstLine="0"/>
        <w:rPr>
          <w:rFonts w:ascii="Times New Roman" w:eastAsiaTheme="minorEastAsia" w:hAnsi="Times New Roman" w:cs="Times New Roman"/>
          <w:color w:val="auto"/>
          <w:szCs w:val="24"/>
          <w:lang w:val="sr-Cyrl-RS" w:eastAsia="en-GB"/>
        </w:rPr>
      </w:pPr>
      <w:r w:rsidRPr="00DA1FA6">
        <w:rPr>
          <w:rFonts w:ascii="Times New Roman" w:eastAsia="Arial Unicode MS" w:hAnsi="Times New Roman" w:cs="Times New Roman"/>
          <w:b/>
          <w:bCs/>
          <w:color w:val="auto"/>
          <w:szCs w:val="24"/>
          <w:lang w:val="sr-Cyrl-CS" w:eastAsia="de-DE"/>
        </w:rPr>
        <w:t>У периоду 2015. – 2018. године у мере активне политике запошљавања укупно је укључено 20.200 лица ромске националности</w:t>
      </w:r>
      <w:r w:rsidRPr="00DA1FA6">
        <w:rPr>
          <w:rFonts w:ascii="Times New Roman" w:eastAsia="Arial Unicode MS" w:hAnsi="Times New Roman" w:cs="Times New Roman"/>
          <w:bCs/>
          <w:color w:val="auto"/>
          <w:szCs w:val="24"/>
          <w:lang w:val="sr-Cyrl-CS" w:eastAsia="de-DE"/>
        </w:rPr>
        <w:t xml:space="preserve">. Највећи број њих укључен је у програме активног тражења посла, функционално основно образовање одраслих </w:t>
      </w:r>
      <w:r w:rsidRPr="00DA1FA6">
        <w:rPr>
          <w:rFonts w:ascii="Times New Roman" w:eastAsiaTheme="minorEastAsia" w:hAnsi="Times New Roman" w:cs="Times New Roman"/>
          <w:color w:val="auto"/>
          <w:szCs w:val="24"/>
          <w:lang w:val="sr-Cyrl-CS"/>
        </w:rPr>
        <w:t>- стицање основног образовања у складу са законом, уз могућност стицања компетенције за обављање једноставних послова</w:t>
      </w:r>
      <w:r w:rsidRPr="00DA1FA6">
        <w:rPr>
          <w:rFonts w:ascii="Times New Roman" w:eastAsia="Arial Unicode MS" w:hAnsi="Times New Roman" w:cs="Times New Roman"/>
          <w:bCs/>
          <w:color w:val="auto"/>
          <w:szCs w:val="24"/>
          <w:lang w:val="sr-Cyrl-CS" w:eastAsia="de-DE"/>
        </w:rPr>
        <w:t>.</w:t>
      </w:r>
    </w:p>
    <w:p w14:paraId="41C7EB54" w14:textId="3622ACF1" w:rsidR="008E0B35" w:rsidRPr="00DA1FA6" w:rsidRDefault="008E0B35" w:rsidP="008E0B35">
      <w:pPr>
        <w:spacing w:after="0" w:line="240" w:lineRule="auto"/>
        <w:ind w:left="0" w:right="151" w:firstLine="0"/>
        <w:rPr>
          <w:rFonts w:ascii="Times New Roman" w:eastAsiaTheme="minorEastAsia" w:hAnsi="Times New Roman" w:cs="Times New Roman"/>
          <w:color w:val="auto"/>
          <w:szCs w:val="24"/>
          <w:lang w:val="sr-Cyrl-CS"/>
        </w:rPr>
      </w:pPr>
      <w:r w:rsidRPr="00DA1FA6">
        <w:rPr>
          <w:rFonts w:ascii="Times New Roman" w:eastAsiaTheme="minorEastAsia" w:hAnsi="Times New Roman" w:cs="Times New Roman"/>
          <w:color w:val="auto"/>
          <w:szCs w:val="24"/>
          <w:lang w:val="sr-Cyrl-RS"/>
        </w:rPr>
        <w:t xml:space="preserve">Финансирање активне политике запошљавања обавља се из средстава буџета Републике Србије </w:t>
      </w:r>
      <w:r w:rsidRPr="00DA1FA6">
        <w:rPr>
          <w:rFonts w:ascii="Times New Roman" w:eastAsiaTheme="minorEastAsia" w:hAnsi="Times New Roman" w:cs="Times New Roman"/>
          <w:color w:val="auto"/>
          <w:szCs w:val="24"/>
          <w:lang w:val="sr-Cyrl-CS"/>
        </w:rPr>
        <w:t>односно Финансијског плана НСЗ</w:t>
      </w:r>
      <w:r w:rsidRPr="00DA1FA6">
        <w:rPr>
          <w:rFonts w:ascii="Times New Roman" w:eastAsiaTheme="minorEastAsia" w:hAnsi="Times New Roman" w:cs="Times New Roman"/>
          <w:color w:val="auto"/>
          <w:szCs w:val="24"/>
          <w:lang w:val="sr-Cyrl-RS"/>
        </w:rPr>
        <w:t xml:space="preserve"> из средстава доприноса за случај незапослености, буџета територијалне аутономије и буџета јединица локалних самоуправа, средстава донација, кредита, као и и других извора</w:t>
      </w:r>
      <w:r w:rsidRPr="00DA1FA6">
        <w:rPr>
          <w:rFonts w:ascii="Times New Roman" w:eastAsiaTheme="minorEastAsia" w:hAnsi="Times New Roman" w:cs="Times New Roman"/>
          <w:color w:val="auto"/>
          <w:szCs w:val="24"/>
          <w:lang w:val="sr-Cyrl-CS"/>
        </w:rPr>
        <w:t xml:space="preserve">. </w:t>
      </w:r>
    </w:p>
    <w:p w14:paraId="2D9BBC2D" w14:textId="3A89C9F0" w:rsidR="008E0B35" w:rsidRPr="00DA1FA6" w:rsidRDefault="008E0B35" w:rsidP="008E0B35">
      <w:pPr>
        <w:tabs>
          <w:tab w:val="left" w:pos="9072"/>
        </w:tabs>
        <w:spacing w:after="0" w:line="240" w:lineRule="auto"/>
        <w:ind w:left="0" w:right="151" w:firstLine="0"/>
        <w:rPr>
          <w:rFonts w:ascii="Times New Roman" w:eastAsiaTheme="minorEastAsia" w:hAnsi="Times New Roman" w:cs="Times New Roman"/>
          <w:color w:val="auto"/>
          <w:szCs w:val="24"/>
          <w:lang w:val="sr-Cyrl-CS"/>
        </w:rPr>
      </w:pPr>
      <w:r w:rsidRPr="00DA1FA6">
        <w:rPr>
          <w:rFonts w:ascii="Times New Roman" w:eastAsiaTheme="minorEastAsia" w:hAnsi="Times New Roman" w:cs="Times New Roman"/>
          <w:color w:val="auto"/>
          <w:szCs w:val="24"/>
          <w:lang w:val="sr-Cyrl-CS"/>
        </w:rPr>
        <w:tab/>
      </w:r>
      <w:r w:rsidRPr="00DA1FA6">
        <w:rPr>
          <w:rFonts w:ascii="Times New Roman" w:eastAsiaTheme="minorEastAsia" w:hAnsi="Times New Roman" w:cs="Times New Roman"/>
          <w:b/>
          <w:color w:val="auto"/>
          <w:szCs w:val="24"/>
          <w:lang w:val="sr-Cyrl-CS"/>
        </w:rPr>
        <w:t>Подршка јединицама локалне самоуправе</w:t>
      </w:r>
      <w:r w:rsidRPr="00DA1FA6">
        <w:rPr>
          <w:rFonts w:ascii="Times New Roman" w:eastAsiaTheme="minorEastAsia" w:hAnsi="Times New Roman" w:cs="Times New Roman"/>
          <w:color w:val="auto"/>
          <w:szCs w:val="24"/>
          <w:lang w:val="sr-Cyrl-CS"/>
        </w:rPr>
        <w:t xml:space="preserve"> у креирању и спровођењу локалних акционих планова запошљавања (ЛАПЗ) се реализује сваке године. ЈЛС у складу са ситуацијом на локалном тржишту рада, могу да креирају и финансирају из буџета ЈЛС, посебне мере за подстицање запошљавања Рома. Мерама активне политике запошљавања предвиђених ЛАПЗ  током 2017. године обухваћено је 1.438 Рома/Ромкиња.</w:t>
      </w:r>
    </w:p>
    <w:p w14:paraId="5314C970" w14:textId="77777777" w:rsidR="008E0B35" w:rsidRPr="00DA1FA6" w:rsidRDefault="008E0B35" w:rsidP="008E0B35">
      <w:pPr>
        <w:tabs>
          <w:tab w:val="left" w:pos="9072"/>
        </w:tabs>
        <w:spacing w:after="0" w:line="240" w:lineRule="auto"/>
        <w:ind w:left="0" w:right="151" w:firstLine="0"/>
        <w:rPr>
          <w:rFonts w:ascii="Times New Roman" w:eastAsiaTheme="minorEastAsia" w:hAnsi="Times New Roman" w:cs="Times New Roman"/>
          <w:color w:val="auto"/>
          <w:szCs w:val="24"/>
          <w:lang w:val="sr-Cyrl-CS"/>
        </w:rPr>
      </w:pPr>
    </w:p>
    <w:p w14:paraId="4A8EC8D6" w14:textId="6CD3C747" w:rsidR="008E0B35" w:rsidRPr="00DA1FA6" w:rsidRDefault="008E0B35" w:rsidP="008E0B35">
      <w:pPr>
        <w:spacing w:after="0" w:line="240" w:lineRule="auto"/>
        <w:ind w:left="0" w:right="9" w:firstLine="0"/>
        <w:rPr>
          <w:rFonts w:ascii="Times New Roman" w:eastAsiaTheme="minorEastAsia" w:hAnsi="Times New Roman" w:cs="Times New Roman"/>
          <w:color w:val="auto"/>
          <w:szCs w:val="24"/>
          <w:lang w:val="sr-Cyrl-CS"/>
        </w:rPr>
      </w:pPr>
      <w:r w:rsidRPr="00DA1FA6">
        <w:rPr>
          <w:rFonts w:ascii="Times New Roman" w:eastAsiaTheme="minorEastAsia" w:hAnsi="Times New Roman" w:cs="Times New Roman"/>
          <w:color w:val="auto"/>
          <w:szCs w:val="24"/>
          <w:lang w:val="sr-Cyrl-CS"/>
        </w:rPr>
        <w:t xml:space="preserve">Пројекат </w:t>
      </w:r>
      <w:r w:rsidRPr="00DA1FA6">
        <w:rPr>
          <w:rFonts w:ascii="Times New Roman" w:eastAsiaTheme="minorEastAsia" w:hAnsi="Times New Roman" w:cs="Times New Roman"/>
          <w:b/>
          <w:color w:val="auto"/>
          <w:szCs w:val="24"/>
          <w:lang w:val="sr-Cyrl-CS"/>
        </w:rPr>
        <w:t xml:space="preserve">„Повећање ефикасности политике запошљавања према угроженим групама” ИПА 2012, </w:t>
      </w:r>
      <w:r w:rsidRPr="00DA1FA6">
        <w:rPr>
          <w:rFonts w:ascii="Times New Roman" w:eastAsiaTheme="minorEastAsia" w:hAnsi="Times New Roman" w:cs="Times New Roman"/>
          <w:color w:val="auto"/>
          <w:szCs w:val="24"/>
          <w:lang w:val="sr-Cyrl-CS"/>
        </w:rPr>
        <w:t xml:space="preserve">обухватао је низ активности, усмерених ка даљем ширењу мреже клубова за тражење посла, центара за каријерно вођење и саветовање и самоуслужних  станица у НСЗ односно јединицама локалне самоуправе, као и укључивања незапослених лица у обуке за потребе тржишта рада, уз пилотирање нове мере „каравани запошљавања”.  Током 2016. године опремљено је и отворено 60 клубова за тражење посла и 20 центара за информисање и професионално саветовање. </w:t>
      </w:r>
      <w:r w:rsidRPr="00DA1FA6">
        <w:rPr>
          <w:rFonts w:ascii="Times New Roman" w:eastAsiaTheme="minorEastAsia" w:hAnsi="Times New Roman" w:cs="Times New Roman"/>
          <w:color w:val="auto"/>
          <w:szCs w:val="24"/>
          <w:lang w:val="sr-Cyrl-CS"/>
        </w:rPr>
        <w:tab/>
      </w:r>
      <w:r w:rsidRPr="00DA1FA6">
        <w:rPr>
          <w:rFonts w:ascii="Times New Roman" w:eastAsiaTheme="minorEastAsia" w:hAnsi="Times New Roman" w:cs="Times New Roman"/>
          <w:b/>
          <w:color w:val="auto"/>
          <w:szCs w:val="24"/>
          <w:lang w:val="sr-Cyrl-CS"/>
        </w:rPr>
        <w:t>За пилот меру „каравани запошљавања</w:t>
      </w:r>
      <w:r w:rsidRPr="00DA1FA6">
        <w:rPr>
          <w:rFonts w:ascii="Times New Roman" w:eastAsiaTheme="minorEastAsia" w:hAnsi="Times New Roman" w:cs="Times New Roman"/>
          <w:color w:val="auto"/>
          <w:szCs w:val="24"/>
          <w:lang w:val="sr-Cyrl-CS"/>
        </w:rPr>
        <w:t xml:space="preserve">” одабрано је 20 филијала НСЗ, углавном из округа са већином мање развијених општина. Ова пилот мера је започета у септембру 2016. године са циљем приближавања услуга неактивном и незапосленом становништву и њихове активације пријављивањем на евиденцију незапослених. </w:t>
      </w:r>
      <w:r w:rsidRPr="00DA1FA6">
        <w:rPr>
          <w:rFonts w:ascii="Times New Roman" w:eastAsiaTheme="minorEastAsia" w:hAnsi="Times New Roman" w:cs="Times New Roman"/>
          <w:color w:val="auto"/>
          <w:szCs w:val="24"/>
          <w:lang w:val="sr-Cyrl-CS"/>
        </w:rPr>
        <w:tab/>
      </w:r>
    </w:p>
    <w:p w14:paraId="62BBA650" w14:textId="77777777" w:rsidR="008E0B35" w:rsidRPr="00DA1FA6" w:rsidRDefault="008E0B35" w:rsidP="008E0B35">
      <w:pPr>
        <w:spacing w:after="0" w:line="240" w:lineRule="auto"/>
        <w:ind w:left="0" w:right="9" w:firstLine="0"/>
        <w:rPr>
          <w:rFonts w:ascii="Times New Roman" w:eastAsiaTheme="minorEastAsia" w:hAnsi="Times New Roman" w:cs="Times New Roman"/>
          <w:color w:val="auto"/>
          <w:szCs w:val="24"/>
          <w:lang w:val="sr-Cyrl-CS"/>
        </w:rPr>
      </w:pPr>
      <w:r w:rsidRPr="00DA1FA6">
        <w:rPr>
          <w:rFonts w:ascii="Times New Roman" w:eastAsia="Arial Unicode MS" w:hAnsi="Times New Roman" w:cs="Times New Roman"/>
          <w:bCs/>
          <w:color w:val="auto"/>
          <w:szCs w:val="24"/>
          <w:lang w:val="sr-Cyrl-CS" w:eastAsia="de-DE"/>
        </w:rPr>
        <w:t>Средствима из ИПА 2012 програмског циклуса у мере АПЗ (обука за тржиште рада, јавни радови и клуб за тражење посла) укључено је још 339 незапослених Рома/Ромкиња</w:t>
      </w:r>
      <w:r w:rsidRPr="00DA1FA6">
        <w:rPr>
          <w:rFonts w:ascii="Times New Roman" w:eastAsiaTheme="minorEastAsia" w:hAnsi="Times New Roman" w:cs="Times New Roman"/>
          <w:color w:val="auto"/>
          <w:szCs w:val="24"/>
          <w:lang w:val="sr-Cyrl-CS"/>
        </w:rPr>
        <w:t xml:space="preserve">. </w:t>
      </w:r>
      <w:r w:rsidRPr="00DA1FA6">
        <w:rPr>
          <w:rFonts w:ascii="Times New Roman" w:eastAsia="Arial Unicode MS" w:hAnsi="Times New Roman" w:cs="Times New Roman"/>
          <w:bCs/>
          <w:color w:val="auto"/>
          <w:szCs w:val="24"/>
          <w:lang w:val="sr-Cyrl-CS" w:eastAsia="de-DE"/>
        </w:rPr>
        <w:t xml:space="preserve">Средствима из ИПА 2013 програмског циклуса </w:t>
      </w:r>
      <w:r w:rsidRPr="00DA1FA6">
        <w:rPr>
          <w:rFonts w:ascii="Times New Roman" w:eastAsiaTheme="minorEastAsia" w:hAnsi="Times New Roman" w:cs="Times New Roman"/>
          <w:color w:val="auto"/>
          <w:szCs w:val="24"/>
          <w:lang w:val="sr-Cyrl-CS"/>
        </w:rPr>
        <w:t>МАПЗ  у 2018. години обухваћено је 36 незапослених Рома.</w:t>
      </w:r>
    </w:p>
    <w:p w14:paraId="53E82C78" w14:textId="77777777" w:rsidR="008E0B35" w:rsidRPr="00DA1FA6" w:rsidRDefault="008E0B35" w:rsidP="008E0B35">
      <w:pPr>
        <w:spacing w:after="0" w:line="240" w:lineRule="auto"/>
        <w:ind w:left="0" w:right="1486" w:firstLine="0"/>
        <w:rPr>
          <w:rFonts w:ascii="Times New Roman" w:eastAsiaTheme="minorEastAsia" w:hAnsi="Times New Roman" w:cs="Times New Roman"/>
          <w:color w:val="auto"/>
          <w:szCs w:val="24"/>
          <w:lang w:val="sr-Cyrl-CS"/>
        </w:rPr>
      </w:pPr>
    </w:p>
    <w:p w14:paraId="0CFED688" w14:textId="77777777" w:rsidR="008E0B35" w:rsidRPr="00DA1FA6" w:rsidRDefault="008E0B35" w:rsidP="008E0B35">
      <w:pPr>
        <w:spacing w:after="0" w:line="240" w:lineRule="auto"/>
        <w:ind w:left="0" w:right="9" w:firstLine="0"/>
        <w:rPr>
          <w:rFonts w:ascii="Times New Roman" w:eastAsiaTheme="minorEastAsia" w:hAnsi="Times New Roman" w:cs="Times New Roman"/>
          <w:color w:val="auto"/>
          <w:szCs w:val="24"/>
          <w:lang w:val="sr-Cyrl-CS"/>
        </w:rPr>
      </w:pPr>
      <w:r w:rsidRPr="00DA1FA6">
        <w:rPr>
          <w:rFonts w:ascii="Times New Roman" w:eastAsiaTheme="minorEastAsia" w:hAnsi="Times New Roman" w:cs="Times New Roman"/>
          <w:color w:val="auto"/>
          <w:szCs w:val="24"/>
          <w:lang w:val="sr-Cyrl-CS"/>
        </w:rPr>
        <w:t>Пројекат</w:t>
      </w:r>
      <w:r w:rsidRPr="00DA1FA6">
        <w:rPr>
          <w:rFonts w:ascii="Times New Roman" w:eastAsiaTheme="minorEastAsia" w:hAnsi="Times New Roman" w:cs="Times New Roman"/>
          <w:b/>
          <w:bCs/>
          <w:iCs/>
          <w:color w:val="auto"/>
          <w:szCs w:val="24"/>
          <w:lang w:val="sr-Cyrl-CS"/>
        </w:rPr>
        <w:t xml:space="preserve"> „Подстицање запошљавања младих”</w:t>
      </w:r>
      <w:r w:rsidRPr="00DA1FA6">
        <w:rPr>
          <w:rFonts w:ascii="Times New Roman" w:eastAsiaTheme="minorEastAsia" w:hAnsi="Times New Roman" w:cs="Times New Roman"/>
          <w:b/>
          <w:bCs/>
          <w:color w:val="auto"/>
          <w:szCs w:val="24"/>
          <w:lang w:val="sr-Cyrl-CS"/>
        </w:rPr>
        <w:t xml:space="preserve"> </w:t>
      </w:r>
      <w:r w:rsidRPr="00DA1FA6">
        <w:rPr>
          <w:rFonts w:ascii="Times New Roman" w:eastAsiaTheme="minorEastAsia" w:hAnsi="Times New Roman" w:cs="Times New Roman"/>
          <w:bCs/>
          <w:color w:val="auto"/>
          <w:szCs w:val="24"/>
          <w:lang w:val="sr-Cyrl-CS"/>
        </w:rPr>
        <w:t>који</w:t>
      </w:r>
      <w:r w:rsidRPr="00DA1FA6">
        <w:rPr>
          <w:rFonts w:ascii="Times New Roman" w:eastAsiaTheme="minorEastAsia" w:hAnsi="Times New Roman" w:cs="Times New Roman"/>
          <w:b/>
          <w:bCs/>
          <w:color w:val="auto"/>
          <w:szCs w:val="24"/>
          <w:lang w:val="sr-Cyrl-CS"/>
        </w:rPr>
        <w:t xml:space="preserve"> </w:t>
      </w:r>
      <w:r w:rsidRPr="00DA1FA6">
        <w:rPr>
          <w:rFonts w:ascii="Times New Roman" w:eastAsiaTheme="minorEastAsia" w:hAnsi="Times New Roman" w:cs="Times New Roman"/>
          <w:color w:val="auto"/>
          <w:szCs w:val="24"/>
          <w:lang w:val="sr-Cyrl-CS"/>
        </w:rPr>
        <w:t xml:space="preserve">спроводи ГИЗ, </w:t>
      </w:r>
      <w:r w:rsidRPr="00DA1FA6">
        <w:rPr>
          <w:rFonts w:ascii="Times New Roman" w:eastAsiaTheme="minorEastAsia" w:hAnsi="Times New Roman" w:cs="Times New Roman"/>
          <w:b/>
          <w:color w:val="auto"/>
          <w:szCs w:val="24"/>
          <w:lang w:val="sr-Cyrl-CS"/>
        </w:rPr>
        <w:t xml:space="preserve">у 2017. години </w:t>
      </w:r>
      <w:r w:rsidRPr="00DA1FA6">
        <w:rPr>
          <w:rFonts w:ascii="Times New Roman" w:eastAsiaTheme="minorEastAsia" w:hAnsi="Times New Roman" w:cs="Times New Roman"/>
          <w:color w:val="auto"/>
          <w:szCs w:val="24"/>
          <w:lang w:val="sr-Cyrl-CS"/>
        </w:rPr>
        <w:t xml:space="preserve">је 944 младих Рома и Ромкиња (укључујући и 198 повратника по споразуму о реадмисији) обухваћено </w:t>
      </w:r>
      <w:r w:rsidRPr="00DA1FA6">
        <w:rPr>
          <w:rFonts w:ascii="Times New Roman" w:eastAsiaTheme="minorEastAsia" w:hAnsi="Times New Roman" w:cs="Times New Roman"/>
          <w:b/>
          <w:color w:val="auto"/>
          <w:szCs w:val="24"/>
          <w:lang w:val="sr-Cyrl-CS"/>
        </w:rPr>
        <w:t>каријерним вођењем и саветовањем и програмима обука</w:t>
      </w:r>
      <w:r w:rsidRPr="00DA1FA6">
        <w:rPr>
          <w:rFonts w:ascii="Times New Roman" w:eastAsiaTheme="minorEastAsia" w:hAnsi="Times New Roman" w:cs="Times New Roman"/>
          <w:color w:val="auto"/>
          <w:szCs w:val="24"/>
          <w:lang w:val="sr-Cyrl-CS"/>
        </w:rPr>
        <w:t>. Током</w:t>
      </w:r>
      <w:r w:rsidRPr="00DA1FA6">
        <w:rPr>
          <w:rFonts w:ascii="Times New Roman" w:eastAsiaTheme="minorEastAsia" w:hAnsi="Times New Roman" w:cs="Times New Roman"/>
          <w:color w:val="auto"/>
          <w:szCs w:val="24"/>
          <w:lang w:val="sr-Cyrl-RS"/>
        </w:rPr>
        <w:t xml:space="preserve"> </w:t>
      </w:r>
      <w:r w:rsidRPr="00DA1FA6">
        <w:rPr>
          <w:rFonts w:ascii="Times New Roman" w:eastAsiaTheme="minorEastAsia" w:hAnsi="Times New Roman" w:cs="Times New Roman"/>
          <w:b/>
          <w:color w:val="auto"/>
          <w:szCs w:val="24"/>
          <w:lang w:val="sr-Cyrl-RS"/>
        </w:rPr>
        <w:t>2018.</w:t>
      </w:r>
      <w:r w:rsidRPr="00DA1FA6">
        <w:rPr>
          <w:rFonts w:ascii="Times New Roman" w:eastAsiaTheme="minorEastAsia" w:hAnsi="Times New Roman" w:cs="Times New Roman"/>
          <w:color w:val="auto"/>
          <w:szCs w:val="24"/>
          <w:lang w:val="sr-Cyrl-RS"/>
        </w:rPr>
        <w:t xml:space="preserve"> године у мере (обуке за управљање каријером, обуке за активно тражење посла, ученичко предузетништво и обуке за потребе тржишта рада/стручне обуке) је укључено </w:t>
      </w:r>
      <w:r w:rsidRPr="00DA1FA6">
        <w:rPr>
          <w:rFonts w:ascii="Times New Roman" w:eastAsiaTheme="minorEastAsia" w:hAnsi="Times New Roman" w:cs="Times New Roman"/>
          <w:b/>
          <w:color w:val="auto"/>
          <w:szCs w:val="24"/>
          <w:lang w:val="sr-Cyrl-RS"/>
        </w:rPr>
        <w:t>1.467</w:t>
      </w:r>
      <w:r w:rsidRPr="00DA1FA6">
        <w:rPr>
          <w:rFonts w:ascii="Times New Roman" w:eastAsiaTheme="minorEastAsia" w:hAnsi="Times New Roman" w:cs="Times New Roman"/>
          <w:color w:val="auto"/>
          <w:szCs w:val="24"/>
          <w:lang w:val="sr-Cyrl-RS"/>
        </w:rPr>
        <w:t xml:space="preserve"> припадника ромске националне мањине и 349 лица повратника по Споразуму о реадмисији. Стручним обукама обухваћено је </w:t>
      </w:r>
      <w:r w:rsidRPr="00DA1FA6">
        <w:rPr>
          <w:rFonts w:ascii="Times New Roman" w:eastAsiaTheme="minorEastAsia" w:hAnsi="Times New Roman" w:cs="Times New Roman"/>
          <w:b/>
          <w:color w:val="auto"/>
          <w:szCs w:val="24"/>
          <w:lang w:val="sr-Cyrl-RS"/>
        </w:rPr>
        <w:t>265</w:t>
      </w:r>
      <w:r w:rsidRPr="00DA1FA6">
        <w:rPr>
          <w:rFonts w:ascii="Times New Roman" w:eastAsiaTheme="minorEastAsia" w:hAnsi="Times New Roman" w:cs="Times New Roman"/>
          <w:color w:val="auto"/>
          <w:szCs w:val="24"/>
          <w:lang w:val="sr-Cyrl-RS"/>
        </w:rPr>
        <w:t xml:space="preserve"> лица припадника ромске националне мањине и повратника. Као резултат мера у 2018, запослило се </w:t>
      </w:r>
      <w:r w:rsidRPr="00DA1FA6">
        <w:rPr>
          <w:rFonts w:ascii="Times New Roman" w:eastAsiaTheme="minorEastAsia" w:hAnsi="Times New Roman" w:cs="Times New Roman"/>
          <w:b/>
          <w:color w:val="auto"/>
          <w:szCs w:val="24"/>
          <w:lang w:val="sr-Cyrl-RS"/>
        </w:rPr>
        <w:t xml:space="preserve">112 </w:t>
      </w:r>
      <w:r w:rsidRPr="00DA1FA6">
        <w:rPr>
          <w:rFonts w:ascii="Times New Roman" w:eastAsiaTheme="minorEastAsia" w:hAnsi="Times New Roman" w:cs="Times New Roman"/>
          <w:color w:val="auto"/>
          <w:szCs w:val="24"/>
          <w:lang w:val="sr-Cyrl-RS"/>
        </w:rPr>
        <w:t xml:space="preserve">припадника ромске националне мањине. </w:t>
      </w:r>
    </w:p>
    <w:p w14:paraId="2778D834" w14:textId="77777777" w:rsidR="008E0B35" w:rsidRPr="00DA1FA6" w:rsidRDefault="008E0B35" w:rsidP="008E0B35">
      <w:pPr>
        <w:spacing w:after="0" w:line="240" w:lineRule="auto"/>
        <w:ind w:left="0" w:right="1486" w:firstLine="0"/>
        <w:rPr>
          <w:rFonts w:ascii="Times New Roman" w:eastAsiaTheme="minorEastAsia" w:hAnsi="Times New Roman" w:cs="Times New Roman"/>
          <w:color w:val="auto"/>
          <w:szCs w:val="24"/>
          <w:lang w:val="sr-Cyrl-CS"/>
        </w:rPr>
      </w:pPr>
    </w:p>
    <w:p w14:paraId="620B1097" w14:textId="77777777" w:rsidR="008E0B35" w:rsidRPr="00DA1FA6" w:rsidRDefault="008E0B35" w:rsidP="008E0B35">
      <w:pPr>
        <w:spacing w:after="0" w:line="240" w:lineRule="auto"/>
        <w:ind w:left="0" w:right="9" w:firstLine="0"/>
        <w:rPr>
          <w:rFonts w:ascii="Times New Roman" w:eastAsiaTheme="minorEastAsia" w:hAnsi="Times New Roman" w:cs="Times New Roman"/>
          <w:color w:val="auto"/>
          <w:szCs w:val="24"/>
          <w:lang w:val="sr-Cyrl-RS"/>
        </w:rPr>
      </w:pPr>
      <w:r w:rsidRPr="00DA1FA6">
        <w:rPr>
          <w:rFonts w:ascii="Times New Roman" w:eastAsiaTheme="minorEastAsia" w:hAnsi="Times New Roman" w:cs="Times New Roman"/>
          <w:b/>
          <w:color w:val="auto"/>
          <w:szCs w:val="24"/>
          <w:lang w:val="sr-Cyrl-CS"/>
        </w:rPr>
        <w:t xml:space="preserve">Одређене категорије младих 15-29 такође спадају у теже запошљива лица и имају приоритет приликом укључивања у мере АПЗ. </w:t>
      </w:r>
      <w:r w:rsidRPr="00DA1FA6">
        <w:rPr>
          <w:rFonts w:ascii="Times New Roman" w:eastAsiaTheme="minorEastAsia" w:hAnsi="Times New Roman" w:cs="Times New Roman"/>
          <w:color w:val="auto"/>
          <w:szCs w:val="24"/>
          <w:lang w:val="sr-Cyrl-CS"/>
        </w:rPr>
        <w:t>Програми стручног оспособљавања (приправништво  и стручна пракса)  намењени су првенствено младима са квалификацијама  за стицање радног искуства у струци, док се неквалификовани млади укључују у обуке</w:t>
      </w:r>
      <w:r w:rsidRPr="00DA1FA6">
        <w:rPr>
          <w:rFonts w:ascii="Times New Roman" w:eastAsiaTheme="minorEastAsia" w:hAnsi="Times New Roman" w:cs="Times New Roman"/>
          <w:color w:val="auto"/>
          <w:szCs w:val="24"/>
          <w:lang w:val="sr-Latn-RS"/>
        </w:rPr>
        <w:t xml:space="preserve"> </w:t>
      </w:r>
      <w:r w:rsidRPr="00DA1FA6">
        <w:rPr>
          <w:rFonts w:ascii="Times New Roman" w:eastAsiaTheme="minorEastAsia" w:hAnsi="Times New Roman" w:cs="Times New Roman"/>
          <w:color w:val="auto"/>
          <w:szCs w:val="24"/>
          <w:lang w:val="sr-Cyrl-RS"/>
        </w:rPr>
        <w:t>и друге мере</w:t>
      </w:r>
      <w:r w:rsidRPr="00DA1FA6">
        <w:rPr>
          <w:rFonts w:ascii="Times New Roman" w:eastAsiaTheme="minorEastAsia" w:hAnsi="Times New Roman" w:cs="Times New Roman"/>
          <w:color w:val="auto"/>
          <w:szCs w:val="24"/>
          <w:lang w:val="sr-Cyrl-CS"/>
        </w:rPr>
        <w:t>.</w:t>
      </w:r>
    </w:p>
    <w:p w14:paraId="5D88588E" w14:textId="77777777" w:rsidR="008E0B35" w:rsidRPr="00DA1FA6" w:rsidRDefault="008E0B35" w:rsidP="008E0B35">
      <w:pPr>
        <w:spacing w:after="0" w:line="240" w:lineRule="auto"/>
        <w:ind w:left="0" w:right="1486" w:firstLine="0"/>
        <w:rPr>
          <w:rFonts w:ascii="Times New Roman" w:eastAsiaTheme="minorEastAsia" w:hAnsi="Times New Roman" w:cs="Times New Roman"/>
          <w:b/>
          <w:color w:val="auto"/>
          <w:szCs w:val="24"/>
          <w:lang w:val="sr-Cyrl-CS"/>
        </w:rPr>
      </w:pPr>
    </w:p>
    <w:p w14:paraId="52BA2869" w14:textId="77777777" w:rsidR="008E0B35" w:rsidRPr="00DA1FA6" w:rsidRDefault="008E0B35" w:rsidP="008E0B35">
      <w:pPr>
        <w:spacing w:after="0" w:line="240" w:lineRule="auto"/>
        <w:ind w:left="0" w:right="9" w:firstLine="0"/>
        <w:rPr>
          <w:rFonts w:ascii="Times New Roman" w:eastAsiaTheme="minorEastAsia" w:hAnsi="Times New Roman" w:cs="Times New Roman"/>
          <w:color w:val="auto"/>
          <w:szCs w:val="24"/>
          <w:lang w:val="sr-Cyrl-CS"/>
        </w:rPr>
      </w:pPr>
      <w:r w:rsidRPr="00DA1FA6">
        <w:rPr>
          <w:rFonts w:ascii="Times New Roman" w:eastAsiaTheme="minorEastAsia" w:hAnsi="Times New Roman" w:cs="Times New Roman"/>
          <w:b/>
          <w:color w:val="auto"/>
          <w:szCs w:val="24"/>
          <w:lang w:val="sr-Cyrl-CS"/>
        </w:rPr>
        <w:t>За сваку младу особу која се пријави на евиденцију незапослених лица</w:t>
      </w:r>
      <w:r w:rsidRPr="00DA1FA6">
        <w:rPr>
          <w:rFonts w:ascii="Times New Roman" w:eastAsiaTheme="minorEastAsia" w:hAnsi="Times New Roman" w:cs="Times New Roman"/>
          <w:color w:val="auto"/>
          <w:szCs w:val="24"/>
          <w:lang w:val="sr-Cyrl-CS"/>
        </w:rPr>
        <w:t xml:space="preserve">, реализује се </w:t>
      </w:r>
      <w:r w:rsidRPr="00DA1FA6">
        <w:rPr>
          <w:rFonts w:ascii="Times New Roman" w:eastAsiaTheme="minorEastAsia" w:hAnsi="Times New Roman" w:cs="Times New Roman"/>
          <w:b/>
          <w:color w:val="auto"/>
          <w:szCs w:val="24"/>
          <w:lang w:val="sr-Cyrl-CS"/>
        </w:rPr>
        <w:t>Пакет услуга за младе</w:t>
      </w:r>
      <w:r w:rsidRPr="00DA1FA6">
        <w:rPr>
          <w:rFonts w:ascii="Times New Roman" w:eastAsiaTheme="minorEastAsia" w:hAnsi="Times New Roman" w:cs="Times New Roman"/>
          <w:color w:val="auto"/>
          <w:szCs w:val="24"/>
          <w:lang w:val="sr-Cyrl-CS"/>
        </w:rPr>
        <w:t xml:space="preserve"> са циљем превенције застаревања компетенција (знања и вештина) од значаја за конкурентно иступање на тржишту рада и уласка у дугорочну незапосленост и обухвата:</w:t>
      </w:r>
    </w:p>
    <w:p w14:paraId="4AAD2267" w14:textId="77777777" w:rsidR="008E0B35" w:rsidRPr="00DA1FA6" w:rsidRDefault="008E0B35" w:rsidP="00817DB2">
      <w:pPr>
        <w:spacing w:after="0" w:line="240" w:lineRule="auto"/>
        <w:ind w:right="0"/>
        <w:rPr>
          <w:rFonts w:ascii="Times New Roman" w:eastAsiaTheme="minorEastAsia" w:hAnsi="Times New Roman" w:cs="Times New Roman"/>
          <w:color w:val="auto"/>
          <w:szCs w:val="24"/>
          <w:lang w:val="sr-Cyrl-CS"/>
        </w:rPr>
      </w:pPr>
      <w:r w:rsidRPr="00DA1FA6">
        <w:rPr>
          <w:rFonts w:ascii="Times New Roman" w:eastAsiaTheme="minorEastAsia" w:hAnsi="Times New Roman" w:cs="Times New Roman"/>
          <w:color w:val="auto"/>
          <w:szCs w:val="24"/>
          <w:lang w:val="sr-Cyrl-CS"/>
        </w:rPr>
        <w:t>1) процену запошљивости лица;</w:t>
      </w:r>
    </w:p>
    <w:p w14:paraId="6F0DB696" w14:textId="77777777" w:rsidR="008E0B35" w:rsidRPr="00DA1FA6" w:rsidRDefault="008E0B35" w:rsidP="00817DB2">
      <w:pPr>
        <w:spacing w:after="0" w:line="240" w:lineRule="auto"/>
        <w:ind w:left="0" w:right="9" w:firstLine="0"/>
        <w:rPr>
          <w:rFonts w:ascii="Times New Roman" w:eastAsiaTheme="minorEastAsia" w:hAnsi="Times New Roman" w:cs="Times New Roman"/>
          <w:color w:val="auto"/>
          <w:szCs w:val="24"/>
          <w:lang w:val="sr-Cyrl-CS"/>
        </w:rPr>
      </w:pPr>
      <w:r w:rsidRPr="00DA1FA6">
        <w:rPr>
          <w:rFonts w:ascii="Times New Roman" w:eastAsiaTheme="minorEastAsia" w:hAnsi="Times New Roman" w:cs="Times New Roman"/>
          <w:color w:val="auto"/>
          <w:szCs w:val="24"/>
          <w:lang w:val="sr-Cyrl-CS"/>
        </w:rPr>
        <w:t>2) утврђивање индивидуалног плана запошљавања и мера које су најпогодније за активацију и подизање запошљивости младих;</w:t>
      </w:r>
    </w:p>
    <w:p w14:paraId="7C228B47" w14:textId="77777777" w:rsidR="008E0B35" w:rsidRPr="00DA1FA6" w:rsidRDefault="008E0B35" w:rsidP="00817DB2">
      <w:pPr>
        <w:tabs>
          <w:tab w:val="left" w:pos="9214"/>
        </w:tabs>
        <w:spacing w:after="0" w:line="240" w:lineRule="auto"/>
        <w:ind w:left="0" w:right="151" w:firstLine="0"/>
        <w:rPr>
          <w:rFonts w:ascii="Times New Roman" w:eastAsiaTheme="minorEastAsia" w:hAnsi="Times New Roman" w:cs="Times New Roman"/>
          <w:color w:val="auto"/>
          <w:szCs w:val="24"/>
          <w:lang w:val="sr-Cyrl-CS"/>
        </w:rPr>
      </w:pPr>
      <w:r w:rsidRPr="00DA1FA6">
        <w:rPr>
          <w:rFonts w:ascii="Times New Roman" w:eastAsiaTheme="minorEastAsia" w:hAnsi="Times New Roman" w:cs="Times New Roman"/>
          <w:color w:val="auto"/>
          <w:szCs w:val="24"/>
          <w:lang w:val="sr-Cyrl-CS"/>
        </w:rPr>
        <w:t>3) посредовање у запошљавању или укључивање у мере активне политике запошљавања које могу допринети запошљавању (професионална оријентација и саветовање о планирању каријере, програм стручне праксе, програм приправника за младе са високим образовањем, програм приправника за незапослене са средњим образовањем, субвенција за запошљавање и самозапошљавање, програм функционалног основног образовања и др.).</w:t>
      </w:r>
    </w:p>
    <w:p w14:paraId="54462D7C" w14:textId="77777777" w:rsidR="008E0B35" w:rsidRPr="00DA1FA6" w:rsidRDefault="008E0B35" w:rsidP="008E0B35">
      <w:pPr>
        <w:spacing w:after="0" w:line="259" w:lineRule="auto"/>
        <w:ind w:left="0" w:right="0" w:firstLine="0"/>
        <w:rPr>
          <w:rFonts w:ascii="Times New Roman" w:eastAsia="Times New Roman" w:hAnsi="Times New Roman" w:cs="Times New Roman"/>
          <w:color w:val="auto"/>
          <w:szCs w:val="24"/>
          <w:lang w:val="ru-RU" w:eastAsia="en-GB"/>
        </w:rPr>
      </w:pPr>
    </w:p>
    <w:p w14:paraId="234BD048" w14:textId="67523379" w:rsidR="008E0B35" w:rsidRPr="00DA1FA6" w:rsidRDefault="008E0B35" w:rsidP="00817DB2">
      <w:pPr>
        <w:spacing w:after="200" w:line="288" w:lineRule="auto"/>
        <w:ind w:right="-7"/>
        <w:contextualSpacing/>
        <w:jc w:val="left"/>
        <w:rPr>
          <w:rFonts w:ascii="Times New Roman" w:eastAsiaTheme="minorEastAsia" w:hAnsi="Times New Roman" w:cs="Times New Roman"/>
          <w:b/>
          <w:iCs/>
          <w:color w:val="auto"/>
          <w:szCs w:val="24"/>
          <w:lang w:val="sr-Cyrl-RS" w:eastAsia="en-GB"/>
        </w:rPr>
      </w:pPr>
      <w:r w:rsidRPr="00DA1FA6">
        <w:rPr>
          <w:rFonts w:ascii="Times New Roman" w:eastAsiaTheme="minorEastAsia" w:hAnsi="Times New Roman" w:cs="Times New Roman"/>
          <w:b/>
          <w:iCs/>
          <w:color w:val="auto"/>
          <w:szCs w:val="24"/>
          <w:lang w:val="sr-Cyrl-RS" w:eastAsia="en-GB"/>
        </w:rPr>
        <w:t>П</w:t>
      </w:r>
      <w:r w:rsidR="00817DB2" w:rsidRPr="00DA1FA6">
        <w:rPr>
          <w:rFonts w:ascii="Times New Roman" w:eastAsiaTheme="minorEastAsia" w:hAnsi="Times New Roman" w:cs="Times New Roman"/>
          <w:b/>
          <w:iCs/>
          <w:color w:val="auto"/>
          <w:szCs w:val="24"/>
          <w:lang w:val="sr-Cyrl-RS" w:eastAsia="en-GB"/>
        </w:rPr>
        <w:t xml:space="preserve">оказатељи </w:t>
      </w:r>
      <w:r w:rsidRPr="00DA1FA6">
        <w:rPr>
          <w:rFonts w:ascii="Times New Roman" w:eastAsiaTheme="minorEastAsia" w:hAnsi="Times New Roman" w:cs="Times New Roman"/>
          <w:b/>
          <w:iCs/>
          <w:color w:val="auto"/>
          <w:szCs w:val="24"/>
          <w:lang w:val="sr-Cyrl-RS" w:eastAsia="en-GB"/>
        </w:rPr>
        <w:t>економског раста</w:t>
      </w:r>
    </w:p>
    <w:p w14:paraId="2E8212A7" w14:textId="77777777" w:rsidR="008E0B35" w:rsidRPr="00DA1FA6" w:rsidRDefault="008E0B35" w:rsidP="008E0B35">
      <w:pPr>
        <w:spacing w:after="0" w:line="240" w:lineRule="auto"/>
        <w:ind w:left="-5" w:right="1486" w:firstLine="0"/>
        <w:rPr>
          <w:rFonts w:ascii="Times New Roman" w:eastAsia="Calibri" w:hAnsi="Times New Roman" w:cs="Times New Roman"/>
          <w:color w:val="auto"/>
          <w:szCs w:val="24"/>
          <w:lang w:val="sr-Cyrl-CS" w:eastAsia="en-GB"/>
        </w:rPr>
      </w:pPr>
      <w:r w:rsidRPr="00DA1FA6">
        <w:rPr>
          <w:rFonts w:ascii="Times New Roman" w:eastAsia="Calibri" w:hAnsi="Times New Roman" w:cs="Times New Roman"/>
          <w:color w:val="auto"/>
          <w:szCs w:val="24"/>
          <w:lang w:val="sr-Cyrl-CS" w:eastAsia="en-GB"/>
        </w:rPr>
        <w:tab/>
      </w:r>
    </w:p>
    <w:p w14:paraId="4F1268DC" w14:textId="77777777" w:rsidR="008E0B35" w:rsidRPr="00DA1FA6" w:rsidRDefault="008E0B35" w:rsidP="008E0B35">
      <w:pPr>
        <w:spacing w:after="0" w:line="240" w:lineRule="auto"/>
        <w:ind w:left="-5" w:right="9" w:firstLine="0"/>
        <w:rPr>
          <w:rFonts w:ascii="Times New Roman" w:eastAsia="Calibri" w:hAnsi="Times New Roman" w:cs="Times New Roman"/>
          <w:color w:val="auto"/>
          <w:szCs w:val="24"/>
          <w:lang w:val="sr-Cyrl-CS" w:eastAsia="en-GB"/>
        </w:rPr>
      </w:pPr>
      <w:r w:rsidRPr="00DA1FA6">
        <w:rPr>
          <w:rFonts w:ascii="Times New Roman" w:eastAsia="Calibri" w:hAnsi="Times New Roman" w:cs="Times New Roman"/>
          <w:color w:val="auto"/>
          <w:szCs w:val="24"/>
          <w:lang w:val="sr-Cyrl-CS" w:eastAsia="en-GB"/>
        </w:rPr>
        <w:t xml:space="preserve">Фискалне мере предузете у 2015. години дале су добре резултате. Привредна активност је додатно стимулисана имплементацијом структурних реформи из области радног законодавства и грађевинарства, што је знатно побољшало пословни амбијент и додатно подстакло раст. </w:t>
      </w:r>
    </w:p>
    <w:p w14:paraId="104D91BF" w14:textId="77777777" w:rsidR="008E0B35" w:rsidRPr="00DA1FA6" w:rsidRDefault="008E0B35" w:rsidP="008E0B35">
      <w:pPr>
        <w:spacing w:after="0" w:line="240" w:lineRule="auto"/>
        <w:ind w:left="-5" w:right="1486" w:firstLine="0"/>
        <w:rPr>
          <w:rFonts w:ascii="Times New Roman" w:eastAsia="Times New Roman" w:hAnsi="Times New Roman" w:cs="Times New Roman"/>
          <w:color w:val="auto"/>
          <w:szCs w:val="24"/>
          <w:lang w:val="sr-Cyrl-RS" w:eastAsia="en-GB"/>
        </w:rPr>
      </w:pPr>
      <w:r w:rsidRPr="00DA1FA6">
        <w:rPr>
          <w:rFonts w:ascii="Times New Roman" w:eastAsia="Times New Roman" w:hAnsi="Times New Roman" w:cs="Times New Roman"/>
          <w:color w:val="auto"/>
          <w:szCs w:val="24"/>
          <w:lang w:val="sr-Cyrl-RS" w:eastAsia="en-GB"/>
        </w:rPr>
        <w:tab/>
      </w:r>
    </w:p>
    <w:p w14:paraId="0ADD0D5A" w14:textId="77777777" w:rsidR="008E0B35" w:rsidRPr="00DA1FA6" w:rsidRDefault="008E0B35" w:rsidP="008E0B35">
      <w:pPr>
        <w:spacing w:after="0" w:line="240" w:lineRule="auto"/>
        <w:ind w:left="-5" w:right="151" w:firstLine="0"/>
        <w:rPr>
          <w:rFonts w:ascii="Times New Roman" w:eastAsia="Times New Roman" w:hAnsi="Times New Roman" w:cs="Times New Roman"/>
          <w:color w:val="auto"/>
          <w:szCs w:val="24"/>
          <w:lang w:val="sr-Cyrl-RS" w:eastAsia="en-GB"/>
        </w:rPr>
      </w:pPr>
      <w:r w:rsidRPr="00DA1FA6">
        <w:rPr>
          <w:rFonts w:ascii="Times New Roman" w:eastAsia="Times New Roman" w:hAnsi="Times New Roman" w:cs="Times New Roman"/>
          <w:color w:val="auto"/>
          <w:szCs w:val="24"/>
          <w:lang w:val="sr-Cyrl-RS" w:eastAsia="en-GB"/>
        </w:rPr>
        <w:t>У периоду 2016-2018.година раст БДП РС износио је у просеку 3,2%. У 2017. години српска привреда je остварила раст од 2,0%, што је испод првобитне пројекције, пре свега услед лоших временских услова који су ометали производне процесе и негативно утицали на динамику грађевинске активности и пољопривредне производње. У 2018. години раст БДП износио је 4,</w:t>
      </w:r>
      <w:r w:rsidRPr="00DA1FA6">
        <w:rPr>
          <w:rFonts w:ascii="Times New Roman" w:eastAsia="Times New Roman" w:hAnsi="Times New Roman" w:cs="Times New Roman"/>
          <w:color w:val="auto"/>
          <w:szCs w:val="24"/>
          <w:lang w:val="ru-RU" w:eastAsia="en-GB"/>
        </w:rPr>
        <w:t>4</w:t>
      </w:r>
      <w:r w:rsidRPr="00DA1FA6">
        <w:rPr>
          <w:rFonts w:ascii="Times New Roman" w:eastAsia="Times New Roman" w:hAnsi="Times New Roman" w:cs="Times New Roman"/>
          <w:color w:val="auto"/>
          <w:szCs w:val="24"/>
          <w:lang w:val="sr-Cyrl-RS" w:eastAsia="en-GB"/>
        </w:rPr>
        <w:t>%.</w:t>
      </w:r>
    </w:p>
    <w:p w14:paraId="5D55FBAD" w14:textId="77777777" w:rsidR="008E0B35" w:rsidRPr="00DA1FA6" w:rsidRDefault="008E0B35" w:rsidP="008E0B35">
      <w:pPr>
        <w:spacing w:after="0" w:line="240" w:lineRule="auto"/>
        <w:ind w:left="-5" w:right="-7" w:firstLine="0"/>
        <w:rPr>
          <w:rFonts w:ascii="Times New Roman" w:eastAsia="Calibri" w:hAnsi="Times New Roman" w:cs="Times New Roman"/>
          <w:color w:val="auto"/>
          <w:szCs w:val="24"/>
          <w:lang w:val="sr-Cyrl-CS" w:eastAsia="en-GB"/>
        </w:rPr>
      </w:pPr>
    </w:p>
    <w:p w14:paraId="16B0D5E9" w14:textId="77777777" w:rsidR="00817DB2" w:rsidRPr="00DA1FA6" w:rsidRDefault="00817DB2" w:rsidP="00817DB2">
      <w:pPr>
        <w:spacing w:after="200" w:line="288" w:lineRule="auto"/>
        <w:ind w:right="-7"/>
        <w:contextualSpacing/>
        <w:jc w:val="left"/>
        <w:rPr>
          <w:rFonts w:ascii="Times New Roman" w:eastAsiaTheme="minorEastAsia" w:hAnsi="Times New Roman" w:cs="Times New Roman"/>
          <w:iCs/>
          <w:color w:val="auto"/>
          <w:szCs w:val="24"/>
          <w:u w:val="single"/>
          <w:lang w:val="sr-Cyrl-RS" w:eastAsia="en-GB"/>
        </w:rPr>
      </w:pPr>
    </w:p>
    <w:p w14:paraId="46A50EB6" w14:textId="386B1884" w:rsidR="008E0B35" w:rsidRPr="00DA1FA6" w:rsidRDefault="008E0B35" w:rsidP="00817DB2">
      <w:pPr>
        <w:spacing w:after="200" w:line="288" w:lineRule="auto"/>
        <w:ind w:right="-7"/>
        <w:contextualSpacing/>
        <w:jc w:val="left"/>
        <w:rPr>
          <w:rFonts w:ascii="Times New Roman" w:eastAsiaTheme="minorEastAsia" w:hAnsi="Times New Roman" w:cs="Times New Roman"/>
          <w:b/>
          <w:iCs/>
          <w:color w:val="auto"/>
          <w:szCs w:val="24"/>
          <w:lang w:val="sr-Cyrl-RS" w:eastAsia="en-GB"/>
        </w:rPr>
      </w:pPr>
      <w:r w:rsidRPr="00DA1FA6">
        <w:rPr>
          <w:rFonts w:ascii="Times New Roman" w:eastAsiaTheme="minorEastAsia" w:hAnsi="Times New Roman" w:cs="Times New Roman"/>
          <w:b/>
          <w:iCs/>
          <w:color w:val="auto"/>
          <w:szCs w:val="24"/>
          <w:lang w:val="sr-Cyrl-RS" w:eastAsia="en-GB"/>
        </w:rPr>
        <w:t xml:space="preserve">Стопе незапослености по </w:t>
      </w:r>
      <w:r w:rsidR="00817DB2" w:rsidRPr="00DA1FA6">
        <w:rPr>
          <w:rFonts w:ascii="Times New Roman" w:eastAsiaTheme="minorEastAsia" w:hAnsi="Times New Roman" w:cs="Times New Roman"/>
          <w:b/>
          <w:iCs/>
          <w:color w:val="auto"/>
          <w:szCs w:val="24"/>
          <w:lang w:val="sr-Cyrl-RS" w:eastAsia="en-GB"/>
        </w:rPr>
        <w:t>роду, старосном добу и трајању</w:t>
      </w:r>
    </w:p>
    <w:p w14:paraId="7F984CD3" w14:textId="77777777" w:rsidR="00817DB2" w:rsidRPr="00DA1FA6" w:rsidRDefault="00817DB2" w:rsidP="00817DB2">
      <w:pPr>
        <w:spacing w:after="200" w:line="288" w:lineRule="auto"/>
        <w:ind w:right="-7"/>
        <w:contextualSpacing/>
        <w:jc w:val="left"/>
        <w:rPr>
          <w:rFonts w:ascii="Times New Roman" w:eastAsiaTheme="minorEastAsia" w:hAnsi="Times New Roman" w:cs="Times New Roman"/>
          <w:b/>
          <w:iCs/>
          <w:color w:val="auto"/>
          <w:szCs w:val="24"/>
          <w:lang w:val="sr-Cyrl-RS" w:eastAsia="en-GB"/>
        </w:rPr>
      </w:pPr>
    </w:p>
    <w:p w14:paraId="4532476A" w14:textId="2DDBBF7A" w:rsidR="008E0B35" w:rsidRPr="00DA1FA6" w:rsidRDefault="008E0B35" w:rsidP="008E0B35">
      <w:pPr>
        <w:autoSpaceDE w:val="0"/>
        <w:autoSpaceDN w:val="0"/>
        <w:adjustRightInd w:val="0"/>
        <w:spacing w:after="0" w:line="240" w:lineRule="auto"/>
        <w:ind w:left="0" w:right="9" w:firstLine="0"/>
        <w:rPr>
          <w:rFonts w:ascii="Times New Roman" w:eastAsia="Calibri" w:hAnsi="Times New Roman" w:cs="Times New Roman"/>
          <w:color w:val="auto"/>
          <w:szCs w:val="24"/>
          <w:lang w:val="ru-RU"/>
        </w:rPr>
      </w:pPr>
      <w:r w:rsidRPr="00DA1FA6">
        <w:rPr>
          <w:rFonts w:ascii="Times New Roman" w:eastAsia="Calibri" w:hAnsi="Times New Roman" w:cs="Times New Roman"/>
          <w:b/>
          <w:color w:val="auto"/>
          <w:szCs w:val="24"/>
          <w:lang w:val="ru-RU"/>
        </w:rPr>
        <w:t>Стопа незапослености</w:t>
      </w:r>
      <w:r w:rsidRPr="00DA1FA6">
        <w:rPr>
          <w:rFonts w:ascii="Times New Roman" w:eastAsia="Calibri" w:hAnsi="Times New Roman" w:cs="Times New Roman"/>
          <w:color w:val="auto"/>
          <w:szCs w:val="24"/>
          <w:lang w:val="ru-RU"/>
        </w:rPr>
        <w:t xml:space="preserve"> лица радног узраста (15-64) је у 201</w:t>
      </w:r>
      <w:r w:rsidRPr="00DA1FA6">
        <w:rPr>
          <w:rFonts w:ascii="Times New Roman" w:eastAsia="Calibri" w:hAnsi="Times New Roman" w:cs="Times New Roman"/>
          <w:color w:val="auto"/>
          <w:szCs w:val="24"/>
          <w:lang w:val="sr-Cyrl-CS"/>
        </w:rPr>
        <w:t>5</w:t>
      </w:r>
      <w:r w:rsidRPr="00DA1FA6">
        <w:rPr>
          <w:rFonts w:ascii="Times New Roman" w:eastAsia="Calibri" w:hAnsi="Times New Roman" w:cs="Times New Roman"/>
          <w:color w:val="auto"/>
          <w:szCs w:val="24"/>
          <w:lang w:val="ru-RU"/>
        </w:rPr>
        <w:t xml:space="preserve">. години </w:t>
      </w:r>
      <w:r w:rsidRPr="00DA1FA6">
        <w:rPr>
          <w:rFonts w:ascii="Times New Roman" w:eastAsia="Calibri" w:hAnsi="Times New Roman" w:cs="Times New Roman"/>
          <w:b/>
          <w:color w:val="auto"/>
          <w:szCs w:val="24"/>
          <w:lang w:val="ru-RU"/>
        </w:rPr>
        <w:t>18,</w:t>
      </w:r>
      <w:r w:rsidRPr="00DA1FA6">
        <w:rPr>
          <w:rFonts w:ascii="Times New Roman" w:eastAsia="Calibri" w:hAnsi="Times New Roman" w:cs="Times New Roman"/>
          <w:b/>
          <w:color w:val="auto"/>
          <w:szCs w:val="24"/>
          <w:lang w:val="sr-Cyrl-CS"/>
        </w:rPr>
        <w:t>2</w:t>
      </w:r>
      <w:r w:rsidRPr="00DA1FA6">
        <w:rPr>
          <w:rFonts w:ascii="Times New Roman" w:eastAsia="Calibri" w:hAnsi="Times New Roman" w:cs="Times New Roman"/>
          <w:b/>
          <w:color w:val="auto"/>
          <w:szCs w:val="24"/>
          <w:lang w:val="ru-RU"/>
        </w:rPr>
        <w:t xml:space="preserve">%. </w:t>
      </w:r>
      <w:r w:rsidRPr="00DA1FA6">
        <w:rPr>
          <w:rFonts w:ascii="Times New Roman" w:eastAsia="Calibri" w:hAnsi="Times New Roman" w:cs="Times New Roman"/>
          <w:b/>
          <w:color w:val="auto"/>
          <w:szCs w:val="24"/>
          <w:lang w:val="sr-Cyrl-CS"/>
        </w:rPr>
        <w:t xml:space="preserve"> </w:t>
      </w:r>
      <w:r w:rsidRPr="00DA1FA6">
        <w:rPr>
          <w:rFonts w:ascii="Times New Roman" w:eastAsia="Calibri" w:hAnsi="Times New Roman" w:cs="Times New Roman"/>
          <w:color w:val="auto"/>
          <w:szCs w:val="24"/>
          <w:lang w:val="ru-RU"/>
        </w:rPr>
        <w:t xml:space="preserve">Стопа незапослености жена је у 2015. години 19,3%, а мушкараца 17,4%, што представља разлику од 1,9 процентних поена.  </w:t>
      </w:r>
      <w:r w:rsidRPr="00DA1FA6">
        <w:rPr>
          <w:rFonts w:ascii="Times New Roman" w:eastAsia="Calibri" w:hAnsi="Times New Roman" w:cs="Times New Roman"/>
          <w:bCs/>
          <w:iCs/>
          <w:color w:val="auto"/>
          <w:szCs w:val="24"/>
          <w:lang w:val="sr-Cyrl-RS"/>
        </w:rPr>
        <w:t xml:space="preserve">У периоду 2016.-2018.године стопа незапослености лица 15-64 опала је са 15,9% на 13,3% односно за 2,6 процентних поена. </w:t>
      </w:r>
    </w:p>
    <w:p w14:paraId="756A5D5C" w14:textId="77777777" w:rsidR="00817DB2" w:rsidRPr="00DA1FA6" w:rsidRDefault="00817DB2" w:rsidP="008E0B35">
      <w:pPr>
        <w:autoSpaceDE w:val="0"/>
        <w:autoSpaceDN w:val="0"/>
        <w:adjustRightInd w:val="0"/>
        <w:spacing w:after="0" w:line="240" w:lineRule="auto"/>
        <w:ind w:left="0" w:right="9" w:firstLine="0"/>
        <w:rPr>
          <w:rFonts w:ascii="Times New Roman" w:eastAsia="Calibri" w:hAnsi="Times New Roman" w:cs="Times New Roman"/>
          <w:b/>
          <w:bCs/>
          <w:iCs/>
          <w:color w:val="auto"/>
          <w:szCs w:val="24"/>
          <w:lang w:val="ru-RU"/>
        </w:rPr>
      </w:pPr>
    </w:p>
    <w:p w14:paraId="34EA8B8B" w14:textId="57230457" w:rsidR="008E0B35" w:rsidRPr="00DA1FA6" w:rsidRDefault="008E0B35" w:rsidP="008E0B35">
      <w:pPr>
        <w:autoSpaceDE w:val="0"/>
        <w:autoSpaceDN w:val="0"/>
        <w:adjustRightInd w:val="0"/>
        <w:spacing w:after="0" w:line="240" w:lineRule="auto"/>
        <w:ind w:left="0" w:right="9" w:firstLine="0"/>
        <w:rPr>
          <w:rFonts w:ascii="Times New Roman" w:eastAsia="Calibri" w:hAnsi="Times New Roman" w:cs="Times New Roman"/>
          <w:bCs/>
          <w:iCs/>
          <w:color w:val="auto"/>
          <w:szCs w:val="24"/>
          <w:lang w:val="sr-Cyrl-RS"/>
        </w:rPr>
      </w:pPr>
      <w:r w:rsidRPr="00DA1FA6">
        <w:rPr>
          <w:rFonts w:ascii="Times New Roman" w:eastAsia="Calibri" w:hAnsi="Times New Roman" w:cs="Times New Roman"/>
          <w:bCs/>
          <w:iCs/>
          <w:color w:val="auto"/>
          <w:szCs w:val="24"/>
          <w:lang w:val="sr-Cyrl-RS"/>
        </w:rPr>
        <w:t>Број незапослених лица радног узраста (15-64) је оцењен на око 411 хиљада у 2018. години, што је смањење за око 77 хиљада у односу на 2016. годину. Смањење броја незапослених и повећање броја запослених лица утицало је на смањење стопе незапослености за 2,6 процентних поена у посматраном периоду. Незапосленост и мушкараца и жена у наведеном периоду је опадала, тако да разлика у стопама незапослености износи 1,7 процентних поена у 2018. години, што је и даље више од родног јаза незапослености у ЕУ-28 који износи само 0,4 процентних поена.</w:t>
      </w:r>
    </w:p>
    <w:p w14:paraId="24F82BC3" w14:textId="77777777" w:rsidR="008E0B35" w:rsidRPr="00DA1FA6" w:rsidRDefault="008E0B35" w:rsidP="008E0B35">
      <w:pPr>
        <w:spacing w:after="0" w:line="240" w:lineRule="auto"/>
        <w:ind w:left="0" w:right="1486" w:firstLine="0"/>
        <w:rPr>
          <w:rFonts w:ascii="Times New Roman" w:eastAsia="Times New Roman" w:hAnsi="Times New Roman" w:cs="Times New Roman"/>
          <w:bCs/>
          <w:iCs/>
          <w:color w:val="auto"/>
          <w:szCs w:val="24"/>
          <w:lang w:val="sr-Cyrl-RS" w:eastAsia="en-GB"/>
        </w:rPr>
      </w:pPr>
    </w:p>
    <w:p w14:paraId="5FB3B0A1" w14:textId="77777777" w:rsidR="008E0B35" w:rsidRPr="00DA1FA6" w:rsidRDefault="008E0B35" w:rsidP="008E0B35">
      <w:pPr>
        <w:spacing w:after="0" w:line="240" w:lineRule="auto"/>
        <w:ind w:left="0" w:right="9" w:firstLine="0"/>
        <w:rPr>
          <w:rFonts w:ascii="Times New Roman" w:eastAsia="Times New Roman" w:hAnsi="Times New Roman" w:cs="Times New Roman"/>
          <w:bCs/>
          <w:iCs/>
          <w:color w:val="auto"/>
          <w:szCs w:val="24"/>
          <w:lang w:val="sr-Cyrl-RS" w:eastAsia="en-GB"/>
        </w:rPr>
      </w:pPr>
      <w:r w:rsidRPr="00DA1FA6">
        <w:rPr>
          <w:rFonts w:ascii="Times New Roman" w:eastAsia="Times New Roman" w:hAnsi="Times New Roman" w:cs="Times New Roman"/>
          <w:bCs/>
          <w:iCs/>
          <w:color w:val="auto"/>
          <w:szCs w:val="24"/>
          <w:lang w:val="sr-Cyrl-RS" w:eastAsia="en-GB"/>
        </w:rPr>
        <w:t>Изазови структурне незапослености и даље су присутни, јер велики број незапослених лица тражи посао дуже од годину дана.</w:t>
      </w:r>
    </w:p>
    <w:p w14:paraId="0B8BF3B2" w14:textId="77777777" w:rsidR="008E0B35" w:rsidRPr="00DA1FA6" w:rsidRDefault="008E0B35" w:rsidP="008E0B35">
      <w:pPr>
        <w:spacing w:after="0" w:line="240" w:lineRule="auto"/>
        <w:ind w:left="0" w:right="9" w:firstLine="0"/>
        <w:rPr>
          <w:rFonts w:ascii="Times New Roman" w:eastAsia="Times New Roman" w:hAnsi="Times New Roman" w:cs="Times New Roman"/>
          <w:bCs/>
          <w:iCs/>
          <w:color w:val="auto"/>
          <w:szCs w:val="24"/>
          <w:lang w:val="sr-Cyrl-RS" w:eastAsia="en-GB"/>
        </w:rPr>
      </w:pPr>
      <w:r w:rsidRPr="00DA1FA6">
        <w:rPr>
          <w:rFonts w:ascii="Times New Roman" w:eastAsia="Times New Roman" w:hAnsi="Times New Roman" w:cs="Times New Roman"/>
          <w:b/>
          <w:bCs/>
          <w:iCs/>
          <w:color w:val="auto"/>
          <w:szCs w:val="24"/>
          <w:lang w:val="sr-Cyrl-RS" w:eastAsia="en-GB"/>
        </w:rPr>
        <w:t>Стопа дугорочне незапослености</w:t>
      </w:r>
      <w:r w:rsidRPr="00DA1FA6">
        <w:rPr>
          <w:rFonts w:ascii="Times New Roman" w:eastAsia="Times New Roman" w:hAnsi="Times New Roman" w:cs="Times New Roman"/>
          <w:bCs/>
          <w:iCs/>
          <w:color w:val="auto"/>
          <w:szCs w:val="24"/>
          <w:lang w:val="sr-Cyrl-RS" w:eastAsia="en-GB"/>
        </w:rPr>
        <w:t>, која је износила 7,9% у 2018. години, опала је за 2,5 процентних поена у периоду 2016–2018. године. Поређење са земљама ЕУ показује да је стопа дугорочне незапослености у РС два и по пута виша у односу на просек ЕУ-28 (3,1%) и да се скоро изједначила за жене и мушкарце (разлика износи само 0,7 процентних поена у 2018. години). Дугорочна незапосленост доводи до застаревања знања, а како се вероватноћа налажења посла смањује пропорционално дужини периода незапослености, то може довести и до трајног искључења са тржишта рада.</w:t>
      </w:r>
    </w:p>
    <w:p w14:paraId="1310BA06" w14:textId="77777777" w:rsidR="008E0B35" w:rsidRPr="00DA1FA6" w:rsidRDefault="008E0B35" w:rsidP="008E0B35">
      <w:pPr>
        <w:spacing w:after="0" w:line="240" w:lineRule="auto"/>
        <w:ind w:left="0" w:right="1486" w:firstLine="0"/>
        <w:rPr>
          <w:rFonts w:ascii="Times New Roman" w:eastAsia="Times New Roman" w:hAnsi="Times New Roman" w:cs="Times New Roman"/>
          <w:bCs/>
          <w:iCs/>
          <w:color w:val="auto"/>
          <w:szCs w:val="24"/>
          <w:lang w:val="sr-Cyrl-RS" w:eastAsia="en-GB"/>
        </w:rPr>
      </w:pPr>
    </w:p>
    <w:p w14:paraId="03BD412A" w14:textId="77777777" w:rsidR="008E0B35" w:rsidRPr="00DA1FA6" w:rsidRDefault="008E0B35" w:rsidP="008E0B35">
      <w:pPr>
        <w:spacing w:after="0" w:line="240" w:lineRule="auto"/>
        <w:ind w:left="0" w:right="9" w:firstLine="0"/>
        <w:rPr>
          <w:rFonts w:ascii="Times New Roman" w:eastAsia="Times New Roman" w:hAnsi="Times New Roman" w:cs="Times New Roman"/>
          <w:bCs/>
          <w:iCs/>
          <w:color w:val="auto"/>
          <w:szCs w:val="24"/>
          <w:lang w:val="sr-Cyrl-RS" w:eastAsia="en-GB"/>
        </w:rPr>
      </w:pPr>
      <w:r w:rsidRPr="00DA1FA6">
        <w:rPr>
          <w:rFonts w:ascii="Times New Roman" w:eastAsia="Times New Roman" w:hAnsi="Times New Roman" w:cs="Times New Roman"/>
          <w:bCs/>
          <w:iCs/>
          <w:color w:val="auto"/>
          <w:szCs w:val="24"/>
          <w:lang w:val="sr-Cyrl-RS" w:eastAsia="en-GB"/>
        </w:rPr>
        <w:t>Стопа незапослености и број незапослених смањени су код свих старосних категорија, али је највеће смањење забележено код најмлађих категорија. Наиме, од укупног смањења броја незапослених у периоду 2016–2018. године (77 хиљада), више од половине (око 46 хиљада или 60%) односило се на лица старости до 34 године. Када је реч о стопи незапослености, она је највише смањена код младих старости до 24 године (за 5,1 процентни поен), код којих је стопа незапослености иначе и највиша.</w:t>
      </w:r>
    </w:p>
    <w:p w14:paraId="0E799897" w14:textId="77777777" w:rsidR="008E0B35" w:rsidRPr="00DA1FA6" w:rsidRDefault="008E0B35" w:rsidP="008E0B35">
      <w:pPr>
        <w:spacing w:after="0" w:line="240" w:lineRule="auto"/>
        <w:ind w:left="0" w:right="1486" w:firstLine="0"/>
        <w:rPr>
          <w:rFonts w:ascii="Times New Roman" w:eastAsia="Times New Roman" w:hAnsi="Times New Roman" w:cs="Times New Roman"/>
          <w:b/>
          <w:bCs/>
          <w:iCs/>
          <w:color w:val="auto"/>
          <w:szCs w:val="24"/>
          <w:lang w:val="sr-Cyrl-RS" w:eastAsia="en-GB"/>
        </w:rPr>
      </w:pPr>
    </w:p>
    <w:p w14:paraId="69DF9266" w14:textId="77777777" w:rsidR="008E0B35" w:rsidRPr="00DA1FA6" w:rsidRDefault="008E0B35" w:rsidP="008E0B35">
      <w:pPr>
        <w:spacing w:after="0" w:line="240" w:lineRule="auto"/>
        <w:ind w:left="0" w:right="9" w:firstLine="0"/>
        <w:rPr>
          <w:rFonts w:ascii="Times New Roman" w:eastAsia="Times New Roman" w:hAnsi="Times New Roman" w:cs="Times New Roman"/>
          <w:bCs/>
          <w:iCs/>
          <w:color w:val="auto"/>
          <w:szCs w:val="24"/>
          <w:lang w:val="sr-Cyrl-RS" w:eastAsia="en-GB"/>
        </w:rPr>
      </w:pPr>
      <w:r w:rsidRPr="00DA1FA6">
        <w:rPr>
          <w:rFonts w:ascii="Times New Roman" w:eastAsia="Times New Roman" w:hAnsi="Times New Roman" w:cs="Times New Roman"/>
          <w:b/>
          <w:bCs/>
          <w:iCs/>
          <w:color w:val="auto"/>
          <w:szCs w:val="24"/>
          <w:lang w:val="sr-Cyrl-RS" w:eastAsia="en-GB"/>
        </w:rPr>
        <w:t>Стопа незапослености младих (15–24)</w:t>
      </w:r>
      <w:r w:rsidRPr="00DA1FA6">
        <w:rPr>
          <w:rFonts w:ascii="Times New Roman" w:eastAsia="Times New Roman" w:hAnsi="Times New Roman" w:cs="Times New Roman"/>
          <w:bCs/>
          <w:iCs/>
          <w:color w:val="auto"/>
          <w:szCs w:val="24"/>
          <w:lang w:val="sr-Cyrl-RS" w:eastAsia="en-GB"/>
        </w:rPr>
        <w:t xml:space="preserve"> која износи 29,7% у 2018. години смањена је за 5,2 процентна поена у односу на 2016. годину.</w:t>
      </w:r>
      <w:r w:rsidRPr="00DA1FA6" w:rsidDel="00DB60F3">
        <w:rPr>
          <w:rFonts w:ascii="Times New Roman" w:eastAsia="Times New Roman" w:hAnsi="Times New Roman" w:cs="Times New Roman"/>
          <w:bCs/>
          <w:iCs/>
          <w:color w:val="auto"/>
          <w:szCs w:val="24"/>
          <w:lang w:val="sr-Cyrl-RS" w:eastAsia="en-GB"/>
        </w:rPr>
        <w:t xml:space="preserve"> </w:t>
      </w:r>
      <w:r w:rsidRPr="00DA1FA6">
        <w:rPr>
          <w:rFonts w:ascii="Times New Roman" w:eastAsia="Times New Roman" w:hAnsi="Times New Roman" w:cs="Times New Roman"/>
          <w:bCs/>
          <w:iCs/>
          <w:color w:val="auto"/>
          <w:szCs w:val="24"/>
          <w:lang w:val="sr-Cyrl-RS" w:eastAsia="en-GB"/>
        </w:rPr>
        <w:t>Међутим, виша је за 14,5 процентних поена у поређењу са ЕУ-28 (14,5%)</w:t>
      </w:r>
      <w:r w:rsidRPr="00DA1FA6">
        <w:rPr>
          <w:rFonts w:ascii="Times New Roman" w:eastAsia="Times New Roman" w:hAnsi="Times New Roman" w:cs="Times New Roman"/>
          <w:bCs/>
          <w:iCs/>
          <w:color w:val="auto"/>
          <w:szCs w:val="24"/>
          <w:vertAlign w:val="superscript"/>
          <w:lang w:val="sr-Cyrl-RS" w:eastAsia="en-GB"/>
        </w:rPr>
        <w:footnoteReference w:id="1"/>
      </w:r>
      <w:r w:rsidRPr="00DA1FA6">
        <w:rPr>
          <w:rFonts w:ascii="Times New Roman" w:eastAsia="Times New Roman" w:hAnsi="Times New Roman" w:cs="Times New Roman"/>
          <w:bCs/>
          <w:iCs/>
          <w:color w:val="auto"/>
          <w:szCs w:val="24"/>
          <w:lang w:val="sr-Cyrl-RS" w:eastAsia="en-GB"/>
        </w:rPr>
        <w:t>. Младе жене на тржишту рада имају вишу стопу незапослености у односу на младе мушкарце, а та разлика износи 3,7 процентних поена (32,9% и 28,3% респективно).</w:t>
      </w:r>
    </w:p>
    <w:p w14:paraId="41004013" w14:textId="77777777" w:rsidR="008E0B35" w:rsidRPr="00DA1FA6" w:rsidRDefault="008E0B35" w:rsidP="008E0B35">
      <w:pPr>
        <w:spacing w:after="0" w:line="240" w:lineRule="auto"/>
        <w:ind w:left="0" w:right="1486" w:firstLine="0"/>
        <w:rPr>
          <w:rFonts w:ascii="Times New Roman" w:eastAsia="Times New Roman" w:hAnsi="Times New Roman" w:cs="Times New Roman"/>
          <w:bCs/>
          <w:iCs/>
          <w:color w:val="auto"/>
          <w:szCs w:val="24"/>
          <w:lang w:val="sr-Cyrl-RS" w:eastAsia="en-GB"/>
        </w:rPr>
      </w:pPr>
    </w:p>
    <w:p w14:paraId="41A6FDC2" w14:textId="77777777" w:rsidR="008E0B35" w:rsidRPr="00DA1FA6" w:rsidRDefault="008E0B35" w:rsidP="008E0B35">
      <w:pPr>
        <w:spacing w:after="0" w:line="240" w:lineRule="auto"/>
        <w:ind w:left="0" w:right="9" w:firstLine="0"/>
        <w:rPr>
          <w:rFonts w:ascii="Times New Roman" w:eastAsia="Times New Roman" w:hAnsi="Times New Roman" w:cs="Times New Roman"/>
          <w:bCs/>
          <w:iCs/>
          <w:color w:val="auto"/>
          <w:szCs w:val="24"/>
          <w:lang w:val="sr-Cyrl-RS" w:eastAsia="en-GB"/>
        </w:rPr>
      </w:pPr>
      <w:r w:rsidRPr="00DA1FA6">
        <w:rPr>
          <w:rFonts w:ascii="Times New Roman" w:eastAsia="Times New Roman" w:hAnsi="Times New Roman" w:cs="Times New Roman"/>
          <w:bCs/>
          <w:iCs/>
          <w:color w:val="auto"/>
          <w:szCs w:val="24"/>
          <w:lang w:val="sr-Cyrl-RS" w:eastAsia="en-GB"/>
        </w:rPr>
        <w:t>Поред тога што су незапослени, значајан број младих људи истовремено је и ван процеса образовања и обуке. У РС је број младих који нису запослени, нису у образовању, нити су укључени у обуке</w:t>
      </w:r>
      <w:r w:rsidRPr="00DA1FA6">
        <w:rPr>
          <w:rFonts w:ascii="Times New Roman" w:eastAsia="Times New Roman" w:hAnsi="Times New Roman" w:cs="Times New Roman"/>
          <w:bCs/>
          <w:iCs/>
          <w:color w:val="auto"/>
          <w:szCs w:val="24"/>
          <w:vertAlign w:val="superscript"/>
          <w:lang w:val="sr-Cyrl-RS" w:eastAsia="en-GB"/>
        </w:rPr>
        <w:footnoteReference w:id="2"/>
      </w:r>
      <w:r w:rsidRPr="00DA1FA6">
        <w:rPr>
          <w:rFonts w:ascii="Times New Roman" w:eastAsia="Times New Roman" w:hAnsi="Times New Roman" w:cs="Times New Roman"/>
          <w:bCs/>
          <w:iCs/>
          <w:color w:val="auto"/>
          <w:szCs w:val="24"/>
          <w:lang w:val="sr-Cyrl-RS" w:eastAsia="en-GB"/>
        </w:rPr>
        <w:t xml:space="preserve"> износио око 120 хиљада (16,5% од укупног броја младих старости 15–24 године) у 2018. години, што представља смањење у односу на 2016. годину и то како броја младих у овој категорији, за 14 хиљада, тако и њиховог учешћа у укупном броју младих ове старосне кохорте, за 1,2 процентна поена.</w:t>
      </w:r>
    </w:p>
    <w:p w14:paraId="3E61C1AF" w14:textId="77777777" w:rsidR="008E0B35" w:rsidRPr="00DA1FA6" w:rsidRDefault="008E0B35" w:rsidP="008E0B35">
      <w:pPr>
        <w:spacing w:after="0" w:line="240" w:lineRule="auto"/>
        <w:ind w:left="0" w:right="1486" w:firstLine="0"/>
        <w:rPr>
          <w:rFonts w:ascii="Times New Roman" w:eastAsia="Times New Roman" w:hAnsi="Times New Roman" w:cs="Times New Roman"/>
          <w:bCs/>
          <w:iCs/>
          <w:color w:val="auto"/>
          <w:szCs w:val="24"/>
          <w:lang w:val="sr-Cyrl-RS" w:eastAsia="en-GB"/>
        </w:rPr>
      </w:pPr>
    </w:p>
    <w:p w14:paraId="475037FB" w14:textId="77777777" w:rsidR="008E0B35" w:rsidRPr="00DA1FA6" w:rsidRDefault="008E0B35" w:rsidP="008E0B35">
      <w:pPr>
        <w:spacing w:after="0" w:line="240" w:lineRule="auto"/>
        <w:ind w:left="0" w:right="9" w:firstLine="0"/>
        <w:rPr>
          <w:rFonts w:ascii="Times New Roman" w:eastAsia="Times New Roman" w:hAnsi="Times New Roman" w:cs="Times New Roman"/>
          <w:bCs/>
          <w:iCs/>
          <w:color w:val="auto"/>
          <w:szCs w:val="24"/>
          <w:lang w:val="sr-Cyrl-RS" w:eastAsia="en-GB"/>
        </w:rPr>
      </w:pPr>
      <w:r w:rsidRPr="00DA1FA6">
        <w:rPr>
          <w:rFonts w:ascii="Times New Roman" w:eastAsia="Times New Roman" w:hAnsi="Times New Roman" w:cs="Times New Roman"/>
          <w:bCs/>
          <w:iCs/>
          <w:color w:val="auto"/>
          <w:szCs w:val="24"/>
          <w:lang w:val="sr-Cyrl-RS" w:eastAsia="en-GB"/>
        </w:rPr>
        <w:t>Старија лица (55–64) на тржишту рада су у рањивом положају, а РС се, као и већина земаља у ЕУ, суочава с проблемом старења становништва. Стопа незапослености лица старости 55-64 је у периоду 2016-2018 опала за 0,3 процентна поена (са 9,0% на 8,7%). Међутим, и поред позитивних кретања наведених показатеља, положај старијих лица на тржишту рада у РС знатно је неповољнији него у ЕУ-28 (61,9%, 58,7%, 5,2% респективно).</w:t>
      </w:r>
    </w:p>
    <w:p w14:paraId="08AB0CD3" w14:textId="77777777" w:rsidR="00817DB2" w:rsidRPr="00DA1FA6" w:rsidRDefault="00817DB2" w:rsidP="00817DB2">
      <w:pPr>
        <w:spacing w:after="0" w:line="240" w:lineRule="auto"/>
        <w:ind w:left="0" w:right="151" w:firstLine="0"/>
        <w:rPr>
          <w:rFonts w:ascii="Times New Roman" w:eastAsia="Times New Roman" w:hAnsi="Times New Roman" w:cs="Times New Roman"/>
          <w:bCs/>
          <w:iCs/>
          <w:color w:val="auto"/>
          <w:szCs w:val="24"/>
          <w:lang w:val="sr-Cyrl-RS" w:eastAsia="en-GB"/>
        </w:rPr>
      </w:pPr>
    </w:p>
    <w:p w14:paraId="6B80771E" w14:textId="0C8C97DF" w:rsidR="008E0B35" w:rsidRPr="00DA1FA6" w:rsidRDefault="008E0B35" w:rsidP="00817DB2">
      <w:pPr>
        <w:spacing w:after="0" w:line="240" w:lineRule="auto"/>
        <w:ind w:left="0" w:right="151" w:firstLine="0"/>
        <w:rPr>
          <w:rFonts w:ascii="Times New Roman" w:eastAsia="Times New Roman" w:hAnsi="Times New Roman" w:cs="Times New Roman"/>
          <w:bCs/>
          <w:iCs/>
          <w:color w:val="auto"/>
          <w:szCs w:val="24"/>
          <w:lang w:val="sr-Cyrl-RS" w:eastAsia="en-GB"/>
        </w:rPr>
      </w:pPr>
      <w:r w:rsidRPr="00DA1FA6">
        <w:rPr>
          <w:rFonts w:ascii="Times New Roman" w:eastAsia="Times New Roman" w:hAnsi="Times New Roman" w:cs="Times New Roman"/>
          <w:bCs/>
          <w:iCs/>
          <w:color w:val="auto"/>
          <w:szCs w:val="24"/>
          <w:lang w:val="sr-Cyrl-RS" w:eastAsia="en-GB"/>
        </w:rPr>
        <w:t xml:space="preserve">Положај на тржишту рада у значајној мери је одређен нивоом образовања, јер образовање, као кључни фактор партиципације на тржишту рада, треба да обезбеди и веће могућности запошљавања. </w:t>
      </w:r>
    </w:p>
    <w:p w14:paraId="3A66990F" w14:textId="77777777" w:rsidR="008E0B35" w:rsidRPr="00DA1FA6" w:rsidRDefault="008E0B35" w:rsidP="008E0B35">
      <w:pPr>
        <w:spacing w:after="0" w:line="240" w:lineRule="auto"/>
        <w:ind w:left="0" w:right="1486" w:firstLine="0"/>
        <w:rPr>
          <w:rFonts w:ascii="Times New Roman" w:eastAsia="Times New Roman" w:hAnsi="Times New Roman" w:cs="Times New Roman"/>
          <w:b/>
          <w:bCs/>
          <w:iCs/>
          <w:color w:val="auto"/>
          <w:szCs w:val="24"/>
          <w:lang w:val="sr-Cyrl-RS" w:eastAsia="en-GB"/>
        </w:rPr>
      </w:pPr>
    </w:p>
    <w:p w14:paraId="0D0AA24E" w14:textId="77777777" w:rsidR="008E0B35" w:rsidRPr="00DA1FA6" w:rsidRDefault="008E0B35" w:rsidP="008E0B35">
      <w:pPr>
        <w:spacing w:after="0" w:line="240" w:lineRule="auto"/>
        <w:ind w:left="0" w:right="9" w:firstLine="0"/>
        <w:rPr>
          <w:rFonts w:ascii="Times New Roman" w:eastAsia="Times New Roman" w:hAnsi="Times New Roman" w:cs="Times New Roman"/>
          <w:bCs/>
          <w:iCs/>
          <w:color w:val="auto"/>
          <w:szCs w:val="24"/>
          <w:lang w:val="sr-Cyrl-RS" w:eastAsia="en-GB"/>
        </w:rPr>
      </w:pPr>
      <w:r w:rsidRPr="00DA1FA6">
        <w:rPr>
          <w:rFonts w:ascii="Times New Roman" w:eastAsia="Times New Roman" w:hAnsi="Times New Roman" w:cs="Times New Roman"/>
          <w:b/>
          <w:bCs/>
          <w:iCs/>
          <w:color w:val="auto"/>
          <w:szCs w:val="24"/>
          <w:lang w:val="sr-Cyrl-RS" w:eastAsia="en-GB"/>
        </w:rPr>
        <w:t>Код свих нивоа образовања стопа незапослености</w:t>
      </w:r>
      <w:r w:rsidRPr="00DA1FA6">
        <w:rPr>
          <w:rFonts w:ascii="Times New Roman" w:eastAsia="Times New Roman" w:hAnsi="Times New Roman" w:cs="Times New Roman"/>
          <w:bCs/>
          <w:iCs/>
          <w:color w:val="auto"/>
          <w:szCs w:val="24"/>
          <w:lang w:val="sr-Cyrl-RS" w:eastAsia="en-GB"/>
        </w:rPr>
        <w:t xml:space="preserve"> се смањила у периоду 2016–2018. године. Највиша стопа незапослености, посматрано према образовном нивоу, бележи се код лица која имају средњи ниво образовања и износи 13,7% у 2018. години, што представља смањење у посматраном периоду од 3 процентна поена. Следи стопа незапослености код лица без квалификација и нискоквалификованих од 12,1%</w:t>
      </w:r>
      <w:r w:rsidRPr="00DA1FA6">
        <w:rPr>
          <w:rFonts w:ascii="Times New Roman" w:eastAsia="Times New Roman" w:hAnsi="Times New Roman" w:cs="Times New Roman"/>
          <w:bCs/>
          <w:iCs/>
          <w:color w:val="auto"/>
          <w:szCs w:val="24"/>
          <w:vertAlign w:val="superscript"/>
          <w:lang w:val="sr-Cyrl-RS" w:eastAsia="en-GB"/>
        </w:rPr>
        <w:footnoteReference w:id="3"/>
      </w:r>
      <w:r w:rsidRPr="00DA1FA6">
        <w:rPr>
          <w:rFonts w:ascii="Times New Roman" w:eastAsia="Times New Roman" w:hAnsi="Times New Roman" w:cs="Times New Roman"/>
          <w:bCs/>
          <w:iCs/>
          <w:color w:val="auto"/>
          <w:szCs w:val="24"/>
          <w:lang w:val="sr-Cyrl-RS" w:eastAsia="en-GB"/>
        </w:rPr>
        <w:t xml:space="preserve"> (смањење од 0,4 процентна поена), а најнижа је код лица с вишим и високим нивоом образовања од 10,8% (смањење од 3,1 процентног поена). Посматрано према полу, уочава се да су стопе незапослености жена углавном више него стопе незапослености мушкараца истог нивоа образовања</w:t>
      </w:r>
      <w:r w:rsidRPr="00DA1FA6">
        <w:rPr>
          <w:rFonts w:ascii="Times New Roman" w:eastAsia="Times New Roman" w:hAnsi="Times New Roman" w:cs="Times New Roman"/>
          <w:bCs/>
          <w:iCs/>
          <w:color w:val="auto"/>
          <w:szCs w:val="24"/>
          <w:vertAlign w:val="superscript"/>
          <w:lang w:val="sr-Cyrl-RS" w:eastAsia="en-GB"/>
        </w:rPr>
        <w:footnoteReference w:id="4"/>
      </w:r>
      <w:r w:rsidRPr="00DA1FA6">
        <w:rPr>
          <w:rFonts w:ascii="Times New Roman" w:eastAsia="Times New Roman" w:hAnsi="Times New Roman" w:cs="Times New Roman"/>
          <w:bCs/>
          <w:iCs/>
          <w:color w:val="auto"/>
          <w:szCs w:val="24"/>
          <w:lang w:val="sr-Cyrl-RS" w:eastAsia="en-GB"/>
        </w:rPr>
        <w:t>.</w:t>
      </w:r>
    </w:p>
    <w:p w14:paraId="6C01333F" w14:textId="77777777" w:rsidR="008E0B35" w:rsidRPr="00DA1FA6" w:rsidRDefault="008E0B35" w:rsidP="008E0B35">
      <w:pPr>
        <w:spacing w:after="0" w:line="240" w:lineRule="auto"/>
        <w:ind w:left="0" w:right="0" w:firstLine="0"/>
        <w:rPr>
          <w:rFonts w:ascii="Times New Roman" w:eastAsiaTheme="minorEastAsia" w:hAnsi="Times New Roman" w:cs="Times New Roman"/>
          <w:b/>
          <w:bCs/>
          <w:i/>
          <w:color w:val="auto"/>
          <w:szCs w:val="24"/>
          <w:lang w:val="sr-Cyrl-CS"/>
        </w:rPr>
      </w:pPr>
    </w:p>
    <w:p w14:paraId="017EDAAC" w14:textId="77777777" w:rsidR="008E0B35" w:rsidRPr="00DA1FA6" w:rsidRDefault="008E0B35" w:rsidP="008E0B35">
      <w:pPr>
        <w:spacing w:after="200" w:line="288" w:lineRule="auto"/>
        <w:ind w:right="-7"/>
        <w:contextualSpacing/>
        <w:jc w:val="left"/>
        <w:rPr>
          <w:rFonts w:ascii="Times New Roman" w:eastAsiaTheme="minorEastAsia" w:hAnsi="Times New Roman" w:cs="Times New Roman"/>
          <w:iCs/>
          <w:color w:val="auto"/>
          <w:szCs w:val="24"/>
          <w:lang w:val="sr-Cyrl-CS" w:eastAsia="en-GB"/>
        </w:rPr>
      </w:pPr>
    </w:p>
    <w:p w14:paraId="0517D879" w14:textId="7A97A12B" w:rsidR="008E0B35" w:rsidRPr="00DA1FA6" w:rsidRDefault="008E0B35" w:rsidP="008E0B35">
      <w:pPr>
        <w:spacing w:after="200" w:line="288" w:lineRule="auto"/>
        <w:ind w:right="-7"/>
        <w:contextualSpacing/>
        <w:jc w:val="left"/>
        <w:rPr>
          <w:rFonts w:ascii="Times New Roman" w:eastAsiaTheme="minorEastAsia" w:hAnsi="Times New Roman" w:cs="Times New Roman"/>
          <w:b/>
          <w:iCs/>
          <w:color w:val="auto"/>
          <w:szCs w:val="24"/>
          <w:lang w:val="sr-Cyrl-RS" w:eastAsia="en-GB"/>
        </w:rPr>
      </w:pPr>
      <w:r w:rsidRPr="00DA1FA6">
        <w:rPr>
          <w:rFonts w:ascii="Times New Roman" w:eastAsiaTheme="minorEastAsia" w:hAnsi="Times New Roman" w:cs="Times New Roman"/>
          <w:b/>
          <w:iCs/>
          <w:color w:val="auto"/>
          <w:szCs w:val="24"/>
          <w:lang w:val="sr-Cyrl-RS" w:eastAsia="en-GB"/>
        </w:rPr>
        <w:t>Јавни  расходи на пасивне и активне мере тржишта рада као и удео БДП</w:t>
      </w:r>
    </w:p>
    <w:p w14:paraId="260EE0AA" w14:textId="77777777" w:rsidR="008E0B35" w:rsidRPr="00DA1FA6" w:rsidRDefault="008E0B35" w:rsidP="008E0B35">
      <w:pPr>
        <w:spacing w:after="200" w:line="288" w:lineRule="auto"/>
        <w:ind w:right="-7"/>
        <w:contextualSpacing/>
        <w:jc w:val="left"/>
        <w:rPr>
          <w:rFonts w:ascii="Times New Roman" w:eastAsiaTheme="minorEastAsia" w:hAnsi="Times New Roman" w:cs="Times New Roman"/>
          <w:b/>
          <w:iCs/>
          <w:color w:val="auto"/>
          <w:szCs w:val="24"/>
          <w:u w:val="single"/>
          <w:lang w:val="sr-Cyrl-RS" w:eastAsia="en-GB"/>
        </w:rPr>
      </w:pPr>
    </w:p>
    <w:p w14:paraId="7ED852AD" w14:textId="77777777" w:rsidR="008E0B35" w:rsidRPr="00DA1FA6" w:rsidRDefault="008E0B35" w:rsidP="008E0B35">
      <w:pPr>
        <w:spacing w:before="60" w:after="60" w:line="240" w:lineRule="auto"/>
        <w:ind w:left="0" w:right="9" w:firstLine="0"/>
        <w:rPr>
          <w:rFonts w:ascii="Times New Roman" w:eastAsia="Times New Roman" w:hAnsi="Times New Roman" w:cs="Times New Roman"/>
          <w:color w:val="auto"/>
          <w:szCs w:val="24"/>
          <w:lang w:val="sr-Cyrl-RS" w:eastAsia="en-GB"/>
        </w:rPr>
      </w:pPr>
      <w:r w:rsidRPr="00DA1FA6">
        <w:rPr>
          <w:rFonts w:ascii="Times New Roman" w:eastAsia="Times New Roman" w:hAnsi="Times New Roman" w:cs="Times New Roman"/>
          <w:color w:val="auto"/>
          <w:szCs w:val="24"/>
          <w:lang w:val="sr-Cyrl-RS" w:eastAsia="en-GB"/>
        </w:rPr>
        <w:t>Износ средстава за активну политику запошљавања у буџету РС последњих година се повећава, међутим  његово учешће у БДП је на нивоу од само 0,08% (2018. година), што  није у складу са циљем дефинисаним Националном стратегијом запошљавања за период 2011 – 2020. године да се континуирано повећава учешће издатака за мере активне политике запошљавања како би 2020. године износ достигао 0,5% БДП. Неопходно је повећати износ опредељених средстава, како би се не само одржао достигнут обухват незапослених лица, већ и повећао број укључених у мере активне политике запошљавања.</w:t>
      </w:r>
    </w:p>
    <w:p w14:paraId="4BE8A3F1" w14:textId="77777777" w:rsidR="008E0B35" w:rsidRPr="00DA1FA6" w:rsidRDefault="008E0B35" w:rsidP="008E0B35">
      <w:pPr>
        <w:spacing w:before="60" w:after="60" w:line="240" w:lineRule="auto"/>
        <w:ind w:left="0" w:right="0" w:firstLine="345"/>
        <w:rPr>
          <w:rFonts w:ascii="Times New Roman" w:eastAsia="Times New Roman" w:hAnsi="Times New Roman" w:cs="Times New Roman"/>
          <w:color w:val="auto"/>
          <w:szCs w:val="24"/>
          <w:lang w:val="sr-Cyrl-RS" w:eastAsia="en-GB"/>
        </w:rPr>
      </w:pPr>
    </w:p>
    <w:tbl>
      <w:tblPr>
        <w:tblW w:w="9071" w:type="dxa"/>
        <w:jc w:val="center"/>
        <w:tblLook w:val="04A0" w:firstRow="1" w:lastRow="0" w:firstColumn="1" w:lastColumn="0" w:noHBand="0" w:noVBand="1"/>
      </w:tblPr>
      <w:tblGrid>
        <w:gridCol w:w="3087"/>
        <w:gridCol w:w="1496"/>
        <w:gridCol w:w="1496"/>
        <w:gridCol w:w="1496"/>
        <w:gridCol w:w="1496"/>
      </w:tblGrid>
      <w:tr w:rsidR="00DA1FA6" w:rsidRPr="00DA1FA6" w14:paraId="065D1122" w14:textId="77777777" w:rsidTr="00817DB2">
        <w:trPr>
          <w:trHeight w:val="528"/>
          <w:jc w:val="center"/>
        </w:trPr>
        <w:tc>
          <w:tcPr>
            <w:tcW w:w="3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64060"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sr-Cyrl-RS" w:eastAsia="en-GB"/>
              </w:rPr>
            </w:pPr>
            <w:r w:rsidRPr="00DA1FA6">
              <w:rPr>
                <w:rFonts w:ascii="Times New Roman" w:eastAsia="Times New Roman" w:hAnsi="Times New Roman" w:cs="Times New Roman"/>
                <w:color w:val="auto"/>
                <w:szCs w:val="24"/>
                <w:lang w:val="sr-Cyrl-RS" w:eastAsia="en-GB"/>
              </w:rPr>
              <w:t>Година</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3A4064F6" w14:textId="77777777" w:rsidR="008E0B35" w:rsidRPr="00DA1FA6" w:rsidRDefault="008E0B35" w:rsidP="008E0B35">
            <w:pPr>
              <w:spacing w:after="0" w:line="240" w:lineRule="auto"/>
              <w:ind w:left="0" w:right="0" w:firstLine="0"/>
              <w:rPr>
                <w:rFonts w:ascii="Times New Roman" w:eastAsia="Times New Roman" w:hAnsi="Times New Roman" w:cs="Times New Roman"/>
                <w:b/>
                <w:color w:val="auto"/>
                <w:szCs w:val="24"/>
                <w:lang w:val="en-GB" w:eastAsia="en-GB"/>
              </w:rPr>
            </w:pPr>
            <w:r w:rsidRPr="00DA1FA6">
              <w:rPr>
                <w:rFonts w:ascii="Times New Roman" w:eastAsia="Times New Roman" w:hAnsi="Times New Roman" w:cs="Times New Roman"/>
                <w:b/>
                <w:color w:val="auto"/>
                <w:szCs w:val="24"/>
                <w:lang w:val="en-GB" w:eastAsia="en-GB"/>
              </w:rPr>
              <w:t>2015.</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536E1326" w14:textId="77777777" w:rsidR="008E0B35" w:rsidRPr="00DA1FA6" w:rsidRDefault="008E0B35" w:rsidP="008E0B35">
            <w:pPr>
              <w:spacing w:after="0" w:line="240" w:lineRule="auto"/>
              <w:ind w:left="0" w:right="0" w:firstLine="0"/>
              <w:rPr>
                <w:rFonts w:ascii="Times New Roman" w:eastAsia="Times New Roman" w:hAnsi="Times New Roman" w:cs="Times New Roman"/>
                <w:b/>
                <w:color w:val="auto"/>
                <w:szCs w:val="24"/>
                <w:lang w:val="en-GB" w:eastAsia="en-GB"/>
              </w:rPr>
            </w:pPr>
            <w:r w:rsidRPr="00DA1FA6">
              <w:rPr>
                <w:rFonts w:ascii="Times New Roman" w:eastAsia="Times New Roman" w:hAnsi="Times New Roman" w:cs="Times New Roman"/>
                <w:b/>
                <w:color w:val="auto"/>
                <w:szCs w:val="24"/>
                <w:lang w:val="en-GB" w:eastAsia="en-GB"/>
              </w:rPr>
              <w:t>2016.</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40E17438" w14:textId="77777777" w:rsidR="008E0B35" w:rsidRPr="00DA1FA6" w:rsidRDefault="008E0B35" w:rsidP="008E0B35">
            <w:pPr>
              <w:spacing w:after="0" w:line="240" w:lineRule="auto"/>
              <w:ind w:left="0" w:right="0" w:firstLine="0"/>
              <w:rPr>
                <w:rFonts w:ascii="Times New Roman" w:eastAsia="Times New Roman" w:hAnsi="Times New Roman" w:cs="Times New Roman"/>
                <w:b/>
                <w:color w:val="auto"/>
                <w:szCs w:val="24"/>
                <w:lang w:val="en-GB" w:eastAsia="en-GB"/>
              </w:rPr>
            </w:pPr>
            <w:r w:rsidRPr="00DA1FA6">
              <w:rPr>
                <w:rFonts w:ascii="Times New Roman" w:eastAsia="Times New Roman" w:hAnsi="Times New Roman" w:cs="Times New Roman"/>
                <w:b/>
                <w:color w:val="auto"/>
                <w:szCs w:val="24"/>
                <w:lang w:val="en-GB" w:eastAsia="en-GB"/>
              </w:rPr>
              <w:t>2017.</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243452E6" w14:textId="77777777" w:rsidR="008E0B35" w:rsidRPr="00DA1FA6" w:rsidRDefault="008E0B35" w:rsidP="008E0B35">
            <w:pPr>
              <w:spacing w:after="0" w:line="240" w:lineRule="auto"/>
              <w:ind w:left="0" w:right="0" w:firstLine="0"/>
              <w:rPr>
                <w:rFonts w:ascii="Times New Roman" w:eastAsia="Times New Roman" w:hAnsi="Times New Roman" w:cs="Times New Roman"/>
                <w:b/>
                <w:color w:val="auto"/>
                <w:szCs w:val="24"/>
                <w:lang w:val="en-GB" w:eastAsia="en-GB"/>
              </w:rPr>
            </w:pPr>
            <w:r w:rsidRPr="00DA1FA6">
              <w:rPr>
                <w:rFonts w:ascii="Times New Roman" w:eastAsia="Times New Roman" w:hAnsi="Times New Roman" w:cs="Times New Roman"/>
                <w:b/>
                <w:color w:val="auto"/>
                <w:szCs w:val="24"/>
                <w:lang w:val="en-GB" w:eastAsia="en-GB"/>
              </w:rPr>
              <w:t>2018.</w:t>
            </w:r>
          </w:p>
        </w:tc>
      </w:tr>
      <w:tr w:rsidR="00DA1FA6" w:rsidRPr="00DA1FA6" w14:paraId="38D159D7" w14:textId="77777777" w:rsidTr="00817DB2">
        <w:trPr>
          <w:trHeight w:val="288"/>
          <w:jc w:val="center"/>
        </w:trPr>
        <w:tc>
          <w:tcPr>
            <w:tcW w:w="3087" w:type="dxa"/>
            <w:tcBorders>
              <w:top w:val="nil"/>
              <w:left w:val="single" w:sz="4" w:space="0" w:color="auto"/>
              <w:bottom w:val="single" w:sz="4" w:space="0" w:color="auto"/>
              <w:right w:val="single" w:sz="4" w:space="0" w:color="auto"/>
            </w:tcBorders>
            <w:shd w:val="clear" w:color="auto" w:fill="auto"/>
            <w:vAlign w:val="center"/>
            <w:hideMark/>
          </w:tcPr>
          <w:p w14:paraId="3B66F515"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ru-RU" w:eastAsia="en-GB"/>
              </w:rPr>
            </w:pPr>
            <w:r w:rsidRPr="00DA1FA6">
              <w:rPr>
                <w:rFonts w:ascii="Times New Roman" w:eastAsia="Times New Roman" w:hAnsi="Times New Roman" w:cs="Times New Roman"/>
                <w:color w:val="auto"/>
                <w:szCs w:val="24"/>
                <w:lang w:val="ru-RU" w:eastAsia="en-GB"/>
              </w:rPr>
              <w:t>Издвајања за мере активне политике запошљавања</w:t>
            </w:r>
            <w:r w:rsidRPr="00DA1FA6">
              <w:rPr>
                <w:rFonts w:ascii="Times New Roman" w:eastAsia="Times New Roman" w:hAnsi="Times New Roman" w:cs="Times New Roman"/>
                <w:color w:val="auto"/>
                <w:szCs w:val="24"/>
                <w:lang w:val="sr-Cyrl-RS" w:eastAsia="en-GB"/>
              </w:rPr>
              <w:t>,</w:t>
            </w:r>
            <w:r w:rsidRPr="00DA1FA6">
              <w:rPr>
                <w:rFonts w:ascii="Times New Roman" w:eastAsia="Times New Roman" w:hAnsi="Times New Roman" w:cs="Times New Roman"/>
                <w:color w:val="auto"/>
                <w:szCs w:val="24"/>
                <w:lang w:val="en-GB" w:eastAsia="en-GB"/>
              </w:rPr>
              <w:t> </w:t>
            </w:r>
            <w:r w:rsidRPr="00DA1FA6">
              <w:rPr>
                <w:rFonts w:ascii="Times New Roman" w:eastAsia="Times New Roman" w:hAnsi="Times New Roman" w:cs="Times New Roman"/>
                <w:color w:val="auto"/>
                <w:szCs w:val="24"/>
                <w:lang w:val="ru-RU" w:eastAsia="en-GB"/>
              </w:rPr>
              <w:t xml:space="preserve">у хиљадама  РСД  </w:t>
            </w:r>
          </w:p>
        </w:tc>
        <w:tc>
          <w:tcPr>
            <w:tcW w:w="1496" w:type="dxa"/>
            <w:tcBorders>
              <w:top w:val="nil"/>
              <w:left w:val="nil"/>
              <w:bottom w:val="single" w:sz="4" w:space="0" w:color="auto"/>
              <w:right w:val="single" w:sz="4" w:space="0" w:color="auto"/>
            </w:tcBorders>
            <w:shd w:val="clear" w:color="auto" w:fill="auto"/>
            <w:vAlign w:val="center"/>
            <w:hideMark/>
          </w:tcPr>
          <w:p w14:paraId="77D4F527"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en-GB" w:eastAsia="en-GB"/>
              </w:rPr>
            </w:pPr>
            <w:r w:rsidRPr="00DA1FA6">
              <w:rPr>
                <w:rFonts w:ascii="Times New Roman" w:eastAsia="Times New Roman" w:hAnsi="Times New Roman" w:cs="Times New Roman"/>
                <w:color w:val="auto"/>
                <w:szCs w:val="24"/>
                <w:lang w:val="en-GB" w:eastAsia="en-GB"/>
              </w:rPr>
              <w:t>3,3</w:t>
            </w:r>
          </w:p>
        </w:tc>
        <w:tc>
          <w:tcPr>
            <w:tcW w:w="1496" w:type="dxa"/>
            <w:tcBorders>
              <w:top w:val="nil"/>
              <w:left w:val="nil"/>
              <w:bottom w:val="single" w:sz="4" w:space="0" w:color="auto"/>
              <w:right w:val="single" w:sz="4" w:space="0" w:color="auto"/>
            </w:tcBorders>
            <w:shd w:val="clear" w:color="auto" w:fill="auto"/>
            <w:vAlign w:val="center"/>
            <w:hideMark/>
          </w:tcPr>
          <w:p w14:paraId="3FCDC0CB"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en-GB" w:eastAsia="en-GB"/>
              </w:rPr>
            </w:pPr>
            <w:r w:rsidRPr="00DA1FA6">
              <w:rPr>
                <w:rFonts w:ascii="Times New Roman" w:eastAsia="Times New Roman" w:hAnsi="Times New Roman" w:cs="Times New Roman"/>
                <w:color w:val="auto"/>
                <w:szCs w:val="24"/>
                <w:lang w:val="en-GB" w:eastAsia="en-GB"/>
              </w:rPr>
              <w:t>3,35</w:t>
            </w:r>
          </w:p>
        </w:tc>
        <w:tc>
          <w:tcPr>
            <w:tcW w:w="1496" w:type="dxa"/>
            <w:tcBorders>
              <w:top w:val="nil"/>
              <w:left w:val="nil"/>
              <w:bottom w:val="single" w:sz="4" w:space="0" w:color="auto"/>
              <w:right w:val="single" w:sz="4" w:space="0" w:color="auto"/>
            </w:tcBorders>
            <w:shd w:val="clear" w:color="auto" w:fill="auto"/>
            <w:noWrap/>
            <w:vAlign w:val="center"/>
            <w:hideMark/>
          </w:tcPr>
          <w:p w14:paraId="536A0DAD"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en-GB" w:eastAsia="en-GB"/>
              </w:rPr>
            </w:pPr>
            <w:r w:rsidRPr="00DA1FA6">
              <w:rPr>
                <w:rFonts w:ascii="Times New Roman" w:eastAsia="Times New Roman" w:hAnsi="Times New Roman" w:cs="Times New Roman"/>
                <w:color w:val="auto"/>
                <w:szCs w:val="24"/>
                <w:lang w:val="en-GB" w:eastAsia="en-GB"/>
              </w:rPr>
              <w:t>3,35</w:t>
            </w:r>
          </w:p>
        </w:tc>
        <w:tc>
          <w:tcPr>
            <w:tcW w:w="1496" w:type="dxa"/>
            <w:tcBorders>
              <w:top w:val="nil"/>
              <w:left w:val="nil"/>
              <w:bottom w:val="single" w:sz="4" w:space="0" w:color="auto"/>
              <w:right w:val="single" w:sz="4" w:space="0" w:color="auto"/>
            </w:tcBorders>
            <w:shd w:val="clear" w:color="auto" w:fill="auto"/>
            <w:noWrap/>
            <w:vAlign w:val="center"/>
            <w:hideMark/>
          </w:tcPr>
          <w:p w14:paraId="269B8F33"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en-GB" w:eastAsia="en-GB"/>
              </w:rPr>
            </w:pPr>
            <w:r w:rsidRPr="00DA1FA6">
              <w:rPr>
                <w:rFonts w:ascii="Times New Roman" w:eastAsia="Times New Roman" w:hAnsi="Times New Roman" w:cs="Times New Roman"/>
                <w:color w:val="auto"/>
                <w:szCs w:val="24"/>
                <w:lang w:val="en-GB" w:eastAsia="en-GB"/>
              </w:rPr>
              <w:t>4,2</w:t>
            </w:r>
          </w:p>
        </w:tc>
      </w:tr>
      <w:tr w:rsidR="00DA1FA6" w:rsidRPr="00DA1FA6" w14:paraId="3AC5C9ED" w14:textId="77777777" w:rsidTr="00817DB2">
        <w:trPr>
          <w:trHeight w:val="540"/>
          <w:jc w:val="center"/>
        </w:trPr>
        <w:tc>
          <w:tcPr>
            <w:tcW w:w="3087" w:type="dxa"/>
            <w:tcBorders>
              <w:top w:val="nil"/>
              <w:left w:val="single" w:sz="4" w:space="0" w:color="auto"/>
              <w:bottom w:val="single" w:sz="4" w:space="0" w:color="auto"/>
              <w:right w:val="single" w:sz="4" w:space="0" w:color="auto"/>
            </w:tcBorders>
            <w:shd w:val="clear" w:color="auto" w:fill="auto"/>
            <w:vAlign w:val="center"/>
            <w:hideMark/>
          </w:tcPr>
          <w:p w14:paraId="52705D6E"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ru-RU" w:eastAsia="en-GB"/>
              </w:rPr>
            </w:pPr>
            <w:r w:rsidRPr="00DA1FA6">
              <w:rPr>
                <w:rFonts w:ascii="Times New Roman" w:eastAsia="Times New Roman" w:hAnsi="Times New Roman" w:cs="Times New Roman"/>
                <w:color w:val="auto"/>
                <w:szCs w:val="24"/>
                <w:lang w:val="sr-Cyrl-RS" w:eastAsia="en-GB"/>
              </w:rPr>
              <w:t>БДП</w:t>
            </w:r>
            <w:r w:rsidRPr="00DA1FA6">
              <w:rPr>
                <w:rFonts w:ascii="Times New Roman" w:eastAsia="Times New Roman" w:hAnsi="Times New Roman" w:cs="Times New Roman"/>
                <w:color w:val="auto"/>
                <w:szCs w:val="24"/>
                <w:lang w:val="ru-RU" w:eastAsia="en-GB"/>
              </w:rPr>
              <w:t xml:space="preserve"> текуће цене, млрд динара</w:t>
            </w:r>
          </w:p>
        </w:tc>
        <w:tc>
          <w:tcPr>
            <w:tcW w:w="1496" w:type="dxa"/>
            <w:tcBorders>
              <w:top w:val="nil"/>
              <w:left w:val="nil"/>
              <w:bottom w:val="single" w:sz="4" w:space="0" w:color="auto"/>
              <w:right w:val="single" w:sz="4" w:space="0" w:color="auto"/>
            </w:tcBorders>
            <w:shd w:val="clear" w:color="auto" w:fill="auto"/>
            <w:noWrap/>
            <w:vAlign w:val="center"/>
            <w:hideMark/>
          </w:tcPr>
          <w:p w14:paraId="3BBD1403"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en-GB" w:eastAsia="en-GB"/>
              </w:rPr>
            </w:pPr>
            <w:r w:rsidRPr="00DA1FA6">
              <w:rPr>
                <w:rFonts w:ascii="Times New Roman" w:eastAsia="Times New Roman" w:hAnsi="Times New Roman" w:cs="Times New Roman"/>
                <w:color w:val="auto"/>
                <w:szCs w:val="24"/>
                <w:lang w:val="en-GB" w:eastAsia="en-GB"/>
              </w:rPr>
              <w:t>4.312,0</w:t>
            </w:r>
          </w:p>
        </w:tc>
        <w:tc>
          <w:tcPr>
            <w:tcW w:w="1496" w:type="dxa"/>
            <w:tcBorders>
              <w:top w:val="nil"/>
              <w:left w:val="nil"/>
              <w:bottom w:val="single" w:sz="4" w:space="0" w:color="auto"/>
              <w:right w:val="single" w:sz="4" w:space="0" w:color="auto"/>
            </w:tcBorders>
            <w:shd w:val="clear" w:color="auto" w:fill="auto"/>
            <w:noWrap/>
            <w:vAlign w:val="center"/>
            <w:hideMark/>
          </w:tcPr>
          <w:p w14:paraId="5FB582C4"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en-GB" w:eastAsia="en-GB"/>
              </w:rPr>
            </w:pPr>
            <w:r w:rsidRPr="00DA1FA6">
              <w:rPr>
                <w:rFonts w:ascii="Times New Roman" w:eastAsia="Times New Roman" w:hAnsi="Times New Roman" w:cs="Times New Roman"/>
                <w:color w:val="auto"/>
                <w:szCs w:val="24"/>
                <w:lang w:val="en-GB" w:eastAsia="en-GB"/>
              </w:rPr>
              <w:t>4.521,3</w:t>
            </w:r>
          </w:p>
        </w:tc>
        <w:tc>
          <w:tcPr>
            <w:tcW w:w="1496" w:type="dxa"/>
            <w:tcBorders>
              <w:top w:val="nil"/>
              <w:left w:val="nil"/>
              <w:bottom w:val="single" w:sz="4" w:space="0" w:color="auto"/>
              <w:right w:val="single" w:sz="4" w:space="0" w:color="auto"/>
            </w:tcBorders>
            <w:shd w:val="clear" w:color="auto" w:fill="auto"/>
            <w:noWrap/>
            <w:vAlign w:val="center"/>
            <w:hideMark/>
          </w:tcPr>
          <w:p w14:paraId="51668493"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en-GB" w:eastAsia="en-GB"/>
              </w:rPr>
            </w:pPr>
            <w:r w:rsidRPr="00DA1FA6">
              <w:rPr>
                <w:rFonts w:ascii="Times New Roman" w:eastAsia="Times New Roman" w:hAnsi="Times New Roman" w:cs="Times New Roman"/>
                <w:color w:val="auto"/>
                <w:szCs w:val="24"/>
                <w:lang w:val="en-GB" w:eastAsia="en-GB"/>
              </w:rPr>
              <w:t>4.754,4</w:t>
            </w:r>
          </w:p>
        </w:tc>
        <w:tc>
          <w:tcPr>
            <w:tcW w:w="1496" w:type="dxa"/>
            <w:tcBorders>
              <w:top w:val="nil"/>
              <w:left w:val="nil"/>
              <w:bottom w:val="single" w:sz="4" w:space="0" w:color="auto"/>
              <w:right w:val="single" w:sz="4" w:space="0" w:color="auto"/>
            </w:tcBorders>
            <w:shd w:val="clear" w:color="auto" w:fill="auto"/>
            <w:noWrap/>
            <w:vAlign w:val="center"/>
            <w:hideMark/>
          </w:tcPr>
          <w:p w14:paraId="64F8E067"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Cs w:val="24"/>
                <w:lang w:val="en-GB" w:eastAsia="en-GB"/>
              </w:rPr>
            </w:pPr>
            <w:r w:rsidRPr="00DA1FA6">
              <w:rPr>
                <w:rFonts w:ascii="Times New Roman" w:eastAsia="Times New Roman" w:hAnsi="Times New Roman" w:cs="Times New Roman"/>
                <w:color w:val="auto"/>
                <w:szCs w:val="24"/>
                <w:lang w:val="en-GB" w:eastAsia="en-GB"/>
              </w:rPr>
              <w:t>5068,6</w:t>
            </w:r>
          </w:p>
        </w:tc>
      </w:tr>
      <w:tr w:rsidR="008E0B35" w:rsidRPr="00DA1FA6" w14:paraId="29477309" w14:textId="77777777" w:rsidTr="00817DB2">
        <w:trPr>
          <w:trHeight w:val="288"/>
          <w:jc w:val="center"/>
        </w:trPr>
        <w:tc>
          <w:tcPr>
            <w:tcW w:w="3087" w:type="dxa"/>
            <w:tcBorders>
              <w:top w:val="nil"/>
              <w:left w:val="single" w:sz="4" w:space="0" w:color="auto"/>
              <w:bottom w:val="single" w:sz="4" w:space="0" w:color="auto"/>
              <w:right w:val="single" w:sz="4" w:space="0" w:color="auto"/>
            </w:tcBorders>
            <w:shd w:val="clear" w:color="auto" w:fill="auto"/>
            <w:vAlign w:val="center"/>
            <w:hideMark/>
          </w:tcPr>
          <w:p w14:paraId="50E06243"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22"/>
                <w:lang w:val="en-GB" w:eastAsia="en-GB"/>
              </w:rPr>
            </w:pPr>
            <w:r w:rsidRPr="00DA1FA6">
              <w:rPr>
                <w:rFonts w:ascii="Times New Roman" w:eastAsia="Times New Roman" w:hAnsi="Times New Roman" w:cs="Times New Roman"/>
                <w:color w:val="auto"/>
                <w:sz w:val="22"/>
                <w:lang w:val="en-GB" w:eastAsia="en-GB"/>
              </w:rPr>
              <w:t xml:space="preserve"> Проценат од БДП-а %</w:t>
            </w:r>
          </w:p>
        </w:tc>
        <w:tc>
          <w:tcPr>
            <w:tcW w:w="1496" w:type="dxa"/>
            <w:tcBorders>
              <w:top w:val="nil"/>
              <w:left w:val="nil"/>
              <w:bottom w:val="single" w:sz="4" w:space="0" w:color="auto"/>
              <w:right w:val="single" w:sz="4" w:space="0" w:color="auto"/>
            </w:tcBorders>
            <w:shd w:val="clear" w:color="auto" w:fill="auto"/>
            <w:vAlign w:val="center"/>
            <w:hideMark/>
          </w:tcPr>
          <w:p w14:paraId="4B268406"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22"/>
                <w:lang w:val="en-GB" w:eastAsia="en-GB"/>
              </w:rPr>
            </w:pPr>
            <w:r w:rsidRPr="00DA1FA6">
              <w:rPr>
                <w:rFonts w:ascii="Times New Roman" w:eastAsia="Times New Roman" w:hAnsi="Times New Roman" w:cs="Times New Roman"/>
                <w:color w:val="auto"/>
                <w:sz w:val="22"/>
                <w:lang w:val="en-GB" w:eastAsia="en-GB"/>
              </w:rPr>
              <w:t>0,08</w:t>
            </w:r>
          </w:p>
        </w:tc>
        <w:tc>
          <w:tcPr>
            <w:tcW w:w="1496" w:type="dxa"/>
            <w:tcBorders>
              <w:top w:val="nil"/>
              <w:left w:val="nil"/>
              <w:bottom w:val="single" w:sz="4" w:space="0" w:color="auto"/>
              <w:right w:val="single" w:sz="4" w:space="0" w:color="auto"/>
            </w:tcBorders>
            <w:shd w:val="clear" w:color="auto" w:fill="auto"/>
            <w:vAlign w:val="center"/>
            <w:hideMark/>
          </w:tcPr>
          <w:p w14:paraId="1FA3B24C"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22"/>
                <w:lang w:val="en-GB" w:eastAsia="en-GB"/>
              </w:rPr>
            </w:pPr>
            <w:r w:rsidRPr="00DA1FA6">
              <w:rPr>
                <w:rFonts w:ascii="Times New Roman" w:eastAsia="Times New Roman" w:hAnsi="Times New Roman" w:cs="Times New Roman"/>
                <w:color w:val="auto"/>
                <w:sz w:val="22"/>
                <w:lang w:val="en-GB" w:eastAsia="en-GB"/>
              </w:rPr>
              <w:t>0,07</w:t>
            </w:r>
          </w:p>
        </w:tc>
        <w:tc>
          <w:tcPr>
            <w:tcW w:w="1496" w:type="dxa"/>
            <w:tcBorders>
              <w:top w:val="nil"/>
              <w:left w:val="nil"/>
              <w:bottom w:val="single" w:sz="4" w:space="0" w:color="auto"/>
              <w:right w:val="single" w:sz="4" w:space="0" w:color="auto"/>
            </w:tcBorders>
            <w:shd w:val="clear" w:color="auto" w:fill="auto"/>
            <w:vAlign w:val="center"/>
            <w:hideMark/>
          </w:tcPr>
          <w:p w14:paraId="65FBD876"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22"/>
                <w:lang w:val="en-GB" w:eastAsia="en-GB"/>
              </w:rPr>
            </w:pPr>
            <w:r w:rsidRPr="00DA1FA6">
              <w:rPr>
                <w:rFonts w:ascii="Times New Roman" w:eastAsia="Times New Roman" w:hAnsi="Times New Roman" w:cs="Times New Roman"/>
                <w:color w:val="auto"/>
                <w:sz w:val="22"/>
                <w:lang w:val="en-GB" w:eastAsia="en-GB"/>
              </w:rPr>
              <w:t>0,07</w:t>
            </w:r>
          </w:p>
        </w:tc>
        <w:tc>
          <w:tcPr>
            <w:tcW w:w="1496" w:type="dxa"/>
            <w:tcBorders>
              <w:top w:val="nil"/>
              <w:left w:val="nil"/>
              <w:bottom w:val="single" w:sz="4" w:space="0" w:color="auto"/>
              <w:right w:val="single" w:sz="4" w:space="0" w:color="auto"/>
            </w:tcBorders>
            <w:shd w:val="clear" w:color="auto" w:fill="auto"/>
            <w:vAlign w:val="center"/>
            <w:hideMark/>
          </w:tcPr>
          <w:p w14:paraId="09AC1251"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22"/>
                <w:lang w:val="en-GB" w:eastAsia="en-GB"/>
              </w:rPr>
            </w:pPr>
            <w:r w:rsidRPr="00DA1FA6">
              <w:rPr>
                <w:rFonts w:ascii="Times New Roman" w:eastAsia="Times New Roman" w:hAnsi="Times New Roman" w:cs="Times New Roman"/>
                <w:color w:val="auto"/>
                <w:sz w:val="22"/>
                <w:lang w:val="en-GB" w:eastAsia="en-GB"/>
              </w:rPr>
              <w:t>0,08</w:t>
            </w:r>
          </w:p>
        </w:tc>
      </w:tr>
    </w:tbl>
    <w:p w14:paraId="3514F04B" w14:textId="77777777" w:rsidR="008E0B35" w:rsidRPr="00DA1FA6" w:rsidRDefault="008E0B35" w:rsidP="008E0B35">
      <w:pPr>
        <w:spacing w:after="200" w:line="288" w:lineRule="auto"/>
        <w:ind w:left="705" w:right="-7" w:firstLine="0"/>
        <w:contextualSpacing/>
        <w:rPr>
          <w:rFonts w:ascii="Times New Roman" w:eastAsiaTheme="minorEastAsia" w:hAnsi="Times New Roman" w:cs="Times New Roman"/>
          <w:i/>
          <w:iCs/>
          <w:color w:val="auto"/>
          <w:sz w:val="22"/>
          <w:lang w:val="sr-Cyrl-RS" w:eastAsia="en-GB"/>
        </w:rPr>
      </w:pPr>
    </w:p>
    <w:p w14:paraId="7F5346C8" w14:textId="655D975A" w:rsidR="008E0B35" w:rsidRPr="00DA1FA6" w:rsidRDefault="008E0B35" w:rsidP="008339E1">
      <w:pPr>
        <w:spacing w:after="200" w:line="288" w:lineRule="auto"/>
        <w:ind w:right="919"/>
        <w:contextualSpacing/>
        <w:rPr>
          <w:rFonts w:ascii="Times New Roman" w:eastAsiaTheme="minorEastAsia" w:hAnsi="Times New Roman" w:cs="Times New Roman"/>
          <w:iCs/>
          <w:color w:val="auto"/>
          <w:sz w:val="22"/>
          <w:lang w:val="sr-Cyrl-RS" w:eastAsia="en-GB"/>
        </w:rPr>
      </w:pPr>
      <w:r w:rsidRPr="00DA1FA6">
        <w:rPr>
          <w:rFonts w:ascii="Times New Roman" w:eastAsiaTheme="minorEastAsia" w:hAnsi="Times New Roman" w:cs="Times New Roman"/>
          <w:iCs/>
          <w:color w:val="auto"/>
          <w:sz w:val="22"/>
          <w:lang w:val="sr-Cyrl-RS" w:eastAsia="en-GB"/>
        </w:rPr>
        <w:t xml:space="preserve">Број учесника у активним мерама (обуке), стопа активације (однос измећу броја </w:t>
      </w:r>
      <w:r w:rsidR="00817DB2" w:rsidRPr="00DA1FA6">
        <w:rPr>
          <w:rFonts w:ascii="Times New Roman" w:eastAsiaTheme="minorEastAsia" w:hAnsi="Times New Roman" w:cs="Times New Roman"/>
          <w:iCs/>
          <w:color w:val="auto"/>
          <w:sz w:val="22"/>
          <w:lang w:val="sr-Cyrl-RS" w:eastAsia="en-GB"/>
        </w:rPr>
        <w:t>у</w:t>
      </w:r>
      <w:r w:rsidRPr="00DA1FA6">
        <w:rPr>
          <w:rFonts w:ascii="Times New Roman" w:eastAsiaTheme="minorEastAsia" w:hAnsi="Times New Roman" w:cs="Times New Roman"/>
          <w:iCs/>
          <w:color w:val="auto"/>
          <w:sz w:val="22"/>
          <w:lang w:val="sr-Cyrl-RS" w:eastAsia="en-GB"/>
        </w:rPr>
        <w:t>чесника  незапослених)</w:t>
      </w:r>
    </w:p>
    <w:p w14:paraId="57A56C72" w14:textId="77777777" w:rsidR="008E0B35" w:rsidRPr="00DA1FA6" w:rsidRDefault="008E0B35" w:rsidP="008E0B35">
      <w:pPr>
        <w:spacing w:after="200" w:line="288" w:lineRule="auto"/>
        <w:ind w:right="919"/>
        <w:contextualSpacing/>
        <w:jc w:val="left"/>
        <w:rPr>
          <w:rFonts w:ascii="Times New Roman" w:eastAsiaTheme="minorEastAsia" w:hAnsi="Times New Roman" w:cs="Times New Roman"/>
          <w:iCs/>
          <w:color w:val="auto"/>
          <w:sz w:val="22"/>
          <w:lang w:val="sr-Cyrl-RS" w:eastAsia="en-GB"/>
        </w:rPr>
      </w:pPr>
    </w:p>
    <w:p w14:paraId="38CF692F" w14:textId="77777777" w:rsidR="008E0B35" w:rsidRPr="00DA1FA6" w:rsidRDefault="008E0B35" w:rsidP="008E0B35">
      <w:pPr>
        <w:spacing w:after="0" w:line="240" w:lineRule="auto"/>
        <w:ind w:left="0" w:right="9" w:firstLine="0"/>
        <w:rPr>
          <w:rFonts w:ascii="Times New Roman" w:eastAsiaTheme="minorEastAsia" w:hAnsi="Times New Roman" w:cs="Times New Roman"/>
          <w:color w:val="auto"/>
          <w:szCs w:val="24"/>
          <w:lang w:val="sr-Cyrl-RS"/>
        </w:rPr>
      </w:pPr>
      <w:r w:rsidRPr="00DA1FA6">
        <w:rPr>
          <w:rFonts w:ascii="Times New Roman" w:eastAsiaTheme="minorEastAsia" w:hAnsi="Times New Roman" w:cs="Times New Roman"/>
          <w:color w:val="auto"/>
          <w:szCs w:val="24"/>
          <w:lang w:val="sr-Cyrl-RS"/>
        </w:rPr>
        <w:t>Како се издвајања за мере активне политике запошљавања последњих година повећавају, повећава се и број лица са евиденције НСЗ која се укључују у мере (висина опредељених финансијских средстава за политику запошљавања утиче на број лица која ће се укључити у мере).</w:t>
      </w:r>
      <w:r w:rsidRPr="00DA1FA6">
        <w:rPr>
          <w:rFonts w:ascii="Times New Roman" w:eastAsiaTheme="minorEastAsia" w:hAnsi="Times New Roman" w:cs="Times New Roman"/>
          <w:color w:val="auto"/>
          <w:szCs w:val="24"/>
          <w:lang w:val="ru-RU"/>
        </w:rPr>
        <w:t xml:space="preserve"> </w:t>
      </w:r>
      <w:r w:rsidRPr="00DA1FA6">
        <w:rPr>
          <w:rFonts w:ascii="Times New Roman" w:eastAsiaTheme="minorEastAsia" w:hAnsi="Times New Roman" w:cs="Times New Roman"/>
          <w:color w:val="auto"/>
          <w:szCs w:val="24"/>
          <w:lang w:val="sr-Cyrl-RS"/>
        </w:rPr>
        <w:t xml:space="preserve">Међутим, опредељена средства за реализацију мера на годишњем нивоу довољна су да се око четвртине незапослених на евиденцији НСЗ укључи у мере. </w:t>
      </w:r>
    </w:p>
    <w:p w14:paraId="0802F3BD" w14:textId="77777777" w:rsidR="008E0B35" w:rsidRPr="00DA1FA6" w:rsidRDefault="008E0B35" w:rsidP="008E0B35">
      <w:pPr>
        <w:spacing w:after="0" w:line="240" w:lineRule="auto"/>
        <w:ind w:left="0" w:right="919" w:firstLine="0"/>
        <w:rPr>
          <w:rFonts w:ascii="Times New Roman" w:eastAsia="Times New Roman" w:hAnsi="Times New Roman" w:cs="Times New Roman"/>
          <w:color w:val="auto"/>
          <w:szCs w:val="24"/>
          <w:lang w:val="sr-Cyrl-RS" w:eastAsia="en-GB"/>
        </w:rPr>
      </w:pPr>
    </w:p>
    <w:p w14:paraId="744D4DF5" w14:textId="2E4E47C2" w:rsidR="008E0B35" w:rsidRPr="00DA1FA6" w:rsidRDefault="008E0B35" w:rsidP="008E0B35">
      <w:pPr>
        <w:spacing w:after="0" w:line="240" w:lineRule="auto"/>
        <w:ind w:left="0" w:right="9" w:firstLine="0"/>
        <w:rPr>
          <w:rFonts w:ascii="Times New Roman" w:eastAsia="Times New Roman" w:hAnsi="Times New Roman" w:cs="Times New Roman"/>
          <w:color w:val="auto"/>
          <w:szCs w:val="24"/>
          <w:lang w:val="sr-Cyrl-RS" w:eastAsia="en-GB"/>
        </w:rPr>
      </w:pPr>
      <w:r w:rsidRPr="00DA1FA6">
        <w:rPr>
          <w:rFonts w:ascii="Times New Roman" w:eastAsia="Times New Roman" w:hAnsi="Times New Roman" w:cs="Times New Roman"/>
          <w:color w:val="auto"/>
          <w:szCs w:val="24"/>
          <w:lang w:val="sr-Cyrl-RS" w:eastAsia="en-GB"/>
        </w:rPr>
        <w:t>На евиденцији Националне службе за запошљавање у 2018.години је било 552.513 лица, од чега 294.978 жена.  Велики број незапослених на евиденцији НСЗ има статус теже запошљивих лица</w:t>
      </w:r>
      <w:r w:rsidRPr="00DA1FA6">
        <w:rPr>
          <w:rFonts w:ascii="Times New Roman" w:eastAsia="Times New Roman" w:hAnsi="Times New Roman" w:cs="Times New Roman"/>
          <w:b/>
          <w:color w:val="auto"/>
          <w:szCs w:val="24"/>
          <w:lang w:val="sr-Cyrl-RS" w:eastAsia="en-GB"/>
        </w:rPr>
        <w:t xml:space="preserve"> </w:t>
      </w:r>
      <w:r w:rsidRPr="00DA1FA6">
        <w:rPr>
          <w:rFonts w:ascii="Times New Roman" w:eastAsia="Times New Roman" w:hAnsi="Times New Roman" w:cs="Times New Roman"/>
          <w:color w:val="auto"/>
          <w:szCs w:val="24"/>
          <w:lang w:val="sr-Cyrl-RS" w:eastAsia="en-GB"/>
        </w:rPr>
        <w:t xml:space="preserve"> која имају тешкоће у проналажењу запослења. Према подацима за 2018. годину на евиденцији Националне службе за запошљавање (НСЗ), једна трећина незапослених је без квалификација и ниско-квалификованих (33%). </w:t>
      </w:r>
      <w:r w:rsidRPr="00DA1FA6">
        <w:rPr>
          <w:rFonts w:ascii="Times New Roman" w:eastAsia="Times New Roman" w:hAnsi="Times New Roman" w:cs="Times New Roman"/>
          <w:b/>
          <w:color w:val="auto"/>
          <w:szCs w:val="24"/>
          <w:lang w:val="sr-Cyrl-RS" w:eastAsia="en-GB"/>
        </w:rPr>
        <w:t>Дугорочна незапосленост</w:t>
      </w:r>
      <w:r w:rsidRPr="00DA1FA6">
        <w:rPr>
          <w:rFonts w:ascii="Times New Roman" w:eastAsia="Times New Roman" w:hAnsi="Times New Roman" w:cs="Times New Roman"/>
          <w:color w:val="auto"/>
          <w:szCs w:val="24"/>
          <w:lang w:val="sr-Cyrl-RS" w:eastAsia="en-GB"/>
        </w:rPr>
        <w:t xml:space="preserve"> је карактеристика лица на евиденцији НСЗ, с обзиром да, према подацима за 2018. годину, чак 68% незапослених лица посао тражи дуже од годину дана. Учешће незапослених старијих од 50 година износи 32% (1/3 укупног броја незапослених), док млади до 30 година учествују са 21,6% (1/5 укупног броја незапослених). На евиденцији Националне службе за запошљавање у 2018.години је  било је 117.078 младих, од чега 62.742 жена. У мере </w:t>
      </w:r>
      <w:r w:rsidRPr="00DA1FA6">
        <w:rPr>
          <w:rFonts w:ascii="Times New Roman" w:eastAsia="Times New Roman" w:hAnsi="Times New Roman" w:cs="Times New Roman"/>
          <w:color w:val="auto"/>
          <w:szCs w:val="24"/>
          <w:lang w:val="sr-Cyrl-CS" w:eastAsia="en-GB"/>
        </w:rPr>
        <w:t>активне политике запошљавања укључено је око 44% незапослених младих са евиденције НСЗ.</w:t>
      </w:r>
    </w:p>
    <w:p w14:paraId="54B4A7F7" w14:textId="77777777" w:rsidR="008E0B35" w:rsidRPr="00DA1FA6" w:rsidRDefault="008E0B35" w:rsidP="008E0B35">
      <w:pPr>
        <w:spacing w:after="0" w:line="240" w:lineRule="auto"/>
        <w:ind w:left="0" w:right="0" w:firstLine="0"/>
        <w:rPr>
          <w:rFonts w:ascii="Times New Roman" w:eastAsiaTheme="minorEastAsia" w:hAnsi="Times New Roman" w:cs="Times New Roman"/>
          <w:color w:val="auto"/>
          <w:sz w:val="22"/>
          <w:lang w:val="sr-Cyrl-RS"/>
        </w:rPr>
      </w:pPr>
      <w:r w:rsidRPr="00DA1FA6">
        <w:rPr>
          <w:rFonts w:ascii="Times New Roman" w:eastAsiaTheme="minorEastAsia" w:hAnsi="Times New Roman" w:cs="Times New Roman"/>
          <w:color w:val="auto"/>
          <w:sz w:val="22"/>
          <w:lang w:val="sr-Cyrl-RS"/>
        </w:rPr>
        <w:tab/>
      </w:r>
    </w:p>
    <w:tbl>
      <w:tblPr>
        <w:tblW w:w="10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227"/>
        <w:gridCol w:w="1519"/>
        <w:gridCol w:w="1227"/>
        <w:gridCol w:w="1519"/>
        <w:gridCol w:w="1227"/>
        <w:gridCol w:w="1519"/>
        <w:gridCol w:w="1227"/>
      </w:tblGrid>
      <w:tr w:rsidR="00DA1FA6" w:rsidRPr="00DA1FA6" w14:paraId="1DC019BC" w14:textId="77777777" w:rsidTr="00817DB2">
        <w:trPr>
          <w:trHeight w:val="465"/>
          <w:jc w:val="center"/>
        </w:trPr>
        <w:tc>
          <w:tcPr>
            <w:tcW w:w="2746" w:type="dxa"/>
            <w:gridSpan w:val="2"/>
            <w:shd w:val="clear" w:color="auto" w:fill="auto"/>
            <w:vAlign w:val="center"/>
            <w:hideMark/>
          </w:tcPr>
          <w:p w14:paraId="319C813A" w14:textId="77777777" w:rsidR="008E0B35" w:rsidRPr="00DA1FA6" w:rsidRDefault="008E0B35" w:rsidP="008E0B35">
            <w:pPr>
              <w:spacing w:after="0" w:line="240" w:lineRule="auto"/>
              <w:ind w:left="0" w:right="0" w:firstLine="0"/>
              <w:rPr>
                <w:rFonts w:ascii="Times New Roman" w:eastAsia="Times New Roman" w:hAnsi="Times New Roman" w:cs="Times New Roman"/>
                <w:i/>
                <w:iCs/>
                <w:color w:val="auto"/>
                <w:sz w:val="16"/>
                <w:szCs w:val="16"/>
                <w:lang w:val="en-GB" w:eastAsia="en-GB"/>
              </w:rPr>
            </w:pPr>
            <w:r w:rsidRPr="00DA1FA6">
              <w:rPr>
                <w:rFonts w:ascii="Times New Roman" w:eastAsia="Times New Roman" w:hAnsi="Times New Roman" w:cs="Times New Roman"/>
                <w:i/>
                <w:iCs/>
                <w:color w:val="auto"/>
                <w:sz w:val="16"/>
                <w:szCs w:val="16"/>
                <w:lang w:val="en-GB" w:eastAsia="en-GB"/>
              </w:rPr>
              <w:t>2.015</w:t>
            </w:r>
          </w:p>
        </w:tc>
        <w:tc>
          <w:tcPr>
            <w:tcW w:w="2746" w:type="dxa"/>
            <w:gridSpan w:val="2"/>
            <w:shd w:val="clear" w:color="auto" w:fill="auto"/>
            <w:vAlign w:val="center"/>
            <w:hideMark/>
          </w:tcPr>
          <w:p w14:paraId="5C166762" w14:textId="77777777" w:rsidR="008E0B35" w:rsidRPr="00DA1FA6" w:rsidRDefault="008E0B35" w:rsidP="008E0B35">
            <w:pPr>
              <w:spacing w:after="0" w:line="240" w:lineRule="auto"/>
              <w:ind w:left="0" w:right="0" w:firstLine="0"/>
              <w:rPr>
                <w:rFonts w:ascii="Times New Roman" w:eastAsia="Times New Roman" w:hAnsi="Times New Roman" w:cs="Times New Roman"/>
                <w:i/>
                <w:iCs/>
                <w:color w:val="auto"/>
                <w:sz w:val="16"/>
                <w:szCs w:val="16"/>
                <w:lang w:val="en-GB" w:eastAsia="en-GB"/>
              </w:rPr>
            </w:pPr>
            <w:r w:rsidRPr="00DA1FA6">
              <w:rPr>
                <w:rFonts w:ascii="Times New Roman" w:eastAsia="Times New Roman" w:hAnsi="Times New Roman" w:cs="Times New Roman"/>
                <w:i/>
                <w:iCs/>
                <w:color w:val="auto"/>
                <w:sz w:val="16"/>
                <w:szCs w:val="16"/>
                <w:lang w:val="en-GB" w:eastAsia="en-GB"/>
              </w:rPr>
              <w:t>2.016</w:t>
            </w:r>
          </w:p>
        </w:tc>
        <w:tc>
          <w:tcPr>
            <w:tcW w:w="2746" w:type="dxa"/>
            <w:gridSpan w:val="2"/>
            <w:shd w:val="clear" w:color="auto" w:fill="auto"/>
            <w:vAlign w:val="center"/>
            <w:hideMark/>
          </w:tcPr>
          <w:p w14:paraId="62890838" w14:textId="77777777" w:rsidR="008E0B35" w:rsidRPr="00DA1FA6" w:rsidRDefault="008E0B35" w:rsidP="008E0B35">
            <w:pPr>
              <w:spacing w:after="0" w:line="240" w:lineRule="auto"/>
              <w:ind w:left="0" w:right="0" w:firstLine="0"/>
              <w:rPr>
                <w:rFonts w:ascii="Times New Roman" w:eastAsia="Times New Roman" w:hAnsi="Times New Roman" w:cs="Times New Roman"/>
                <w:i/>
                <w:iCs/>
                <w:color w:val="auto"/>
                <w:sz w:val="16"/>
                <w:szCs w:val="16"/>
                <w:lang w:val="en-GB" w:eastAsia="en-GB"/>
              </w:rPr>
            </w:pPr>
            <w:r w:rsidRPr="00DA1FA6">
              <w:rPr>
                <w:rFonts w:ascii="Times New Roman" w:eastAsia="Times New Roman" w:hAnsi="Times New Roman" w:cs="Times New Roman"/>
                <w:i/>
                <w:iCs/>
                <w:color w:val="auto"/>
                <w:sz w:val="16"/>
                <w:szCs w:val="16"/>
                <w:lang w:val="en-GB" w:eastAsia="en-GB"/>
              </w:rPr>
              <w:t>2.017</w:t>
            </w:r>
          </w:p>
        </w:tc>
        <w:tc>
          <w:tcPr>
            <w:tcW w:w="2746" w:type="dxa"/>
            <w:gridSpan w:val="2"/>
            <w:shd w:val="clear" w:color="auto" w:fill="auto"/>
            <w:vAlign w:val="center"/>
            <w:hideMark/>
          </w:tcPr>
          <w:p w14:paraId="3E0D4295" w14:textId="77777777" w:rsidR="008E0B35" w:rsidRPr="00DA1FA6" w:rsidRDefault="008E0B35" w:rsidP="008E0B35">
            <w:pPr>
              <w:spacing w:after="0" w:line="240" w:lineRule="auto"/>
              <w:ind w:left="0" w:right="0" w:firstLine="0"/>
              <w:rPr>
                <w:rFonts w:ascii="Times New Roman" w:eastAsia="Times New Roman" w:hAnsi="Times New Roman" w:cs="Times New Roman"/>
                <w:i/>
                <w:iCs/>
                <w:color w:val="auto"/>
                <w:sz w:val="16"/>
                <w:szCs w:val="16"/>
                <w:lang w:val="en-GB" w:eastAsia="en-GB"/>
              </w:rPr>
            </w:pPr>
            <w:r w:rsidRPr="00DA1FA6">
              <w:rPr>
                <w:rFonts w:ascii="Times New Roman" w:eastAsia="Times New Roman" w:hAnsi="Times New Roman" w:cs="Times New Roman"/>
                <w:i/>
                <w:iCs/>
                <w:color w:val="auto"/>
                <w:sz w:val="16"/>
                <w:szCs w:val="16"/>
                <w:lang w:val="en-GB" w:eastAsia="en-GB"/>
              </w:rPr>
              <w:t>2.018</w:t>
            </w:r>
          </w:p>
        </w:tc>
      </w:tr>
      <w:tr w:rsidR="00DA1FA6" w:rsidRPr="00A461E8" w14:paraId="14481699" w14:textId="77777777" w:rsidTr="00817DB2">
        <w:trPr>
          <w:trHeight w:val="337"/>
          <w:jc w:val="center"/>
        </w:trPr>
        <w:tc>
          <w:tcPr>
            <w:tcW w:w="1519" w:type="dxa"/>
            <w:shd w:val="clear" w:color="auto" w:fill="auto"/>
            <w:vAlign w:val="center"/>
            <w:hideMark/>
          </w:tcPr>
          <w:p w14:paraId="6DA7FF56"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sr-Cyrl-RS" w:eastAsia="en-GB"/>
              </w:rPr>
            </w:pPr>
            <w:r w:rsidRPr="00DA1FA6">
              <w:rPr>
                <w:rFonts w:ascii="Times New Roman" w:eastAsia="Times New Roman" w:hAnsi="Times New Roman" w:cs="Times New Roman"/>
                <w:color w:val="auto"/>
                <w:sz w:val="16"/>
                <w:szCs w:val="16"/>
                <w:lang w:val="sr-Cyrl-RS" w:eastAsia="en-GB"/>
              </w:rPr>
              <w:t xml:space="preserve">Број незапослених лица на евиденцији </w:t>
            </w:r>
          </w:p>
        </w:tc>
        <w:tc>
          <w:tcPr>
            <w:tcW w:w="1227" w:type="dxa"/>
            <w:shd w:val="clear" w:color="auto" w:fill="auto"/>
            <w:vAlign w:val="center"/>
          </w:tcPr>
          <w:p w14:paraId="60FB6F5D"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sr-Cyrl-RS" w:eastAsia="en-GB"/>
              </w:rPr>
            </w:pPr>
            <w:r w:rsidRPr="00DA1FA6">
              <w:rPr>
                <w:rFonts w:ascii="Times New Roman" w:eastAsia="Times New Roman" w:hAnsi="Times New Roman" w:cs="Times New Roman"/>
                <w:color w:val="auto"/>
                <w:sz w:val="16"/>
                <w:szCs w:val="16"/>
                <w:lang w:val="sr-Cyrl-RS" w:eastAsia="en-GB"/>
              </w:rPr>
              <w:t>Број лица укључених у мере АПЗ</w:t>
            </w:r>
          </w:p>
        </w:tc>
        <w:tc>
          <w:tcPr>
            <w:tcW w:w="1519" w:type="dxa"/>
            <w:shd w:val="clear" w:color="auto" w:fill="auto"/>
            <w:vAlign w:val="center"/>
            <w:hideMark/>
          </w:tcPr>
          <w:p w14:paraId="28EC3CFF"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ru-RU" w:eastAsia="en-GB"/>
              </w:rPr>
            </w:pPr>
            <w:r w:rsidRPr="00DA1FA6">
              <w:rPr>
                <w:rFonts w:ascii="Times New Roman" w:eastAsia="Times New Roman" w:hAnsi="Times New Roman" w:cs="Times New Roman"/>
                <w:color w:val="auto"/>
                <w:sz w:val="16"/>
                <w:szCs w:val="16"/>
                <w:lang w:val="sr-Cyrl-RS" w:eastAsia="en-GB"/>
              </w:rPr>
              <w:t>Број незапослених лица на евиденцији</w:t>
            </w:r>
          </w:p>
        </w:tc>
        <w:tc>
          <w:tcPr>
            <w:tcW w:w="1227" w:type="dxa"/>
            <w:shd w:val="clear" w:color="auto" w:fill="auto"/>
            <w:vAlign w:val="center"/>
          </w:tcPr>
          <w:p w14:paraId="09ECBFEF"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ru-RU" w:eastAsia="en-GB"/>
              </w:rPr>
            </w:pPr>
            <w:r w:rsidRPr="00DA1FA6">
              <w:rPr>
                <w:rFonts w:ascii="Times New Roman" w:eastAsia="Times New Roman" w:hAnsi="Times New Roman" w:cs="Times New Roman"/>
                <w:color w:val="auto"/>
                <w:sz w:val="16"/>
                <w:szCs w:val="16"/>
                <w:lang w:val="sr-Cyrl-RS" w:eastAsia="en-GB"/>
              </w:rPr>
              <w:t>Број лица укључених у мере АПЗ</w:t>
            </w:r>
          </w:p>
        </w:tc>
        <w:tc>
          <w:tcPr>
            <w:tcW w:w="1519" w:type="dxa"/>
            <w:shd w:val="clear" w:color="auto" w:fill="auto"/>
            <w:vAlign w:val="center"/>
            <w:hideMark/>
          </w:tcPr>
          <w:p w14:paraId="5A8BD744"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ru-RU" w:eastAsia="en-GB"/>
              </w:rPr>
            </w:pPr>
            <w:r w:rsidRPr="00DA1FA6">
              <w:rPr>
                <w:rFonts w:ascii="Times New Roman" w:eastAsia="Times New Roman" w:hAnsi="Times New Roman" w:cs="Times New Roman"/>
                <w:color w:val="auto"/>
                <w:sz w:val="16"/>
                <w:szCs w:val="16"/>
                <w:lang w:val="sr-Cyrl-RS" w:eastAsia="en-GB"/>
              </w:rPr>
              <w:t>Број незапослених лица на евиденцији</w:t>
            </w:r>
          </w:p>
        </w:tc>
        <w:tc>
          <w:tcPr>
            <w:tcW w:w="1227" w:type="dxa"/>
            <w:shd w:val="clear" w:color="auto" w:fill="auto"/>
            <w:vAlign w:val="center"/>
          </w:tcPr>
          <w:p w14:paraId="41CE2252"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ru-RU" w:eastAsia="en-GB"/>
              </w:rPr>
            </w:pPr>
            <w:r w:rsidRPr="00DA1FA6">
              <w:rPr>
                <w:rFonts w:ascii="Times New Roman" w:eastAsia="Times New Roman" w:hAnsi="Times New Roman" w:cs="Times New Roman"/>
                <w:color w:val="auto"/>
                <w:sz w:val="16"/>
                <w:szCs w:val="16"/>
                <w:lang w:val="sr-Cyrl-RS" w:eastAsia="en-GB"/>
              </w:rPr>
              <w:t>Број лица укључених у мере АПЗ</w:t>
            </w:r>
          </w:p>
        </w:tc>
        <w:tc>
          <w:tcPr>
            <w:tcW w:w="1519" w:type="dxa"/>
            <w:shd w:val="clear" w:color="auto" w:fill="auto"/>
            <w:vAlign w:val="center"/>
            <w:hideMark/>
          </w:tcPr>
          <w:p w14:paraId="1C077CBB"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ru-RU" w:eastAsia="en-GB"/>
              </w:rPr>
            </w:pPr>
            <w:r w:rsidRPr="00DA1FA6">
              <w:rPr>
                <w:rFonts w:ascii="Times New Roman" w:eastAsia="Times New Roman" w:hAnsi="Times New Roman" w:cs="Times New Roman"/>
                <w:color w:val="auto"/>
                <w:sz w:val="16"/>
                <w:szCs w:val="16"/>
                <w:lang w:val="sr-Cyrl-RS" w:eastAsia="en-GB"/>
              </w:rPr>
              <w:t>Број незапослених лица на евиденцији</w:t>
            </w:r>
          </w:p>
        </w:tc>
        <w:tc>
          <w:tcPr>
            <w:tcW w:w="1227" w:type="dxa"/>
            <w:shd w:val="clear" w:color="auto" w:fill="auto"/>
            <w:vAlign w:val="center"/>
          </w:tcPr>
          <w:p w14:paraId="6648DCB6"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ru-RU" w:eastAsia="en-GB"/>
              </w:rPr>
            </w:pPr>
            <w:r w:rsidRPr="00DA1FA6">
              <w:rPr>
                <w:rFonts w:ascii="Times New Roman" w:eastAsia="Times New Roman" w:hAnsi="Times New Roman" w:cs="Times New Roman"/>
                <w:color w:val="auto"/>
                <w:sz w:val="16"/>
                <w:szCs w:val="16"/>
                <w:lang w:val="sr-Cyrl-RS" w:eastAsia="en-GB"/>
              </w:rPr>
              <w:t>Број лица укључених у мере АПЗ</w:t>
            </w:r>
          </w:p>
        </w:tc>
      </w:tr>
      <w:tr w:rsidR="008E0B35" w:rsidRPr="00DA1FA6" w14:paraId="48980ED0" w14:textId="77777777" w:rsidTr="00817DB2">
        <w:trPr>
          <w:trHeight w:val="291"/>
          <w:jc w:val="center"/>
        </w:trPr>
        <w:tc>
          <w:tcPr>
            <w:tcW w:w="1519" w:type="dxa"/>
            <w:shd w:val="clear" w:color="auto" w:fill="auto"/>
            <w:noWrap/>
            <w:vAlign w:val="center"/>
            <w:hideMark/>
          </w:tcPr>
          <w:p w14:paraId="2C97B550" w14:textId="77777777" w:rsidR="008E0B35" w:rsidRPr="00DA1FA6" w:rsidRDefault="008E0B35" w:rsidP="008E0B35">
            <w:pPr>
              <w:spacing w:after="0" w:line="240" w:lineRule="auto"/>
              <w:ind w:left="0" w:right="0" w:firstLine="0"/>
              <w:rPr>
                <w:rFonts w:ascii="Times New Roman" w:eastAsia="Times New Roman" w:hAnsi="Times New Roman" w:cs="Times New Roman"/>
                <w:b/>
                <w:bCs/>
                <w:color w:val="auto"/>
                <w:sz w:val="16"/>
                <w:szCs w:val="16"/>
                <w:lang w:val="en-GB" w:eastAsia="en-GB"/>
              </w:rPr>
            </w:pPr>
            <w:r w:rsidRPr="00DA1FA6">
              <w:rPr>
                <w:rFonts w:ascii="Times New Roman" w:eastAsia="Times New Roman" w:hAnsi="Times New Roman" w:cs="Times New Roman"/>
                <w:b/>
                <w:bCs/>
                <w:color w:val="auto"/>
                <w:sz w:val="16"/>
                <w:szCs w:val="16"/>
                <w:lang w:val="en-GB" w:eastAsia="en-GB"/>
              </w:rPr>
              <w:t>724.096</w:t>
            </w:r>
          </w:p>
        </w:tc>
        <w:tc>
          <w:tcPr>
            <w:tcW w:w="1227" w:type="dxa"/>
            <w:shd w:val="clear" w:color="auto" w:fill="auto"/>
            <w:noWrap/>
            <w:vAlign w:val="center"/>
          </w:tcPr>
          <w:p w14:paraId="53138DB6"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en-GB" w:eastAsia="en-GB"/>
              </w:rPr>
            </w:pPr>
            <w:r w:rsidRPr="00DA1FA6">
              <w:rPr>
                <w:rFonts w:ascii="Times New Roman" w:eastAsiaTheme="minorEastAsia" w:hAnsi="Times New Roman" w:cs="Times New Roman"/>
                <w:color w:val="auto"/>
                <w:sz w:val="16"/>
                <w:szCs w:val="16"/>
                <w:lang w:val="sr-Cyrl-RS"/>
              </w:rPr>
              <w:t>150.953</w:t>
            </w:r>
          </w:p>
        </w:tc>
        <w:tc>
          <w:tcPr>
            <w:tcW w:w="1519" w:type="dxa"/>
            <w:shd w:val="clear" w:color="auto" w:fill="auto"/>
            <w:noWrap/>
            <w:vAlign w:val="center"/>
            <w:hideMark/>
          </w:tcPr>
          <w:p w14:paraId="30305C2E" w14:textId="77777777" w:rsidR="008E0B35" w:rsidRPr="00DA1FA6" w:rsidRDefault="008E0B35" w:rsidP="008E0B35">
            <w:pPr>
              <w:spacing w:after="0" w:line="240" w:lineRule="auto"/>
              <w:ind w:left="0" w:right="0" w:firstLine="0"/>
              <w:rPr>
                <w:rFonts w:ascii="Times New Roman" w:eastAsia="Times New Roman" w:hAnsi="Times New Roman" w:cs="Times New Roman"/>
                <w:b/>
                <w:bCs/>
                <w:color w:val="auto"/>
                <w:sz w:val="16"/>
                <w:szCs w:val="16"/>
                <w:lang w:val="en-GB" w:eastAsia="en-GB"/>
              </w:rPr>
            </w:pPr>
            <w:r w:rsidRPr="00DA1FA6">
              <w:rPr>
                <w:rFonts w:ascii="Times New Roman" w:eastAsia="Times New Roman" w:hAnsi="Times New Roman" w:cs="Times New Roman"/>
                <w:b/>
                <w:bCs/>
                <w:color w:val="auto"/>
                <w:sz w:val="16"/>
                <w:szCs w:val="16"/>
                <w:lang w:val="en-GB" w:eastAsia="en-GB"/>
              </w:rPr>
              <w:t>700.947</w:t>
            </w:r>
          </w:p>
        </w:tc>
        <w:tc>
          <w:tcPr>
            <w:tcW w:w="1227" w:type="dxa"/>
            <w:shd w:val="clear" w:color="auto" w:fill="auto"/>
            <w:noWrap/>
            <w:vAlign w:val="center"/>
          </w:tcPr>
          <w:p w14:paraId="4A4D1B1D"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en-GB" w:eastAsia="en-GB"/>
              </w:rPr>
            </w:pPr>
            <w:r w:rsidRPr="00DA1FA6">
              <w:rPr>
                <w:rFonts w:ascii="Times New Roman" w:eastAsiaTheme="minorEastAsia" w:hAnsi="Times New Roman" w:cs="Times New Roman"/>
                <w:color w:val="auto"/>
                <w:sz w:val="16"/>
                <w:szCs w:val="16"/>
                <w:lang w:val="sr-Cyrl-CS"/>
              </w:rPr>
              <w:t>146.891</w:t>
            </w:r>
          </w:p>
        </w:tc>
        <w:tc>
          <w:tcPr>
            <w:tcW w:w="1519" w:type="dxa"/>
            <w:shd w:val="clear" w:color="auto" w:fill="auto"/>
            <w:noWrap/>
            <w:vAlign w:val="center"/>
            <w:hideMark/>
          </w:tcPr>
          <w:p w14:paraId="0B160F8A" w14:textId="77777777" w:rsidR="008E0B35" w:rsidRPr="00DA1FA6" w:rsidRDefault="008E0B35" w:rsidP="008E0B35">
            <w:pPr>
              <w:spacing w:after="0" w:line="240" w:lineRule="auto"/>
              <w:ind w:left="0" w:right="0" w:firstLine="0"/>
              <w:rPr>
                <w:rFonts w:ascii="Times New Roman" w:eastAsia="Times New Roman" w:hAnsi="Times New Roman" w:cs="Times New Roman"/>
                <w:b/>
                <w:bCs/>
                <w:color w:val="auto"/>
                <w:sz w:val="16"/>
                <w:szCs w:val="16"/>
                <w:lang w:val="en-GB" w:eastAsia="en-GB"/>
              </w:rPr>
            </w:pPr>
            <w:r w:rsidRPr="00DA1FA6">
              <w:rPr>
                <w:rFonts w:ascii="Times New Roman" w:eastAsia="Times New Roman" w:hAnsi="Times New Roman" w:cs="Times New Roman"/>
                <w:b/>
                <w:bCs/>
                <w:color w:val="auto"/>
                <w:sz w:val="16"/>
                <w:szCs w:val="16"/>
                <w:lang w:val="en-GB" w:eastAsia="en-GB"/>
              </w:rPr>
              <w:t>618.826</w:t>
            </w:r>
          </w:p>
        </w:tc>
        <w:tc>
          <w:tcPr>
            <w:tcW w:w="1227" w:type="dxa"/>
            <w:shd w:val="clear" w:color="auto" w:fill="auto"/>
            <w:noWrap/>
            <w:vAlign w:val="center"/>
          </w:tcPr>
          <w:p w14:paraId="685ED91A"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en-GB" w:eastAsia="en-GB"/>
              </w:rPr>
            </w:pPr>
            <w:r w:rsidRPr="00DA1FA6">
              <w:rPr>
                <w:rFonts w:ascii="Times New Roman" w:eastAsiaTheme="minorEastAsia" w:hAnsi="Times New Roman" w:cs="Times New Roman"/>
                <w:color w:val="auto"/>
                <w:sz w:val="16"/>
                <w:szCs w:val="16"/>
                <w:lang w:val="sr-Cyrl-RS"/>
              </w:rPr>
              <w:t>156.869</w:t>
            </w:r>
          </w:p>
        </w:tc>
        <w:tc>
          <w:tcPr>
            <w:tcW w:w="1519" w:type="dxa"/>
            <w:shd w:val="clear" w:color="auto" w:fill="auto"/>
            <w:noWrap/>
            <w:vAlign w:val="center"/>
            <w:hideMark/>
          </w:tcPr>
          <w:p w14:paraId="19BBAE96" w14:textId="77777777" w:rsidR="008E0B35" w:rsidRPr="00DA1FA6" w:rsidRDefault="008E0B35" w:rsidP="008E0B35">
            <w:pPr>
              <w:spacing w:after="0" w:line="240" w:lineRule="auto"/>
              <w:ind w:left="0" w:right="0" w:firstLine="0"/>
              <w:rPr>
                <w:rFonts w:ascii="Times New Roman" w:eastAsia="Times New Roman" w:hAnsi="Times New Roman" w:cs="Times New Roman"/>
                <w:b/>
                <w:bCs/>
                <w:color w:val="auto"/>
                <w:sz w:val="16"/>
                <w:szCs w:val="16"/>
                <w:lang w:val="en-GB" w:eastAsia="en-GB"/>
              </w:rPr>
            </w:pPr>
            <w:r w:rsidRPr="00DA1FA6">
              <w:rPr>
                <w:rFonts w:ascii="Times New Roman" w:eastAsia="Times New Roman" w:hAnsi="Times New Roman" w:cs="Times New Roman"/>
                <w:b/>
                <w:bCs/>
                <w:color w:val="auto"/>
                <w:sz w:val="16"/>
                <w:szCs w:val="16"/>
                <w:lang w:val="en-GB" w:eastAsia="en-GB"/>
              </w:rPr>
              <w:t>552.513</w:t>
            </w:r>
          </w:p>
        </w:tc>
        <w:tc>
          <w:tcPr>
            <w:tcW w:w="1227" w:type="dxa"/>
            <w:shd w:val="clear" w:color="auto" w:fill="auto"/>
            <w:noWrap/>
            <w:vAlign w:val="center"/>
          </w:tcPr>
          <w:p w14:paraId="502578CC" w14:textId="77777777" w:rsidR="008E0B35" w:rsidRPr="00DA1FA6" w:rsidRDefault="008E0B35" w:rsidP="008E0B35">
            <w:pPr>
              <w:spacing w:after="0" w:line="240" w:lineRule="auto"/>
              <w:ind w:left="0" w:right="0" w:firstLine="0"/>
              <w:rPr>
                <w:rFonts w:ascii="Times New Roman" w:eastAsia="Times New Roman" w:hAnsi="Times New Roman" w:cs="Times New Roman"/>
                <w:color w:val="auto"/>
                <w:sz w:val="16"/>
                <w:szCs w:val="16"/>
                <w:lang w:val="en-GB" w:eastAsia="en-GB"/>
              </w:rPr>
            </w:pPr>
            <w:r w:rsidRPr="00DA1FA6">
              <w:rPr>
                <w:rFonts w:ascii="Times New Roman" w:eastAsiaTheme="minorEastAsia" w:hAnsi="Times New Roman" w:cs="Times New Roman"/>
                <w:color w:val="auto"/>
                <w:sz w:val="16"/>
                <w:szCs w:val="16"/>
                <w:lang w:val="sr-Cyrl-RS"/>
              </w:rPr>
              <w:t>156.992</w:t>
            </w:r>
          </w:p>
        </w:tc>
      </w:tr>
    </w:tbl>
    <w:p w14:paraId="0C7D2033" w14:textId="77777777" w:rsidR="008E0B35" w:rsidRPr="00DA1FA6" w:rsidRDefault="008E0B35" w:rsidP="008E0B35">
      <w:pPr>
        <w:spacing w:after="200" w:line="288" w:lineRule="auto"/>
        <w:ind w:left="705" w:right="-7" w:firstLine="0"/>
        <w:contextualSpacing/>
        <w:rPr>
          <w:rFonts w:ascii="Times New Roman" w:eastAsiaTheme="minorEastAsia" w:hAnsi="Times New Roman" w:cs="Times New Roman"/>
          <w:i/>
          <w:iCs/>
          <w:color w:val="auto"/>
          <w:sz w:val="22"/>
          <w:lang w:val="sr-Cyrl-RS" w:eastAsia="en-GB"/>
        </w:rPr>
      </w:pPr>
    </w:p>
    <w:p w14:paraId="374907D0" w14:textId="77777777" w:rsidR="008E0B35" w:rsidRPr="00DA1FA6" w:rsidRDefault="008E0B35" w:rsidP="008E0B35">
      <w:pPr>
        <w:spacing w:after="0" w:line="240" w:lineRule="auto"/>
        <w:ind w:left="0" w:right="9" w:firstLine="0"/>
        <w:rPr>
          <w:rFonts w:ascii="Times New Roman" w:eastAsia="Times New Roman" w:hAnsi="Times New Roman" w:cs="Times New Roman"/>
          <w:color w:val="auto"/>
          <w:szCs w:val="24"/>
          <w:lang w:val="ru-RU"/>
        </w:rPr>
      </w:pPr>
      <w:r w:rsidRPr="00DA1FA6">
        <w:rPr>
          <w:rFonts w:ascii="Times New Roman" w:eastAsia="Times New Roman" w:hAnsi="Times New Roman" w:cs="Times New Roman"/>
          <w:color w:val="auto"/>
          <w:szCs w:val="24"/>
          <w:lang w:val="ru-RU"/>
        </w:rPr>
        <w:t xml:space="preserve">Према Извештају о реализацији НАПЗ за 2015. годину, </w:t>
      </w:r>
      <w:proofErr w:type="gramStart"/>
      <w:r w:rsidRPr="00DA1FA6">
        <w:rPr>
          <w:rFonts w:ascii="Times New Roman" w:eastAsia="Times New Roman" w:hAnsi="Times New Roman" w:cs="Times New Roman"/>
          <w:color w:val="auto"/>
          <w:szCs w:val="24"/>
          <w:lang w:val="ru-RU"/>
        </w:rPr>
        <w:t>у мере</w:t>
      </w:r>
      <w:proofErr w:type="gramEnd"/>
      <w:r w:rsidRPr="00DA1FA6">
        <w:rPr>
          <w:rFonts w:ascii="Times New Roman" w:eastAsia="Times New Roman" w:hAnsi="Times New Roman" w:cs="Times New Roman"/>
          <w:color w:val="auto"/>
          <w:szCs w:val="24"/>
          <w:lang w:val="ru-RU"/>
        </w:rPr>
        <w:t xml:space="preserve"> активне политике запошљавања укључено је укупно 150.953 незапослених лица, што представља 20,8% од укупног броја незапослених лица на евиденцији НСЗ (стање на дан 31. децембар 2015. године).</w:t>
      </w:r>
    </w:p>
    <w:p w14:paraId="07BD94C0" w14:textId="77777777" w:rsidR="008E0B35" w:rsidRPr="00DA1FA6" w:rsidRDefault="008E0B35" w:rsidP="008E0B35">
      <w:pPr>
        <w:spacing w:after="0" w:line="240" w:lineRule="auto"/>
        <w:ind w:left="0" w:right="919" w:firstLine="0"/>
        <w:rPr>
          <w:rFonts w:ascii="Times New Roman" w:eastAsia="Times New Roman" w:hAnsi="Times New Roman" w:cs="Times New Roman"/>
          <w:color w:val="auto"/>
          <w:szCs w:val="24"/>
          <w:lang w:val="ru-RU"/>
        </w:rPr>
      </w:pPr>
    </w:p>
    <w:p w14:paraId="0F004998" w14:textId="77777777" w:rsidR="008E0B35" w:rsidRPr="00DA1FA6" w:rsidRDefault="008E0B35" w:rsidP="008E0B35">
      <w:pPr>
        <w:spacing w:after="0" w:line="240" w:lineRule="auto"/>
        <w:ind w:left="0" w:right="9" w:firstLine="0"/>
        <w:rPr>
          <w:rFonts w:ascii="Times New Roman" w:eastAsia="Times New Roman" w:hAnsi="Times New Roman" w:cs="Times New Roman"/>
          <w:color w:val="auto"/>
          <w:szCs w:val="24"/>
          <w:lang w:val="ru-RU"/>
        </w:rPr>
      </w:pPr>
      <w:r w:rsidRPr="00DA1FA6">
        <w:rPr>
          <w:rFonts w:ascii="Times New Roman" w:eastAsia="Times New Roman" w:hAnsi="Times New Roman" w:cs="Times New Roman"/>
          <w:color w:val="auto"/>
          <w:szCs w:val="24"/>
          <w:lang w:val="sr-Cyrl-CS"/>
        </w:rPr>
        <w:t xml:space="preserve">Према Извештају о реализацији НАПЗ за 2016. годину у програме и мере активне политике запошљавања укључено је 146.891 незапослено лице са евиденције НСЗ, што представља 21%  </w:t>
      </w:r>
      <w:r w:rsidRPr="00DA1FA6">
        <w:rPr>
          <w:rFonts w:ascii="Times New Roman" w:eastAsia="Times New Roman" w:hAnsi="Times New Roman" w:cs="Times New Roman"/>
          <w:color w:val="auto"/>
          <w:szCs w:val="24"/>
          <w:lang w:val="ru-RU"/>
        </w:rPr>
        <w:t xml:space="preserve">од укупног броја незапослених лица на евиденцији НСЗ (стање на дан 31. децембар 2016. године). </w:t>
      </w:r>
    </w:p>
    <w:p w14:paraId="1913F668" w14:textId="77777777" w:rsidR="008E0B35" w:rsidRPr="00DA1FA6" w:rsidRDefault="008E0B35" w:rsidP="008E0B35">
      <w:pPr>
        <w:spacing w:after="0" w:line="240" w:lineRule="auto"/>
        <w:ind w:left="0" w:right="9" w:firstLine="0"/>
        <w:rPr>
          <w:rFonts w:ascii="Times New Roman" w:eastAsia="Times New Roman" w:hAnsi="Times New Roman" w:cs="Times New Roman"/>
          <w:color w:val="auto"/>
          <w:szCs w:val="24"/>
          <w:lang w:val="ru-RU"/>
        </w:rPr>
      </w:pPr>
      <w:r w:rsidRPr="00DA1FA6">
        <w:rPr>
          <w:rFonts w:ascii="Times New Roman" w:eastAsia="Times New Roman" w:hAnsi="Times New Roman" w:cs="Times New Roman"/>
          <w:color w:val="auto"/>
          <w:szCs w:val="24"/>
          <w:lang w:val="ru-RU"/>
        </w:rPr>
        <w:t xml:space="preserve">Према извештају о реализацији НАПЗ за 2017. годину, у програме и мере активне политике запошљавања укључено је 145.356 лица са евиденције незапослених, док је уз подршку пројекта из ИПА 2012 програмског циклуса, </w:t>
      </w:r>
      <w:proofErr w:type="gramStart"/>
      <w:r w:rsidRPr="00DA1FA6">
        <w:rPr>
          <w:rFonts w:ascii="Times New Roman" w:eastAsia="Times New Roman" w:hAnsi="Times New Roman" w:cs="Times New Roman"/>
          <w:color w:val="auto"/>
          <w:szCs w:val="24"/>
          <w:lang w:val="ru-RU"/>
        </w:rPr>
        <w:t>у мере</w:t>
      </w:r>
      <w:proofErr w:type="gramEnd"/>
      <w:r w:rsidRPr="00DA1FA6">
        <w:rPr>
          <w:rFonts w:ascii="Times New Roman" w:eastAsia="Times New Roman" w:hAnsi="Times New Roman" w:cs="Times New Roman"/>
          <w:color w:val="auto"/>
          <w:szCs w:val="24"/>
          <w:lang w:val="ru-RU"/>
        </w:rPr>
        <w:t xml:space="preserve"> активне политике запошљавања укључено је 8.880 незапослених (од којих је 5.923 жена), и на основу закључена 43 споразума о техничкој сарадњи са јединицама локалне самоуправе, мерама активне политике запошљавања обухваћено додатних 2.633 незапослена лица.  Дакле, укупан број незапослених лица укључених </w:t>
      </w:r>
      <w:proofErr w:type="gramStart"/>
      <w:r w:rsidRPr="00DA1FA6">
        <w:rPr>
          <w:rFonts w:ascii="Times New Roman" w:eastAsia="Times New Roman" w:hAnsi="Times New Roman" w:cs="Times New Roman"/>
          <w:color w:val="auto"/>
          <w:szCs w:val="24"/>
          <w:lang w:val="ru-RU"/>
        </w:rPr>
        <w:t>у мере</w:t>
      </w:r>
      <w:proofErr w:type="gramEnd"/>
      <w:r w:rsidRPr="00DA1FA6">
        <w:rPr>
          <w:rFonts w:ascii="Times New Roman" w:eastAsia="Times New Roman" w:hAnsi="Times New Roman" w:cs="Times New Roman"/>
          <w:color w:val="auto"/>
          <w:szCs w:val="24"/>
          <w:lang w:val="ru-RU"/>
        </w:rPr>
        <w:t xml:space="preserve"> активне политике запошљавања у 2017. години (без обзира на извор финансирања) износио је 156.869 незапослених лица, што представља 25,3% од укупног броја незапослених лица на евиденцији НСЗ (стање на дан 31. децембар 2017. године).</w:t>
      </w:r>
    </w:p>
    <w:p w14:paraId="2DE0B160" w14:textId="77777777" w:rsidR="008E0B35" w:rsidRPr="00DA1FA6" w:rsidRDefault="008E0B35" w:rsidP="008E0B35">
      <w:pPr>
        <w:spacing w:after="0" w:line="240" w:lineRule="auto"/>
        <w:ind w:left="0" w:right="919" w:firstLine="0"/>
        <w:rPr>
          <w:rFonts w:ascii="Times New Roman" w:eastAsia="Times New Roman" w:hAnsi="Times New Roman" w:cs="Times New Roman"/>
          <w:color w:val="auto"/>
          <w:szCs w:val="24"/>
          <w:lang w:val="ru-RU"/>
        </w:rPr>
      </w:pPr>
    </w:p>
    <w:p w14:paraId="20016F31" w14:textId="77777777" w:rsidR="008E0B35" w:rsidRPr="00DA1FA6" w:rsidRDefault="008E0B35" w:rsidP="008E0B35">
      <w:pPr>
        <w:spacing w:after="0" w:line="240" w:lineRule="auto"/>
        <w:ind w:left="0" w:right="9" w:firstLine="0"/>
        <w:rPr>
          <w:rFonts w:ascii="Times New Roman" w:eastAsia="Times New Roman" w:hAnsi="Times New Roman" w:cs="Times New Roman"/>
          <w:color w:val="auto"/>
          <w:szCs w:val="24"/>
          <w:lang w:val="ru-RU"/>
        </w:rPr>
      </w:pPr>
      <w:r w:rsidRPr="00DA1FA6">
        <w:rPr>
          <w:rFonts w:ascii="Times New Roman" w:eastAsia="Times New Roman" w:hAnsi="Times New Roman" w:cs="Times New Roman"/>
          <w:color w:val="auto"/>
          <w:szCs w:val="24"/>
          <w:lang w:val="ru-RU"/>
        </w:rPr>
        <w:t xml:space="preserve">Према Извештају о реализацији НАПЗ за 2018. годину, </w:t>
      </w:r>
      <w:proofErr w:type="gramStart"/>
      <w:r w:rsidRPr="00DA1FA6">
        <w:rPr>
          <w:rFonts w:ascii="Times New Roman" w:eastAsia="Times New Roman" w:hAnsi="Times New Roman" w:cs="Times New Roman"/>
          <w:color w:val="auto"/>
          <w:szCs w:val="24"/>
          <w:lang w:val="ru-RU"/>
        </w:rPr>
        <w:t>у мере</w:t>
      </w:r>
      <w:proofErr w:type="gramEnd"/>
      <w:r w:rsidRPr="00DA1FA6">
        <w:rPr>
          <w:rFonts w:ascii="Times New Roman" w:eastAsia="Times New Roman" w:hAnsi="Times New Roman" w:cs="Times New Roman"/>
          <w:color w:val="auto"/>
          <w:szCs w:val="24"/>
          <w:lang w:val="ru-RU"/>
        </w:rPr>
        <w:t xml:space="preserve"> активне политике запошљавања укључено је 152.936 лица са евиденције незапослених, а уз подршку пројекта из ИПА 2013 програмског циклуса, у мере активне политике запошљавања укључено додатних 1.896 незапослених лица, и кроз реализацију локалних акционих планова запошљавања кроз модалитет техничке подршке додатних 2.160 незапослених лица. Дакле, укупан број незапослених укључених </w:t>
      </w:r>
      <w:proofErr w:type="gramStart"/>
      <w:r w:rsidRPr="00DA1FA6">
        <w:rPr>
          <w:rFonts w:ascii="Times New Roman" w:eastAsia="Times New Roman" w:hAnsi="Times New Roman" w:cs="Times New Roman"/>
          <w:color w:val="auto"/>
          <w:szCs w:val="24"/>
          <w:lang w:val="ru-RU"/>
        </w:rPr>
        <w:t>у мере</w:t>
      </w:r>
      <w:proofErr w:type="gramEnd"/>
      <w:r w:rsidRPr="00DA1FA6">
        <w:rPr>
          <w:rFonts w:ascii="Times New Roman" w:eastAsia="Times New Roman" w:hAnsi="Times New Roman" w:cs="Times New Roman"/>
          <w:color w:val="auto"/>
          <w:szCs w:val="24"/>
          <w:lang w:val="ru-RU"/>
        </w:rPr>
        <w:t xml:space="preserve"> у 2018. години (без обзира на извор финансирања) износио је 156.992 незапослена лица, што представља 28,4% од укупног броја незапослених лица на евиденцији НСЗ (стање на дан 31. децембар 2018. године)</w:t>
      </w:r>
    </w:p>
    <w:p w14:paraId="721370EE" w14:textId="77777777" w:rsidR="008E0B35" w:rsidRPr="00DA1FA6" w:rsidRDefault="008E0B35" w:rsidP="008E0B35">
      <w:pPr>
        <w:spacing w:after="0" w:line="0" w:lineRule="atLeast"/>
        <w:ind w:left="0" w:right="919" w:firstLine="0"/>
        <w:rPr>
          <w:rFonts w:ascii="Times New Roman" w:eastAsia="Times New Roman" w:hAnsi="Times New Roman" w:cs="Times New Roman"/>
          <w:color w:val="auto"/>
          <w:szCs w:val="24"/>
          <w:lang w:val="ru-RU" w:eastAsia="en-GB"/>
        </w:rPr>
      </w:pPr>
    </w:p>
    <w:p w14:paraId="6EE05B43" w14:textId="0EA00A7F" w:rsidR="008E0B35" w:rsidRPr="00DA1FA6" w:rsidRDefault="008E0B35" w:rsidP="008E0B35">
      <w:pPr>
        <w:spacing w:after="0" w:line="0" w:lineRule="atLeast"/>
        <w:ind w:left="0" w:right="9" w:firstLine="0"/>
        <w:rPr>
          <w:rFonts w:ascii="Times New Roman" w:eastAsia="Times New Roman" w:hAnsi="Times New Roman" w:cs="Times New Roman"/>
          <w:color w:val="auto"/>
          <w:szCs w:val="24"/>
          <w:lang w:val="sr-Cyrl-RS" w:eastAsia="en-GB"/>
        </w:rPr>
      </w:pPr>
      <w:r w:rsidRPr="00DA1FA6">
        <w:rPr>
          <w:rFonts w:ascii="Times New Roman" w:eastAsia="Times New Roman" w:hAnsi="Times New Roman" w:cs="Times New Roman"/>
          <w:b/>
          <w:color w:val="auto"/>
          <w:szCs w:val="24"/>
          <w:lang w:val="sr-Cyrl-RS" w:eastAsia="en-GB"/>
        </w:rPr>
        <w:t>У периоду 2015-2018.године</w:t>
      </w:r>
      <w:r w:rsidRPr="00DA1FA6">
        <w:rPr>
          <w:rFonts w:ascii="Times New Roman" w:eastAsia="Times New Roman" w:hAnsi="Times New Roman" w:cs="Times New Roman"/>
          <w:color w:val="auto"/>
          <w:szCs w:val="24"/>
          <w:lang w:val="sr-Cyrl-RS" w:eastAsia="en-GB"/>
        </w:rPr>
        <w:t xml:space="preserve"> у мерама активне политике запошљавања укључено је  укупно  611.705 незапослених лица, од чега је у обуке (за тржиште рада, на захтев послодавца и специјалистичке информатичке обуке) укључено укупно 6.892 незапослена лица. </w:t>
      </w:r>
    </w:p>
    <w:p w14:paraId="2CBF61F6" w14:textId="451DDA35" w:rsidR="00691DAB" w:rsidRPr="00DA1FA6" w:rsidRDefault="00691DAB" w:rsidP="008E0B35">
      <w:pPr>
        <w:spacing w:after="0" w:line="0" w:lineRule="atLeast"/>
        <w:ind w:left="0" w:right="9" w:firstLine="0"/>
        <w:rPr>
          <w:rFonts w:ascii="Times New Roman" w:eastAsia="Times New Roman" w:hAnsi="Times New Roman" w:cs="Times New Roman"/>
          <w:color w:val="auto"/>
          <w:szCs w:val="24"/>
          <w:lang w:val="sr-Cyrl-RS" w:eastAsia="en-GB"/>
        </w:rPr>
      </w:pPr>
    </w:p>
    <w:p w14:paraId="2548F3CE" w14:textId="7ABDE36C" w:rsidR="00691DAB" w:rsidRPr="00DA1FA6" w:rsidRDefault="00691DAB" w:rsidP="008E0B35">
      <w:pPr>
        <w:spacing w:after="0" w:line="0" w:lineRule="atLeast"/>
        <w:ind w:left="0" w:right="9" w:firstLine="0"/>
        <w:rPr>
          <w:rFonts w:ascii="Times New Roman" w:eastAsia="Times New Roman" w:hAnsi="Times New Roman" w:cs="Times New Roman"/>
          <w:color w:val="auto"/>
          <w:szCs w:val="24"/>
          <w:lang w:val="sr-Cyrl-RS" w:eastAsia="en-GB"/>
        </w:rPr>
      </w:pPr>
    </w:p>
    <w:p w14:paraId="5742E43C" w14:textId="77777777" w:rsidR="00691DAB" w:rsidRPr="00DA1FA6" w:rsidRDefault="00691DAB" w:rsidP="00691DAB">
      <w:pPr>
        <w:spacing w:before="115" w:after="0" w:line="257" w:lineRule="exact"/>
        <w:ind w:left="0" w:right="0" w:firstLine="0"/>
        <w:jc w:val="left"/>
        <w:rPr>
          <w:rFonts w:eastAsiaTheme="minorEastAsia" w:hAnsiTheme="minorHAnsi" w:cstheme="minorBidi"/>
          <w:b/>
          <w:i/>
          <w:color w:val="auto"/>
          <w:sz w:val="22"/>
          <w:lang w:val="ru-RU"/>
        </w:rPr>
      </w:pPr>
    </w:p>
    <w:p w14:paraId="32DFD1FD" w14:textId="2B708D14" w:rsidR="00691DAB" w:rsidRPr="00DA1FA6" w:rsidRDefault="00691DAB" w:rsidP="00691DAB">
      <w:pPr>
        <w:spacing w:before="115" w:after="0" w:line="257" w:lineRule="exact"/>
        <w:ind w:left="0" w:right="0" w:firstLine="0"/>
        <w:rPr>
          <w:rFonts w:ascii="Times New Roman" w:eastAsiaTheme="minorEastAsia" w:hAnsi="Times New Roman" w:cs="Times New Roman"/>
          <w:b/>
          <w:color w:val="0070C0"/>
          <w:szCs w:val="24"/>
          <w:lang w:val="sr-Cyrl-RS"/>
        </w:rPr>
      </w:pPr>
      <w:r w:rsidRPr="00DA1FA6">
        <w:rPr>
          <w:rFonts w:ascii="Times New Roman" w:eastAsiaTheme="minorEastAsia" w:hAnsi="Times New Roman" w:cs="Times New Roman"/>
          <w:b/>
          <w:color w:val="0070C0"/>
          <w:szCs w:val="24"/>
          <w:lang w:val="sr-Cyrl-RS"/>
        </w:rPr>
        <w:t>Закључак Европског комитета за социјална права из 2016. године</w:t>
      </w:r>
    </w:p>
    <w:p w14:paraId="17E10E10" w14:textId="1C82C8B7" w:rsidR="00691DAB" w:rsidRPr="00DA1FA6" w:rsidRDefault="00691DAB" w:rsidP="00691DAB">
      <w:pPr>
        <w:spacing w:before="115" w:after="0" w:line="257" w:lineRule="exact"/>
        <w:ind w:left="0" w:right="0" w:firstLine="0"/>
        <w:rPr>
          <w:rFonts w:ascii="Times New Roman" w:eastAsiaTheme="minorEastAsia" w:hAnsi="Times New Roman" w:cs="Times New Roman"/>
          <w:b/>
          <w:color w:val="0070C0"/>
          <w:szCs w:val="24"/>
          <w:lang w:val="sr-Cyrl-RS"/>
        </w:rPr>
      </w:pPr>
      <w:r w:rsidRPr="00DA1FA6">
        <w:rPr>
          <w:rFonts w:ascii="Times New Roman" w:eastAsiaTheme="minorEastAsia" w:hAnsi="Times New Roman" w:cs="Times New Roman"/>
          <w:b/>
          <w:color w:val="0070C0"/>
          <w:szCs w:val="24"/>
          <w:lang w:val="sr-Cyrl-RS"/>
        </w:rPr>
        <w:t>Комитет закључује да ситуација у Републици Србији није у сагласности са чланом 1. ставом 1. Повеље,  на основу тога што није установљено да су мере политике запошљавања биле адекватне у борби против незапослености и у промоцији креирања нових радних места.</w:t>
      </w:r>
    </w:p>
    <w:p w14:paraId="61CAB246" w14:textId="5D5CBA4B" w:rsidR="00691DAB" w:rsidRDefault="00691DAB" w:rsidP="008E0B35">
      <w:pPr>
        <w:spacing w:after="0" w:line="0" w:lineRule="atLeast"/>
        <w:ind w:left="0" w:right="9" w:firstLine="0"/>
        <w:rPr>
          <w:rFonts w:ascii="Times New Roman" w:eastAsia="Times New Roman" w:hAnsi="Times New Roman" w:cs="Times New Roman"/>
          <w:color w:val="FF0000"/>
          <w:szCs w:val="24"/>
          <w:lang w:val="ru-RU" w:eastAsia="en-GB"/>
        </w:rPr>
      </w:pPr>
    </w:p>
    <w:p w14:paraId="4963C2B6" w14:textId="4B100DE1" w:rsidR="00261AFC" w:rsidRPr="0075224A" w:rsidRDefault="00261AFC" w:rsidP="008E0B35">
      <w:pPr>
        <w:spacing w:after="0" w:line="0" w:lineRule="atLeast"/>
        <w:ind w:left="0" w:right="9" w:firstLine="0"/>
        <w:rPr>
          <w:rFonts w:ascii="Times New Roman" w:eastAsia="Times New Roman" w:hAnsi="Times New Roman" w:cs="Times New Roman"/>
          <w:color w:val="auto"/>
          <w:szCs w:val="24"/>
          <w:lang w:val="ru-RU" w:eastAsia="en-GB"/>
        </w:rPr>
      </w:pPr>
      <w:r w:rsidRPr="0075224A">
        <w:rPr>
          <w:rFonts w:ascii="Times New Roman" w:eastAsia="Times New Roman" w:hAnsi="Times New Roman" w:cs="Times New Roman"/>
          <w:color w:val="auto"/>
          <w:szCs w:val="24"/>
          <w:lang w:val="ru-RU" w:eastAsia="en-GB"/>
        </w:rPr>
        <w:t>Одговор:</w:t>
      </w:r>
    </w:p>
    <w:p w14:paraId="41F14EEC" w14:textId="616D99EF" w:rsidR="00261AFC" w:rsidRPr="0075224A" w:rsidRDefault="00261AFC" w:rsidP="008E0B35">
      <w:pPr>
        <w:spacing w:after="0" w:line="0" w:lineRule="atLeast"/>
        <w:ind w:left="0" w:right="9" w:firstLine="0"/>
        <w:rPr>
          <w:rFonts w:ascii="Times New Roman" w:eastAsia="Times New Roman" w:hAnsi="Times New Roman" w:cs="Times New Roman"/>
          <w:color w:val="auto"/>
          <w:szCs w:val="24"/>
          <w:lang w:val="ru-RU" w:eastAsia="en-GB"/>
        </w:rPr>
      </w:pPr>
    </w:p>
    <w:p w14:paraId="496D7C40" w14:textId="7EA06E0E" w:rsidR="00261AFC" w:rsidRDefault="00261AFC" w:rsidP="00261AFC">
      <w:pPr>
        <w:shd w:val="clear" w:color="auto" w:fill="D9D9D9" w:themeFill="background1" w:themeFillShade="D9"/>
        <w:spacing w:after="0" w:line="0" w:lineRule="atLeast"/>
        <w:ind w:left="0" w:right="9" w:firstLine="0"/>
        <w:rPr>
          <w:rFonts w:ascii="Times New Roman" w:eastAsiaTheme="minorEastAsia" w:hAnsi="Times New Roman" w:cstheme="minorBidi"/>
          <w:color w:val="auto"/>
          <w:szCs w:val="24"/>
          <w:lang w:val="sr-Cyrl-RS"/>
        </w:rPr>
      </w:pPr>
      <w:r w:rsidRPr="00261AFC">
        <w:rPr>
          <w:rFonts w:ascii="Times New Roman" w:eastAsiaTheme="minorEastAsia" w:hAnsi="Times New Roman" w:cstheme="minorBidi"/>
          <w:color w:val="auto"/>
          <w:szCs w:val="24"/>
          <w:lang w:val="sr-Cyrl-RS"/>
        </w:rPr>
        <w:t xml:space="preserve">Према Извештају о реализацији НАПЗ за 2015. годину, у мере активне политике запошљавања укључено је укупно 150.953 незапослених лица, што представља 20,8% од укупног броја </w:t>
      </w:r>
      <w:r w:rsidR="0075224A">
        <w:rPr>
          <w:rFonts w:ascii="Times New Roman" w:eastAsiaTheme="minorEastAsia" w:hAnsi="Times New Roman" w:cstheme="minorBidi"/>
          <w:color w:val="auto"/>
          <w:szCs w:val="24"/>
          <w:lang w:val="sr-Cyrl-RS"/>
        </w:rPr>
        <w:t>н</w:t>
      </w:r>
      <w:r w:rsidRPr="00261AFC">
        <w:rPr>
          <w:rFonts w:ascii="Times New Roman" w:eastAsiaTheme="minorEastAsia" w:hAnsi="Times New Roman" w:cstheme="minorBidi"/>
          <w:color w:val="auto"/>
          <w:szCs w:val="24"/>
          <w:lang w:val="sr-Cyrl-RS"/>
        </w:rPr>
        <w:t>езапослених лица на евиденцији НСЗ (стање на дан 31. децембар 2015. године).</w:t>
      </w:r>
    </w:p>
    <w:p w14:paraId="36EB5ECB" w14:textId="77777777" w:rsidR="0075224A" w:rsidRPr="00261AFC" w:rsidRDefault="0075224A" w:rsidP="00261AFC">
      <w:pPr>
        <w:shd w:val="clear" w:color="auto" w:fill="D9D9D9" w:themeFill="background1" w:themeFillShade="D9"/>
        <w:spacing w:after="0" w:line="0" w:lineRule="atLeast"/>
        <w:ind w:left="0" w:right="9" w:firstLine="0"/>
        <w:rPr>
          <w:rFonts w:ascii="Times New Roman" w:eastAsiaTheme="minorEastAsia" w:hAnsi="Times New Roman" w:cstheme="minorBidi"/>
          <w:color w:val="auto"/>
          <w:szCs w:val="24"/>
          <w:lang w:val="sr-Cyrl-RS"/>
        </w:rPr>
      </w:pPr>
    </w:p>
    <w:p w14:paraId="084488EE" w14:textId="77777777" w:rsidR="00261AFC" w:rsidRPr="00261AFC" w:rsidRDefault="00261AFC" w:rsidP="00261AFC">
      <w:pPr>
        <w:shd w:val="clear" w:color="auto" w:fill="D9D9D9" w:themeFill="background1" w:themeFillShade="D9"/>
        <w:spacing w:after="0" w:line="0" w:lineRule="atLeast"/>
        <w:ind w:left="0" w:right="0" w:firstLine="0"/>
        <w:rPr>
          <w:rFonts w:ascii="Times New Roman" w:eastAsiaTheme="minorEastAsia" w:hAnsi="Times New Roman" w:cstheme="minorBidi"/>
          <w:color w:val="auto"/>
          <w:szCs w:val="24"/>
          <w:lang w:val="ru-RU"/>
        </w:rPr>
      </w:pPr>
      <w:r w:rsidRPr="00261AFC">
        <w:rPr>
          <w:rFonts w:ascii="Times New Roman" w:eastAsiaTheme="minorEastAsia" w:hAnsi="Times New Roman" w:cstheme="minorBidi"/>
          <w:color w:val="auto"/>
          <w:szCs w:val="24"/>
          <w:lang w:val="sr-Cyrl-CS"/>
        </w:rPr>
        <w:t xml:space="preserve">Према Извештају о реализацији НАПЗ за 2016. годину у програме и мере активне политике запошљавања укључено је 146.891 незапослено лице са евиденције НСЗ, што представља 21%  </w:t>
      </w:r>
      <w:r w:rsidRPr="00261AFC">
        <w:rPr>
          <w:rFonts w:ascii="Times New Roman" w:eastAsiaTheme="minorEastAsia" w:hAnsi="Times New Roman" w:cstheme="minorBidi"/>
          <w:color w:val="auto"/>
          <w:szCs w:val="24"/>
          <w:lang w:val="sr-Cyrl-RS"/>
        </w:rPr>
        <w:t>од укупног броја незапослених лица на евиденцији НСЗ (стање на дан 31. децембар 2016. године).</w:t>
      </w:r>
      <w:r w:rsidRPr="00261AFC">
        <w:rPr>
          <w:rFonts w:ascii="Times New Roman" w:eastAsiaTheme="minorEastAsia" w:hAnsi="Times New Roman" w:cstheme="minorBidi"/>
          <w:color w:val="auto"/>
          <w:szCs w:val="24"/>
          <w:lang w:val="ru-RU"/>
        </w:rPr>
        <w:t xml:space="preserve"> </w:t>
      </w:r>
    </w:p>
    <w:p w14:paraId="4845D898" w14:textId="77777777" w:rsidR="00261AFC" w:rsidRPr="00261AFC" w:rsidRDefault="00261AFC" w:rsidP="00261AFC">
      <w:pPr>
        <w:shd w:val="clear" w:color="auto" w:fill="D9D9D9" w:themeFill="background1" w:themeFillShade="D9"/>
        <w:spacing w:after="0" w:line="0" w:lineRule="atLeast"/>
        <w:ind w:left="0" w:right="0" w:firstLine="0"/>
        <w:rPr>
          <w:rFonts w:ascii="Times New Roman" w:eastAsiaTheme="minorEastAsia" w:hAnsi="Times New Roman" w:cstheme="minorBidi"/>
          <w:color w:val="auto"/>
          <w:szCs w:val="24"/>
          <w:lang w:val="ru-RU"/>
        </w:rPr>
      </w:pPr>
    </w:p>
    <w:p w14:paraId="3A9319A8" w14:textId="77777777" w:rsidR="00261AFC" w:rsidRPr="00261AFC" w:rsidRDefault="00261AFC" w:rsidP="00261AFC">
      <w:pPr>
        <w:shd w:val="clear" w:color="auto" w:fill="D9D9D9" w:themeFill="background1" w:themeFillShade="D9"/>
        <w:spacing w:after="0" w:line="0" w:lineRule="atLeast"/>
        <w:ind w:left="0" w:right="0" w:firstLine="0"/>
        <w:rPr>
          <w:rFonts w:ascii="Times New Roman" w:eastAsiaTheme="minorEastAsia" w:hAnsi="Times New Roman" w:cstheme="minorBidi"/>
          <w:color w:val="auto"/>
          <w:szCs w:val="24"/>
          <w:lang w:val="sr-Cyrl-RS"/>
        </w:rPr>
      </w:pPr>
      <w:r w:rsidRPr="00261AFC">
        <w:rPr>
          <w:rFonts w:ascii="Times New Roman" w:eastAsiaTheme="minorEastAsia" w:hAnsi="Times New Roman" w:cstheme="minorBidi"/>
          <w:color w:val="auto"/>
          <w:szCs w:val="24"/>
          <w:lang w:val="sr-Cyrl-RS"/>
        </w:rPr>
        <w:t>Према извештају о реализацији НАПЗ за 2017. годину, у програме и мере активне политике запошљавања укључено је 145.356 лица са евиденције незапослених, док је уз подршку пројекта из ИПА 2012 програмског циклуса, у мере активне политике запошљавања укључено је 8.880 незапослених (од којих је 5.923 жена), а на основу закључена 43 споразума о техничкој сарадњи са јединицама локалне самоуправе, мерама активне политике запошљавања обухваћено додатних 2.633 незапослена лица.  Дакле, укупан број незапослених лица укључених у мере активне политике запошљавања у 2017. години (без обзира на извор финансирања) износио је 156.869 незапослених лица, што представља 25,3% од укупног броја незапослених лица на евиденцији НСЗ (стање на дан 31. децембар 2017. године).</w:t>
      </w:r>
    </w:p>
    <w:p w14:paraId="384C2516" w14:textId="4D3715AF" w:rsidR="00261AFC" w:rsidRDefault="00261AFC" w:rsidP="00261AFC">
      <w:pPr>
        <w:spacing w:before="121" w:after="0" w:line="253" w:lineRule="exact"/>
        <w:ind w:left="0" w:right="0" w:firstLine="0"/>
        <w:rPr>
          <w:rFonts w:ascii="Times New Roman" w:eastAsiaTheme="minorEastAsia" w:hAnsi="Times New Roman" w:cstheme="minorBidi"/>
          <w:color w:val="auto"/>
          <w:szCs w:val="24"/>
          <w:lang w:val="sr-Cyrl-RS"/>
        </w:rPr>
      </w:pPr>
      <w:r w:rsidRPr="00261AFC">
        <w:rPr>
          <w:rFonts w:ascii="Times New Roman" w:eastAsiaTheme="minorEastAsia" w:hAnsi="Times New Roman" w:cstheme="minorBidi"/>
          <w:color w:val="auto"/>
          <w:szCs w:val="24"/>
          <w:lang w:val="sr-Cyrl-RS"/>
        </w:rPr>
        <w:t>Према Извештају о реализацији НАПЗ за 2018. годину, у мере активне политике запошљавања укључено је 152.936 лица са евиденције незапослених, док је,</w:t>
      </w:r>
      <w:r w:rsidRPr="00261AFC">
        <w:rPr>
          <w:rFonts w:ascii="Times New Roman" w:eastAsiaTheme="minorEastAsia" w:hAnsi="Times New Roman" w:cstheme="minorBidi"/>
          <w:color w:val="auto"/>
          <w:szCs w:val="24"/>
          <w:lang w:val="ru-RU"/>
        </w:rPr>
        <w:t xml:space="preserve"> </w:t>
      </w:r>
      <w:r w:rsidRPr="00261AFC">
        <w:rPr>
          <w:rFonts w:ascii="Times New Roman" w:eastAsiaTheme="minorEastAsia" w:hAnsi="Times New Roman" w:cstheme="minorBidi"/>
          <w:color w:val="auto"/>
          <w:szCs w:val="24"/>
          <w:lang w:val="sr-Cyrl-RS"/>
        </w:rPr>
        <w:t>поред наведеног броја, а уз подршку пројекта из ИПА 2013 програмског циклуса, у мере активне политике запошљавања укључено додатних 1.896 незапослених лица, а кроз реализацију локалних акционих планова запошљавања кроз модалитет техничке подршке додатних 2.160 незапослених лица. Дакле, укупан број незапослених укључених у мере у 2018. години (без обзира на извор финансирања) износио је 156.992 незапослена лица, што представља  28,4% од укупног броја незапослених лица на евиденцији НСЗ (стање на дан 31. децембар 2018. године).</w:t>
      </w:r>
    </w:p>
    <w:p w14:paraId="5547BEE7" w14:textId="77777777" w:rsidR="0075224A" w:rsidRPr="00261AFC" w:rsidRDefault="0075224A" w:rsidP="00261AFC">
      <w:pPr>
        <w:spacing w:before="121" w:after="0" w:line="253" w:lineRule="exact"/>
        <w:ind w:left="0" w:right="0" w:firstLine="0"/>
        <w:rPr>
          <w:rFonts w:eastAsiaTheme="minorEastAsia" w:hAnsiTheme="minorHAnsi" w:cstheme="minorBidi"/>
          <w:color w:val="00B0F0"/>
          <w:szCs w:val="24"/>
          <w:lang w:val="ru-RU"/>
        </w:rPr>
      </w:pPr>
    </w:p>
    <w:p w14:paraId="5C379BC6" w14:textId="77777777" w:rsidR="00261AFC" w:rsidRPr="00261AFC" w:rsidRDefault="00261AFC" w:rsidP="00261AFC">
      <w:pPr>
        <w:shd w:val="clear" w:color="auto" w:fill="D9D9D9" w:themeFill="background1" w:themeFillShade="D9"/>
        <w:spacing w:after="0" w:line="0" w:lineRule="atLeast"/>
        <w:ind w:left="0" w:right="0" w:firstLine="0"/>
        <w:rPr>
          <w:rFonts w:ascii="Times New Roman" w:eastAsiaTheme="minorEastAsia" w:hAnsi="Times New Roman" w:cstheme="minorBidi"/>
          <w:color w:val="auto"/>
          <w:szCs w:val="24"/>
          <w:lang w:val="sr-Cyrl-RS"/>
        </w:rPr>
      </w:pPr>
      <w:r w:rsidRPr="00261AFC">
        <w:rPr>
          <w:rFonts w:ascii="Times New Roman" w:eastAsiaTheme="minorEastAsia" w:hAnsi="Times New Roman" w:cstheme="minorBidi"/>
          <w:color w:val="auto"/>
          <w:szCs w:val="24"/>
          <w:lang w:val="sr-Cyrl-RS"/>
        </w:rPr>
        <w:t xml:space="preserve">Према подацима из Анкете о радној снази за </w:t>
      </w:r>
      <w:r w:rsidRPr="00261AFC">
        <w:rPr>
          <w:rFonts w:ascii="Times New Roman" w:eastAsiaTheme="minorEastAsia" w:hAnsi="Times New Roman" w:cstheme="minorBidi"/>
          <w:color w:val="auto"/>
          <w:szCs w:val="24"/>
          <w:lang w:val="sr-Latn-RS"/>
        </w:rPr>
        <w:t xml:space="preserve">III </w:t>
      </w:r>
      <w:r w:rsidRPr="00261AFC">
        <w:rPr>
          <w:rFonts w:ascii="Times New Roman" w:eastAsiaTheme="minorEastAsia" w:hAnsi="Times New Roman" w:cstheme="minorBidi"/>
          <w:color w:val="auto"/>
          <w:szCs w:val="24"/>
          <w:lang w:val="sr-Cyrl-RS"/>
        </w:rPr>
        <w:t>квартал 2019. године, Република Србија је забележила најповољније вредности стопе запослености (49,6%) и стопе незапослености (9,5%) за становништво узраста 15 и више година, од када постоји упоредива серија података.</w:t>
      </w:r>
    </w:p>
    <w:p w14:paraId="5C5FF284" w14:textId="77777777" w:rsidR="00261AFC" w:rsidRPr="00261AFC" w:rsidRDefault="00261AFC" w:rsidP="00261AFC">
      <w:pPr>
        <w:shd w:val="clear" w:color="auto" w:fill="D9D9D9" w:themeFill="background1" w:themeFillShade="D9"/>
        <w:spacing w:after="0" w:line="0" w:lineRule="atLeast"/>
        <w:ind w:left="0" w:right="0" w:firstLine="0"/>
        <w:rPr>
          <w:rFonts w:ascii="Times New Roman" w:eastAsiaTheme="minorEastAsia" w:hAnsi="Times New Roman" w:cstheme="minorBidi"/>
          <w:color w:val="auto"/>
          <w:szCs w:val="24"/>
          <w:lang w:val="sr-Cyrl-RS"/>
        </w:rPr>
      </w:pPr>
    </w:p>
    <w:p w14:paraId="082BD49C" w14:textId="721DECB6" w:rsidR="00903010" w:rsidRPr="00691DAB" w:rsidRDefault="00903010">
      <w:pPr>
        <w:spacing w:after="0" w:line="259" w:lineRule="auto"/>
        <w:ind w:left="0" w:right="0" w:firstLine="0"/>
        <w:jc w:val="left"/>
        <w:rPr>
          <w:lang w:val="ru-RU"/>
        </w:rPr>
      </w:pPr>
    </w:p>
    <w:p w14:paraId="14880B1D" w14:textId="631C488E" w:rsidR="00903010" w:rsidRPr="00AC029B" w:rsidRDefault="007C606F">
      <w:pPr>
        <w:pStyle w:val="Heading1"/>
        <w:ind w:left="-5"/>
        <w:rPr>
          <w:rFonts w:ascii="Times New Roman" w:hAnsi="Times New Roman" w:cs="Times New Roman"/>
          <w:szCs w:val="24"/>
          <w:lang w:val="ru-RU"/>
        </w:rPr>
      </w:pPr>
      <w:r w:rsidRPr="00AC029B">
        <w:rPr>
          <w:rFonts w:ascii="Times New Roman" w:hAnsi="Times New Roman" w:cs="Times New Roman"/>
          <w:szCs w:val="24"/>
          <w:lang w:val="sr-Cyrl-RS"/>
        </w:rPr>
        <w:t>Члан</w:t>
      </w:r>
      <w:r w:rsidR="00E72729" w:rsidRPr="00AC029B">
        <w:rPr>
          <w:rFonts w:ascii="Times New Roman" w:hAnsi="Times New Roman" w:cs="Times New Roman"/>
          <w:szCs w:val="24"/>
          <w:lang w:val="ru-RU"/>
        </w:rPr>
        <w:t xml:space="preserve"> 1. став 2.</w:t>
      </w:r>
    </w:p>
    <w:p w14:paraId="421F11FB" w14:textId="77777777" w:rsidR="00903010" w:rsidRPr="00AC029B" w:rsidRDefault="00F30719">
      <w:pPr>
        <w:spacing w:after="0" w:line="259" w:lineRule="auto"/>
        <w:ind w:left="0" w:right="0" w:firstLine="0"/>
        <w:jc w:val="left"/>
        <w:rPr>
          <w:rFonts w:ascii="Times New Roman" w:hAnsi="Times New Roman" w:cs="Times New Roman"/>
          <w:szCs w:val="24"/>
          <w:lang w:val="ru-RU"/>
        </w:rPr>
      </w:pPr>
      <w:r w:rsidRPr="00AC029B">
        <w:rPr>
          <w:rFonts w:ascii="Times New Roman" w:hAnsi="Times New Roman" w:cs="Times New Roman"/>
          <w:szCs w:val="24"/>
          <w:lang w:val="ru-RU"/>
        </w:rPr>
        <w:t xml:space="preserve"> </w:t>
      </w:r>
    </w:p>
    <w:p w14:paraId="3D0197BC" w14:textId="6B21C010" w:rsidR="00903010" w:rsidRPr="00AC029B" w:rsidRDefault="007C606F">
      <w:pPr>
        <w:ind w:left="-5" w:right="-7"/>
        <w:rPr>
          <w:rFonts w:ascii="Times New Roman" w:hAnsi="Times New Roman" w:cs="Times New Roman"/>
          <w:szCs w:val="24"/>
          <w:lang w:val="ru-RU"/>
        </w:rPr>
      </w:pPr>
      <w:r w:rsidRPr="00AC029B">
        <w:rPr>
          <w:rFonts w:ascii="Times New Roman" w:hAnsi="Times New Roman" w:cs="Times New Roman"/>
          <w:szCs w:val="24"/>
          <w:lang w:val="sr-Cyrl-RS"/>
        </w:rPr>
        <w:t xml:space="preserve">Најновије информације о законодавству којим се забрањују сви облици дискриминације приликом запошљавања посебно на основу рода (ако није прихваћен члан 20/члан 1 АП), расе, етничког порекла, полне опредељености, вероисповести, старосног доба, политичког мишљења, инвалидитета (ако није прихваћен члан </w:t>
      </w:r>
      <w:r w:rsidR="00AC029B">
        <w:rPr>
          <w:rFonts w:ascii="Times New Roman" w:hAnsi="Times New Roman" w:cs="Times New Roman"/>
          <w:szCs w:val="24"/>
          <w:lang w:val="ru-RU"/>
        </w:rPr>
        <w:t>15, став 2</w:t>
      </w:r>
      <w:r w:rsidR="00F30719" w:rsidRPr="00AC029B">
        <w:rPr>
          <w:rFonts w:ascii="Times New Roman" w:hAnsi="Times New Roman" w:cs="Times New Roman"/>
          <w:szCs w:val="24"/>
          <w:lang w:val="ru-RU"/>
        </w:rPr>
        <w:t xml:space="preserve">), </w:t>
      </w:r>
      <w:r w:rsidRPr="00AC029B">
        <w:rPr>
          <w:rFonts w:ascii="Times New Roman" w:hAnsi="Times New Roman" w:cs="Times New Roman"/>
          <w:szCs w:val="24"/>
          <w:lang w:val="sr-Cyrl-RS"/>
        </w:rPr>
        <w:t>и податке о правним средствима</w:t>
      </w:r>
      <w:r w:rsidR="0062067C" w:rsidRPr="00AC029B">
        <w:rPr>
          <w:rFonts w:ascii="Times New Roman" w:hAnsi="Times New Roman" w:cs="Times New Roman"/>
          <w:szCs w:val="24"/>
          <w:lang w:val="ru-RU"/>
        </w:rPr>
        <w:t xml:space="preserve"> .</w:t>
      </w:r>
    </w:p>
    <w:p w14:paraId="0126E111" w14:textId="77777777" w:rsidR="00903010" w:rsidRPr="00AC029B" w:rsidRDefault="00F30719">
      <w:pPr>
        <w:spacing w:after="0" w:line="259" w:lineRule="auto"/>
        <w:ind w:left="0" w:right="0" w:firstLine="0"/>
        <w:jc w:val="left"/>
        <w:rPr>
          <w:rFonts w:ascii="Times New Roman" w:hAnsi="Times New Roman" w:cs="Times New Roman"/>
          <w:szCs w:val="24"/>
          <w:lang w:val="ru-RU"/>
        </w:rPr>
      </w:pPr>
      <w:r w:rsidRPr="00AC029B">
        <w:rPr>
          <w:rFonts w:ascii="Times New Roman" w:hAnsi="Times New Roman" w:cs="Times New Roman"/>
          <w:szCs w:val="24"/>
          <w:lang w:val="ru-RU"/>
        </w:rPr>
        <w:t xml:space="preserve"> </w:t>
      </w:r>
    </w:p>
    <w:p w14:paraId="4B94ED84" w14:textId="77777777" w:rsidR="00903010" w:rsidRPr="00AC029B" w:rsidRDefault="007C606F">
      <w:pPr>
        <w:ind w:left="-5" w:right="-7"/>
        <w:rPr>
          <w:rFonts w:ascii="Times New Roman" w:hAnsi="Times New Roman" w:cs="Times New Roman"/>
          <w:szCs w:val="24"/>
          <w:lang w:val="ru-RU"/>
        </w:rPr>
      </w:pPr>
      <w:r w:rsidRPr="00AC029B">
        <w:rPr>
          <w:rFonts w:ascii="Times New Roman" w:hAnsi="Times New Roman" w:cs="Times New Roman"/>
          <w:szCs w:val="24"/>
          <w:lang w:val="sr-Cyrl-RS"/>
        </w:rPr>
        <w:t xml:space="preserve">Молимо вас да уз то доставите и одређене мере које се предузимају да се сузбије дискриминација приликом запошљавања миграната и избеглица. </w:t>
      </w:r>
    </w:p>
    <w:p w14:paraId="2B68BE77" w14:textId="77777777" w:rsidR="00903010" w:rsidRPr="00AC029B" w:rsidRDefault="00F30719">
      <w:pPr>
        <w:spacing w:after="0" w:line="259" w:lineRule="auto"/>
        <w:ind w:left="0" w:right="0" w:firstLine="0"/>
        <w:jc w:val="left"/>
        <w:rPr>
          <w:rFonts w:ascii="Times New Roman" w:hAnsi="Times New Roman" w:cs="Times New Roman"/>
          <w:szCs w:val="24"/>
          <w:lang w:val="ru-RU"/>
        </w:rPr>
      </w:pPr>
      <w:r w:rsidRPr="00AC029B">
        <w:rPr>
          <w:rFonts w:ascii="Times New Roman" w:hAnsi="Times New Roman" w:cs="Times New Roman"/>
          <w:szCs w:val="24"/>
          <w:lang w:val="ru-RU"/>
        </w:rPr>
        <w:t xml:space="preserve"> </w:t>
      </w:r>
    </w:p>
    <w:p w14:paraId="6C5FB48B" w14:textId="77777777" w:rsidR="00903010" w:rsidRPr="00AC029B" w:rsidRDefault="007C606F">
      <w:pPr>
        <w:ind w:left="-5" w:right="-7"/>
        <w:rPr>
          <w:rFonts w:ascii="Times New Roman" w:hAnsi="Times New Roman" w:cs="Times New Roman"/>
          <w:szCs w:val="24"/>
          <w:lang w:val="ru-RU"/>
        </w:rPr>
      </w:pPr>
      <w:r w:rsidRPr="00AC029B">
        <w:rPr>
          <w:rFonts w:ascii="Times New Roman" w:hAnsi="Times New Roman" w:cs="Times New Roman"/>
          <w:szCs w:val="24"/>
          <w:lang w:val="sr-Cyrl-RS"/>
        </w:rPr>
        <w:t>Наведите које се мере предузимају да се процени у којој мери превладава проб</w:t>
      </w:r>
      <w:r w:rsidR="000A576D" w:rsidRPr="00AC029B">
        <w:rPr>
          <w:rFonts w:ascii="Times New Roman" w:hAnsi="Times New Roman" w:cs="Times New Roman"/>
          <w:szCs w:val="24"/>
          <w:lang w:val="sr-Cyrl-RS"/>
        </w:rPr>
        <w:t>л</w:t>
      </w:r>
      <w:r w:rsidRPr="00AC029B">
        <w:rPr>
          <w:rFonts w:ascii="Times New Roman" w:hAnsi="Times New Roman" w:cs="Times New Roman"/>
          <w:szCs w:val="24"/>
          <w:lang w:val="sr-Cyrl-RS"/>
        </w:rPr>
        <w:t>ем експлоатације угроженог положаја, принудни рад, модерно ропство</w:t>
      </w:r>
      <w:r w:rsidR="00F30719" w:rsidRPr="00AC029B">
        <w:rPr>
          <w:rFonts w:ascii="Times New Roman" w:hAnsi="Times New Roman" w:cs="Times New Roman"/>
          <w:szCs w:val="24"/>
          <w:lang w:val="ru-RU"/>
        </w:rPr>
        <w:t xml:space="preserve">? </w:t>
      </w:r>
      <w:r w:rsidRPr="00AC029B">
        <w:rPr>
          <w:rFonts w:ascii="Times New Roman" w:hAnsi="Times New Roman" w:cs="Times New Roman"/>
          <w:szCs w:val="24"/>
          <w:lang w:val="sr-Cyrl-RS"/>
        </w:rPr>
        <w:t xml:space="preserve">Да ли има прописа који се баве појавом експлоатације угроженог положаја, принудног рада и модерног ропстава и да ли садрже одредбе о утврђивању и заштити жртава, омогућавају гоњење експлоататора, или предвиђају обавезу за послодавце да известе о свим мерама које предузимају да истраже своје ланце снабдевања ради провере постојања принудног рада, </w:t>
      </w:r>
      <w:r w:rsidR="000A576D" w:rsidRPr="00AC029B">
        <w:rPr>
          <w:rFonts w:ascii="Times New Roman" w:hAnsi="Times New Roman" w:cs="Times New Roman"/>
          <w:szCs w:val="24"/>
          <w:lang w:val="sr-Cyrl-RS"/>
        </w:rPr>
        <w:t>анализу пословања када је реч о јавним набавкама да би било загарантовано да се финансијска средства несвесно не троше у прилог модерног ропства</w:t>
      </w:r>
      <w:r w:rsidR="00F30719" w:rsidRPr="00AC029B">
        <w:rPr>
          <w:rFonts w:ascii="Times New Roman" w:hAnsi="Times New Roman" w:cs="Times New Roman"/>
          <w:szCs w:val="24"/>
          <w:lang w:val="ru-RU"/>
        </w:rPr>
        <w:t xml:space="preserve">? </w:t>
      </w:r>
      <w:r w:rsidR="000A576D" w:rsidRPr="00AC029B">
        <w:rPr>
          <w:rFonts w:ascii="Times New Roman" w:hAnsi="Times New Roman" w:cs="Times New Roman"/>
          <w:szCs w:val="24"/>
          <w:lang w:val="sr-Cyrl-RS"/>
        </w:rPr>
        <w:t>Да ли има редовних инспекцијских надзора у секторима као што су пољопривреда, грађевинарство, угоститељство, производња и рад послуге у кући, у који су нарочито погођени експлоатацијом радника</w:t>
      </w:r>
      <w:r w:rsidR="00F30719" w:rsidRPr="00AC029B">
        <w:rPr>
          <w:rFonts w:ascii="Times New Roman" w:hAnsi="Times New Roman" w:cs="Times New Roman"/>
          <w:szCs w:val="24"/>
          <w:lang w:val="ru-RU"/>
        </w:rPr>
        <w:t xml:space="preserve">?   </w:t>
      </w:r>
    </w:p>
    <w:p w14:paraId="2E9E261E" w14:textId="77777777" w:rsidR="00903010" w:rsidRPr="00AC029B" w:rsidRDefault="00F30719">
      <w:pPr>
        <w:spacing w:after="0" w:line="259" w:lineRule="auto"/>
        <w:ind w:left="0" w:right="0" w:firstLine="0"/>
        <w:jc w:val="left"/>
        <w:rPr>
          <w:rFonts w:ascii="Times New Roman" w:hAnsi="Times New Roman" w:cs="Times New Roman"/>
          <w:szCs w:val="24"/>
          <w:lang w:val="ru-RU"/>
        </w:rPr>
      </w:pPr>
      <w:r w:rsidRPr="00AC029B">
        <w:rPr>
          <w:rFonts w:ascii="Times New Roman" w:hAnsi="Times New Roman" w:cs="Times New Roman"/>
          <w:szCs w:val="24"/>
          <w:lang w:val="ru-RU"/>
        </w:rPr>
        <w:t xml:space="preserve"> </w:t>
      </w:r>
    </w:p>
    <w:p w14:paraId="04291CDA" w14:textId="671A2AAF" w:rsidR="00903010" w:rsidRDefault="000A576D" w:rsidP="000A576D">
      <w:pPr>
        <w:ind w:left="-5" w:right="-7"/>
        <w:rPr>
          <w:rFonts w:ascii="Times New Roman" w:hAnsi="Times New Roman" w:cs="Times New Roman"/>
          <w:szCs w:val="24"/>
          <w:lang w:val="sr-Cyrl-RS"/>
        </w:rPr>
      </w:pPr>
      <w:r w:rsidRPr="00AC029B">
        <w:rPr>
          <w:rFonts w:ascii="Times New Roman" w:hAnsi="Times New Roman" w:cs="Times New Roman"/>
          <w:szCs w:val="24"/>
          <w:lang w:val="sr-Cyrl-RS"/>
        </w:rPr>
        <w:t xml:space="preserve">Доставите информације о свим мерама које се предузимају да се од експлоатације заштите радници у „хонорарној економији“ или „економији платформе“ где је радни однос често веома несигуран.  </w:t>
      </w:r>
    </w:p>
    <w:p w14:paraId="71E4685E" w14:textId="6284D475" w:rsidR="007C2540" w:rsidRDefault="007C2540" w:rsidP="000A576D">
      <w:pPr>
        <w:ind w:left="-5" w:right="-7"/>
        <w:rPr>
          <w:rFonts w:ascii="Times New Roman" w:hAnsi="Times New Roman" w:cs="Times New Roman"/>
          <w:szCs w:val="24"/>
          <w:lang w:val="sr-Cyrl-RS"/>
        </w:rPr>
      </w:pPr>
    </w:p>
    <w:p w14:paraId="1CD78584" w14:textId="405233F2" w:rsidR="007C2540" w:rsidRDefault="007C2540" w:rsidP="000A576D">
      <w:pPr>
        <w:ind w:left="-5" w:right="-7"/>
        <w:rPr>
          <w:rFonts w:ascii="Times New Roman" w:hAnsi="Times New Roman" w:cs="Times New Roman"/>
          <w:szCs w:val="24"/>
          <w:lang w:val="sr-Cyrl-RS"/>
        </w:rPr>
      </w:pPr>
      <w:r>
        <w:rPr>
          <w:rFonts w:ascii="Times New Roman" w:hAnsi="Times New Roman" w:cs="Times New Roman"/>
          <w:szCs w:val="24"/>
          <w:lang w:val="sr-Cyrl-RS"/>
        </w:rPr>
        <w:t>Одговор:</w:t>
      </w:r>
    </w:p>
    <w:p w14:paraId="1D1BE76B" w14:textId="5289B4D5" w:rsidR="007C2540" w:rsidRDefault="007C2540" w:rsidP="000A576D">
      <w:pPr>
        <w:ind w:left="-5" w:right="-7"/>
        <w:rPr>
          <w:rFonts w:ascii="Times New Roman" w:hAnsi="Times New Roman" w:cs="Times New Roman"/>
          <w:szCs w:val="24"/>
          <w:lang w:val="sr-Cyrl-RS"/>
        </w:rPr>
      </w:pPr>
    </w:p>
    <w:p w14:paraId="07EB3BBB" w14:textId="665F1B12" w:rsidR="007C2540" w:rsidRDefault="007C2540" w:rsidP="000A576D">
      <w:pPr>
        <w:ind w:left="-5" w:right="-7"/>
        <w:rPr>
          <w:rFonts w:ascii="Times New Roman" w:hAnsi="Times New Roman" w:cs="Times New Roman"/>
          <w:szCs w:val="24"/>
          <w:lang w:val="sr-Cyrl-RS"/>
        </w:rPr>
      </w:pPr>
    </w:p>
    <w:p w14:paraId="56B3811D" w14:textId="77777777" w:rsidR="007C2540" w:rsidRPr="007C2540" w:rsidRDefault="007C2540" w:rsidP="00967E1B">
      <w:pPr>
        <w:spacing w:line="244" w:lineRule="auto"/>
        <w:rPr>
          <w:rFonts w:ascii="Times New Roman" w:hAnsi="Times New Roman" w:cs="Times New Roman"/>
          <w:color w:val="auto"/>
          <w:szCs w:val="24"/>
          <w:lang w:val="sr-Cyrl-RS"/>
        </w:rPr>
      </w:pPr>
      <w:r w:rsidRPr="007C2540">
        <w:rPr>
          <w:rFonts w:ascii="Times New Roman" w:hAnsi="Times New Roman" w:cs="Times New Roman"/>
          <w:color w:val="auto"/>
          <w:szCs w:val="24"/>
          <w:lang w:val="sr-Cyrl-RS"/>
        </w:rPr>
        <w:t>Инспекторат за рад је у периоду од  2015. до 2018.године извршио:</w:t>
      </w:r>
    </w:p>
    <w:p w14:paraId="3F6D215B" w14:textId="77777777" w:rsidR="007C2540" w:rsidRPr="007C2540" w:rsidRDefault="007C2540" w:rsidP="00967E1B">
      <w:pPr>
        <w:spacing w:line="244" w:lineRule="auto"/>
        <w:rPr>
          <w:rFonts w:ascii="Times New Roman" w:hAnsi="Times New Roman" w:cs="Times New Roman"/>
          <w:color w:val="auto"/>
          <w:szCs w:val="24"/>
          <w:lang w:val="sr-Cyrl-RS"/>
        </w:rPr>
      </w:pPr>
    </w:p>
    <w:p w14:paraId="58A58882" w14:textId="59FAF05B" w:rsidR="007C2540" w:rsidRPr="007C2540" w:rsidRDefault="007C2540" w:rsidP="00967E1B">
      <w:pPr>
        <w:spacing w:after="160" w:line="244" w:lineRule="auto"/>
        <w:ind w:right="1344"/>
        <w:contextualSpacing/>
        <w:rPr>
          <w:rFonts w:ascii="Times New Roman" w:hAnsi="Times New Roman" w:cs="Times New Roman"/>
          <w:color w:val="auto"/>
          <w:szCs w:val="24"/>
          <w:lang w:val="sr-Cyrl-RS"/>
        </w:rPr>
      </w:pPr>
      <w:r>
        <w:rPr>
          <w:rFonts w:ascii="Times New Roman" w:hAnsi="Times New Roman" w:cs="Times New Roman"/>
          <w:color w:val="auto"/>
          <w:szCs w:val="24"/>
          <w:lang w:val="sr-Cyrl-RS"/>
        </w:rPr>
        <w:t>1. У</w:t>
      </w:r>
      <w:r w:rsidRPr="007C2540">
        <w:rPr>
          <w:rFonts w:ascii="Times New Roman" w:hAnsi="Times New Roman" w:cs="Times New Roman"/>
          <w:color w:val="auto"/>
          <w:szCs w:val="24"/>
          <w:lang w:val="sr-Cyrl-RS"/>
        </w:rPr>
        <w:t xml:space="preserve"> делатности пољопривреде укупно 2.401 инспекцијски надзор, од којих  888 редовних надзора,</w:t>
      </w:r>
    </w:p>
    <w:p w14:paraId="6172C502" w14:textId="77777777" w:rsidR="007C2540" w:rsidRPr="007C2540" w:rsidRDefault="007C2540" w:rsidP="00967E1B">
      <w:pPr>
        <w:spacing w:line="244" w:lineRule="auto"/>
        <w:ind w:left="720" w:firstLine="0"/>
        <w:contextualSpacing/>
        <w:rPr>
          <w:rFonts w:ascii="Times New Roman" w:hAnsi="Times New Roman" w:cs="Times New Roman"/>
          <w:color w:val="auto"/>
          <w:szCs w:val="24"/>
          <w:lang w:val="sr-Cyrl-RS"/>
        </w:rPr>
      </w:pPr>
    </w:p>
    <w:p w14:paraId="0AFCB925" w14:textId="6EAE11A9" w:rsidR="007C2540" w:rsidRPr="007C2540" w:rsidRDefault="007C2540" w:rsidP="00967E1B">
      <w:pPr>
        <w:spacing w:after="160" w:line="244" w:lineRule="auto"/>
        <w:ind w:right="1486"/>
        <w:contextualSpacing/>
        <w:rPr>
          <w:rFonts w:ascii="Times New Roman" w:hAnsi="Times New Roman" w:cs="Times New Roman"/>
          <w:color w:val="auto"/>
          <w:szCs w:val="24"/>
          <w:lang w:val="sr-Cyrl-RS"/>
        </w:rPr>
      </w:pPr>
      <w:r>
        <w:rPr>
          <w:rFonts w:ascii="Times New Roman" w:hAnsi="Times New Roman" w:cs="Times New Roman"/>
          <w:color w:val="auto"/>
          <w:szCs w:val="24"/>
          <w:lang w:val="sr-Cyrl-RS"/>
        </w:rPr>
        <w:t>2. У</w:t>
      </w:r>
      <w:r w:rsidRPr="007C2540">
        <w:rPr>
          <w:rFonts w:ascii="Times New Roman" w:hAnsi="Times New Roman" w:cs="Times New Roman"/>
          <w:color w:val="auto"/>
          <w:szCs w:val="24"/>
          <w:lang w:val="sr-Cyrl-RS"/>
        </w:rPr>
        <w:t xml:space="preserve"> делатности услуга смештаја и исхране, којa обухвата и угоститељство</w:t>
      </w:r>
      <w:r w:rsidRPr="007C2540">
        <w:rPr>
          <w:rFonts w:ascii="Times New Roman" w:hAnsi="Times New Roman" w:cs="Times New Roman"/>
          <w:color w:val="auto"/>
          <w:szCs w:val="24"/>
          <w:lang w:val="sr-Latn-RS"/>
        </w:rPr>
        <w:t>,</w:t>
      </w:r>
      <w:r w:rsidRPr="007C2540">
        <w:rPr>
          <w:rFonts w:ascii="Times New Roman" w:hAnsi="Times New Roman" w:cs="Times New Roman"/>
          <w:color w:val="auto"/>
          <w:szCs w:val="24"/>
          <w:lang w:val="sr-Cyrl-RS"/>
        </w:rPr>
        <w:t xml:space="preserve"> укупно 33.462 инспекцијска надзора, од којих 7.137 редовних надзора,</w:t>
      </w:r>
    </w:p>
    <w:p w14:paraId="1C5764A2" w14:textId="77777777" w:rsidR="007C2540" w:rsidRPr="007C2540" w:rsidRDefault="007C2540" w:rsidP="00967E1B">
      <w:pPr>
        <w:spacing w:line="244" w:lineRule="auto"/>
        <w:ind w:left="0" w:firstLine="0"/>
        <w:rPr>
          <w:rFonts w:ascii="Times New Roman" w:hAnsi="Times New Roman" w:cs="Times New Roman"/>
          <w:color w:val="auto"/>
          <w:szCs w:val="24"/>
          <w:lang w:val="sr-Cyrl-RS"/>
        </w:rPr>
      </w:pPr>
    </w:p>
    <w:p w14:paraId="5FBC6A6C" w14:textId="7BD486CE" w:rsidR="007C2540" w:rsidRPr="007C2540" w:rsidRDefault="007C2540" w:rsidP="00967E1B">
      <w:pPr>
        <w:spacing w:after="160" w:line="244" w:lineRule="auto"/>
        <w:ind w:right="1344"/>
        <w:contextualSpacing/>
        <w:rPr>
          <w:rFonts w:ascii="Times New Roman" w:hAnsi="Times New Roman" w:cs="Times New Roman"/>
          <w:color w:val="auto"/>
          <w:szCs w:val="24"/>
          <w:lang w:val="sr-Cyrl-RS"/>
        </w:rPr>
      </w:pPr>
      <w:r>
        <w:rPr>
          <w:rFonts w:ascii="Times New Roman" w:hAnsi="Times New Roman" w:cs="Times New Roman"/>
          <w:color w:val="auto"/>
          <w:szCs w:val="24"/>
          <w:lang w:val="sr-Cyrl-RS"/>
        </w:rPr>
        <w:t>3. У</w:t>
      </w:r>
      <w:r w:rsidRPr="007C2540">
        <w:rPr>
          <w:rFonts w:ascii="Times New Roman" w:hAnsi="Times New Roman" w:cs="Times New Roman"/>
          <w:color w:val="auto"/>
          <w:szCs w:val="24"/>
          <w:lang w:val="sr-Cyrl-RS"/>
        </w:rPr>
        <w:t xml:space="preserve"> делатности грађевинарства укупно 44.828  инспекцијских надзора, од којих  23.857  редовних надзора,</w:t>
      </w:r>
    </w:p>
    <w:p w14:paraId="5A4BADB0" w14:textId="77777777" w:rsidR="007C2540" w:rsidRPr="007C2540" w:rsidRDefault="007C2540" w:rsidP="00967E1B">
      <w:pPr>
        <w:spacing w:line="244" w:lineRule="auto"/>
        <w:ind w:left="0" w:firstLine="0"/>
        <w:rPr>
          <w:rFonts w:ascii="Times New Roman" w:hAnsi="Times New Roman" w:cs="Times New Roman"/>
          <w:color w:val="auto"/>
          <w:szCs w:val="24"/>
          <w:lang w:val="sr-Cyrl-RS"/>
        </w:rPr>
      </w:pPr>
    </w:p>
    <w:p w14:paraId="24532DD4" w14:textId="7CDF7394" w:rsidR="007C2540" w:rsidRPr="007C2540" w:rsidRDefault="007C2540" w:rsidP="00967E1B">
      <w:pPr>
        <w:spacing w:after="160" w:line="244" w:lineRule="auto"/>
        <w:ind w:right="1344"/>
        <w:contextualSpacing/>
        <w:rPr>
          <w:rFonts w:ascii="Times New Roman" w:hAnsi="Times New Roman" w:cs="Times New Roman"/>
          <w:color w:val="auto"/>
          <w:szCs w:val="24"/>
          <w:lang w:val="sr-Cyrl-RS"/>
        </w:rPr>
      </w:pPr>
      <w:r>
        <w:rPr>
          <w:rFonts w:ascii="Times New Roman" w:hAnsi="Times New Roman" w:cs="Times New Roman"/>
          <w:color w:val="auto"/>
          <w:szCs w:val="24"/>
          <w:lang w:val="sr-Cyrl-RS"/>
        </w:rPr>
        <w:t>4. У</w:t>
      </w:r>
      <w:r w:rsidRPr="007C2540">
        <w:rPr>
          <w:rFonts w:ascii="Times New Roman" w:hAnsi="Times New Roman" w:cs="Times New Roman"/>
          <w:color w:val="auto"/>
          <w:szCs w:val="24"/>
          <w:lang w:val="sr-Cyrl-RS"/>
        </w:rPr>
        <w:t xml:space="preserve"> делатности индустрије укупно 34.909  инспекцијских надзора, од којих  10.647  редовних надзора.</w:t>
      </w:r>
    </w:p>
    <w:p w14:paraId="2611DF48" w14:textId="77777777" w:rsidR="007C2540" w:rsidRPr="007C2540" w:rsidRDefault="007C2540" w:rsidP="00967E1B">
      <w:pPr>
        <w:spacing w:line="244" w:lineRule="auto"/>
        <w:ind w:left="0" w:right="1344" w:firstLine="0"/>
        <w:contextualSpacing/>
        <w:rPr>
          <w:rFonts w:ascii="Times New Roman" w:hAnsi="Times New Roman" w:cs="Times New Roman"/>
          <w:color w:val="FF0000"/>
          <w:szCs w:val="24"/>
          <w:lang w:val="sr-Cyrl-RS"/>
        </w:rPr>
      </w:pPr>
    </w:p>
    <w:p w14:paraId="3C3A159C" w14:textId="6FDC9441" w:rsidR="00400B99" w:rsidRPr="00DA1FA6" w:rsidRDefault="00400B99" w:rsidP="00400B99">
      <w:pPr>
        <w:spacing w:before="276" w:after="0" w:line="276" w:lineRule="exact"/>
        <w:ind w:left="0" w:right="0" w:firstLine="0"/>
        <w:jc w:val="left"/>
        <w:rPr>
          <w:rFonts w:ascii="Times New Roman" w:eastAsiaTheme="minorEastAsia" w:hAnsi="Times New Roman" w:cs="Times New Roman"/>
          <w:b/>
          <w:color w:val="0070C0"/>
          <w:lang w:val="sr-Cyrl-RS"/>
        </w:rPr>
      </w:pPr>
      <w:r w:rsidRPr="00DA1FA6">
        <w:rPr>
          <w:rFonts w:ascii="Times New Roman" w:eastAsiaTheme="minorEastAsia" w:hAnsi="Times New Roman" w:cs="Times New Roman"/>
          <w:b/>
          <w:color w:val="0070C0"/>
          <w:lang w:val="sr-Cyrl-RS"/>
        </w:rPr>
        <w:t xml:space="preserve">Додатно питање Европског комитета за социјална права које је проистекло из претходног Извештаја Републике Србије </w:t>
      </w:r>
    </w:p>
    <w:p w14:paraId="7C30706E" w14:textId="3875740A" w:rsidR="00400B99" w:rsidRPr="00400B99" w:rsidRDefault="00400B99" w:rsidP="00000909">
      <w:pPr>
        <w:spacing w:before="276" w:after="0" w:line="276" w:lineRule="exact"/>
        <w:ind w:left="0" w:right="0" w:firstLine="0"/>
        <w:rPr>
          <w:rFonts w:ascii="Times New Roman" w:eastAsiaTheme="minorEastAsia" w:hAnsi="Times New Roman" w:cs="Times New Roman"/>
          <w:color w:val="0070C0"/>
          <w:lang w:val="sr-Cyrl-RS"/>
        </w:rPr>
      </w:pPr>
      <w:r w:rsidRPr="00DA1FA6">
        <w:rPr>
          <w:rFonts w:ascii="Times New Roman" w:eastAsiaTheme="minorEastAsia" w:hAnsi="Times New Roman" w:cs="Times New Roman"/>
          <w:b/>
          <w:color w:val="0070C0"/>
          <w:lang w:val="sr-Cyrl-RS"/>
        </w:rPr>
        <w:t>Комитет поново понавља своје питање о томе да ли постоје било какве рестрикције за стране држављане у приступу одређеним јавним или приватним пословима/позицијама, као што су захтев да је потребно да буду држављани Републике Србије и ако јесу, пита које су то категорије страних држављана и на које послове/позиције се односе те рестрикције</w:t>
      </w:r>
      <w:r w:rsidRPr="00967E1B">
        <w:rPr>
          <w:rFonts w:ascii="Times New Roman" w:eastAsiaTheme="minorEastAsia" w:hAnsi="Times New Roman" w:cs="Times New Roman"/>
          <w:color w:val="0070C0"/>
          <w:lang w:val="sr-Cyrl-RS"/>
        </w:rPr>
        <w:t>.</w:t>
      </w:r>
    </w:p>
    <w:p w14:paraId="1D164990" w14:textId="2C3E53C3" w:rsidR="007C2540" w:rsidRDefault="007C2540" w:rsidP="000A576D">
      <w:pPr>
        <w:ind w:left="-5" w:right="-7"/>
        <w:rPr>
          <w:rFonts w:ascii="Times New Roman" w:hAnsi="Times New Roman" w:cs="Times New Roman"/>
          <w:color w:val="0070C0"/>
          <w:szCs w:val="24"/>
          <w:lang w:val="sr-Cyrl-RS"/>
        </w:rPr>
      </w:pPr>
    </w:p>
    <w:p w14:paraId="6E2027EB" w14:textId="5375CEBC" w:rsidR="000666CC" w:rsidRPr="00000909" w:rsidRDefault="000666CC" w:rsidP="000A576D">
      <w:pPr>
        <w:ind w:left="-5" w:right="-7"/>
        <w:rPr>
          <w:rFonts w:ascii="Times New Roman" w:hAnsi="Times New Roman" w:cs="Times New Roman"/>
          <w:color w:val="auto"/>
          <w:szCs w:val="24"/>
          <w:lang w:val="sr-Cyrl-RS"/>
        </w:rPr>
      </w:pPr>
      <w:r w:rsidRPr="00000909">
        <w:rPr>
          <w:rFonts w:ascii="Times New Roman" w:hAnsi="Times New Roman" w:cs="Times New Roman"/>
          <w:color w:val="auto"/>
          <w:szCs w:val="24"/>
          <w:lang w:val="sr-Cyrl-RS"/>
        </w:rPr>
        <w:t>Одговор:</w:t>
      </w:r>
    </w:p>
    <w:p w14:paraId="6988F54F" w14:textId="77777777" w:rsidR="000666CC" w:rsidRPr="00000909" w:rsidRDefault="000666CC" w:rsidP="000A576D">
      <w:pPr>
        <w:ind w:left="-5" w:right="-7"/>
        <w:rPr>
          <w:rFonts w:ascii="Times New Roman" w:hAnsi="Times New Roman" w:cs="Times New Roman"/>
          <w:color w:val="auto"/>
          <w:szCs w:val="24"/>
          <w:lang w:val="sr-Cyrl-RS"/>
        </w:rPr>
      </w:pPr>
    </w:p>
    <w:p w14:paraId="5328C62A" w14:textId="77777777" w:rsidR="000666CC" w:rsidRPr="000666CC" w:rsidRDefault="000666CC" w:rsidP="000666CC">
      <w:pPr>
        <w:spacing w:after="0" w:line="0" w:lineRule="atLeast"/>
        <w:ind w:left="0" w:right="0" w:firstLine="0"/>
        <w:rPr>
          <w:rFonts w:ascii="Times New Roman" w:eastAsiaTheme="minorEastAsia" w:hAnsi="Times New Roman" w:cstheme="minorBidi"/>
          <w:color w:val="auto"/>
          <w:szCs w:val="24"/>
          <w:lang w:val="sr-Cyrl-RS"/>
        </w:rPr>
      </w:pPr>
      <w:r w:rsidRPr="000666CC">
        <w:rPr>
          <w:rFonts w:ascii="Times New Roman" w:eastAsiaTheme="minorEastAsia" w:hAnsi="Times New Roman" w:cstheme="minorBidi"/>
          <w:color w:val="auto"/>
          <w:szCs w:val="24"/>
          <w:lang w:val="sr-Cyrl-RS"/>
        </w:rPr>
        <w:t>Закон о раду не прописује држављанство као услов за заснивање радног односа.</w:t>
      </w:r>
    </w:p>
    <w:p w14:paraId="5E4711F9" w14:textId="77777777" w:rsidR="000666CC" w:rsidRPr="000666CC" w:rsidRDefault="000666CC" w:rsidP="000666CC">
      <w:pPr>
        <w:spacing w:after="0" w:line="0" w:lineRule="atLeast"/>
        <w:ind w:left="0" w:right="261" w:firstLine="0"/>
        <w:rPr>
          <w:rFonts w:ascii="Times New Roman" w:eastAsiaTheme="minorEastAsia" w:hAnsi="Times New Roman" w:cstheme="minorBidi"/>
          <w:color w:val="auto"/>
          <w:szCs w:val="24"/>
          <w:lang w:val="sr-Cyrl-RS"/>
        </w:rPr>
      </w:pPr>
    </w:p>
    <w:p w14:paraId="678959B1" w14:textId="77777777" w:rsidR="000666CC" w:rsidRPr="000666CC" w:rsidRDefault="000666CC" w:rsidP="000666CC">
      <w:pPr>
        <w:spacing w:after="0" w:line="259" w:lineRule="auto"/>
        <w:ind w:left="0" w:right="261" w:firstLine="0"/>
        <w:rPr>
          <w:rFonts w:ascii="Times New Roman" w:eastAsiaTheme="minorEastAsia" w:hAnsi="Times New Roman" w:cstheme="minorBidi"/>
          <w:color w:val="auto"/>
          <w:szCs w:val="24"/>
          <w:lang w:val="ru-RU"/>
        </w:rPr>
      </w:pPr>
      <w:r w:rsidRPr="000666CC">
        <w:rPr>
          <w:rFonts w:ascii="Times New Roman" w:eastAsiaTheme="minorEastAsia" w:hAnsi="Times New Roman" w:cstheme="minorBidi"/>
          <w:color w:val="auto"/>
          <w:szCs w:val="24"/>
          <w:lang w:val="sr-Cyrl-RS"/>
        </w:rPr>
        <w:t xml:space="preserve">Законом о запошљавању странаца </w:t>
      </w:r>
      <w:r w:rsidRPr="000666CC">
        <w:rPr>
          <w:rFonts w:ascii="Times New Roman" w:eastAsiaTheme="minorEastAsia" w:hAnsi="Times New Roman" w:cstheme="minorBidi"/>
          <w:color w:val="auto"/>
          <w:szCs w:val="24"/>
          <w:lang w:val="ru-RU"/>
        </w:rPr>
        <w:t>(„Службени гласник РС“, бр. 128/2014</w:t>
      </w:r>
      <w:r w:rsidRPr="000666CC">
        <w:rPr>
          <w:rFonts w:ascii="Times New Roman" w:eastAsiaTheme="minorEastAsia" w:hAnsi="Times New Roman" w:cstheme="minorBidi"/>
          <w:color w:val="auto"/>
          <w:szCs w:val="24"/>
          <w:lang w:val="sr-Cyrl-RS"/>
        </w:rPr>
        <w:t>,113/2017,50/2018 и 31/2019</w:t>
      </w:r>
      <w:r w:rsidRPr="000666CC">
        <w:rPr>
          <w:rFonts w:ascii="Times New Roman" w:eastAsiaTheme="minorEastAsia" w:hAnsi="Times New Roman" w:cstheme="minorBidi"/>
          <w:color w:val="auto"/>
          <w:szCs w:val="24"/>
          <w:lang w:val="ru-RU"/>
        </w:rPr>
        <w:t>)</w:t>
      </w:r>
      <w:r w:rsidRPr="000666CC">
        <w:rPr>
          <w:rFonts w:ascii="Times New Roman" w:eastAsiaTheme="minorEastAsia" w:hAnsi="Times New Roman" w:cstheme="minorBidi"/>
          <w:color w:val="auto"/>
          <w:szCs w:val="24"/>
          <w:lang w:val="sr-Cyrl-RS"/>
        </w:rPr>
        <w:t xml:space="preserve"> је прописано да </w:t>
      </w:r>
      <w:r w:rsidRPr="000666CC">
        <w:rPr>
          <w:rFonts w:ascii="Times New Roman" w:eastAsiaTheme="minorEastAsia" w:hAnsi="Times New Roman" w:cstheme="minorBidi"/>
          <w:color w:val="auto"/>
          <w:szCs w:val="24"/>
          <w:lang w:val="ru-RU"/>
        </w:rPr>
        <w:t xml:space="preserve">Влада одлуком може да ограничи број странаца којима се издају дозволе за рад (у даљем тексту: квота) у случају поремећаја на тржишту рада, </w:t>
      </w:r>
      <w:proofErr w:type="gramStart"/>
      <w:r w:rsidRPr="000666CC">
        <w:rPr>
          <w:rFonts w:ascii="Times New Roman" w:eastAsiaTheme="minorEastAsia" w:hAnsi="Times New Roman" w:cstheme="minorBidi"/>
          <w:color w:val="auto"/>
          <w:szCs w:val="24"/>
          <w:lang w:val="ru-RU"/>
        </w:rPr>
        <w:t>у складу</w:t>
      </w:r>
      <w:proofErr w:type="gramEnd"/>
      <w:r w:rsidRPr="000666CC">
        <w:rPr>
          <w:rFonts w:ascii="Times New Roman" w:eastAsiaTheme="minorEastAsia" w:hAnsi="Times New Roman" w:cstheme="minorBidi"/>
          <w:color w:val="auto"/>
          <w:szCs w:val="24"/>
          <w:lang w:val="ru-RU"/>
        </w:rPr>
        <w:t xml:space="preserve"> са миграционом политиком и стањем и кретањем на тржишту рада.</w:t>
      </w:r>
    </w:p>
    <w:p w14:paraId="1B42CC25" w14:textId="4637D0EF" w:rsidR="000666CC" w:rsidRPr="00000909" w:rsidRDefault="000666CC" w:rsidP="000666CC">
      <w:pPr>
        <w:shd w:val="clear" w:color="auto" w:fill="FFFFFF"/>
        <w:spacing w:after="0" w:line="240" w:lineRule="auto"/>
        <w:ind w:left="0" w:right="403" w:firstLine="0"/>
        <w:rPr>
          <w:rFonts w:ascii="Times New Roman" w:eastAsia="Times New Roman" w:hAnsi="Times New Roman" w:cs="Times New Roman"/>
          <w:color w:val="auto"/>
          <w:szCs w:val="24"/>
          <w:lang w:val="ru-RU"/>
        </w:rPr>
      </w:pPr>
      <w:r w:rsidRPr="000666CC">
        <w:rPr>
          <w:rFonts w:ascii="Times New Roman" w:eastAsia="Times New Roman" w:hAnsi="Times New Roman" w:cs="Times New Roman"/>
          <w:color w:val="auto"/>
          <w:szCs w:val="24"/>
          <w:lang w:val="ru-RU"/>
        </w:rPr>
        <w:t>Квота се утврђује на предлог министарства надлежног за послове запошљавања уз претходно прибављено мишљење социјално-економског савета основаног за територију Републике и организације надлежне за послове запошљавања.</w:t>
      </w:r>
    </w:p>
    <w:p w14:paraId="6657369D" w14:textId="77777777" w:rsidR="000666CC" w:rsidRPr="000666CC" w:rsidRDefault="000666CC" w:rsidP="000666CC">
      <w:pPr>
        <w:shd w:val="clear" w:color="auto" w:fill="FFFFFF"/>
        <w:spacing w:after="0" w:line="240" w:lineRule="auto"/>
        <w:ind w:left="0" w:right="403" w:firstLine="0"/>
        <w:rPr>
          <w:rFonts w:ascii="Times New Roman" w:eastAsia="Times New Roman" w:hAnsi="Times New Roman" w:cs="Times New Roman"/>
          <w:color w:val="auto"/>
          <w:szCs w:val="24"/>
          <w:lang w:val="ru-RU"/>
        </w:rPr>
      </w:pPr>
    </w:p>
    <w:p w14:paraId="6C9E700B" w14:textId="77777777" w:rsidR="000666CC" w:rsidRPr="000666CC" w:rsidRDefault="000666CC" w:rsidP="000666CC">
      <w:pPr>
        <w:shd w:val="clear" w:color="auto" w:fill="FFFFFF"/>
        <w:spacing w:after="0" w:line="240" w:lineRule="auto"/>
        <w:ind w:left="0" w:right="403" w:firstLine="0"/>
        <w:rPr>
          <w:rFonts w:ascii="Times New Roman" w:eastAsia="Times New Roman" w:hAnsi="Times New Roman" w:cs="Times New Roman"/>
          <w:color w:val="auto"/>
          <w:szCs w:val="24"/>
          <w:lang w:val="ru-RU"/>
        </w:rPr>
      </w:pPr>
      <w:r w:rsidRPr="000666CC">
        <w:rPr>
          <w:rFonts w:ascii="Times New Roman" w:eastAsia="Times New Roman" w:hAnsi="Times New Roman" w:cs="Times New Roman"/>
          <w:color w:val="auto"/>
          <w:szCs w:val="24"/>
          <w:lang w:val="ru-RU"/>
        </w:rPr>
        <w:t>Квота се не примењује на странца, односно послодавца који запошљава странца, а подноси захтев за:</w:t>
      </w:r>
    </w:p>
    <w:p w14:paraId="153D5693" w14:textId="77777777" w:rsidR="000666CC" w:rsidRPr="000666CC" w:rsidRDefault="000666CC" w:rsidP="000666CC">
      <w:pPr>
        <w:shd w:val="clear" w:color="auto" w:fill="FFFFFF"/>
        <w:spacing w:after="0" w:line="240" w:lineRule="auto"/>
        <w:ind w:left="0" w:right="261" w:firstLine="0"/>
        <w:rPr>
          <w:rFonts w:ascii="Times New Roman" w:eastAsia="Times New Roman" w:hAnsi="Times New Roman" w:cs="Times New Roman"/>
          <w:color w:val="auto"/>
          <w:szCs w:val="24"/>
          <w:lang w:val="ru-RU"/>
        </w:rPr>
      </w:pPr>
      <w:r w:rsidRPr="000666CC">
        <w:rPr>
          <w:rFonts w:ascii="Times New Roman" w:eastAsia="Times New Roman" w:hAnsi="Times New Roman" w:cs="Times New Roman"/>
          <w:color w:val="auto"/>
          <w:szCs w:val="24"/>
          <w:lang w:val="ru-RU"/>
        </w:rPr>
        <w:t>1) личну радну дозволу, осим личне радне дозволе која се издаје на захтев посебне категорије странца;</w:t>
      </w:r>
    </w:p>
    <w:p w14:paraId="6D2F138D" w14:textId="77777777" w:rsidR="000666CC" w:rsidRPr="000666CC" w:rsidRDefault="000666CC" w:rsidP="000666CC">
      <w:pPr>
        <w:shd w:val="clear" w:color="auto" w:fill="FFFFFF"/>
        <w:spacing w:after="0" w:line="240" w:lineRule="auto"/>
        <w:ind w:left="0" w:right="0" w:firstLine="0"/>
        <w:rPr>
          <w:rFonts w:ascii="Times New Roman" w:eastAsia="Times New Roman" w:hAnsi="Times New Roman" w:cs="Times New Roman"/>
          <w:color w:val="auto"/>
          <w:szCs w:val="24"/>
          <w:lang w:val="ru-RU"/>
        </w:rPr>
      </w:pPr>
      <w:r w:rsidRPr="000666CC">
        <w:rPr>
          <w:rFonts w:ascii="Times New Roman" w:eastAsia="Times New Roman" w:hAnsi="Times New Roman" w:cs="Times New Roman"/>
          <w:color w:val="auto"/>
          <w:szCs w:val="24"/>
          <w:lang w:val="ru-RU"/>
        </w:rPr>
        <w:t>2) радну дозволу за кретање у оквиру привредног друштва.</w:t>
      </w:r>
    </w:p>
    <w:p w14:paraId="6DB57ADA" w14:textId="77777777" w:rsidR="00962EF5" w:rsidRPr="00DA1FA6" w:rsidRDefault="00962EF5" w:rsidP="00962EF5">
      <w:pPr>
        <w:spacing w:before="276" w:after="0" w:line="276" w:lineRule="exact"/>
        <w:ind w:left="0" w:right="0" w:firstLine="0"/>
        <w:jc w:val="left"/>
        <w:rPr>
          <w:rFonts w:ascii="Times New Roman" w:eastAsiaTheme="minorEastAsia" w:hAnsi="Times New Roman" w:cs="Times New Roman"/>
          <w:b/>
          <w:color w:val="0070C0"/>
          <w:lang w:val="sr-Cyrl-RS"/>
        </w:rPr>
      </w:pPr>
      <w:r w:rsidRPr="00DA1FA6">
        <w:rPr>
          <w:rFonts w:ascii="Times New Roman" w:eastAsiaTheme="minorEastAsia" w:hAnsi="Times New Roman" w:cs="Times New Roman"/>
          <w:b/>
          <w:color w:val="0070C0"/>
          <w:lang w:val="sr-Cyrl-RS"/>
        </w:rPr>
        <w:t xml:space="preserve">Додатно питање Европског комитета за социјална права које је проистекло из претходног Извештаја Републике Србије </w:t>
      </w:r>
    </w:p>
    <w:p w14:paraId="11AA181F" w14:textId="7FCAE30F" w:rsidR="00C036D6" w:rsidRPr="00DA1FA6" w:rsidRDefault="00962EF5" w:rsidP="00AC4B59">
      <w:pPr>
        <w:spacing w:before="276" w:after="0" w:line="276" w:lineRule="exact"/>
        <w:ind w:left="0" w:right="0" w:firstLine="0"/>
        <w:rPr>
          <w:rFonts w:ascii="Times New Roman" w:eastAsiaTheme="minorEastAsia" w:hAnsi="Times New Roman" w:cs="Times New Roman"/>
          <w:b/>
          <w:color w:val="0070C0"/>
          <w:lang w:val="sr-Cyrl-RS"/>
        </w:rPr>
      </w:pPr>
      <w:r w:rsidRPr="00DA1FA6">
        <w:rPr>
          <w:rFonts w:ascii="Times New Roman" w:eastAsiaTheme="minorEastAsia" w:hAnsi="Times New Roman" w:cs="Times New Roman"/>
          <w:b/>
          <w:color w:val="0070C0"/>
          <w:lang w:val="sr-Cyrl-RS"/>
        </w:rPr>
        <w:t xml:space="preserve">У свом претходном закључку, Европски комитет за социјална права тражио је информацију о процедури која се прати у случајевима наводне дискриминације, на пример, </w:t>
      </w:r>
      <w:r w:rsidR="00AC4B59" w:rsidRPr="00DA1FA6">
        <w:rPr>
          <w:rFonts w:ascii="Times New Roman" w:eastAsiaTheme="minorEastAsia" w:hAnsi="Times New Roman" w:cs="Times New Roman"/>
          <w:b/>
          <w:color w:val="0070C0"/>
          <w:lang w:val="sr-Cyrl-RS"/>
        </w:rPr>
        <w:t>на кога пада обавеза доказивања постојања дискриминације. Поред наведеног, комитет пита да ли удружења, организације или друга правна лица  имају право да добију пресуду да је забрана дискриминације кршена у контексту запошљавања.</w:t>
      </w:r>
    </w:p>
    <w:p w14:paraId="1025CB78" w14:textId="08BBC892" w:rsidR="00962EF5" w:rsidRPr="00C036D6" w:rsidRDefault="00962EF5" w:rsidP="00606A71">
      <w:pPr>
        <w:spacing w:before="119" w:after="0" w:line="253" w:lineRule="exact"/>
        <w:ind w:left="0" w:right="9" w:firstLine="0"/>
        <w:rPr>
          <w:rFonts w:ascii="Times New Roman" w:eastAsiaTheme="minorEastAsia" w:hAnsi="Times New Roman" w:cs="Times New Roman"/>
          <w:color w:val="auto"/>
          <w:szCs w:val="24"/>
          <w:lang w:val="sr-Cyrl-RS"/>
        </w:rPr>
      </w:pPr>
      <w:r w:rsidRPr="00962EF5">
        <w:rPr>
          <w:rFonts w:ascii="Times New Roman" w:eastAsiaTheme="minorEastAsia" w:hAnsi="Times New Roman" w:cs="Times New Roman"/>
          <w:color w:val="auto"/>
          <w:szCs w:val="24"/>
          <w:lang w:val="sr-Cyrl-RS"/>
        </w:rPr>
        <w:t>Одговор:</w:t>
      </w:r>
    </w:p>
    <w:p w14:paraId="6D928140" w14:textId="5D059FC9" w:rsidR="00C036D6" w:rsidRPr="00C036D6" w:rsidRDefault="00C036D6" w:rsidP="00606A71">
      <w:pPr>
        <w:spacing w:before="276" w:after="0" w:line="276" w:lineRule="exact"/>
        <w:ind w:left="0" w:right="9" w:firstLine="0"/>
        <w:rPr>
          <w:rFonts w:ascii="Times New Roman" w:eastAsiaTheme="minorEastAsia" w:hAnsi="Times New Roman" w:cs="Times New Roman"/>
          <w:bCs/>
          <w:color w:val="auto"/>
          <w:szCs w:val="24"/>
          <w:shd w:val="clear" w:color="auto" w:fill="FFFFFF"/>
          <w:lang w:val="sr-Cyrl-RS"/>
        </w:rPr>
      </w:pPr>
      <w:r w:rsidRPr="00C036D6">
        <w:rPr>
          <w:rFonts w:ascii="Times New Roman" w:eastAsiaTheme="minorEastAsia" w:hAnsi="Times New Roman" w:cs="Times New Roman"/>
          <w:bCs/>
          <w:color w:val="auto"/>
          <w:szCs w:val="24"/>
          <w:lang w:val="sr-Cyrl-RS"/>
        </w:rPr>
        <w:t xml:space="preserve">У погледу </w:t>
      </w:r>
      <w:r w:rsidRPr="00C036D6">
        <w:rPr>
          <w:rFonts w:ascii="Times New Roman" w:eastAsiaTheme="minorEastAsia" w:hAnsi="Times New Roman" w:cs="Times New Roman"/>
          <w:bCs/>
          <w:color w:val="auto"/>
          <w:szCs w:val="24"/>
          <w:lang w:val="ru-RU"/>
        </w:rPr>
        <w:t>прав</w:t>
      </w:r>
      <w:r w:rsidRPr="00C036D6">
        <w:rPr>
          <w:rFonts w:ascii="Times New Roman" w:eastAsiaTheme="minorEastAsia" w:hAnsi="Times New Roman" w:cs="Times New Roman"/>
          <w:bCs/>
          <w:color w:val="auto"/>
          <w:szCs w:val="24"/>
          <w:lang w:val="sr-Cyrl-RS"/>
        </w:rPr>
        <w:t xml:space="preserve">а </w:t>
      </w:r>
      <w:r w:rsidRPr="00C036D6">
        <w:rPr>
          <w:rFonts w:ascii="Times New Roman" w:eastAsiaTheme="minorEastAsia" w:hAnsi="Times New Roman" w:cs="Times New Roman"/>
          <w:bCs/>
          <w:color w:val="auto"/>
          <w:szCs w:val="24"/>
          <w:lang w:val="ru-RU"/>
        </w:rPr>
        <w:t>удружења, организациј</w:t>
      </w:r>
      <w:r w:rsidRPr="00C036D6">
        <w:rPr>
          <w:rFonts w:ascii="Times New Roman" w:eastAsiaTheme="minorEastAsia" w:hAnsi="Times New Roman" w:cs="Times New Roman"/>
          <w:bCs/>
          <w:color w:val="auto"/>
          <w:szCs w:val="24"/>
          <w:lang w:val="sr-Cyrl-RS"/>
        </w:rPr>
        <w:t xml:space="preserve">а </w:t>
      </w:r>
      <w:r w:rsidRPr="00C036D6">
        <w:rPr>
          <w:rFonts w:ascii="Times New Roman" w:eastAsiaTheme="minorEastAsia" w:hAnsi="Times New Roman" w:cs="Times New Roman"/>
          <w:bCs/>
          <w:color w:val="auto"/>
          <w:szCs w:val="24"/>
          <w:lang w:val="ru-RU"/>
        </w:rPr>
        <w:t>и друг</w:t>
      </w:r>
      <w:r w:rsidRPr="00C036D6">
        <w:rPr>
          <w:rFonts w:ascii="Times New Roman" w:eastAsiaTheme="minorEastAsia" w:hAnsi="Times New Roman" w:cs="Times New Roman"/>
          <w:bCs/>
          <w:color w:val="auto"/>
          <w:szCs w:val="24"/>
          <w:lang w:val="sr-Cyrl-RS"/>
        </w:rPr>
        <w:t>их</w:t>
      </w:r>
      <w:r w:rsidRPr="00C036D6">
        <w:rPr>
          <w:rFonts w:ascii="Times New Roman" w:eastAsiaTheme="minorEastAsia" w:hAnsi="Times New Roman" w:cs="Times New Roman"/>
          <w:bCs/>
          <w:color w:val="auto"/>
          <w:szCs w:val="24"/>
          <w:lang w:val="ru-RU"/>
        </w:rPr>
        <w:t xml:space="preserve"> правн</w:t>
      </w:r>
      <w:r w:rsidRPr="00C036D6">
        <w:rPr>
          <w:rFonts w:ascii="Times New Roman" w:eastAsiaTheme="minorEastAsia" w:hAnsi="Times New Roman" w:cs="Times New Roman"/>
          <w:bCs/>
          <w:color w:val="auto"/>
          <w:szCs w:val="24"/>
          <w:lang w:val="sr-Cyrl-RS"/>
        </w:rPr>
        <w:t>их</w:t>
      </w:r>
      <w:r w:rsidRPr="00C036D6">
        <w:rPr>
          <w:rFonts w:ascii="Times New Roman" w:eastAsiaTheme="minorEastAsia" w:hAnsi="Times New Roman" w:cs="Times New Roman"/>
          <w:bCs/>
          <w:color w:val="auto"/>
          <w:szCs w:val="24"/>
          <w:lang w:val="ru-RU"/>
        </w:rPr>
        <w:t xml:space="preserve"> лица да добију судску одлуку да је забрана дискриминације повређена у контексту запошљавања</w:t>
      </w:r>
      <w:r w:rsidRPr="00C036D6">
        <w:rPr>
          <w:rFonts w:ascii="Times New Roman" w:eastAsiaTheme="minorEastAsia" w:hAnsi="Times New Roman" w:cs="Times New Roman"/>
          <w:bCs/>
          <w:color w:val="auto"/>
          <w:szCs w:val="24"/>
          <w:lang w:val="sr-Cyrl-RS"/>
        </w:rPr>
        <w:t xml:space="preserve"> Закон о парничном поступку у члану 141 наводи да се т</w:t>
      </w:r>
      <w:r w:rsidRPr="00C036D6">
        <w:rPr>
          <w:rFonts w:ascii="Times New Roman" w:eastAsiaTheme="minorEastAsia" w:hAnsi="Times New Roman" w:cs="Times New Roman"/>
          <w:bCs/>
          <w:color w:val="auto"/>
          <w:szCs w:val="24"/>
          <w:shd w:val="clear" w:color="auto" w:fill="FFFFFF"/>
          <w:lang w:val="ru-RU"/>
        </w:rPr>
        <w:t xml:space="preserve">ужба, решење о платном налогу, пресуда, решење против ког је дозвољена посебна жалба и правни лек доставља се лично странци, односно законском заступнику или пуномоћнику. </w:t>
      </w:r>
      <w:r w:rsidRPr="00C036D6">
        <w:rPr>
          <w:rFonts w:ascii="Times New Roman" w:eastAsiaTheme="minorEastAsia" w:hAnsi="Times New Roman" w:cs="Times New Roman"/>
          <w:bCs/>
          <w:color w:val="auto"/>
          <w:szCs w:val="24"/>
          <w:shd w:val="clear" w:color="auto" w:fill="FFFFFF"/>
          <w:lang w:val="sr-Cyrl-RS"/>
        </w:rPr>
        <w:t>Према томе,</w:t>
      </w:r>
      <w:r w:rsidR="00AC4B59">
        <w:rPr>
          <w:rFonts w:ascii="Times New Roman" w:eastAsiaTheme="minorEastAsia" w:hAnsi="Times New Roman" w:cs="Times New Roman"/>
          <w:bCs/>
          <w:color w:val="auto"/>
          <w:szCs w:val="24"/>
          <w:shd w:val="clear" w:color="auto" w:fill="FFFFFF"/>
          <w:lang w:val="sr-Cyrl-RS"/>
        </w:rPr>
        <w:t xml:space="preserve"> </w:t>
      </w:r>
      <w:r w:rsidRPr="00C036D6">
        <w:rPr>
          <w:rFonts w:ascii="Times New Roman" w:eastAsiaTheme="minorEastAsia" w:hAnsi="Times New Roman" w:cs="Times New Roman"/>
          <w:bCs/>
          <w:color w:val="auto"/>
          <w:szCs w:val="24"/>
          <w:shd w:val="clear" w:color="auto" w:fill="FFFFFF"/>
          <w:lang w:val="sr-Cyrl-RS"/>
        </w:rPr>
        <w:t>уколико је правно лице учесник поступка има право на доставу суд</w:t>
      </w:r>
      <w:r w:rsidR="00962EF5">
        <w:rPr>
          <w:rFonts w:ascii="Times New Roman" w:eastAsiaTheme="minorEastAsia" w:hAnsi="Times New Roman" w:cs="Times New Roman"/>
          <w:bCs/>
          <w:color w:val="auto"/>
          <w:szCs w:val="24"/>
          <w:shd w:val="clear" w:color="auto" w:fill="FFFFFF"/>
          <w:lang w:val="sr-Cyrl-RS"/>
        </w:rPr>
        <w:t>с</w:t>
      </w:r>
      <w:r w:rsidRPr="00C036D6">
        <w:rPr>
          <w:rFonts w:ascii="Times New Roman" w:eastAsiaTheme="minorEastAsia" w:hAnsi="Times New Roman" w:cs="Times New Roman"/>
          <w:bCs/>
          <w:color w:val="auto"/>
          <w:szCs w:val="24"/>
          <w:shd w:val="clear" w:color="auto" w:fill="FFFFFF"/>
          <w:lang w:val="sr-Cyrl-RS"/>
        </w:rPr>
        <w:t xml:space="preserve">ке одлуке. </w:t>
      </w:r>
    </w:p>
    <w:p w14:paraId="5796A5FA" w14:textId="40518D72" w:rsidR="006368E9" w:rsidRPr="00AE07D3" w:rsidRDefault="006368E9" w:rsidP="006368E9">
      <w:pPr>
        <w:spacing w:before="276" w:after="0" w:line="276" w:lineRule="exact"/>
        <w:ind w:left="0" w:right="0" w:firstLine="0"/>
        <w:jc w:val="left"/>
        <w:rPr>
          <w:rFonts w:eastAsiaTheme="minorEastAsia" w:hAnsiTheme="minorHAnsi" w:cstheme="minorBidi"/>
          <w:b/>
          <w:color w:val="0070C0"/>
          <w:lang w:val="ru-RU"/>
        </w:rPr>
      </w:pPr>
    </w:p>
    <w:p w14:paraId="13AC26E8" w14:textId="4E5D599D" w:rsidR="000E2A02" w:rsidRPr="00AE07D3" w:rsidRDefault="000E2A02" w:rsidP="006368E9">
      <w:pPr>
        <w:spacing w:before="276" w:after="0" w:line="276" w:lineRule="exact"/>
        <w:ind w:left="0" w:right="0" w:firstLine="0"/>
        <w:jc w:val="left"/>
        <w:rPr>
          <w:rFonts w:eastAsiaTheme="minorEastAsia" w:hAnsiTheme="minorHAnsi" w:cstheme="minorBidi"/>
          <w:b/>
          <w:color w:val="0070C0"/>
          <w:lang w:val="ru-RU"/>
        </w:rPr>
      </w:pPr>
    </w:p>
    <w:p w14:paraId="36322939" w14:textId="77777777" w:rsidR="000E2A02" w:rsidRPr="00DA1FA6" w:rsidRDefault="000E2A02" w:rsidP="000E2A02">
      <w:pPr>
        <w:spacing w:before="276" w:after="0" w:line="276" w:lineRule="exact"/>
        <w:ind w:left="0" w:right="0" w:firstLine="0"/>
        <w:jc w:val="left"/>
        <w:rPr>
          <w:rFonts w:ascii="Times New Roman" w:eastAsiaTheme="minorEastAsia" w:hAnsi="Times New Roman" w:cs="Times New Roman"/>
          <w:b/>
          <w:color w:val="0070C0"/>
          <w:lang w:val="sr-Cyrl-RS"/>
        </w:rPr>
      </w:pPr>
      <w:r w:rsidRPr="00DA1FA6">
        <w:rPr>
          <w:rFonts w:ascii="Times New Roman" w:eastAsiaTheme="minorEastAsia" w:hAnsi="Times New Roman" w:cs="Times New Roman"/>
          <w:b/>
          <w:color w:val="0070C0"/>
          <w:lang w:val="sr-Cyrl-RS"/>
        </w:rPr>
        <w:t xml:space="preserve">Додатно питање Европског комитета за социјална права које је проистекло из претходног Извештаја Републике Србије </w:t>
      </w:r>
    </w:p>
    <w:p w14:paraId="532312B3" w14:textId="7ED63BA1" w:rsidR="00C60C0B" w:rsidRPr="00DA1FA6" w:rsidRDefault="00C60C0B" w:rsidP="00C60C0B">
      <w:pPr>
        <w:spacing w:before="276" w:after="0" w:line="276" w:lineRule="exact"/>
        <w:ind w:left="0" w:right="0" w:firstLine="0"/>
        <w:rPr>
          <w:rFonts w:ascii="Times New Roman" w:eastAsiaTheme="minorEastAsia" w:hAnsi="Times New Roman" w:cs="Times New Roman"/>
          <w:b/>
          <w:color w:val="0070C0"/>
          <w:lang w:val="sr-Cyrl-RS"/>
        </w:rPr>
      </w:pPr>
      <w:r w:rsidRPr="00DA1FA6">
        <w:rPr>
          <w:rFonts w:ascii="Times New Roman" w:eastAsiaTheme="minorEastAsia" w:hAnsi="Times New Roman" w:cs="Times New Roman"/>
          <w:b/>
          <w:color w:val="0070C0"/>
          <w:lang w:val="sr-Cyrl-RS"/>
        </w:rPr>
        <w:t>Европски комитет за социјална права тражи информацију о броју случајева наводне дискриминације који су доспели до суда, као и о броју случајева у којима је дискриминација потврђена као и информацију  о било којим унапред дефинисаним ограничењима висине одштете која може бити досуђена (Закључци из 2012). Извештај не пружа тражене информације. Комитет понавља своје питање. Истиче да уколико следећи извештај не пружи тражене информације, ништа неће доказати да је ситуација у  Републици Србији у складу са чланом 1. ставом 2. Повеље по овом питању.</w:t>
      </w:r>
    </w:p>
    <w:p w14:paraId="40B69555" w14:textId="77777777" w:rsidR="00C60C0B" w:rsidRDefault="00C60C0B" w:rsidP="00606A71">
      <w:pPr>
        <w:spacing w:before="119" w:after="0" w:line="253" w:lineRule="exact"/>
        <w:ind w:left="0" w:right="9" w:firstLine="0"/>
        <w:rPr>
          <w:rFonts w:ascii="Times New Roman" w:eastAsiaTheme="minorEastAsia" w:hAnsi="Times New Roman" w:cs="Times New Roman"/>
          <w:color w:val="0070C0"/>
          <w:lang w:val="sr-Cyrl-RS"/>
        </w:rPr>
      </w:pPr>
    </w:p>
    <w:p w14:paraId="68E517AE" w14:textId="18A9AF4B" w:rsidR="00962EF5" w:rsidRPr="006368E9" w:rsidRDefault="00962EF5" w:rsidP="00606A71">
      <w:pPr>
        <w:spacing w:before="119" w:after="0" w:line="253" w:lineRule="exact"/>
        <w:ind w:left="0" w:right="9" w:firstLine="0"/>
        <w:rPr>
          <w:rFonts w:ascii="Times New Roman" w:eastAsiaTheme="minorEastAsia" w:hAnsi="Times New Roman" w:cs="Times New Roman"/>
          <w:color w:val="auto"/>
          <w:szCs w:val="24"/>
          <w:lang w:val="sr-Cyrl-RS"/>
        </w:rPr>
      </w:pPr>
      <w:r w:rsidRPr="00962EF5">
        <w:rPr>
          <w:rFonts w:ascii="Times New Roman" w:eastAsiaTheme="minorEastAsia" w:hAnsi="Times New Roman" w:cs="Times New Roman"/>
          <w:color w:val="auto"/>
          <w:szCs w:val="24"/>
          <w:lang w:val="sr-Cyrl-RS"/>
        </w:rPr>
        <w:t>Одговор:</w:t>
      </w:r>
    </w:p>
    <w:p w14:paraId="0E0F2EEE" w14:textId="77777777" w:rsidR="006368E9" w:rsidRPr="00AE07D3" w:rsidRDefault="006368E9" w:rsidP="006368E9">
      <w:pPr>
        <w:spacing w:before="119" w:after="0" w:line="253" w:lineRule="exact"/>
        <w:ind w:left="0" w:right="1344" w:firstLine="0"/>
        <w:jc w:val="left"/>
        <w:rPr>
          <w:rFonts w:ascii="Times New Roman" w:eastAsiaTheme="minorEastAsia" w:hAnsi="Times New Roman" w:cs="Times New Roman"/>
          <w:color w:val="auto"/>
          <w:szCs w:val="24"/>
          <w:lang w:val="ru-RU"/>
        </w:rPr>
      </w:pPr>
    </w:p>
    <w:p w14:paraId="137883E4" w14:textId="6D421AC0" w:rsidR="00E87987" w:rsidRPr="00962EF5" w:rsidRDefault="00E87987" w:rsidP="00606A71">
      <w:pPr>
        <w:spacing w:after="0" w:line="0" w:lineRule="atLeast"/>
        <w:ind w:left="0" w:right="9" w:firstLine="0"/>
        <w:rPr>
          <w:rFonts w:ascii="Times New Roman" w:eastAsiaTheme="minorEastAsia" w:hAnsi="Times New Roman" w:cs="Times New Roman"/>
          <w:color w:val="auto"/>
          <w:szCs w:val="24"/>
          <w:lang w:val="ru-RU"/>
        </w:rPr>
      </w:pPr>
      <w:r w:rsidRPr="00E87987">
        <w:rPr>
          <w:rFonts w:ascii="Times New Roman" w:eastAsiaTheme="minorEastAsia" w:hAnsi="Times New Roman" w:cs="Times New Roman"/>
          <w:color w:val="auto"/>
          <w:szCs w:val="24"/>
          <w:lang w:val="ru-RU"/>
        </w:rPr>
        <w:t xml:space="preserve">Повереник за заштиту равноправности је независни државни </w:t>
      </w:r>
      <w:proofErr w:type="gramStart"/>
      <w:r w:rsidRPr="00E87987">
        <w:rPr>
          <w:rFonts w:ascii="Times New Roman" w:eastAsiaTheme="minorEastAsia" w:hAnsi="Times New Roman" w:cs="Times New Roman"/>
          <w:color w:val="auto"/>
          <w:szCs w:val="24"/>
          <w:lang w:val="ru-RU"/>
        </w:rPr>
        <w:t>орган  који</w:t>
      </w:r>
      <w:proofErr w:type="gramEnd"/>
      <w:r w:rsidRPr="00E87987">
        <w:rPr>
          <w:rFonts w:ascii="Times New Roman" w:eastAsiaTheme="minorEastAsia" w:hAnsi="Times New Roman" w:cs="Times New Roman"/>
          <w:color w:val="auto"/>
          <w:szCs w:val="24"/>
          <w:lang w:val="ru-RU"/>
        </w:rPr>
        <w:t xml:space="preserve"> је, између осталог, а у складу са чл.33. Закона о забрани дискриминације, надлежан да подноси тужбе из чл.43. овог Закона (како је у коментарима Савета Европе и наведено), због повреде права из овог закона, у своје име, а уз сагласност и за рачун дискриминисаног лица, уколико поступак пред судом по истој ствари није већ покренут или правноснажно окончан.  Повереник за заштиту </w:t>
      </w:r>
      <w:proofErr w:type="gramStart"/>
      <w:r w:rsidRPr="00E87987">
        <w:rPr>
          <w:rFonts w:ascii="Times New Roman" w:eastAsiaTheme="minorEastAsia" w:hAnsi="Times New Roman" w:cs="Times New Roman"/>
          <w:color w:val="auto"/>
          <w:szCs w:val="24"/>
          <w:lang w:val="ru-RU"/>
        </w:rPr>
        <w:t>равнорпавности,  који</w:t>
      </w:r>
      <w:proofErr w:type="gramEnd"/>
      <w:r w:rsidRPr="00E87987">
        <w:rPr>
          <w:rFonts w:ascii="Times New Roman" w:eastAsiaTheme="minorEastAsia" w:hAnsi="Times New Roman" w:cs="Times New Roman"/>
          <w:color w:val="auto"/>
          <w:szCs w:val="24"/>
          <w:lang w:val="ru-RU"/>
        </w:rPr>
        <w:t xml:space="preserve"> у судском процесу има активну процесну легитимацију, не може тужбом тражити накнаду материјалне и нематеријалне штете, а у складу са чл.46.ст.1, а у вези члана 43. Закона о забрани дискриминације.</w:t>
      </w:r>
    </w:p>
    <w:p w14:paraId="1C092D64" w14:textId="77777777" w:rsidR="00E87987" w:rsidRPr="00E87987" w:rsidRDefault="00E87987" w:rsidP="00E87987">
      <w:pPr>
        <w:spacing w:after="0" w:line="0" w:lineRule="atLeast"/>
        <w:ind w:left="0" w:right="1344" w:firstLine="0"/>
        <w:rPr>
          <w:rFonts w:ascii="Times New Roman" w:eastAsiaTheme="minorEastAsia" w:hAnsi="Times New Roman" w:cs="Times New Roman"/>
          <w:color w:val="auto"/>
          <w:szCs w:val="24"/>
          <w:lang w:val="ru-RU"/>
        </w:rPr>
      </w:pPr>
    </w:p>
    <w:p w14:paraId="11687CE0" w14:textId="77777777" w:rsidR="00E87987" w:rsidRPr="00E87987" w:rsidRDefault="00E87987" w:rsidP="00606A71">
      <w:pPr>
        <w:spacing w:after="0" w:line="0" w:lineRule="atLeast"/>
        <w:ind w:left="0" w:right="9" w:firstLine="0"/>
        <w:rPr>
          <w:rFonts w:ascii="Times New Roman" w:eastAsiaTheme="minorEastAsia" w:hAnsi="Times New Roman" w:cs="Times New Roman"/>
          <w:bCs/>
          <w:color w:val="auto"/>
          <w:szCs w:val="24"/>
          <w:lang w:val="ru-RU"/>
        </w:rPr>
      </w:pPr>
      <w:r w:rsidRPr="00E87987">
        <w:rPr>
          <w:rFonts w:ascii="Times New Roman" w:eastAsiaTheme="minorEastAsia" w:hAnsi="Times New Roman" w:cs="Times New Roman"/>
          <w:color w:val="auto"/>
          <w:szCs w:val="24"/>
          <w:lang w:val="ru-RU"/>
        </w:rPr>
        <w:t>У извештајном периоду (</w:t>
      </w:r>
      <w:r w:rsidRPr="00E87987">
        <w:rPr>
          <w:rFonts w:ascii="Times New Roman" w:eastAsiaTheme="minorEastAsia" w:hAnsi="Times New Roman" w:cs="Times New Roman"/>
          <w:bCs/>
          <w:color w:val="auto"/>
          <w:szCs w:val="24"/>
          <w:lang w:val="ru-RU"/>
        </w:rPr>
        <w:t xml:space="preserve">1.1.2015 – 31.12.2018. године) Повереник је покренуо 17 поступака пред надлежним судовим. Исходи поступака су следећи: </w:t>
      </w:r>
    </w:p>
    <w:p w14:paraId="708B55F1" w14:textId="77777777" w:rsidR="00E87987" w:rsidRPr="00E87987" w:rsidRDefault="00E87987" w:rsidP="00606A71">
      <w:pPr>
        <w:spacing w:after="0" w:line="0" w:lineRule="atLeast"/>
        <w:ind w:left="0" w:right="9" w:firstLine="0"/>
        <w:rPr>
          <w:rFonts w:ascii="Times New Roman" w:eastAsiaTheme="minorEastAsia" w:hAnsi="Times New Roman" w:cs="Times New Roman"/>
          <w:color w:val="auto"/>
          <w:szCs w:val="24"/>
          <w:lang w:val="ru-RU"/>
        </w:rPr>
      </w:pPr>
      <w:r w:rsidRPr="00E87987">
        <w:rPr>
          <w:rFonts w:ascii="Times New Roman" w:eastAsiaTheme="minorEastAsia" w:hAnsi="Times New Roman" w:cs="Times New Roman"/>
          <w:bCs/>
          <w:color w:val="auto"/>
          <w:szCs w:val="24"/>
          <w:lang w:val="ru-RU"/>
        </w:rPr>
        <w:t xml:space="preserve">Седам је правноснажно окончано у корист Повереника, тако што је суд у целости усвојио постављене тужбене захтеве. </w:t>
      </w:r>
      <w:r w:rsidRPr="00E87987">
        <w:rPr>
          <w:rFonts w:ascii="Times New Roman" w:eastAsiaTheme="minorEastAsia" w:hAnsi="Times New Roman" w:cs="Times New Roman"/>
          <w:color w:val="auto"/>
          <w:szCs w:val="24"/>
          <w:lang w:val="ru-RU"/>
        </w:rPr>
        <w:t xml:space="preserve">У два случаја, Повереник је повукао тужбу, с обзиром на то да је тужени у једном случају укинуо спорну одлуку, а у другом случају изменио правилник који је </w:t>
      </w:r>
      <w:proofErr w:type="gramStart"/>
      <w:r w:rsidRPr="00E87987">
        <w:rPr>
          <w:rFonts w:ascii="Times New Roman" w:eastAsiaTheme="minorEastAsia" w:hAnsi="Times New Roman" w:cs="Times New Roman"/>
          <w:color w:val="auto"/>
          <w:szCs w:val="24"/>
          <w:lang w:val="ru-RU"/>
        </w:rPr>
        <w:t>био повод</w:t>
      </w:r>
      <w:proofErr w:type="gramEnd"/>
      <w:r w:rsidRPr="00E87987">
        <w:rPr>
          <w:rFonts w:ascii="Times New Roman" w:eastAsiaTheme="minorEastAsia" w:hAnsi="Times New Roman" w:cs="Times New Roman"/>
          <w:color w:val="auto"/>
          <w:szCs w:val="24"/>
          <w:lang w:val="ru-RU"/>
        </w:rPr>
        <w:t xml:space="preserve"> за тужбу. Један поступак је прекинут због тога што је тужени брисан из регистра привредних друштава. Два поступка су правоснажно окончана одбијањем тужбеног захтева Повереника. У пет поступака још није </w:t>
      </w:r>
      <w:proofErr w:type="gramStart"/>
      <w:r w:rsidRPr="00E87987">
        <w:rPr>
          <w:rFonts w:ascii="Times New Roman" w:eastAsiaTheme="minorEastAsia" w:hAnsi="Times New Roman" w:cs="Times New Roman"/>
          <w:color w:val="auto"/>
          <w:szCs w:val="24"/>
          <w:lang w:val="ru-RU"/>
        </w:rPr>
        <w:t>донета  правноснажна</w:t>
      </w:r>
      <w:proofErr w:type="gramEnd"/>
      <w:r w:rsidRPr="00E87987">
        <w:rPr>
          <w:rFonts w:ascii="Times New Roman" w:eastAsiaTheme="minorEastAsia" w:hAnsi="Times New Roman" w:cs="Times New Roman"/>
          <w:color w:val="auto"/>
          <w:szCs w:val="24"/>
          <w:lang w:val="ru-RU"/>
        </w:rPr>
        <w:t xml:space="preserve"> пресуда (у три поступка суд је донео првостепену пресуду у корист Повереника, а у два још није донета  првостепена пресуда.</w:t>
      </w:r>
    </w:p>
    <w:p w14:paraId="2C6D0413" w14:textId="77777777" w:rsidR="00E87987" w:rsidRPr="00E87987" w:rsidRDefault="00E87987" w:rsidP="00606A71">
      <w:pPr>
        <w:spacing w:after="0" w:line="0" w:lineRule="atLeast"/>
        <w:ind w:left="0" w:right="9" w:firstLine="0"/>
        <w:rPr>
          <w:rFonts w:ascii="Times New Roman" w:eastAsiaTheme="minorEastAsia" w:hAnsi="Times New Roman" w:cs="Times New Roman"/>
          <w:color w:val="auto"/>
          <w:szCs w:val="24"/>
          <w:lang w:val="ru-RU"/>
        </w:rPr>
      </w:pPr>
      <w:r w:rsidRPr="00E87987">
        <w:rPr>
          <w:rFonts w:ascii="Times New Roman" w:eastAsiaTheme="minorEastAsia" w:hAnsi="Times New Roman" w:cs="Times New Roman"/>
          <w:bCs/>
          <w:color w:val="auto"/>
          <w:szCs w:val="24"/>
          <w:lang w:val="ru-RU"/>
        </w:rPr>
        <w:t xml:space="preserve">Такође, Повереник истиче, а у вези са постављеним питањем, да није надлежан да води евиденцију свих судских поступака. У вези са тим, једна од препорука за сузбијање дискриминације и унапређење равноправности које је Повереник дао у свом редовном годишњем извештају о раду односи се и на , између осталог, измену и допуну Закона о забрани дискриминације и прописивање адекватних решења </w:t>
      </w:r>
      <w:r w:rsidRPr="00E87987">
        <w:rPr>
          <w:rFonts w:ascii="Times New Roman" w:eastAsiaTheme="minorEastAsia" w:hAnsi="Times New Roman" w:cs="Times New Roman"/>
          <w:color w:val="auto"/>
          <w:szCs w:val="24"/>
          <w:lang w:val="ru-RU"/>
        </w:rPr>
        <w:t>за успостављање и операционализовање јединственог, централизованог и стандардизованог система за прикупљање и анализу релевантних података који служе за праћење дискриминације и ефикасности система заштите од дискриминације, уз предвиђање потребних буџетских средстава за његову имплементацију.</w:t>
      </w:r>
    </w:p>
    <w:p w14:paraId="420DF35F" w14:textId="77777777" w:rsidR="000666CC" w:rsidRPr="000666CC" w:rsidRDefault="000666CC" w:rsidP="000666CC">
      <w:pPr>
        <w:spacing w:before="276" w:after="0" w:line="276" w:lineRule="exact"/>
        <w:ind w:left="0" w:right="0" w:firstLine="0"/>
        <w:jc w:val="left"/>
        <w:rPr>
          <w:rFonts w:eastAsiaTheme="minorEastAsia" w:hAnsiTheme="minorHAnsi" w:cstheme="minorBidi"/>
          <w:color w:val="auto"/>
          <w:szCs w:val="24"/>
          <w:lang w:val="ru-RU"/>
        </w:rPr>
      </w:pPr>
    </w:p>
    <w:p w14:paraId="1A6D8040" w14:textId="0B2FB394" w:rsidR="00DA1FA6" w:rsidRDefault="00DA1FA6" w:rsidP="00DA1FA6">
      <w:pPr>
        <w:spacing w:before="276" w:after="0" w:line="276" w:lineRule="exact"/>
        <w:ind w:left="0" w:right="0" w:firstLine="0"/>
        <w:jc w:val="left"/>
        <w:rPr>
          <w:rFonts w:ascii="Times New Roman" w:eastAsiaTheme="minorEastAsia" w:hAnsi="Times New Roman" w:cs="Times New Roman"/>
          <w:b/>
          <w:color w:val="0070C0"/>
          <w:szCs w:val="24"/>
          <w:lang w:val="sr-Cyrl-RS"/>
        </w:rPr>
      </w:pPr>
      <w:r w:rsidRPr="00DA1FA6">
        <w:rPr>
          <w:rFonts w:ascii="Times New Roman" w:eastAsiaTheme="minorEastAsia" w:hAnsi="Times New Roman" w:cs="Times New Roman"/>
          <w:b/>
          <w:color w:val="0070C0"/>
          <w:szCs w:val="24"/>
          <w:lang w:val="sr-Cyrl-RS"/>
        </w:rPr>
        <w:t xml:space="preserve">Додатно питање Европског комитета за социјална права које је проистекло из претходног Извештаја Републике Србије </w:t>
      </w:r>
    </w:p>
    <w:p w14:paraId="4008F055" w14:textId="35AA200F" w:rsidR="00DA1FA6" w:rsidRPr="00DA1FA6" w:rsidRDefault="00DA1FA6" w:rsidP="00DA1FA6">
      <w:pPr>
        <w:spacing w:before="276" w:after="0" w:line="276" w:lineRule="exact"/>
        <w:ind w:left="0" w:right="0" w:firstLine="0"/>
        <w:rPr>
          <w:rFonts w:ascii="Times New Roman" w:eastAsiaTheme="minorEastAsia" w:hAnsi="Times New Roman" w:cs="Times New Roman"/>
          <w:b/>
          <w:color w:val="0070C0"/>
          <w:szCs w:val="24"/>
          <w:lang w:val="sr-Cyrl-RS"/>
        </w:rPr>
      </w:pPr>
      <w:r>
        <w:rPr>
          <w:rFonts w:ascii="Times New Roman" w:eastAsiaTheme="minorEastAsia" w:hAnsi="Times New Roman" w:cs="Times New Roman"/>
          <w:b/>
          <w:color w:val="0070C0"/>
          <w:szCs w:val="24"/>
          <w:lang w:val="sr-Cyrl-RS"/>
        </w:rPr>
        <w:t>Комитет моли да следећи извештај задржи информације о начину на који држава осигурава спровођење анти-дискриминационог законодавства у области запошљавања. Даље, комитет моли да следећи извештај садржи и информације о било каквим конкретним позитивним  мерама у борби против свих облика дискриминације у запошљавању.</w:t>
      </w:r>
    </w:p>
    <w:p w14:paraId="5536125C" w14:textId="77777777" w:rsidR="00AE07D3" w:rsidRPr="00DA1FA6" w:rsidRDefault="00AE07D3" w:rsidP="00DA1FA6">
      <w:pPr>
        <w:spacing w:after="0" w:line="0" w:lineRule="atLeast"/>
        <w:ind w:left="0" w:right="1202" w:firstLine="0"/>
        <w:rPr>
          <w:rFonts w:ascii="Times New Roman" w:eastAsiaTheme="minorEastAsia" w:hAnsi="Times New Roman" w:cs="Times New Roman"/>
          <w:color w:val="0070C0"/>
          <w:szCs w:val="24"/>
          <w:lang w:val="sr-Cyrl-RS"/>
        </w:rPr>
      </w:pPr>
    </w:p>
    <w:p w14:paraId="5D879E05" w14:textId="0471CBA1" w:rsidR="00DA1FA6" w:rsidRPr="00DA1FA6" w:rsidRDefault="00DA1FA6" w:rsidP="00AE07D3">
      <w:pPr>
        <w:spacing w:before="119" w:after="0" w:line="253" w:lineRule="exact"/>
        <w:ind w:left="0" w:right="0" w:firstLine="0"/>
        <w:jc w:val="left"/>
        <w:rPr>
          <w:rFonts w:ascii="Times New Roman" w:eastAsiaTheme="minorEastAsia" w:hAnsi="Times New Roman" w:cs="Times New Roman"/>
          <w:color w:val="auto"/>
          <w:szCs w:val="24"/>
          <w:lang w:val="sr-Cyrl-RS"/>
        </w:rPr>
      </w:pPr>
      <w:r w:rsidRPr="00DA1FA6">
        <w:rPr>
          <w:rFonts w:ascii="Times New Roman" w:eastAsiaTheme="minorEastAsia" w:hAnsi="Times New Roman" w:cs="Times New Roman"/>
          <w:color w:val="auto"/>
          <w:szCs w:val="24"/>
          <w:lang w:val="sr-Cyrl-RS"/>
        </w:rPr>
        <w:t>Одговор:</w:t>
      </w:r>
    </w:p>
    <w:p w14:paraId="2A57E222" w14:textId="77777777" w:rsidR="00AE07D3" w:rsidRPr="001429B6" w:rsidRDefault="00AE07D3" w:rsidP="00AE07D3">
      <w:pPr>
        <w:spacing w:before="119" w:after="0" w:line="253" w:lineRule="exact"/>
        <w:ind w:left="0" w:right="0" w:firstLine="0"/>
        <w:jc w:val="left"/>
        <w:rPr>
          <w:rFonts w:ascii="Times New Roman" w:eastAsiaTheme="minorEastAsia" w:hAnsi="Times New Roman" w:cs="Times New Roman"/>
          <w:color w:val="auto"/>
          <w:szCs w:val="24"/>
          <w:lang w:val="ru-RU"/>
        </w:rPr>
      </w:pPr>
    </w:p>
    <w:p w14:paraId="088AF185" w14:textId="103F0FED" w:rsidR="00AE07D3" w:rsidRPr="00DA1FA6" w:rsidRDefault="00AE07D3" w:rsidP="00AE07D3">
      <w:pPr>
        <w:spacing w:after="0" w:line="259" w:lineRule="auto"/>
        <w:ind w:left="0" w:right="9" w:firstLine="0"/>
        <w:rPr>
          <w:rFonts w:ascii="Times New Roman" w:eastAsiaTheme="minorEastAsia" w:hAnsi="Times New Roman" w:cstheme="minorBidi"/>
          <w:color w:val="auto"/>
          <w:szCs w:val="24"/>
          <w:lang w:val="ru-RU"/>
        </w:rPr>
      </w:pPr>
      <w:r w:rsidRPr="00DA1FA6">
        <w:rPr>
          <w:rFonts w:ascii="Times New Roman" w:eastAsiaTheme="minorEastAsia" w:hAnsi="Times New Roman" w:cstheme="minorBidi"/>
          <w:color w:val="auto"/>
          <w:szCs w:val="24"/>
          <w:lang w:val="sr-Cyrl-RS"/>
        </w:rPr>
        <w:t xml:space="preserve">Чланом 18-21. Закона о раду прописана је забрана дискриминације лица која траже запослење као и запослених </w:t>
      </w:r>
      <w:r w:rsidRPr="00DA1FA6">
        <w:rPr>
          <w:rFonts w:ascii="Times New Roman" w:eastAsiaTheme="minorEastAsia" w:hAnsi="Times New Roman" w:cstheme="minorBidi"/>
          <w:color w:val="auto"/>
          <w:szCs w:val="24"/>
          <w:lang w:val="ru-RU"/>
        </w:rPr>
        <w:t>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w:t>
      </w:r>
    </w:p>
    <w:p w14:paraId="5E52B7D6" w14:textId="77777777" w:rsidR="00DA1FA6" w:rsidRPr="00DA1FA6" w:rsidRDefault="00DA1FA6" w:rsidP="00AE07D3">
      <w:pPr>
        <w:spacing w:after="0" w:line="259" w:lineRule="auto"/>
        <w:ind w:left="0" w:right="9" w:firstLine="0"/>
        <w:rPr>
          <w:rFonts w:ascii="Times New Roman" w:eastAsiaTheme="minorEastAsia" w:hAnsi="Times New Roman" w:cstheme="minorBidi"/>
          <w:color w:val="auto"/>
          <w:szCs w:val="24"/>
          <w:lang w:val="ru-RU"/>
        </w:rPr>
      </w:pPr>
    </w:p>
    <w:p w14:paraId="5B7D134C" w14:textId="77777777" w:rsidR="00DA1FA6" w:rsidRPr="00DA1FA6" w:rsidRDefault="00DA1FA6" w:rsidP="00DA1FA6">
      <w:pPr>
        <w:shd w:val="clear" w:color="auto" w:fill="D9D9D9" w:themeFill="background1" w:themeFillShade="D9"/>
        <w:spacing w:after="0" w:line="0" w:lineRule="atLeast"/>
        <w:ind w:left="0" w:right="9" w:firstLine="0"/>
        <w:rPr>
          <w:rFonts w:ascii="Times New Roman" w:eastAsiaTheme="minorEastAsia" w:hAnsi="Times New Roman" w:cstheme="minorBidi"/>
          <w:color w:val="auto"/>
          <w:szCs w:val="24"/>
          <w:lang w:val="sr-Cyrl-RS"/>
        </w:rPr>
      </w:pPr>
    </w:p>
    <w:p w14:paraId="55603383" w14:textId="75DDDD3B" w:rsidR="00AE07D3" w:rsidRPr="00DA1FA6" w:rsidRDefault="00AE07D3" w:rsidP="00DA1FA6">
      <w:pPr>
        <w:shd w:val="clear" w:color="auto" w:fill="D9D9D9" w:themeFill="background1" w:themeFillShade="D9"/>
        <w:spacing w:after="0" w:line="0" w:lineRule="atLeast"/>
        <w:ind w:left="0" w:right="9" w:firstLine="0"/>
        <w:rPr>
          <w:rFonts w:ascii="Times New Roman" w:eastAsiaTheme="minorEastAsia" w:hAnsi="Times New Roman" w:cstheme="minorBidi"/>
          <w:color w:val="auto"/>
          <w:szCs w:val="24"/>
          <w:lang w:val="sr-Cyrl-RS"/>
        </w:rPr>
      </w:pPr>
      <w:r w:rsidRPr="00DA1FA6">
        <w:rPr>
          <w:rFonts w:ascii="Times New Roman" w:eastAsiaTheme="minorEastAsia" w:hAnsi="Times New Roman" w:cstheme="minorBidi"/>
          <w:color w:val="auto"/>
          <w:szCs w:val="24"/>
          <w:lang w:val="sr-Cyrl-RS"/>
        </w:rPr>
        <w:t xml:space="preserve">Питање укључивања категорија лица која се налазе у неповољнијем положају у односу на општу популацију (припадници националних мањина, особе са инвалидитетом, старији, лица без квалификација или са ниским образовним нивоом, избегла и расељена лица...) у све сфере друштвеног живота, укључујући и стимулисање њихове партиципације у мерама активне политике запошљавања акцентовано важећим стратешким и законодавним оквиром из области запошљавања, као што су </w:t>
      </w:r>
      <w:r w:rsidRPr="00DA1FA6">
        <w:rPr>
          <w:rFonts w:ascii="Times New Roman" w:eastAsiaTheme="minorEastAsia" w:hAnsi="Times New Roman" w:cstheme="minorBidi"/>
          <w:b/>
          <w:color w:val="auto"/>
          <w:szCs w:val="24"/>
          <w:lang w:val="sr-Cyrl-RS"/>
        </w:rPr>
        <w:t>Национална стратегија запошљавања за период 2011-2020. година</w:t>
      </w:r>
      <w:r w:rsidRPr="00DA1FA6">
        <w:rPr>
          <w:rFonts w:ascii="Times New Roman" w:eastAsiaTheme="minorEastAsia" w:hAnsi="Times New Roman" w:cstheme="minorBidi"/>
          <w:color w:val="auto"/>
          <w:szCs w:val="24"/>
          <w:lang w:val="sr-Cyrl-RS"/>
        </w:rPr>
        <w:t xml:space="preserve"> (“Службени гласник РС”, број 37/11) и </w:t>
      </w:r>
      <w:r w:rsidRPr="00DA1FA6">
        <w:rPr>
          <w:rFonts w:ascii="Times New Roman" w:eastAsiaTheme="minorEastAsia" w:hAnsi="Times New Roman" w:cstheme="minorBidi"/>
          <w:b/>
          <w:color w:val="auto"/>
          <w:szCs w:val="24"/>
          <w:lang w:val="sr-Cyrl-RS"/>
        </w:rPr>
        <w:t>Национални акциони план запошљавања</w:t>
      </w:r>
      <w:r w:rsidRPr="00DA1FA6">
        <w:rPr>
          <w:rFonts w:ascii="Times New Roman" w:eastAsiaTheme="minorEastAsia" w:hAnsi="Times New Roman" w:cstheme="minorBidi"/>
          <w:color w:val="auto"/>
          <w:szCs w:val="24"/>
          <w:lang w:val="sr-Cyrl-RS"/>
        </w:rPr>
        <w:t xml:space="preserve"> (НАПЗ) који се усваја на годишњем нивоу.</w:t>
      </w:r>
    </w:p>
    <w:p w14:paraId="3EF4194B" w14:textId="77777777" w:rsidR="00DA1FA6" w:rsidRPr="00DA1FA6" w:rsidRDefault="00DA1FA6" w:rsidP="00AE07D3">
      <w:pPr>
        <w:shd w:val="clear" w:color="auto" w:fill="D9D9D9" w:themeFill="background1" w:themeFillShade="D9"/>
        <w:spacing w:after="0" w:line="0" w:lineRule="atLeast"/>
        <w:ind w:left="0" w:right="9" w:firstLine="0"/>
        <w:rPr>
          <w:rFonts w:ascii="Times New Roman" w:eastAsiaTheme="minorEastAsia" w:hAnsi="Times New Roman" w:cstheme="minorBidi"/>
          <w:color w:val="auto"/>
          <w:szCs w:val="24"/>
          <w:lang w:val="sr-Cyrl-RS"/>
        </w:rPr>
      </w:pPr>
    </w:p>
    <w:p w14:paraId="66A50B45" w14:textId="0EADDC96" w:rsidR="00AE07D3" w:rsidRPr="00DA1FA6" w:rsidRDefault="00AE07D3" w:rsidP="00AE07D3">
      <w:pPr>
        <w:shd w:val="clear" w:color="auto" w:fill="D9D9D9" w:themeFill="background1" w:themeFillShade="D9"/>
        <w:spacing w:after="0" w:line="0" w:lineRule="atLeast"/>
        <w:ind w:left="0" w:right="9" w:firstLine="0"/>
        <w:rPr>
          <w:rFonts w:ascii="Times New Roman" w:eastAsiaTheme="minorEastAsia" w:hAnsi="Times New Roman" w:cstheme="minorBidi"/>
          <w:color w:val="auto"/>
          <w:szCs w:val="24"/>
          <w:lang w:val="sr-Cyrl-RS"/>
        </w:rPr>
      </w:pPr>
      <w:r w:rsidRPr="00DA1FA6">
        <w:rPr>
          <w:rFonts w:ascii="Times New Roman" w:eastAsiaTheme="minorEastAsia" w:hAnsi="Times New Roman" w:cstheme="minorBidi"/>
          <w:b/>
          <w:color w:val="auto"/>
          <w:szCs w:val="24"/>
          <w:lang w:val="sr-Cyrl-RS"/>
        </w:rPr>
        <w:t>Закон о запошљавању и осигурању за случај незапослености</w:t>
      </w:r>
      <w:r w:rsidRPr="00DA1FA6">
        <w:rPr>
          <w:rFonts w:ascii="Times New Roman" w:eastAsiaTheme="minorEastAsia" w:hAnsi="Times New Roman" w:cstheme="minorBidi"/>
          <w:color w:val="auto"/>
          <w:szCs w:val="24"/>
          <w:lang w:val="sr-Cyrl-RS"/>
        </w:rPr>
        <w:t xml:space="preserve"> („Службени гласник РС“, бр. 36/09, 88/10, 38/15, 113/17-др. закон и 113/17) заснива се на начелима забране дискриминације, укључујући и спровођење афирмативних акција усмерених према теже запошљивим незапосленим лицима.</w:t>
      </w:r>
    </w:p>
    <w:p w14:paraId="7B68B7D8" w14:textId="77777777" w:rsidR="00DA1FA6" w:rsidRPr="00DA1FA6" w:rsidRDefault="00DA1FA6" w:rsidP="00AE07D3">
      <w:pPr>
        <w:shd w:val="clear" w:color="auto" w:fill="D9D9D9" w:themeFill="background1" w:themeFillShade="D9"/>
        <w:spacing w:after="0" w:line="0" w:lineRule="atLeast"/>
        <w:ind w:left="0" w:right="9" w:firstLine="0"/>
        <w:rPr>
          <w:rFonts w:ascii="Times New Roman" w:eastAsiaTheme="minorEastAsia" w:hAnsi="Times New Roman" w:cstheme="minorBidi"/>
          <w:color w:val="auto"/>
          <w:szCs w:val="24"/>
          <w:lang w:val="sr-Cyrl-RS"/>
        </w:rPr>
      </w:pPr>
    </w:p>
    <w:p w14:paraId="64AE385F" w14:textId="2EF4AB9F" w:rsidR="00AE07D3" w:rsidRPr="00DA1FA6" w:rsidRDefault="00AE07D3" w:rsidP="00AE07D3">
      <w:pPr>
        <w:shd w:val="clear" w:color="auto" w:fill="D9D9D9" w:themeFill="background1" w:themeFillShade="D9"/>
        <w:spacing w:after="0" w:line="0" w:lineRule="atLeast"/>
        <w:ind w:left="0" w:right="9" w:firstLine="0"/>
        <w:rPr>
          <w:rFonts w:ascii="Times New Roman" w:eastAsiaTheme="minorEastAsia" w:hAnsi="Times New Roman" w:cstheme="minorBidi"/>
          <w:color w:val="auto"/>
          <w:szCs w:val="24"/>
          <w:lang w:val="sr-Cyrl-RS"/>
        </w:rPr>
      </w:pPr>
      <w:r w:rsidRPr="00DA1FA6">
        <w:rPr>
          <w:rFonts w:ascii="Times New Roman" w:eastAsiaTheme="minorEastAsia" w:hAnsi="Times New Roman" w:cstheme="minorBidi"/>
          <w:color w:val="auto"/>
          <w:szCs w:val="24"/>
          <w:lang w:val="sr-Cyrl-RS"/>
        </w:rPr>
        <w:t>Закон о професионалној рехабилитацији и запошљавању особа са инвалидитетом („Службени гласник РС“, број 36/09 и 32/13) заснива се на начелима забране дискриминације особа са инвалидитетом и прописује увођење низа подстицајних мера ради брже, ефикасније и одрживије радно-социјалне интеграције особа са инвалидитетом, са циљем стварања инклузивног, на једнаким могућностима заснованог тржишта рада.</w:t>
      </w:r>
    </w:p>
    <w:p w14:paraId="1DB58F0D" w14:textId="77777777" w:rsidR="00DA1FA6" w:rsidRPr="00DA1FA6" w:rsidRDefault="00DA1FA6" w:rsidP="00AE07D3">
      <w:pPr>
        <w:shd w:val="clear" w:color="auto" w:fill="D9D9D9" w:themeFill="background1" w:themeFillShade="D9"/>
        <w:spacing w:after="0" w:line="0" w:lineRule="atLeast"/>
        <w:ind w:left="0" w:right="9" w:firstLine="0"/>
        <w:rPr>
          <w:rFonts w:ascii="Times New Roman" w:eastAsiaTheme="minorEastAsia" w:hAnsi="Times New Roman" w:cstheme="minorBidi"/>
          <w:color w:val="auto"/>
          <w:szCs w:val="24"/>
          <w:lang w:val="sr-Cyrl-RS"/>
        </w:rPr>
      </w:pPr>
    </w:p>
    <w:p w14:paraId="0AB57A58" w14:textId="220E0E15" w:rsidR="00AE07D3" w:rsidRPr="00DA1FA6" w:rsidRDefault="00DA1FA6" w:rsidP="00AE07D3">
      <w:pPr>
        <w:shd w:val="clear" w:color="auto" w:fill="D9D9D9" w:themeFill="background1" w:themeFillShade="D9"/>
        <w:spacing w:after="0" w:line="0" w:lineRule="atLeast"/>
        <w:ind w:left="0" w:right="9" w:firstLine="0"/>
        <w:rPr>
          <w:rFonts w:ascii="Times New Roman" w:eastAsiaTheme="minorEastAsia" w:hAnsi="Times New Roman" w:cstheme="minorBidi"/>
          <w:color w:val="auto"/>
          <w:szCs w:val="24"/>
          <w:lang w:val="sr-Cyrl-RS"/>
        </w:rPr>
      </w:pPr>
      <w:r w:rsidRPr="00DA1FA6">
        <w:rPr>
          <w:rFonts w:ascii="Times New Roman" w:eastAsiaTheme="minorEastAsia" w:hAnsi="Times New Roman" w:cstheme="minorBidi"/>
          <w:color w:val="auto"/>
          <w:szCs w:val="24"/>
          <w:lang w:val="sr-Cyrl-RS"/>
        </w:rPr>
        <w:t xml:space="preserve">Националним акционим планом  запошљавања </w:t>
      </w:r>
      <w:r w:rsidR="00AE07D3" w:rsidRPr="00DA1FA6">
        <w:rPr>
          <w:rFonts w:ascii="Times New Roman" w:eastAsiaTheme="minorEastAsia" w:hAnsi="Times New Roman" w:cstheme="minorBidi"/>
          <w:color w:val="auto"/>
          <w:szCs w:val="24"/>
          <w:lang w:val="sr-Cyrl-RS"/>
        </w:rPr>
        <w:t xml:space="preserve"> за 2018. годину („Службени гласник РС“, број 120/17) утврђене су категорије теже запошљивих лица, односно лица која имају приоритет приликом укључивања у мере активне политике запошљавања. Истовремено, поједине мере активне политике запошљавања усмерене су искључиво на одређене категорије незапослених лица са циљем унапређења њихове запошљивости или додатне подршке запошљавању (нпр. у оквиру субвенције за запошљавање незапослених лица из категорије теже запошљивих утврђено је 7 категоија незапослених на које се ова субвенција односи, док је за 4 категорије основни износ увећан за 20% управо са циљем додатне подршке интеграцији или реинтеграцији на тржиште рада; у оквиру субвенције за самозапошљавање основни износ субвенције увећан је за особе са инвалидитетом и лица из категорије виша запослених који желе да покрену сопствени посао; програми додатног образовања и обуке прилагођени су циљној групи корисника (у зависности од нивоа квалификације, да ли лица имају претходно радно искуство или не, да ли се оспособљавају за конкретне послове на конкретном радном месту и сл.); програм јавних радова утврђује обавезну квоту да најмање 70% незапослених лица ангажованих на јавном раду треба да буде из 5 категорија теже запошљивих лица).</w:t>
      </w:r>
    </w:p>
    <w:p w14:paraId="6F232FAC" w14:textId="77777777" w:rsidR="00AE07D3" w:rsidRPr="00DA1FA6" w:rsidRDefault="00AE07D3" w:rsidP="00AE07D3">
      <w:pPr>
        <w:spacing w:before="119" w:after="0" w:line="253" w:lineRule="exact"/>
        <w:ind w:left="0" w:right="1628" w:firstLine="0"/>
        <w:jc w:val="left"/>
        <w:rPr>
          <w:rFonts w:eastAsiaTheme="minorEastAsia" w:hAnsiTheme="minorHAnsi" w:cstheme="minorBidi"/>
          <w:color w:val="auto"/>
          <w:sz w:val="22"/>
          <w:lang w:val="ru-RU"/>
        </w:rPr>
      </w:pPr>
    </w:p>
    <w:p w14:paraId="33E8D20C" w14:textId="77777777" w:rsidR="00AE07D3" w:rsidRPr="00DA1FA6" w:rsidRDefault="00AE07D3" w:rsidP="00AE07D3">
      <w:pPr>
        <w:spacing w:after="0" w:line="0" w:lineRule="atLeast"/>
        <w:ind w:left="0" w:right="9" w:firstLine="0"/>
        <w:rPr>
          <w:rFonts w:ascii="Times New Roman" w:eastAsiaTheme="minorEastAsia" w:hAnsi="Times New Roman" w:cs="Times New Roman"/>
          <w:color w:val="auto"/>
          <w:szCs w:val="24"/>
          <w:lang w:val="ru-RU"/>
        </w:rPr>
      </w:pPr>
      <w:r w:rsidRPr="00DA1FA6">
        <w:rPr>
          <w:rFonts w:ascii="Times New Roman" w:eastAsiaTheme="minorEastAsia" w:hAnsi="Times New Roman" w:cs="Times New Roman"/>
          <w:color w:val="auto"/>
          <w:szCs w:val="24"/>
          <w:lang w:val="ru-RU"/>
        </w:rPr>
        <w:t xml:space="preserve">Из делокруга надлежности Повереника за заштиту равноправности, </w:t>
      </w:r>
      <w:proofErr w:type="gramStart"/>
      <w:r w:rsidRPr="00DA1FA6">
        <w:rPr>
          <w:rFonts w:ascii="Times New Roman" w:eastAsiaTheme="minorEastAsia" w:hAnsi="Times New Roman" w:cs="Times New Roman"/>
          <w:color w:val="auto"/>
          <w:szCs w:val="24"/>
          <w:lang w:val="ru-RU"/>
        </w:rPr>
        <w:t>у складу</w:t>
      </w:r>
      <w:proofErr w:type="gramEnd"/>
      <w:r w:rsidRPr="00DA1FA6">
        <w:rPr>
          <w:rFonts w:ascii="Times New Roman" w:eastAsiaTheme="minorEastAsia" w:hAnsi="Times New Roman" w:cs="Times New Roman"/>
          <w:color w:val="auto"/>
          <w:szCs w:val="24"/>
          <w:lang w:val="ru-RU"/>
        </w:rPr>
        <w:t xml:space="preserve"> са законом, Повереник констатује да је ова институција основана избором прве поверенице за заштиту равноправности, у мају 2010. године, и самим тим, учињен први корак ка имплементацији једне од обавеза прописаних Законом о забрани дискриминације. Повереник за заштиту равноправности функционише као независан државни орган, </w:t>
      </w:r>
      <w:proofErr w:type="gramStart"/>
      <w:r w:rsidRPr="00DA1FA6">
        <w:rPr>
          <w:rFonts w:ascii="Times New Roman" w:eastAsiaTheme="minorEastAsia" w:hAnsi="Times New Roman" w:cs="Times New Roman"/>
          <w:color w:val="auto"/>
          <w:szCs w:val="24"/>
          <w:lang w:val="ru-RU"/>
        </w:rPr>
        <w:t>у складу</w:t>
      </w:r>
      <w:proofErr w:type="gramEnd"/>
      <w:r w:rsidRPr="00DA1FA6">
        <w:rPr>
          <w:rFonts w:ascii="Times New Roman" w:eastAsiaTheme="minorEastAsia" w:hAnsi="Times New Roman" w:cs="Times New Roman"/>
          <w:color w:val="auto"/>
          <w:szCs w:val="24"/>
          <w:lang w:val="ru-RU"/>
        </w:rPr>
        <w:t xml:space="preserve"> са, између осталог, Стратегијом Повереника за заштиту равноправности за период од 2016-2020, и припадајућим акционим планом, као и у складу са другим законским обавезама. Повереник функционише у оквиру два сектора – сектором за унапређење равноправности, сарадњу и пројекте и сектором за притужбе (општи послови су у оквиру трећег сектора). У оквиру сектора за притужбе спроводе се поступци по примљеним притужбама грађана, </w:t>
      </w:r>
      <w:proofErr w:type="gramStart"/>
      <w:r w:rsidRPr="00DA1FA6">
        <w:rPr>
          <w:rFonts w:ascii="Times New Roman" w:eastAsiaTheme="minorEastAsia" w:hAnsi="Times New Roman" w:cs="Times New Roman"/>
          <w:color w:val="auto"/>
          <w:szCs w:val="24"/>
          <w:lang w:val="ru-RU"/>
        </w:rPr>
        <w:t>у складу</w:t>
      </w:r>
      <w:proofErr w:type="gramEnd"/>
      <w:r w:rsidRPr="00DA1FA6">
        <w:rPr>
          <w:rFonts w:ascii="Times New Roman" w:eastAsiaTheme="minorEastAsia" w:hAnsi="Times New Roman" w:cs="Times New Roman"/>
          <w:color w:val="auto"/>
          <w:szCs w:val="24"/>
          <w:lang w:val="ru-RU"/>
        </w:rPr>
        <w:t xml:space="preserve"> са законом. Сектор за унапређење равноправнсти, сарадњу и пројекте обухвата многобројне и разнородне активности усмерене ка подизању свести грађана и професионалних група о незаконитости дискриминаторних појава, као и о препознавању дискриминације у друштву и њеним спречавањем. </w:t>
      </w:r>
    </w:p>
    <w:p w14:paraId="05CED3E1" w14:textId="77777777" w:rsidR="00AE07D3" w:rsidRPr="00DA1FA6" w:rsidRDefault="00AE07D3" w:rsidP="00AE07D3">
      <w:pPr>
        <w:spacing w:after="0" w:line="0" w:lineRule="atLeast"/>
        <w:ind w:left="0" w:right="1061" w:firstLine="0"/>
        <w:rPr>
          <w:rFonts w:ascii="Times New Roman" w:eastAsiaTheme="minorEastAsia" w:hAnsi="Times New Roman" w:cs="Times New Roman"/>
          <w:color w:val="auto"/>
          <w:szCs w:val="24"/>
          <w:lang w:val="ru-RU"/>
        </w:rPr>
      </w:pPr>
    </w:p>
    <w:p w14:paraId="6AA31715" w14:textId="77777777" w:rsidR="00AE07D3" w:rsidRPr="00DA1FA6" w:rsidRDefault="00AE07D3" w:rsidP="00AE07D3">
      <w:pPr>
        <w:spacing w:after="0" w:line="0" w:lineRule="atLeast"/>
        <w:ind w:left="0" w:right="9" w:firstLine="0"/>
        <w:rPr>
          <w:rFonts w:ascii="Times New Roman" w:eastAsiaTheme="minorEastAsia" w:hAnsi="Times New Roman" w:cs="Times New Roman"/>
          <w:color w:val="auto"/>
          <w:szCs w:val="24"/>
          <w:lang w:val="ru-RU"/>
        </w:rPr>
      </w:pPr>
      <w:r w:rsidRPr="00DA1FA6">
        <w:rPr>
          <w:rFonts w:ascii="Times New Roman" w:eastAsiaTheme="minorEastAsia" w:hAnsi="Times New Roman" w:cs="Times New Roman"/>
          <w:color w:val="auto"/>
          <w:szCs w:val="24"/>
          <w:lang w:val="ru-RU"/>
        </w:rPr>
        <w:t>Повереник, након процеса поступања по притужбама даје препоруке за отклањање дискриминације у сваком конкретном случају. Проценат поступања по препорукама Повереника је висок. У 2018 години поступљено је по препорукама Повереника у 78,2%, у 2017 – у 75,86% случајева, у 2016 – 76,7%, у 2015 – 89,1%.</w:t>
      </w:r>
    </w:p>
    <w:p w14:paraId="0DB97140" w14:textId="77777777" w:rsidR="00AE07D3" w:rsidRPr="00DA1FA6" w:rsidRDefault="00AE07D3" w:rsidP="00AE07D3">
      <w:pPr>
        <w:spacing w:after="0" w:line="0" w:lineRule="atLeast"/>
        <w:ind w:left="0" w:right="1061" w:firstLine="0"/>
        <w:rPr>
          <w:rFonts w:ascii="Times New Roman" w:eastAsiaTheme="minorEastAsia" w:hAnsi="Times New Roman" w:cs="Times New Roman"/>
          <w:color w:val="auto"/>
          <w:szCs w:val="24"/>
          <w:lang w:val="ru-RU"/>
        </w:rPr>
      </w:pPr>
    </w:p>
    <w:p w14:paraId="1E3A57F4" w14:textId="77777777" w:rsidR="00AE07D3" w:rsidRPr="00DA1FA6" w:rsidRDefault="00AE07D3" w:rsidP="00AE07D3">
      <w:pPr>
        <w:spacing w:after="0" w:line="0" w:lineRule="atLeast"/>
        <w:ind w:left="0" w:right="9" w:firstLine="0"/>
        <w:rPr>
          <w:rFonts w:ascii="Times New Roman" w:eastAsiaTheme="minorEastAsia" w:hAnsi="Times New Roman" w:cs="Times New Roman"/>
          <w:color w:val="auto"/>
          <w:szCs w:val="24"/>
          <w:lang w:val="ru-RU"/>
        </w:rPr>
      </w:pPr>
      <w:r w:rsidRPr="00DA1FA6">
        <w:rPr>
          <w:rFonts w:ascii="Times New Roman" w:eastAsiaTheme="minorEastAsia" w:hAnsi="Times New Roman" w:cs="Times New Roman"/>
          <w:color w:val="auto"/>
          <w:szCs w:val="24"/>
          <w:lang w:val="ru-RU"/>
        </w:rPr>
        <w:t xml:space="preserve">Такође, Повереник за заштиту равноправности даје и препоруке мера за остваривање равноправности органима власти и другим лицима. Примера ради, </w:t>
      </w:r>
      <w:proofErr w:type="gramStart"/>
      <w:r w:rsidRPr="00DA1FA6">
        <w:rPr>
          <w:rFonts w:ascii="Times New Roman" w:eastAsiaTheme="minorEastAsia" w:hAnsi="Times New Roman" w:cs="Times New Roman"/>
          <w:color w:val="auto"/>
          <w:szCs w:val="24"/>
          <w:lang w:val="ru-RU"/>
        </w:rPr>
        <w:t>у току</w:t>
      </w:r>
      <w:proofErr w:type="gramEnd"/>
      <w:r w:rsidRPr="00DA1FA6">
        <w:rPr>
          <w:rFonts w:ascii="Times New Roman" w:eastAsiaTheme="minorEastAsia" w:hAnsi="Times New Roman" w:cs="Times New Roman"/>
          <w:color w:val="auto"/>
          <w:szCs w:val="24"/>
          <w:lang w:val="ru-RU"/>
        </w:rPr>
        <w:t xml:space="preserve"> 2018 године испуњено је 98,3% препорука мера Повереника, у 2017 – 91,60%, у 2016 – 93,3%.</w:t>
      </w:r>
    </w:p>
    <w:p w14:paraId="3F4CEBDB" w14:textId="77777777" w:rsidR="00AE07D3" w:rsidRPr="00DA1FA6" w:rsidRDefault="00AE07D3" w:rsidP="00AE07D3">
      <w:pPr>
        <w:spacing w:after="0" w:line="0" w:lineRule="atLeast"/>
        <w:ind w:left="0" w:right="9" w:firstLine="0"/>
        <w:rPr>
          <w:rFonts w:ascii="Times New Roman" w:eastAsiaTheme="minorEastAsia" w:hAnsi="Times New Roman" w:cs="Times New Roman"/>
          <w:color w:val="auto"/>
          <w:szCs w:val="24"/>
          <w:lang w:val="ru-RU"/>
        </w:rPr>
      </w:pPr>
      <w:r w:rsidRPr="00DA1FA6">
        <w:rPr>
          <w:rFonts w:ascii="Times New Roman" w:eastAsiaTheme="minorEastAsia" w:hAnsi="Times New Roman" w:cs="Times New Roman"/>
          <w:color w:val="auto"/>
          <w:szCs w:val="24"/>
          <w:lang w:val="ru-RU"/>
        </w:rPr>
        <w:t xml:space="preserve">У вези са унапређењем равноправности у процесу запошљавања, Повереник у оквиру своје надлежности, поступа по појединачним притужбама и, уколико утврди акт дискриминације, препоручује мере за њено отклањање, у односу на сваки конкретан случај. Такође, препоруке мера за остваривање равноправности које Повереник упућује органима јавне власти у значајном броју односе се и на област рада и запошљавања. Њиховом имплементациојом унапређује се равноправности и уклања постојећи облик дискриминације. </w:t>
      </w:r>
    </w:p>
    <w:p w14:paraId="0500FD97" w14:textId="77777777" w:rsidR="00AE07D3" w:rsidRPr="00DA1FA6" w:rsidRDefault="00AE07D3" w:rsidP="00AE07D3">
      <w:pPr>
        <w:spacing w:after="0" w:line="0" w:lineRule="atLeast"/>
        <w:ind w:left="0" w:right="1061" w:firstLine="0"/>
        <w:rPr>
          <w:rFonts w:ascii="Times New Roman" w:eastAsiaTheme="minorEastAsia" w:hAnsi="Times New Roman" w:cs="Times New Roman"/>
          <w:color w:val="auto"/>
          <w:szCs w:val="24"/>
          <w:lang w:val="ru-RU"/>
        </w:rPr>
      </w:pPr>
    </w:p>
    <w:p w14:paraId="120D32D8" w14:textId="77777777" w:rsidR="00AE07D3" w:rsidRPr="00DA1FA6" w:rsidRDefault="00AE07D3" w:rsidP="00AE07D3">
      <w:pPr>
        <w:spacing w:after="0" w:line="0" w:lineRule="atLeast"/>
        <w:ind w:left="0" w:right="9" w:firstLine="0"/>
        <w:rPr>
          <w:rFonts w:ascii="Times New Roman" w:eastAsiaTheme="minorEastAsia" w:hAnsi="Times New Roman" w:cs="Times New Roman"/>
          <w:color w:val="auto"/>
          <w:szCs w:val="24"/>
          <w:lang w:val="ru-RU"/>
        </w:rPr>
      </w:pPr>
      <w:r w:rsidRPr="00DA1FA6">
        <w:rPr>
          <w:rFonts w:ascii="Times New Roman" w:eastAsiaTheme="minorEastAsia" w:hAnsi="Times New Roman" w:cs="Times New Roman"/>
          <w:color w:val="auto"/>
          <w:szCs w:val="24"/>
          <w:lang w:val="ru-RU"/>
        </w:rPr>
        <w:t xml:space="preserve">Од 2015 године до 2018 године, највећи број притужби Повереник је примао управо у области рада и запошљавања. Сваке године ова област друштвених односа је на првом месту, осим 2018, када је на другом месту по броју примљених притужби (2015-36,2%, 2016-33,9%, 2017-31,2%, 2018-20,8%). У циљу унапређења равноправности у области запошљавања Повереник је реализовао велики број активности. Едукација професионалних група и грађана спроводи се континуирано. Једна од активности са великим утицајем је и креирање посебног приручника за послодавце под називом „Кодекс равнопавности“ у којем су израђене смернице за послодавце на који начин да у својим радним срединама превенирају дискриминаторне случајеве и унапреде своје и знање својих запослених о томе шта је дискриминација и на које начине се манифестује. „Партнерство за равноправност“ је још једна од акција Повереника у оквиру које су послодавци у Републици Србији позвани да се придруже Поверенику у унапређивању равноправности и превенирању дискриминације у облассти рада и запошљавања. </w:t>
      </w:r>
    </w:p>
    <w:p w14:paraId="1F6449A9" w14:textId="77777777" w:rsidR="00AE07D3" w:rsidRPr="00DA1FA6" w:rsidRDefault="00AE07D3" w:rsidP="00AE07D3">
      <w:pPr>
        <w:spacing w:after="0" w:line="0" w:lineRule="atLeast"/>
        <w:ind w:left="0" w:right="1061" w:firstLine="0"/>
        <w:rPr>
          <w:rFonts w:ascii="Times New Roman" w:eastAsiaTheme="minorEastAsia" w:hAnsi="Times New Roman" w:cs="Times New Roman"/>
          <w:color w:val="auto"/>
          <w:szCs w:val="24"/>
          <w:lang w:val="ru-RU"/>
        </w:rPr>
      </w:pPr>
    </w:p>
    <w:p w14:paraId="656A8CEB" w14:textId="11DB0725" w:rsidR="00AE07D3" w:rsidRDefault="00AE07D3" w:rsidP="00AE07D3">
      <w:pPr>
        <w:spacing w:after="0" w:line="0" w:lineRule="atLeast"/>
        <w:ind w:left="0" w:right="9" w:firstLine="0"/>
        <w:rPr>
          <w:rFonts w:ascii="Times New Roman" w:eastAsiaTheme="minorEastAsia" w:hAnsi="Times New Roman" w:cs="Times New Roman"/>
          <w:color w:val="auto"/>
          <w:szCs w:val="24"/>
          <w:lang w:val="ru-RU"/>
        </w:rPr>
      </w:pPr>
      <w:r w:rsidRPr="00DA1FA6">
        <w:rPr>
          <w:rFonts w:ascii="Times New Roman" w:eastAsiaTheme="minorEastAsia" w:hAnsi="Times New Roman" w:cs="Times New Roman"/>
          <w:color w:val="auto"/>
          <w:szCs w:val="24"/>
          <w:lang w:val="ru-RU"/>
        </w:rPr>
        <w:t>Повереник је у извештајном периоду покренуо 6 парница у вези са дискриминацијом у области рада и запошљавања, а на основу различитих личних својстава.</w:t>
      </w:r>
    </w:p>
    <w:p w14:paraId="1AADD66F" w14:textId="1A081873" w:rsidR="00424BE5" w:rsidRDefault="00424BE5" w:rsidP="00AE07D3">
      <w:pPr>
        <w:spacing w:after="0" w:line="0" w:lineRule="atLeast"/>
        <w:ind w:left="0" w:right="9" w:firstLine="0"/>
        <w:rPr>
          <w:rFonts w:ascii="Times New Roman" w:eastAsiaTheme="minorEastAsia" w:hAnsi="Times New Roman" w:cs="Times New Roman"/>
          <w:color w:val="auto"/>
          <w:szCs w:val="24"/>
          <w:lang w:val="ru-RU"/>
        </w:rPr>
      </w:pPr>
    </w:p>
    <w:p w14:paraId="439EA920" w14:textId="77777777" w:rsidR="00424BE5" w:rsidRPr="00DA1FA6" w:rsidRDefault="00424BE5" w:rsidP="00AE07D3">
      <w:pPr>
        <w:spacing w:after="0" w:line="0" w:lineRule="atLeast"/>
        <w:ind w:left="0" w:right="9" w:firstLine="0"/>
        <w:rPr>
          <w:rFonts w:ascii="Times New Roman" w:eastAsiaTheme="minorEastAsia" w:hAnsi="Times New Roman" w:cs="Times New Roman"/>
          <w:color w:val="auto"/>
          <w:szCs w:val="24"/>
          <w:lang w:val="ru-RU"/>
        </w:rPr>
      </w:pPr>
    </w:p>
    <w:p w14:paraId="1C0258C4" w14:textId="7CC63E82" w:rsidR="00424BE5" w:rsidRDefault="00424BE5" w:rsidP="00424BE5">
      <w:pPr>
        <w:spacing w:before="276" w:after="0" w:line="276" w:lineRule="exact"/>
        <w:ind w:left="0" w:right="0" w:firstLine="0"/>
        <w:jc w:val="left"/>
        <w:rPr>
          <w:rFonts w:ascii="Times New Roman" w:eastAsiaTheme="minorEastAsia" w:hAnsi="Times New Roman" w:cs="Times New Roman"/>
          <w:b/>
          <w:color w:val="0070C0"/>
          <w:szCs w:val="24"/>
          <w:lang w:val="sr-Cyrl-RS"/>
        </w:rPr>
      </w:pPr>
      <w:r w:rsidRPr="00DA1FA6">
        <w:rPr>
          <w:rFonts w:ascii="Times New Roman" w:eastAsiaTheme="minorEastAsia" w:hAnsi="Times New Roman" w:cs="Times New Roman"/>
          <w:b/>
          <w:color w:val="0070C0"/>
          <w:szCs w:val="24"/>
          <w:lang w:val="sr-Cyrl-RS"/>
        </w:rPr>
        <w:t xml:space="preserve">Додатно питање Европског комитета за социјална права које је проистекло из претходног Извештаја Републике Србије </w:t>
      </w:r>
    </w:p>
    <w:p w14:paraId="2AE90A37" w14:textId="63E5B50E" w:rsidR="00424BE5" w:rsidRDefault="00424BE5" w:rsidP="00424BE5">
      <w:pPr>
        <w:spacing w:before="276" w:after="0" w:line="276" w:lineRule="exact"/>
        <w:ind w:left="0" w:right="0" w:firstLine="0"/>
        <w:rPr>
          <w:rFonts w:ascii="Times New Roman" w:eastAsiaTheme="minorEastAsia" w:hAnsi="Times New Roman" w:cs="Times New Roman"/>
          <w:b/>
          <w:color w:val="0070C0"/>
          <w:szCs w:val="24"/>
          <w:lang w:val="sr-Cyrl-RS"/>
        </w:rPr>
      </w:pPr>
      <w:r w:rsidRPr="00424BE5">
        <w:rPr>
          <w:rFonts w:ascii="Times New Roman" w:eastAsiaTheme="minorEastAsia" w:hAnsi="Times New Roman" w:cs="Times New Roman"/>
          <w:b/>
          <w:color w:val="0070C0"/>
          <w:szCs w:val="24"/>
          <w:lang w:val="sr-Cyrl-RS"/>
        </w:rPr>
        <w:t>У свом пре</w:t>
      </w:r>
      <w:r>
        <w:rPr>
          <w:rFonts w:ascii="Times New Roman" w:eastAsiaTheme="minorEastAsia" w:hAnsi="Times New Roman" w:cs="Times New Roman"/>
          <w:b/>
          <w:color w:val="0070C0"/>
          <w:szCs w:val="24"/>
          <w:lang w:val="sr-Cyrl-RS"/>
        </w:rPr>
        <w:t xml:space="preserve">тходном закључку Европски комитет за социјална права </w:t>
      </w:r>
      <w:r w:rsidRPr="00424BE5">
        <w:rPr>
          <w:rFonts w:ascii="Times New Roman" w:eastAsiaTheme="minorEastAsia" w:hAnsi="Times New Roman" w:cs="Times New Roman"/>
          <w:b/>
          <w:color w:val="0070C0"/>
          <w:szCs w:val="24"/>
          <w:lang w:val="sr-Cyrl-RS"/>
        </w:rPr>
        <w:t xml:space="preserve"> је затражио информациј</w:t>
      </w:r>
      <w:r>
        <w:rPr>
          <w:rFonts w:ascii="Times New Roman" w:eastAsiaTheme="minorEastAsia" w:hAnsi="Times New Roman" w:cs="Times New Roman"/>
          <w:b/>
          <w:color w:val="0070C0"/>
          <w:szCs w:val="24"/>
          <w:lang w:val="sr-Cyrl-RS"/>
        </w:rPr>
        <w:t xml:space="preserve">е које би му  омогућиле </w:t>
      </w:r>
      <w:r w:rsidRPr="00424BE5">
        <w:rPr>
          <w:rFonts w:ascii="Times New Roman" w:eastAsiaTheme="minorEastAsia" w:hAnsi="Times New Roman" w:cs="Times New Roman"/>
          <w:b/>
          <w:color w:val="0070C0"/>
          <w:szCs w:val="24"/>
          <w:lang w:val="sr-Cyrl-RS"/>
        </w:rPr>
        <w:t xml:space="preserve"> да утврди колико су људска слобода и достојанство заштићени законом и судовима од упада у лични или приватни живот који могу бити повезани са радним односом или проистећи из њега.</w:t>
      </w:r>
    </w:p>
    <w:p w14:paraId="5DFACC6E" w14:textId="6AC17DC2" w:rsidR="00AE07D3" w:rsidRPr="00424BE5" w:rsidRDefault="00AE07D3" w:rsidP="00424BE5">
      <w:pPr>
        <w:spacing w:after="0" w:line="0" w:lineRule="atLeast"/>
        <w:ind w:left="0" w:right="1395" w:firstLine="0"/>
        <w:rPr>
          <w:rFonts w:ascii="Times New Roman" w:eastAsiaTheme="minorEastAsia" w:hAnsi="Times New Roman" w:cs="Times New Roman"/>
          <w:color w:val="00B0F0"/>
          <w:sz w:val="28"/>
          <w:szCs w:val="28"/>
          <w:lang w:val="sr-Cyrl-RS"/>
        </w:rPr>
      </w:pPr>
    </w:p>
    <w:p w14:paraId="25E0DF39" w14:textId="767A64C9" w:rsidR="00AE07D3" w:rsidRPr="00424BE5" w:rsidRDefault="00424BE5" w:rsidP="00424BE5">
      <w:pPr>
        <w:spacing w:before="119" w:after="0" w:line="253" w:lineRule="exact"/>
        <w:ind w:left="0" w:right="1395" w:firstLine="0"/>
        <w:rPr>
          <w:rFonts w:ascii="Times New Roman" w:eastAsiaTheme="minorEastAsia" w:hAnsi="Times New Roman" w:cs="Times New Roman"/>
          <w:b/>
          <w:color w:val="auto"/>
          <w:szCs w:val="24"/>
          <w:lang w:val="ru-RU"/>
        </w:rPr>
      </w:pPr>
      <w:r w:rsidRPr="00424BE5">
        <w:rPr>
          <w:rFonts w:ascii="Times New Roman" w:eastAsiaTheme="minorEastAsia" w:hAnsi="Times New Roman" w:cs="Times New Roman"/>
          <w:b/>
          <w:color w:val="auto"/>
          <w:szCs w:val="24"/>
          <w:lang w:val="ru-RU"/>
        </w:rPr>
        <w:t>Одговор:</w:t>
      </w:r>
    </w:p>
    <w:p w14:paraId="507970C0" w14:textId="77777777" w:rsidR="00424BE5" w:rsidRPr="00424BE5" w:rsidRDefault="00424BE5" w:rsidP="00424BE5">
      <w:pPr>
        <w:spacing w:before="119" w:after="0" w:line="253" w:lineRule="exact"/>
        <w:ind w:left="0" w:right="1395" w:firstLine="0"/>
        <w:rPr>
          <w:rFonts w:ascii="Times New Roman" w:eastAsiaTheme="minorEastAsia" w:hAnsi="Times New Roman" w:cs="Times New Roman"/>
          <w:b/>
          <w:color w:val="auto"/>
          <w:szCs w:val="24"/>
          <w:lang w:val="ru-RU"/>
        </w:rPr>
      </w:pPr>
    </w:p>
    <w:p w14:paraId="3EE04322" w14:textId="77777777" w:rsidR="00AE07D3" w:rsidRPr="00424BE5" w:rsidRDefault="00AE07D3" w:rsidP="00AE07D3">
      <w:pPr>
        <w:spacing w:after="0" w:line="259" w:lineRule="auto"/>
        <w:ind w:left="0" w:right="9" w:firstLine="0"/>
        <w:rPr>
          <w:rFonts w:ascii="Times New Roman" w:eastAsiaTheme="minorEastAsia" w:hAnsi="Times New Roman" w:cstheme="minorBidi"/>
          <w:color w:val="auto"/>
          <w:szCs w:val="24"/>
          <w:lang w:val="ru-RU"/>
        </w:rPr>
      </w:pPr>
      <w:r w:rsidRPr="00424BE5">
        <w:rPr>
          <w:rFonts w:ascii="Times New Roman" w:eastAsiaTheme="minorEastAsia" w:hAnsi="Times New Roman" w:cstheme="minorBidi"/>
          <w:color w:val="auto"/>
          <w:szCs w:val="24"/>
          <w:lang w:val="sr-Cyrl-RS"/>
        </w:rPr>
        <w:t xml:space="preserve">Чланом 26. ст.2-3. Закона о раду прописано је да </w:t>
      </w:r>
      <w:r w:rsidRPr="00424BE5">
        <w:rPr>
          <w:rFonts w:ascii="Times New Roman" w:eastAsiaTheme="minorEastAsia" w:hAnsi="Times New Roman" w:cstheme="minorBidi"/>
          <w:color w:val="auto"/>
          <w:szCs w:val="24"/>
          <w:lang w:val="ru-RU"/>
        </w:rPr>
        <w:t>послодавац не може од кандидата да захтева податке о породичном, односно брачном статусу и планирању породице, односно достављање исправа и других доказа који нису од непосредног значаја за обављање послова за које заснива радни однос.</w:t>
      </w:r>
      <w:r w:rsidRPr="00424BE5">
        <w:rPr>
          <w:rFonts w:ascii="Times New Roman" w:eastAsiaTheme="minorEastAsia" w:hAnsi="Times New Roman" w:cstheme="minorBidi"/>
          <w:color w:val="auto"/>
          <w:szCs w:val="24"/>
          <w:lang w:val="sr-Cyrl-RS"/>
        </w:rPr>
        <w:t xml:space="preserve"> </w:t>
      </w:r>
      <w:r w:rsidRPr="00424BE5">
        <w:rPr>
          <w:rFonts w:ascii="Times New Roman" w:eastAsiaTheme="minorEastAsia" w:hAnsi="Times New Roman" w:cstheme="minorBidi"/>
          <w:color w:val="auto"/>
          <w:szCs w:val="24"/>
          <w:lang w:val="ru-RU"/>
        </w:rPr>
        <w:t>Послодавац не може да условљава заснивање радног односа тестом трудноће.</w:t>
      </w:r>
    </w:p>
    <w:p w14:paraId="3C7C3662" w14:textId="77777777" w:rsidR="00AE07D3" w:rsidRPr="00424BE5" w:rsidRDefault="00AE07D3" w:rsidP="00AE07D3">
      <w:pPr>
        <w:spacing w:after="0" w:line="259" w:lineRule="auto"/>
        <w:ind w:left="0" w:right="1253" w:firstLine="0"/>
        <w:rPr>
          <w:rFonts w:ascii="Times New Roman" w:eastAsiaTheme="minorEastAsia" w:hAnsi="Times New Roman" w:cstheme="minorBidi"/>
          <w:color w:val="auto"/>
          <w:szCs w:val="24"/>
          <w:lang w:val="ru-RU"/>
        </w:rPr>
      </w:pPr>
    </w:p>
    <w:p w14:paraId="3B51750B" w14:textId="77777777" w:rsidR="00A73E9A" w:rsidRDefault="00A73E9A" w:rsidP="00A73E9A">
      <w:pPr>
        <w:spacing w:before="276" w:after="0" w:line="276" w:lineRule="exact"/>
        <w:ind w:left="0" w:right="0" w:firstLine="0"/>
        <w:jc w:val="left"/>
        <w:rPr>
          <w:rFonts w:ascii="Times New Roman" w:eastAsiaTheme="minorEastAsia" w:hAnsi="Times New Roman" w:cs="Times New Roman"/>
          <w:b/>
          <w:color w:val="0070C0"/>
          <w:szCs w:val="24"/>
          <w:lang w:val="sr-Cyrl-RS"/>
        </w:rPr>
      </w:pPr>
      <w:r w:rsidRPr="00DA1FA6">
        <w:rPr>
          <w:rFonts w:ascii="Times New Roman" w:eastAsiaTheme="minorEastAsia" w:hAnsi="Times New Roman" w:cs="Times New Roman"/>
          <w:b/>
          <w:color w:val="0070C0"/>
          <w:szCs w:val="24"/>
          <w:lang w:val="sr-Cyrl-RS"/>
        </w:rPr>
        <w:t xml:space="preserve">Додатно питање Европског комитета за социјална права које је проистекло из претходног Извештаја Републике Србије </w:t>
      </w:r>
    </w:p>
    <w:p w14:paraId="043F2EF0" w14:textId="77777777" w:rsidR="00AE07D3" w:rsidRPr="00A73E9A" w:rsidRDefault="00AE07D3" w:rsidP="00AE07D3">
      <w:pPr>
        <w:spacing w:after="0" w:line="259" w:lineRule="auto"/>
        <w:ind w:left="0" w:right="1253" w:firstLine="0"/>
        <w:rPr>
          <w:rFonts w:ascii="Times New Roman" w:eastAsiaTheme="minorEastAsia" w:hAnsi="Times New Roman" w:cstheme="minorBidi"/>
          <w:color w:val="FF0000"/>
          <w:sz w:val="22"/>
          <w:lang w:val="sr-Cyrl-RS"/>
        </w:rPr>
      </w:pPr>
    </w:p>
    <w:p w14:paraId="5D5C5C65" w14:textId="77777777" w:rsidR="00A73E9A" w:rsidRPr="00A73E9A" w:rsidRDefault="00A73E9A" w:rsidP="00AE07D3">
      <w:pPr>
        <w:spacing w:before="119" w:after="0" w:line="253" w:lineRule="exact"/>
        <w:ind w:left="0" w:right="0" w:firstLine="0"/>
        <w:rPr>
          <w:rFonts w:eastAsiaTheme="minorEastAsia" w:hAnsiTheme="minorHAnsi" w:cstheme="minorBidi"/>
          <w:b/>
          <w:color w:val="00B0F0"/>
          <w:spacing w:val="1"/>
          <w:sz w:val="22"/>
          <w:lang w:val="ru-RU"/>
        </w:rPr>
      </w:pPr>
    </w:p>
    <w:p w14:paraId="563619DA" w14:textId="6E0475F6" w:rsidR="00AE07D3" w:rsidRDefault="00A73E9A" w:rsidP="00A73E9A">
      <w:pPr>
        <w:spacing w:after="0" w:line="259" w:lineRule="auto"/>
        <w:ind w:left="0" w:right="9" w:firstLine="0"/>
        <w:rPr>
          <w:rFonts w:ascii="Times New Roman" w:eastAsiaTheme="minorEastAsia" w:hAnsi="Times New Roman" w:cstheme="minorBidi"/>
          <w:b/>
          <w:color w:val="0070C0"/>
          <w:szCs w:val="24"/>
          <w:lang w:val="ru-RU"/>
        </w:rPr>
      </w:pPr>
      <w:r w:rsidRPr="00A73E9A">
        <w:rPr>
          <w:rFonts w:ascii="Times New Roman" w:eastAsiaTheme="minorEastAsia" w:hAnsi="Times New Roman" w:cstheme="minorBidi"/>
          <w:b/>
          <w:color w:val="0070C0"/>
          <w:szCs w:val="24"/>
          <w:lang w:val="ru-RU"/>
        </w:rPr>
        <w:t xml:space="preserve">Комитет понавља своје питање да ли постоје неке врсте ограничења </w:t>
      </w:r>
      <w:proofErr w:type="gramStart"/>
      <w:r w:rsidRPr="00A73E9A">
        <w:rPr>
          <w:rFonts w:ascii="Times New Roman" w:eastAsiaTheme="minorEastAsia" w:hAnsi="Times New Roman" w:cstheme="minorBidi"/>
          <w:b/>
          <w:color w:val="0070C0"/>
          <w:szCs w:val="24"/>
          <w:lang w:val="ru-RU"/>
        </w:rPr>
        <w:t>за стране</w:t>
      </w:r>
      <w:proofErr w:type="gramEnd"/>
      <w:r w:rsidRPr="00A73E9A">
        <w:rPr>
          <w:rFonts w:ascii="Times New Roman" w:eastAsiaTheme="minorEastAsia" w:hAnsi="Times New Roman" w:cstheme="minorBidi"/>
          <w:b/>
          <w:color w:val="0070C0"/>
          <w:szCs w:val="24"/>
          <w:lang w:val="ru-RU"/>
        </w:rPr>
        <w:t xml:space="preserve"> држављане да приступе одређеним јавним или приватним пословима / радним местима, попут захтева за држављанство Србије и које су то категорије послова / позиција.</w:t>
      </w:r>
    </w:p>
    <w:p w14:paraId="3C2E4B77" w14:textId="77777777" w:rsidR="00A73E9A" w:rsidRPr="00A73E9A" w:rsidRDefault="00A73E9A" w:rsidP="00A73E9A">
      <w:pPr>
        <w:spacing w:after="0" w:line="259" w:lineRule="auto"/>
        <w:ind w:left="0" w:right="9" w:firstLine="0"/>
        <w:rPr>
          <w:rFonts w:ascii="Times New Roman" w:eastAsiaTheme="minorEastAsia" w:hAnsi="Times New Roman" w:cstheme="minorBidi"/>
          <w:b/>
          <w:color w:val="0070C0"/>
          <w:szCs w:val="24"/>
          <w:lang w:val="ru-RU"/>
        </w:rPr>
      </w:pPr>
    </w:p>
    <w:p w14:paraId="748AA2B9" w14:textId="77777777" w:rsidR="00AE07D3" w:rsidRPr="00A73E9A" w:rsidRDefault="00AE07D3" w:rsidP="00AE07D3">
      <w:pPr>
        <w:spacing w:after="0" w:line="0" w:lineRule="atLeast"/>
        <w:ind w:left="0" w:right="0" w:firstLine="0"/>
        <w:jc w:val="left"/>
        <w:rPr>
          <w:rFonts w:ascii="Times New Roman" w:eastAsiaTheme="minorEastAsia" w:hAnsi="Times New Roman" w:cstheme="minorBidi"/>
          <w:color w:val="auto"/>
          <w:szCs w:val="24"/>
          <w:lang w:val="sr-Cyrl-RS"/>
        </w:rPr>
      </w:pPr>
      <w:r w:rsidRPr="00A73E9A">
        <w:rPr>
          <w:rFonts w:ascii="Times New Roman" w:eastAsiaTheme="minorEastAsia" w:hAnsi="Times New Roman" w:cstheme="minorBidi"/>
          <w:color w:val="auto"/>
          <w:szCs w:val="24"/>
          <w:lang w:val="sr-Cyrl-RS"/>
        </w:rPr>
        <w:t>Закон о раду не прописује држављанство као услов за заснивање радног односа.</w:t>
      </w:r>
    </w:p>
    <w:p w14:paraId="05918DF2" w14:textId="77777777" w:rsidR="00AE07D3" w:rsidRPr="00A73E9A" w:rsidRDefault="00AE07D3" w:rsidP="00AE07D3">
      <w:pPr>
        <w:spacing w:after="0" w:line="0" w:lineRule="atLeast"/>
        <w:ind w:left="0" w:right="0" w:firstLine="0"/>
        <w:jc w:val="left"/>
        <w:rPr>
          <w:rFonts w:ascii="Times New Roman" w:eastAsiaTheme="minorEastAsia" w:hAnsi="Times New Roman" w:cstheme="minorBidi"/>
          <w:color w:val="auto"/>
          <w:szCs w:val="24"/>
          <w:lang w:val="sr-Cyrl-RS"/>
        </w:rPr>
      </w:pPr>
    </w:p>
    <w:p w14:paraId="3BFF1E68" w14:textId="77777777" w:rsidR="00AE07D3" w:rsidRPr="00A73E9A" w:rsidRDefault="00AE07D3" w:rsidP="00AE07D3">
      <w:pPr>
        <w:spacing w:after="0" w:line="259" w:lineRule="auto"/>
        <w:ind w:left="0" w:right="261" w:firstLine="0"/>
        <w:rPr>
          <w:rFonts w:ascii="Times New Roman" w:eastAsiaTheme="minorEastAsia" w:hAnsi="Times New Roman" w:cstheme="minorBidi"/>
          <w:color w:val="auto"/>
          <w:szCs w:val="24"/>
          <w:lang w:val="ru-RU"/>
        </w:rPr>
      </w:pPr>
      <w:r w:rsidRPr="00A73E9A">
        <w:rPr>
          <w:rFonts w:ascii="Times New Roman" w:eastAsiaTheme="minorEastAsia" w:hAnsi="Times New Roman" w:cstheme="minorBidi"/>
          <w:color w:val="auto"/>
          <w:szCs w:val="24"/>
          <w:lang w:val="sr-Cyrl-RS"/>
        </w:rPr>
        <w:t xml:space="preserve">Законом о запошљавању странаца </w:t>
      </w:r>
      <w:r w:rsidRPr="00A73E9A">
        <w:rPr>
          <w:rFonts w:ascii="Times New Roman" w:eastAsiaTheme="minorEastAsia" w:hAnsi="Times New Roman" w:cstheme="minorBidi"/>
          <w:color w:val="auto"/>
          <w:szCs w:val="24"/>
          <w:lang w:val="ru-RU"/>
        </w:rPr>
        <w:t>(„Службени гласник РС“, бр. 128/2014</w:t>
      </w:r>
      <w:r w:rsidRPr="00A73E9A">
        <w:rPr>
          <w:rFonts w:ascii="Times New Roman" w:eastAsiaTheme="minorEastAsia" w:hAnsi="Times New Roman" w:cstheme="minorBidi"/>
          <w:color w:val="auto"/>
          <w:szCs w:val="24"/>
          <w:lang w:val="sr-Cyrl-RS"/>
        </w:rPr>
        <w:t>,113/2017,50/2018 и 31/2019</w:t>
      </w:r>
      <w:r w:rsidRPr="00A73E9A">
        <w:rPr>
          <w:rFonts w:ascii="Times New Roman" w:eastAsiaTheme="minorEastAsia" w:hAnsi="Times New Roman" w:cstheme="minorBidi"/>
          <w:color w:val="auto"/>
          <w:szCs w:val="24"/>
          <w:lang w:val="ru-RU"/>
        </w:rPr>
        <w:t>)</w:t>
      </w:r>
      <w:r w:rsidRPr="00A73E9A">
        <w:rPr>
          <w:rFonts w:ascii="Times New Roman" w:eastAsiaTheme="minorEastAsia" w:hAnsi="Times New Roman" w:cstheme="minorBidi"/>
          <w:color w:val="auto"/>
          <w:szCs w:val="24"/>
          <w:lang w:val="sr-Cyrl-RS"/>
        </w:rPr>
        <w:t xml:space="preserve"> је прописано да </w:t>
      </w:r>
      <w:r w:rsidRPr="00A73E9A">
        <w:rPr>
          <w:rFonts w:ascii="Times New Roman" w:eastAsiaTheme="minorEastAsia" w:hAnsi="Times New Roman" w:cstheme="minorBidi"/>
          <w:color w:val="auto"/>
          <w:szCs w:val="24"/>
          <w:lang w:val="ru-RU"/>
        </w:rPr>
        <w:t xml:space="preserve">Влада одлуком може да ограничи број странаца којима се издају дозволе за рад (у даљем тексту: квота) у случају поремећаја на тржишту рада, </w:t>
      </w:r>
      <w:proofErr w:type="gramStart"/>
      <w:r w:rsidRPr="00A73E9A">
        <w:rPr>
          <w:rFonts w:ascii="Times New Roman" w:eastAsiaTheme="minorEastAsia" w:hAnsi="Times New Roman" w:cstheme="minorBidi"/>
          <w:color w:val="auto"/>
          <w:szCs w:val="24"/>
          <w:lang w:val="ru-RU"/>
        </w:rPr>
        <w:t>у складу</w:t>
      </w:r>
      <w:proofErr w:type="gramEnd"/>
      <w:r w:rsidRPr="00A73E9A">
        <w:rPr>
          <w:rFonts w:ascii="Times New Roman" w:eastAsiaTheme="minorEastAsia" w:hAnsi="Times New Roman" w:cstheme="minorBidi"/>
          <w:color w:val="auto"/>
          <w:szCs w:val="24"/>
          <w:lang w:val="ru-RU"/>
        </w:rPr>
        <w:t xml:space="preserve"> са миграционом политиком и стањем и кретањем на тржишту рада.</w:t>
      </w:r>
    </w:p>
    <w:p w14:paraId="453E5D0A" w14:textId="2A1A748D" w:rsidR="00AE07D3" w:rsidRDefault="00AE07D3" w:rsidP="00AE07D3">
      <w:pPr>
        <w:shd w:val="clear" w:color="auto" w:fill="FFFFFF"/>
        <w:spacing w:after="0" w:line="240" w:lineRule="auto"/>
        <w:ind w:left="0" w:right="261" w:firstLine="0"/>
        <w:rPr>
          <w:rFonts w:ascii="Times New Roman" w:eastAsia="Times New Roman" w:hAnsi="Times New Roman" w:cs="Times New Roman"/>
          <w:color w:val="auto"/>
          <w:szCs w:val="24"/>
          <w:lang w:val="ru-RU"/>
        </w:rPr>
      </w:pPr>
      <w:r w:rsidRPr="00A73E9A">
        <w:rPr>
          <w:rFonts w:ascii="Times New Roman" w:eastAsia="Times New Roman" w:hAnsi="Times New Roman" w:cs="Times New Roman"/>
          <w:color w:val="auto"/>
          <w:szCs w:val="24"/>
          <w:lang w:val="ru-RU"/>
        </w:rPr>
        <w:t>Квота се утврђује на предлог министарства надлежног за послове запошљавања уз претходно прибављено мишљење Социјално-економског савета основаног за територију Републике и организације надлежне за послове запошљавања.</w:t>
      </w:r>
    </w:p>
    <w:p w14:paraId="53F60BA8" w14:textId="77777777" w:rsidR="00A73E9A" w:rsidRPr="00A73E9A" w:rsidRDefault="00A73E9A" w:rsidP="00AE07D3">
      <w:pPr>
        <w:shd w:val="clear" w:color="auto" w:fill="FFFFFF"/>
        <w:spacing w:after="0" w:line="240" w:lineRule="auto"/>
        <w:ind w:left="0" w:right="261" w:firstLine="0"/>
        <w:rPr>
          <w:rFonts w:ascii="Times New Roman" w:eastAsia="Times New Roman" w:hAnsi="Times New Roman" w:cs="Times New Roman"/>
          <w:color w:val="auto"/>
          <w:szCs w:val="24"/>
          <w:lang w:val="ru-RU"/>
        </w:rPr>
      </w:pPr>
    </w:p>
    <w:p w14:paraId="048419A2" w14:textId="77777777" w:rsidR="00AE07D3" w:rsidRPr="00A73E9A" w:rsidRDefault="00AE07D3" w:rsidP="00AE07D3">
      <w:pPr>
        <w:shd w:val="clear" w:color="auto" w:fill="FFFFFF"/>
        <w:spacing w:after="0" w:line="240" w:lineRule="auto"/>
        <w:ind w:left="0" w:right="261" w:firstLine="0"/>
        <w:rPr>
          <w:rFonts w:ascii="Times New Roman" w:eastAsia="Times New Roman" w:hAnsi="Times New Roman" w:cs="Times New Roman"/>
          <w:color w:val="auto"/>
          <w:szCs w:val="24"/>
          <w:lang w:val="ru-RU"/>
        </w:rPr>
      </w:pPr>
      <w:r w:rsidRPr="00A73E9A">
        <w:rPr>
          <w:rFonts w:ascii="Times New Roman" w:eastAsia="Times New Roman" w:hAnsi="Times New Roman" w:cs="Times New Roman"/>
          <w:color w:val="auto"/>
          <w:szCs w:val="24"/>
          <w:lang w:val="ru-RU"/>
        </w:rPr>
        <w:t>Квота се не примењује на странца, односно послодавца који запошљава странца, а подноси захтев за:</w:t>
      </w:r>
    </w:p>
    <w:p w14:paraId="5AD81CE3" w14:textId="77777777" w:rsidR="00AE07D3" w:rsidRPr="00A73E9A" w:rsidRDefault="00AE07D3" w:rsidP="00AE07D3">
      <w:pPr>
        <w:shd w:val="clear" w:color="auto" w:fill="FFFFFF"/>
        <w:spacing w:after="0" w:line="240" w:lineRule="auto"/>
        <w:ind w:left="0" w:right="261" w:firstLine="0"/>
        <w:rPr>
          <w:rFonts w:ascii="Times New Roman" w:eastAsia="Times New Roman" w:hAnsi="Times New Roman" w:cs="Times New Roman"/>
          <w:color w:val="auto"/>
          <w:szCs w:val="24"/>
          <w:lang w:val="ru-RU"/>
        </w:rPr>
      </w:pPr>
      <w:r w:rsidRPr="00A73E9A">
        <w:rPr>
          <w:rFonts w:ascii="Times New Roman" w:eastAsia="Times New Roman" w:hAnsi="Times New Roman" w:cs="Times New Roman"/>
          <w:color w:val="auto"/>
          <w:szCs w:val="24"/>
          <w:lang w:val="ru-RU"/>
        </w:rPr>
        <w:t>1) личну радну дозволу, осим личне радне дозволе која се издаје на захтев посебне категорије странца;</w:t>
      </w:r>
    </w:p>
    <w:p w14:paraId="2FD923C8" w14:textId="77777777" w:rsidR="00AE07D3" w:rsidRPr="00AE07D3" w:rsidRDefault="00AE07D3" w:rsidP="00AE07D3">
      <w:pPr>
        <w:shd w:val="clear" w:color="auto" w:fill="FFFFFF"/>
        <w:spacing w:after="0" w:line="240" w:lineRule="auto"/>
        <w:ind w:left="0" w:right="0" w:firstLine="0"/>
        <w:rPr>
          <w:rFonts w:ascii="Times New Roman" w:eastAsia="Times New Roman" w:hAnsi="Times New Roman" w:cs="Times New Roman"/>
          <w:color w:val="FF0000"/>
          <w:sz w:val="22"/>
          <w:lang w:val="ru-RU"/>
        </w:rPr>
      </w:pPr>
      <w:r w:rsidRPr="00A73E9A">
        <w:rPr>
          <w:rFonts w:ascii="Times New Roman" w:eastAsia="Times New Roman" w:hAnsi="Times New Roman" w:cs="Times New Roman"/>
          <w:color w:val="auto"/>
          <w:szCs w:val="24"/>
          <w:lang w:val="ru-RU"/>
        </w:rPr>
        <w:t>2) радну дозволу за кретање у оквиру привредног друштва</w:t>
      </w:r>
      <w:r w:rsidRPr="00AE07D3">
        <w:rPr>
          <w:rFonts w:ascii="Times New Roman" w:eastAsia="Times New Roman" w:hAnsi="Times New Roman" w:cs="Times New Roman"/>
          <w:color w:val="FF0000"/>
          <w:sz w:val="22"/>
          <w:lang w:val="ru-RU"/>
        </w:rPr>
        <w:t>.</w:t>
      </w:r>
    </w:p>
    <w:p w14:paraId="383E780A" w14:textId="77777777" w:rsidR="00AE07D3" w:rsidRPr="00AE07D3" w:rsidRDefault="00AE07D3" w:rsidP="00AE07D3">
      <w:pPr>
        <w:shd w:val="clear" w:color="auto" w:fill="FFFFFF"/>
        <w:spacing w:after="0" w:line="240" w:lineRule="auto"/>
        <w:ind w:left="0" w:right="0" w:firstLine="0"/>
        <w:rPr>
          <w:rFonts w:ascii="Times New Roman" w:eastAsia="Times New Roman" w:hAnsi="Times New Roman" w:cs="Times New Roman"/>
          <w:color w:val="FF0000"/>
          <w:sz w:val="22"/>
          <w:lang w:val="ru-RU"/>
        </w:rPr>
      </w:pPr>
    </w:p>
    <w:p w14:paraId="4F8FDCF1" w14:textId="77777777" w:rsidR="00AE07D3" w:rsidRPr="00AE07D3" w:rsidRDefault="00AE07D3" w:rsidP="00AE07D3">
      <w:pPr>
        <w:shd w:val="clear" w:color="auto" w:fill="FFFFFF"/>
        <w:spacing w:after="0" w:line="240" w:lineRule="auto"/>
        <w:ind w:left="0" w:right="0" w:firstLine="0"/>
        <w:rPr>
          <w:rFonts w:ascii="Times New Roman" w:eastAsia="Times New Roman" w:hAnsi="Times New Roman" w:cs="Times New Roman"/>
          <w:color w:val="FF0000"/>
          <w:sz w:val="22"/>
          <w:lang w:val="ru-RU"/>
        </w:rPr>
      </w:pPr>
    </w:p>
    <w:p w14:paraId="7A8BD998" w14:textId="77777777" w:rsidR="00A73E9A" w:rsidRDefault="00A73E9A" w:rsidP="00A73E9A">
      <w:pPr>
        <w:spacing w:before="276" w:after="0" w:line="276" w:lineRule="exact"/>
        <w:ind w:left="0" w:right="0" w:firstLine="0"/>
        <w:jc w:val="left"/>
        <w:rPr>
          <w:rFonts w:ascii="Times New Roman" w:eastAsiaTheme="minorEastAsia" w:hAnsi="Times New Roman" w:cs="Times New Roman"/>
          <w:b/>
          <w:color w:val="0070C0"/>
          <w:szCs w:val="24"/>
          <w:lang w:val="sr-Cyrl-RS"/>
        </w:rPr>
      </w:pPr>
      <w:r w:rsidRPr="00DA1FA6">
        <w:rPr>
          <w:rFonts w:ascii="Times New Roman" w:eastAsiaTheme="minorEastAsia" w:hAnsi="Times New Roman" w:cs="Times New Roman"/>
          <w:b/>
          <w:color w:val="0070C0"/>
          <w:szCs w:val="24"/>
          <w:lang w:val="sr-Cyrl-RS"/>
        </w:rPr>
        <w:t xml:space="preserve">Додатно питање Европског комитета за социјална права које је проистекло из претходног Извештаја Републике Србије </w:t>
      </w:r>
    </w:p>
    <w:p w14:paraId="3A0D205C" w14:textId="48627F2C" w:rsidR="00A73E9A" w:rsidRPr="00A73E9A" w:rsidRDefault="00A73E9A" w:rsidP="00A73E9A">
      <w:pPr>
        <w:spacing w:before="277" w:after="0" w:line="257" w:lineRule="exact"/>
        <w:ind w:left="0" w:right="0" w:firstLine="0"/>
        <w:rPr>
          <w:rFonts w:ascii="Times New Roman" w:eastAsiaTheme="minorEastAsia" w:hAnsi="Times New Roman" w:cs="Times New Roman"/>
          <w:b/>
          <w:color w:val="0070C0"/>
          <w:spacing w:val="1"/>
          <w:szCs w:val="24"/>
          <w:lang w:val="sr-Cyrl-RS"/>
        </w:rPr>
      </w:pPr>
      <w:r w:rsidRPr="00A73E9A">
        <w:rPr>
          <w:rFonts w:ascii="Times New Roman" w:eastAsiaTheme="minorEastAsia" w:hAnsi="Times New Roman" w:cs="Times New Roman"/>
          <w:b/>
          <w:color w:val="0070C0"/>
          <w:spacing w:val="1"/>
          <w:szCs w:val="24"/>
          <w:lang w:val="sr-Cyrl-RS"/>
        </w:rPr>
        <w:t>Рад лица осуђених на издржавање казне затвора</w:t>
      </w:r>
    </w:p>
    <w:p w14:paraId="05B58BE9" w14:textId="705AA634" w:rsidR="00A73E9A" w:rsidRPr="00A73E9A" w:rsidRDefault="00A73E9A" w:rsidP="00A73E9A">
      <w:pPr>
        <w:spacing w:before="277" w:after="0" w:line="257" w:lineRule="exact"/>
        <w:ind w:left="0" w:right="0" w:firstLine="0"/>
        <w:rPr>
          <w:rFonts w:ascii="Times New Roman" w:eastAsiaTheme="minorEastAsia" w:hAnsi="Times New Roman" w:cs="Times New Roman"/>
          <w:b/>
          <w:color w:val="0070C0"/>
          <w:spacing w:val="1"/>
          <w:szCs w:val="24"/>
          <w:lang w:val="sr-Cyrl-RS"/>
        </w:rPr>
      </w:pPr>
      <w:r w:rsidRPr="00A73E9A">
        <w:rPr>
          <w:rFonts w:ascii="Times New Roman" w:eastAsiaTheme="minorEastAsia" w:hAnsi="Times New Roman" w:cs="Times New Roman"/>
          <w:b/>
          <w:color w:val="0070C0"/>
          <w:spacing w:val="1"/>
          <w:szCs w:val="24"/>
          <w:lang w:val="sr-Cyrl-RS"/>
        </w:rPr>
        <w:t>Извештај (претходни) наводи да  дефиниција присилног рада такође може, под одређеним околностима, обухватити рад у затворима. Комитет тражи да следећи извештај пружи више детаља</w:t>
      </w:r>
      <w:r>
        <w:rPr>
          <w:rFonts w:ascii="Times New Roman" w:eastAsiaTheme="minorEastAsia" w:hAnsi="Times New Roman" w:cs="Times New Roman"/>
          <w:b/>
          <w:color w:val="0070C0"/>
          <w:spacing w:val="1"/>
          <w:szCs w:val="24"/>
          <w:lang w:val="sr-Cyrl-RS"/>
        </w:rPr>
        <w:t>.</w:t>
      </w:r>
    </w:p>
    <w:p w14:paraId="03B0A369" w14:textId="46E777FA" w:rsidR="00AE07D3" w:rsidRPr="001429B6" w:rsidRDefault="00AE07D3" w:rsidP="00AE07D3">
      <w:pPr>
        <w:spacing w:before="122" w:after="0" w:line="252" w:lineRule="exact"/>
        <w:ind w:left="0" w:right="0" w:firstLine="0"/>
        <w:jc w:val="left"/>
        <w:rPr>
          <w:rFonts w:eastAsiaTheme="minorEastAsia" w:hAnsiTheme="minorHAnsi" w:cstheme="minorBidi"/>
          <w:b/>
          <w:color w:val="00B0F0"/>
          <w:sz w:val="22"/>
          <w:lang w:val="ru-RU"/>
        </w:rPr>
      </w:pPr>
    </w:p>
    <w:p w14:paraId="38F28045" w14:textId="3074BCF3" w:rsidR="00A73E9A" w:rsidRPr="00A73E9A" w:rsidRDefault="00A73E9A" w:rsidP="00AE07D3">
      <w:pPr>
        <w:spacing w:before="122" w:after="0" w:line="252" w:lineRule="exact"/>
        <w:ind w:left="0" w:right="0" w:firstLine="0"/>
        <w:jc w:val="left"/>
        <w:rPr>
          <w:rFonts w:ascii="Times New Roman" w:eastAsiaTheme="minorEastAsia" w:hAnsi="Times New Roman" w:cs="Times New Roman"/>
          <w:b/>
          <w:color w:val="auto"/>
          <w:szCs w:val="24"/>
          <w:lang w:val="sr-Cyrl-RS"/>
        </w:rPr>
      </w:pPr>
      <w:r w:rsidRPr="00A73E9A">
        <w:rPr>
          <w:rFonts w:ascii="Times New Roman" w:eastAsiaTheme="minorEastAsia" w:hAnsi="Times New Roman" w:cs="Times New Roman"/>
          <w:b/>
          <w:color w:val="auto"/>
          <w:szCs w:val="24"/>
          <w:lang w:val="sr-Cyrl-RS"/>
        </w:rPr>
        <w:t>Одговор:</w:t>
      </w:r>
    </w:p>
    <w:p w14:paraId="2A799E61" w14:textId="77777777" w:rsidR="00AE07D3" w:rsidRPr="001429B6" w:rsidRDefault="00AE07D3" w:rsidP="00AE07D3">
      <w:pPr>
        <w:shd w:val="clear" w:color="auto" w:fill="FFFFFF"/>
        <w:spacing w:after="0" w:line="240" w:lineRule="auto"/>
        <w:ind w:left="0" w:right="0" w:firstLine="0"/>
        <w:rPr>
          <w:rFonts w:ascii="Times New Roman" w:eastAsia="Times New Roman" w:hAnsi="Times New Roman" w:cs="Times New Roman"/>
          <w:b/>
          <w:color w:val="auto"/>
          <w:sz w:val="22"/>
          <w:lang w:val="ru-RU"/>
        </w:rPr>
      </w:pPr>
    </w:p>
    <w:p w14:paraId="16BDC1AA" w14:textId="77777777" w:rsidR="00AE07D3" w:rsidRPr="00A73E9A" w:rsidRDefault="00AE07D3" w:rsidP="00AE07D3">
      <w:pPr>
        <w:spacing w:after="0" w:line="276" w:lineRule="auto"/>
        <w:ind w:left="0" w:right="0" w:firstLine="0"/>
        <w:rPr>
          <w:rFonts w:ascii="Times New Roman" w:eastAsia="Times New Roman" w:hAnsi="Times New Roman" w:cs="Times New Roman"/>
          <w:color w:val="auto"/>
          <w:szCs w:val="24"/>
          <w:lang w:val="pl-PL"/>
        </w:rPr>
      </w:pPr>
      <w:proofErr w:type="gramStart"/>
      <w:r w:rsidRPr="00A73E9A">
        <w:rPr>
          <w:rFonts w:ascii="Times New Roman" w:eastAsia="Times New Roman" w:hAnsi="Times New Roman" w:cs="Times New Roman"/>
          <w:color w:val="auto"/>
          <w:szCs w:val="24"/>
          <w:lang w:val="ru-RU"/>
        </w:rPr>
        <w:t>У складу</w:t>
      </w:r>
      <w:proofErr w:type="gramEnd"/>
      <w:r w:rsidRPr="00A73E9A">
        <w:rPr>
          <w:rFonts w:ascii="Times New Roman" w:eastAsia="Times New Roman" w:hAnsi="Times New Roman" w:cs="Times New Roman"/>
          <w:color w:val="auto"/>
          <w:szCs w:val="24"/>
          <w:lang w:val="ru-RU"/>
        </w:rPr>
        <w:t xml:space="preserve"> са чланом 98. Закона о извршењу кривичних санкција р</w:t>
      </w:r>
      <w:r w:rsidRPr="00A73E9A">
        <w:rPr>
          <w:rFonts w:ascii="Times New Roman" w:eastAsia="Times New Roman" w:hAnsi="Times New Roman" w:cs="Times New Roman"/>
          <w:color w:val="auto"/>
          <w:szCs w:val="24"/>
          <w:lang w:val="pl-PL"/>
        </w:rPr>
        <w:t>ад осуђеног је саставни део програма поступања.</w:t>
      </w:r>
      <w:r w:rsidRPr="00A73E9A">
        <w:rPr>
          <w:rFonts w:ascii="Times New Roman" w:eastAsia="Times New Roman" w:hAnsi="Times New Roman" w:cs="Times New Roman"/>
          <w:color w:val="auto"/>
          <w:szCs w:val="24"/>
          <w:lang w:val="ru-RU"/>
        </w:rPr>
        <w:t xml:space="preserve"> Осуђени може бити радно ангажован у заводу или ван завода једино уколико се сагласи са тим и то потврди својом писаном изјавом. Никакве последице не може да сноси осуђени који не жели да се укључи у радно ангажовање.  </w:t>
      </w:r>
      <w:r w:rsidRPr="00A73E9A">
        <w:rPr>
          <w:rFonts w:ascii="Times New Roman" w:eastAsia="Times New Roman" w:hAnsi="Times New Roman" w:cs="Times New Roman"/>
          <w:bCs/>
          <w:color w:val="auto"/>
          <w:szCs w:val="24"/>
          <w:lang w:val="ru-RU"/>
        </w:rPr>
        <w:t xml:space="preserve">Осуђени може у сваком тренутку да одбије даље радно ангажовање, иако се претходно сагласио са тим. </w:t>
      </w:r>
      <w:r w:rsidRPr="00A73E9A">
        <w:rPr>
          <w:rFonts w:ascii="Times New Roman" w:eastAsia="Times New Roman" w:hAnsi="Times New Roman" w:cs="Times New Roman"/>
          <w:bCs/>
          <w:color w:val="auto"/>
          <w:szCs w:val="24"/>
          <w:lang w:val="sr-Cyrl-RS"/>
        </w:rPr>
        <w:t xml:space="preserve"> </w:t>
      </w:r>
      <w:r w:rsidRPr="00A73E9A">
        <w:rPr>
          <w:rFonts w:ascii="Times New Roman" w:eastAsia="Times New Roman" w:hAnsi="Times New Roman" w:cs="Times New Roman"/>
          <w:color w:val="auto"/>
          <w:szCs w:val="24"/>
          <w:lang w:val="pl-PL"/>
        </w:rPr>
        <w:t>Сврха рада је да осуђени стекне, одржи и повећа своје радне способности, радне навике и стручно знање</w:t>
      </w:r>
      <w:r w:rsidRPr="00A73E9A">
        <w:rPr>
          <w:rFonts w:ascii="Times New Roman" w:eastAsia="Times New Roman" w:hAnsi="Times New Roman" w:cs="Times New Roman"/>
          <w:color w:val="auto"/>
          <w:szCs w:val="24"/>
          <w:lang w:val="sr-Cyrl-CS"/>
        </w:rPr>
        <w:t xml:space="preserve"> </w:t>
      </w:r>
      <w:r w:rsidRPr="00A73E9A">
        <w:rPr>
          <w:rFonts w:ascii="Times New Roman" w:eastAsia="Times New Roman" w:hAnsi="Times New Roman" w:cs="Times New Roman"/>
          <w:bCs/>
          <w:color w:val="auto"/>
          <w:szCs w:val="24"/>
          <w:lang w:val="sr-Cyrl-CS"/>
        </w:rPr>
        <w:t>како би му се омогућили услови за успешну реинтеграцију</w:t>
      </w:r>
      <w:r w:rsidRPr="00A73E9A">
        <w:rPr>
          <w:rFonts w:ascii="Times New Roman" w:eastAsia="Times New Roman" w:hAnsi="Times New Roman" w:cs="Times New Roman"/>
          <w:bCs/>
          <w:color w:val="auto"/>
          <w:szCs w:val="24"/>
          <w:lang w:val="pl-PL"/>
        </w:rPr>
        <w:t>.</w:t>
      </w:r>
      <w:r w:rsidRPr="00A73E9A">
        <w:rPr>
          <w:rFonts w:ascii="Times New Roman" w:eastAsia="Times New Roman" w:hAnsi="Times New Roman" w:cs="Times New Roman"/>
          <w:bCs/>
          <w:color w:val="auto"/>
          <w:szCs w:val="24"/>
          <w:lang w:val="ru-RU"/>
        </w:rPr>
        <w:t xml:space="preserve"> </w:t>
      </w:r>
      <w:r w:rsidRPr="00A73E9A">
        <w:rPr>
          <w:rFonts w:ascii="Times New Roman" w:eastAsia="Times New Roman" w:hAnsi="Times New Roman" w:cs="Times New Roman"/>
          <w:bCs/>
          <w:color w:val="auto"/>
          <w:szCs w:val="24"/>
          <w:lang w:val="sr-Cyrl-RS"/>
        </w:rPr>
        <w:t xml:space="preserve"> </w:t>
      </w:r>
      <w:r w:rsidRPr="00A73E9A">
        <w:rPr>
          <w:rFonts w:ascii="Times New Roman" w:eastAsia="Times New Roman" w:hAnsi="Times New Roman" w:cs="Times New Roman"/>
          <w:color w:val="auto"/>
          <w:szCs w:val="24"/>
          <w:lang w:val="ru-RU"/>
        </w:rPr>
        <w:t>Чланом 98. Закона о извршењу кривичних санкција прописано је и да р</w:t>
      </w:r>
      <w:r w:rsidRPr="00A73E9A">
        <w:rPr>
          <w:rFonts w:ascii="Times New Roman" w:eastAsia="Times New Roman" w:hAnsi="Times New Roman" w:cs="Times New Roman"/>
          <w:color w:val="auto"/>
          <w:szCs w:val="24"/>
          <w:lang w:val="pl-PL"/>
        </w:rPr>
        <w:t xml:space="preserve">ад осуђених мора бити сврсисходан и не сме бити понижавајући. Постизање економске користи од рада осуђених не сме штетити остварењу сврхе тог рада. Врста посла одређује се према психичким и физичким способностима, стручним квалификацијама, израженим жељама осуђеног и према могућностима завода. Психичке и физичке способности осуђеног за рад процењује стручни тим завода. </w:t>
      </w:r>
    </w:p>
    <w:p w14:paraId="08BB42BF" w14:textId="77777777" w:rsidR="00AE07D3" w:rsidRPr="00A73E9A" w:rsidRDefault="00AE07D3" w:rsidP="00AE07D3">
      <w:pPr>
        <w:spacing w:after="0" w:line="276" w:lineRule="auto"/>
        <w:ind w:left="0" w:right="0" w:firstLine="0"/>
        <w:rPr>
          <w:rFonts w:ascii="Times New Roman" w:eastAsia="Times New Roman" w:hAnsi="Times New Roman" w:cs="Times New Roman"/>
          <w:color w:val="auto"/>
          <w:szCs w:val="24"/>
          <w:lang w:val="pl-PL"/>
        </w:rPr>
      </w:pPr>
    </w:p>
    <w:p w14:paraId="0AC5ECC9" w14:textId="5235BF8D" w:rsidR="00AE07D3" w:rsidRPr="00A73E9A" w:rsidRDefault="00AE07D3" w:rsidP="00AE07D3">
      <w:pPr>
        <w:spacing w:after="0" w:line="276" w:lineRule="auto"/>
        <w:ind w:left="0" w:right="0" w:firstLine="0"/>
        <w:rPr>
          <w:rFonts w:ascii="Times New Roman" w:eastAsia="Times New Roman" w:hAnsi="Times New Roman" w:cs="Times New Roman"/>
          <w:color w:val="auto"/>
          <w:szCs w:val="24"/>
          <w:lang w:val="sr-Cyrl-RS"/>
        </w:rPr>
      </w:pPr>
      <w:r w:rsidRPr="00A73E9A">
        <w:rPr>
          <w:rFonts w:ascii="Times New Roman" w:eastAsia="Times New Roman" w:hAnsi="Times New Roman" w:cs="Times New Roman"/>
          <w:color w:val="auto"/>
          <w:szCs w:val="24"/>
          <w:lang w:val="sr-Cyrl-RS"/>
        </w:rPr>
        <w:t>Прилог- Писане изјаве осуђених.</w:t>
      </w:r>
    </w:p>
    <w:p w14:paraId="73027416" w14:textId="77777777" w:rsidR="00AE07D3" w:rsidRPr="00AE07D3" w:rsidRDefault="00AE07D3" w:rsidP="00AE07D3">
      <w:pPr>
        <w:spacing w:after="0" w:line="276" w:lineRule="auto"/>
        <w:ind w:left="0" w:right="0" w:firstLine="0"/>
        <w:rPr>
          <w:rFonts w:ascii="Times New Roman" w:eastAsia="Times New Roman" w:hAnsi="Times New Roman" w:cs="Times New Roman"/>
          <w:color w:val="FF0000"/>
          <w:szCs w:val="24"/>
          <w:lang w:val="sr-Cyrl-RS"/>
        </w:rPr>
      </w:pPr>
    </w:p>
    <w:p w14:paraId="479E6C7E" w14:textId="77777777" w:rsidR="00C02D55" w:rsidRDefault="00C02D55" w:rsidP="00C02D55">
      <w:pPr>
        <w:spacing w:before="276" w:after="0" w:line="276" w:lineRule="exact"/>
        <w:ind w:left="0" w:right="0" w:firstLine="0"/>
        <w:jc w:val="left"/>
        <w:rPr>
          <w:rFonts w:ascii="Times New Roman" w:eastAsiaTheme="minorEastAsia" w:hAnsi="Times New Roman" w:cs="Times New Roman"/>
          <w:b/>
          <w:color w:val="0070C0"/>
          <w:szCs w:val="24"/>
          <w:lang w:val="sr-Cyrl-RS"/>
        </w:rPr>
      </w:pPr>
      <w:r w:rsidRPr="00DA1FA6">
        <w:rPr>
          <w:rFonts w:ascii="Times New Roman" w:eastAsiaTheme="minorEastAsia" w:hAnsi="Times New Roman" w:cs="Times New Roman"/>
          <w:b/>
          <w:color w:val="0070C0"/>
          <w:szCs w:val="24"/>
          <w:lang w:val="sr-Cyrl-RS"/>
        </w:rPr>
        <w:t xml:space="preserve">Додатно питање Европског комитета за социјална права које је проистекло из претходног Извештаја Републике Србије </w:t>
      </w:r>
    </w:p>
    <w:p w14:paraId="7F7EF8A8" w14:textId="1B9F5D51" w:rsidR="00AE07D3" w:rsidRPr="00C02D55" w:rsidRDefault="00AE07D3" w:rsidP="00AE07D3">
      <w:pPr>
        <w:spacing w:after="0" w:line="0" w:lineRule="atLeast"/>
        <w:ind w:left="0" w:right="1395" w:firstLine="0"/>
        <w:rPr>
          <w:rFonts w:ascii="Times New Roman" w:eastAsiaTheme="minorEastAsia" w:hAnsi="Times New Roman" w:cs="Times New Roman"/>
          <w:b/>
          <w:color w:val="00B0F0"/>
          <w:sz w:val="28"/>
          <w:szCs w:val="28"/>
          <w:lang w:val="pl-PL"/>
        </w:rPr>
      </w:pPr>
    </w:p>
    <w:p w14:paraId="01095061" w14:textId="23B4EABA" w:rsidR="00AE07D3" w:rsidRDefault="00C02D55" w:rsidP="00C02D55">
      <w:pPr>
        <w:spacing w:after="0" w:line="0" w:lineRule="atLeast"/>
        <w:ind w:left="0" w:right="9" w:firstLine="0"/>
        <w:rPr>
          <w:rFonts w:ascii="Times New Roman" w:eastAsiaTheme="minorEastAsia" w:hAnsi="Times New Roman" w:cs="Times New Roman"/>
          <w:b/>
          <w:color w:val="00B0F0"/>
          <w:sz w:val="28"/>
          <w:szCs w:val="28"/>
          <w:lang w:val="ru-RU"/>
        </w:rPr>
      </w:pPr>
      <w:r w:rsidRPr="00C02D55">
        <w:rPr>
          <w:rFonts w:ascii="Times New Roman" w:eastAsiaTheme="minorEastAsia" w:hAnsi="Times New Roman" w:cs="Times New Roman"/>
          <w:b/>
          <w:color w:val="0070C0"/>
          <w:szCs w:val="24"/>
          <w:lang w:val="ru-RU"/>
        </w:rPr>
        <w:t>Комитет тражи да следећи извештај садржи релевантне информације о правним лековима који се могу користити за оспоравање одлуке о обустави или укидању накнада за незапослене</w:t>
      </w:r>
      <w:r w:rsidRPr="00C02D55">
        <w:rPr>
          <w:rFonts w:ascii="Times New Roman" w:eastAsiaTheme="minorEastAsia" w:hAnsi="Times New Roman" w:cs="Times New Roman"/>
          <w:b/>
          <w:color w:val="00B0F0"/>
          <w:sz w:val="28"/>
          <w:szCs w:val="28"/>
          <w:lang w:val="ru-RU"/>
        </w:rPr>
        <w:t>.</w:t>
      </w:r>
    </w:p>
    <w:p w14:paraId="6E9DA9F3" w14:textId="318DBAF3" w:rsidR="00C02D55" w:rsidRDefault="00C02D55" w:rsidP="00C02D55">
      <w:pPr>
        <w:spacing w:after="0" w:line="0" w:lineRule="atLeast"/>
        <w:ind w:left="0" w:right="9" w:firstLine="0"/>
        <w:rPr>
          <w:rFonts w:ascii="Times New Roman" w:eastAsiaTheme="minorEastAsia" w:hAnsi="Times New Roman" w:cs="Times New Roman"/>
          <w:b/>
          <w:color w:val="00B0F0"/>
          <w:sz w:val="28"/>
          <w:szCs w:val="28"/>
          <w:lang w:val="ru-RU"/>
        </w:rPr>
      </w:pPr>
    </w:p>
    <w:p w14:paraId="2549D6DE" w14:textId="247336C1" w:rsidR="00C02D55" w:rsidRPr="00C02D55" w:rsidRDefault="00C02D55" w:rsidP="00C02D55">
      <w:pPr>
        <w:spacing w:after="0" w:line="0" w:lineRule="atLeast"/>
        <w:ind w:left="0" w:right="9" w:firstLine="0"/>
        <w:rPr>
          <w:rFonts w:ascii="Times New Roman" w:eastAsiaTheme="minorEastAsia" w:hAnsi="Times New Roman" w:cs="Times New Roman"/>
          <w:b/>
          <w:color w:val="auto"/>
          <w:szCs w:val="24"/>
          <w:lang w:val="ru-RU"/>
        </w:rPr>
      </w:pPr>
      <w:r w:rsidRPr="00C02D55">
        <w:rPr>
          <w:rFonts w:ascii="Times New Roman" w:eastAsiaTheme="minorEastAsia" w:hAnsi="Times New Roman" w:cs="Times New Roman"/>
          <w:b/>
          <w:color w:val="auto"/>
          <w:szCs w:val="24"/>
          <w:lang w:val="ru-RU"/>
        </w:rPr>
        <w:t>Одговор:</w:t>
      </w:r>
    </w:p>
    <w:p w14:paraId="4FB1A257" w14:textId="77777777" w:rsidR="00C02D55" w:rsidRPr="00C02D55" w:rsidRDefault="00C02D55" w:rsidP="00C02D55">
      <w:pPr>
        <w:spacing w:after="0" w:line="0" w:lineRule="atLeast"/>
        <w:ind w:left="0" w:right="9" w:firstLine="0"/>
        <w:rPr>
          <w:rFonts w:ascii="Times New Roman" w:eastAsiaTheme="minorEastAsia" w:hAnsi="Times New Roman" w:cs="Times New Roman"/>
          <w:color w:val="auto"/>
          <w:sz w:val="28"/>
          <w:szCs w:val="28"/>
          <w:lang w:val="ru-RU"/>
        </w:rPr>
      </w:pPr>
    </w:p>
    <w:p w14:paraId="5D5D546E" w14:textId="77777777" w:rsidR="00AE07D3" w:rsidRPr="00C02D55" w:rsidRDefault="00AE07D3" w:rsidP="00AE07D3">
      <w:pPr>
        <w:spacing w:after="160" w:line="259" w:lineRule="auto"/>
        <w:ind w:left="0" w:right="0" w:firstLine="0"/>
        <w:rPr>
          <w:rFonts w:ascii="Times New Roman" w:eastAsiaTheme="minorEastAsia" w:hAnsi="Times New Roman" w:cs="Times New Roman"/>
          <w:color w:val="auto"/>
          <w:szCs w:val="24"/>
          <w:lang w:val="sr-Cyrl-RS"/>
        </w:rPr>
      </w:pPr>
      <w:r w:rsidRPr="00C02D55">
        <w:rPr>
          <w:rFonts w:ascii="Times New Roman" w:eastAsiaTheme="minorEastAsia" w:hAnsi="Times New Roman" w:cs="Times New Roman"/>
          <w:color w:val="auto"/>
          <w:szCs w:val="24"/>
          <w:lang w:val="sr-Cyrl-RS"/>
        </w:rPr>
        <w:t>Правна средства која се могу користити против управних радњи или управних аката у поступцима пред Националном службом за запошљавање су приговор и жалба.</w:t>
      </w:r>
    </w:p>
    <w:p w14:paraId="607CECD5" w14:textId="77777777" w:rsidR="00AE07D3" w:rsidRPr="00C02D55" w:rsidRDefault="00AE07D3" w:rsidP="00AE07D3">
      <w:pPr>
        <w:spacing w:after="0" w:line="0" w:lineRule="atLeast"/>
        <w:ind w:left="0" w:right="0" w:firstLine="0"/>
        <w:rPr>
          <w:rFonts w:ascii="Times New Roman" w:eastAsiaTheme="minorEastAsia" w:hAnsi="Times New Roman" w:cs="Times New Roman"/>
          <w:color w:val="auto"/>
          <w:szCs w:val="24"/>
          <w:lang w:val="sr-Cyrl-RS"/>
        </w:rPr>
      </w:pPr>
      <w:r w:rsidRPr="00C02D55">
        <w:rPr>
          <w:rFonts w:ascii="Times New Roman" w:eastAsiaTheme="minorEastAsia" w:hAnsi="Times New Roman" w:cs="Times New Roman"/>
          <w:color w:val="auto"/>
          <w:szCs w:val="24"/>
          <w:lang w:val="sr-Cyrl-RS"/>
        </w:rPr>
        <w:t>Одредбом члана 80. Закона о запошљавању и осигурању за случај незапослености („Службени гласник РС“, бр.36/09, 88/10, 38/15, 113/17-др. Закон и 113/17) прописано је да се о правима незапосленог из обавезног осигурања за случај незапослености ( новчана накнада)  одлучује   у поступку прописаном законом којим се уређује општи управни поступак, око овим законом није другачије одређено. У извештајном периоду на снази су била два прописа  који уређују ову материју. До 31.05.2017. године у примени је био Закон о општем управном поступку („Службени лист СРЈ“, бр. 33/97 и 31/01 и „Службени гласник РС“ број 30/10), а од 01.06.2017. године нови Закон о општем управном псупку („Службени гласник РС“ бр 18/16). Национална служба за запошљавање спроводи првостепени и другостепени управни поступак у предметима остваривања права на новчану накнаду. Првостепени поступак води се по захтевима странака пред филијалама НСЗ, а другостепени орган је директор Националне службе за запошљавање.</w:t>
      </w:r>
    </w:p>
    <w:p w14:paraId="339689C3" w14:textId="08F034CF" w:rsidR="00AE07D3" w:rsidRDefault="00AE07D3" w:rsidP="00AE07D3">
      <w:pPr>
        <w:spacing w:after="0" w:line="0" w:lineRule="atLeast"/>
        <w:ind w:left="0" w:right="0" w:firstLine="0"/>
        <w:rPr>
          <w:rFonts w:ascii="Times New Roman" w:eastAsiaTheme="minorEastAsia" w:hAnsi="Times New Roman" w:cs="Times New Roman"/>
          <w:color w:val="auto"/>
          <w:szCs w:val="24"/>
          <w:lang w:val="sr-Cyrl-RS"/>
        </w:rPr>
      </w:pPr>
      <w:r w:rsidRPr="00C02D55">
        <w:rPr>
          <w:rFonts w:ascii="Times New Roman" w:eastAsiaTheme="minorEastAsia" w:hAnsi="Times New Roman" w:cs="Times New Roman"/>
          <w:color w:val="auto"/>
          <w:szCs w:val="24"/>
          <w:lang w:val="sr-Cyrl-RS"/>
        </w:rPr>
        <w:t>Жалба  је редовно правно средство  које се може користити против сваке одлуке првостепеног органа. Против коначне одлуке донете  од стране другостепеног органа може се покренути управни спор тужбом пред Управним судом.</w:t>
      </w:r>
    </w:p>
    <w:p w14:paraId="0226A2D3" w14:textId="77777777" w:rsidR="00C02D55" w:rsidRPr="00C02D55" w:rsidRDefault="00C02D55" w:rsidP="00AE07D3">
      <w:pPr>
        <w:spacing w:after="0" w:line="0" w:lineRule="atLeast"/>
        <w:ind w:left="0" w:right="0" w:firstLine="0"/>
        <w:rPr>
          <w:rFonts w:ascii="Times New Roman" w:eastAsiaTheme="minorEastAsia" w:hAnsi="Times New Roman" w:cs="Times New Roman"/>
          <w:color w:val="auto"/>
          <w:szCs w:val="24"/>
          <w:lang w:val="sr-Cyrl-RS"/>
        </w:rPr>
      </w:pPr>
    </w:p>
    <w:p w14:paraId="312FC446" w14:textId="207234BF" w:rsidR="00AE07D3" w:rsidRPr="00C02D55" w:rsidRDefault="00AE07D3" w:rsidP="00AE07D3">
      <w:pPr>
        <w:spacing w:after="0" w:line="0" w:lineRule="atLeast"/>
        <w:ind w:left="0" w:right="0" w:firstLine="0"/>
        <w:rPr>
          <w:rFonts w:ascii="Times New Roman" w:eastAsiaTheme="minorEastAsia" w:hAnsi="Times New Roman" w:cs="Times New Roman"/>
          <w:color w:val="auto"/>
          <w:szCs w:val="24"/>
          <w:lang w:val="sr-Cyrl-RS"/>
        </w:rPr>
      </w:pPr>
      <w:r w:rsidRPr="00C02D55">
        <w:rPr>
          <w:rFonts w:ascii="Times New Roman" w:eastAsiaTheme="minorEastAsia" w:hAnsi="Times New Roman" w:cs="Times New Roman"/>
          <w:color w:val="auto"/>
          <w:szCs w:val="24"/>
          <w:lang w:val="sr-Cyrl-RS"/>
        </w:rPr>
        <w:t xml:space="preserve">Новим Законом о општем управном поступку уведено је  у правни систем Републике Србије потпуно ново правно средство – Приговор ( одредбе чл. 147. до 150. ЗУП-а).  Исти се може изјавити, између осталог и због управних радњи, а Национална служба за запошљавање, у оквиру својих надлежности предузима управне радње као што су вођење евиденција, издавање уверења, пружање информација. Приговор, као ремонстративно правно средство ( за разлику од жалбе која је деволутивног карактера) изјављује се руководиоцу органа који је радњу предузео или је требао предузети. О приговору се одлучује решењем, против којег као управног акта странка може изјавити жалбу.   </w:t>
      </w:r>
    </w:p>
    <w:p w14:paraId="10898162" w14:textId="77777777" w:rsidR="00AE07D3" w:rsidRPr="00C02D55" w:rsidRDefault="00AE07D3" w:rsidP="00AE07D3">
      <w:pPr>
        <w:spacing w:after="160" w:line="259" w:lineRule="auto"/>
        <w:ind w:left="0" w:right="0" w:firstLine="0"/>
        <w:jc w:val="left"/>
        <w:rPr>
          <w:rFonts w:ascii="Times New Roman" w:eastAsiaTheme="minorEastAsia" w:hAnsi="Times New Roman" w:cstheme="minorBidi"/>
          <w:color w:val="auto"/>
          <w:sz w:val="22"/>
          <w:lang w:val="sr-Cyrl-RS"/>
        </w:rPr>
      </w:pPr>
    </w:p>
    <w:p w14:paraId="7200C929" w14:textId="68754734" w:rsidR="00451E3B" w:rsidRPr="001E5153" w:rsidRDefault="00C02D55" w:rsidP="00AE07D3">
      <w:pPr>
        <w:spacing w:before="550" w:after="0" w:line="278" w:lineRule="exact"/>
        <w:ind w:left="0" w:right="1202" w:firstLine="0"/>
        <w:jc w:val="left"/>
        <w:rPr>
          <w:rFonts w:ascii="Times New Roman" w:eastAsiaTheme="minorEastAsia" w:hAnsi="Times New Roman" w:cs="Times New Roman"/>
          <w:lang w:val="sr-Cyrl-RS"/>
        </w:rPr>
      </w:pPr>
      <w:r w:rsidRPr="001E5153">
        <w:rPr>
          <w:rFonts w:ascii="Times New Roman" w:eastAsiaTheme="minorEastAsia" w:hAnsi="Times New Roman" w:cs="Times New Roman"/>
          <w:lang w:val="sr-Cyrl-RS"/>
        </w:rPr>
        <w:t>Члан 1. став 3.</w:t>
      </w:r>
    </w:p>
    <w:p w14:paraId="049130CC" w14:textId="195808F9" w:rsidR="00451E3B" w:rsidRPr="001E5153" w:rsidRDefault="00451E3B" w:rsidP="00451E3B">
      <w:pPr>
        <w:spacing w:before="276" w:after="0" w:line="276" w:lineRule="exact"/>
        <w:ind w:left="0" w:right="0" w:firstLine="0"/>
        <w:rPr>
          <w:rFonts w:ascii="Times New Roman" w:eastAsiaTheme="minorEastAsia" w:hAnsi="Times New Roman" w:cs="Times New Roman"/>
          <w:color w:val="auto"/>
          <w:szCs w:val="24"/>
          <w:lang w:val="sr-Cyrl-RS"/>
        </w:rPr>
      </w:pPr>
      <w:r w:rsidRPr="001E5153">
        <w:rPr>
          <w:rFonts w:ascii="Times New Roman" w:eastAsiaTheme="minorEastAsia" w:hAnsi="Times New Roman" w:cs="Times New Roman"/>
          <w:color w:val="auto"/>
          <w:lang w:val="sr-Cyrl-RS"/>
        </w:rPr>
        <w:t>Није потребно достављати нове информације, осим у</w:t>
      </w:r>
      <w:r w:rsidRPr="001E5153">
        <w:rPr>
          <w:rFonts w:ascii="Times New Roman" w:eastAsiaTheme="minorEastAsia" w:hAnsi="Times New Roman" w:cs="Times New Roman"/>
          <w:color w:val="auto"/>
          <w:szCs w:val="24"/>
          <w:lang w:val="sr-Cyrl-RS"/>
        </w:rPr>
        <w:t xml:space="preserve"> случају да је Европски комитет за социјална права поставио додатно питање које је проистекло из претхо</w:t>
      </w:r>
      <w:r w:rsidR="001E5153">
        <w:rPr>
          <w:rFonts w:ascii="Times New Roman" w:eastAsiaTheme="minorEastAsia" w:hAnsi="Times New Roman" w:cs="Times New Roman"/>
          <w:color w:val="auto"/>
          <w:szCs w:val="24"/>
          <w:lang w:val="sr-Cyrl-RS"/>
        </w:rPr>
        <w:t>дног Извештаја Републике Србије.</w:t>
      </w:r>
    </w:p>
    <w:p w14:paraId="0DB62443" w14:textId="77777777" w:rsidR="00205371" w:rsidRDefault="00205371" w:rsidP="00205371">
      <w:pPr>
        <w:spacing w:before="276" w:after="0" w:line="276" w:lineRule="exact"/>
        <w:ind w:left="0" w:right="0" w:firstLine="0"/>
        <w:jc w:val="left"/>
        <w:rPr>
          <w:rFonts w:ascii="Times New Roman" w:eastAsiaTheme="minorEastAsia" w:hAnsi="Times New Roman" w:cs="Times New Roman"/>
          <w:b/>
          <w:color w:val="0070C0"/>
          <w:szCs w:val="24"/>
          <w:lang w:val="sr-Cyrl-RS"/>
        </w:rPr>
      </w:pPr>
      <w:r w:rsidRPr="00DA1FA6">
        <w:rPr>
          <w:rFonts w:ascii="Times New Roman" w:eastAsiaTheme="minorEastAsia" w:hAnsi="Times New Roman" w:cs="Times New Roman"/>
          <w:b/>
          <w:color w:val="0070C0"/>
          <w:szCs w:val="24"/>
          <w:lang w:val="sr-Cyrl-RS"/>
        </w:rPr>
        <w:t xml:space="preserve">Додатно питање Европског комитета за социјална права које је проистекло из претходног Извештаја Републике Србије </w:t>
      </w:r>
    </w:p>
    <w:p w14:paraId="10E4251C" w14:textId="6A46079F" w:rsidR="00AE07D3" w:rsidRPr="00205371" w:rsidRDefault="00AE07D3" w:rsidP="00AE07D3">
      <w:pPr>
        <w:spacing w:after="0" w:line="253" w:lineRule="exact"/>
        <w:ind w:left="0" w:right="0" w:firstLine="0"/>
        <w:jc w:val="left"/>
        <w:rPr>
          <w:rFonts w:eastAsiaTheme="minorEastAsia" w:hAnsiTheme="minorHAnsi" w:cstheme="minorBidi"/>
          <w:color w:val="00B0F0"/>
          <w:sz w:val="22"/>
          <w:lang w:val="ru-RU"/>
        </w:rPr>
      </w:pPr>
    </w:p>
    <w:p w14:paraId="7C6B4E74" w14:textId="7758CF03" w:rsidR="00451E3B" w:rsidRPr="00205371" w:rsidRDefault="00205371" w:rsidP="00451E3B">
      <w:pPr>
        <w:spacing w:after="0" w:line="253" w:lineRule="exact"/>
        <w:ind w:left="0" w:right="0" w:firstLine="0"/>
        <w:rPr>
          <w:rFonts w:ascii="Times New Roman" w:eastAsiaTheme="minorEastAsia" w:hAnsi="Times New Roman" w:cs="Times New Roman"/>
          <w:b/>
          <w:color w:val="0070C0"/>
          <w:szCs w:val="24"/>
          <w:lang w:val="ru-RU"/>
        </w:rPr>
      </w:pPr>
      <w:r>
        <w:rPr>
          <w:rFonts w:ascii="Times New Roman" w:eastAsiaTheme="minorEastAsia" w:hAnsi="Times New Roman" w:cs="Times New Roman"/>
          <w:b/>
          <w:color w:val="0070C0"/>
          <w:szCs w:val="24"/>
          <w:lang w:val="ru-RU"/>
        </w:rPr>
        <w:t>Као одговор на захтеве Европског комитета за социјална права,  претходни</w:t>
      </w:r>
      <w:r w:rsidR="00451E3B" w:rsidRPr="00205371">
        <w:rPr>
          <w:rFonts w:ascii="Times New Roman" w:eastAsiaTheme="minorEastAsia" w:hAnsi="Times New Roman" w:cs="Times New Roman"/>
          <w:b/>
          <w:color w:val="0070C0"/>
          <w:szCs w:val="24"/>
          <w:lang w:val="ru-RU"/>
        </w:rPr>
        <w:t xml:space="preserve"> извештај пружа следеће информације: а) укупан број саветника за запошљавање који обављају послове посредовања у филијалама је 618; б) активности планирања каријере (професионално усмеравање) обавља 49 запослених лица; ц) однос незапослених лица према саветницима за запошљавање у филијалама износи 1.177 незапослених особа по саветнику (филијалама); г) стопа запошљавања износила је 57,56% у 2011. години (61.804 слободна радна места - 35.576 запослених); 59,37% у 2012. години (55.583 слободна радна места - 32.998 запослених лица); 59,10 у 2013. години (44.148 слободних радних места - 26.093 запослених лица);</w:t>
      </w:r>
      <w:r>
        <w:rPr>
          <w:rFonts w:ascii="Times New Roman" w:eastAsiaTheme="minorEastAsia" w:hAnsi="Times New Roman" w:cs="Times New Roman"/>
          <w:b/>
          <w:color w:val="0070C0"/>
          <w:szCs w:val="24"/>
          <w:lang w:val="ru-RU"/>
        </w:rPr>
        <w:t xml:space="preserve">  </w:t>
      </w:r>
      <w:r w:rsidR="00451E3B" w:rsidRPr="00205371">
        <w:rPr>
          <w:rFonts w:ascii="Times New Roman" w:eastAsiaTheme="minorEastAsia" w:hAnsi="Times New Roman" w:cs="Times New Roman"/>
          <w:b/>
          <w:color w:val="0070C0"/>
          <w:szCs w:val="24"/>
          <w:lang w:val="ru-RU"/>
        </w:rPr>
        <w:t>53,94%</w:t>
      </w:r>
      <w:r>
        <w:rPr>
          <w:rFonts w:ascii="Times New Roman" w:eastAsiaTheme="minorEastAsia" w:hAnsi="Times New Roman" w:cs="Times New Roman"/>
          <w:b/>
          <w:color w:val="0070C0"/>
          <w:szCs w:val="24"/>
          <w:lang w:val="ru-RU"/>
        </w:rPr>
        <w:t xml:space="preserve"> у 2014. години (42.563 слободних радних</w:t>
      </w:r>
      <w:r w:rsidR="00451E3B" w:rsidRPr="00205371">
        <w:rPr>
          <w:rFonts w:ascii="Times New Roman" w:eastAsiaTheme="minorEastAsia" w:hAnsi="Times New Roman" w:cs="Times New Roman"/>
          <w:b/>
          <w:color w:val="0070C0"/>
          <w:szCs w:val="24"/>
          <w:lang w:val="ru-RU"/>
        </w:rPr>
        <w:t xml:space="preserve"> места - 22.959 запослених). Комитет тражи да следећи извештај пружи ком</w:t>
      </w:r>
      <w:r w:rsidR="00ED5850">
        <w:rPr>
          <w:rFonts w:ascii="Times New Roman" w:eastAsiaTheme="minorEastAsia" w:hAnsi="Times New Roman" w:cs="Times New Roman"/>
          <w:b/>
          <w:color w:val="0070C0"/>
          <w:szCs w:val="24"/>
          <w:lang w:val="ru-RU"/>
        </w:rPr>
        <w:t xml:space="preserve">ентаре о смањењу стопе </w:t>
      </w:r>
      <w:r w:rsidR="008F33C7">
        <w:rPr>
          <w:rFonts w:ascii="Times New Roman" w:eastAsiaTheme="minorEastAsia" w:hAnsi="Times New Roman" w:cs="Times New Roman"/>
          <w:b/>
          <w:color w:val="0070C0"/>
          <w:szCs w:val="24"/>
          <w:lang w:val="ru-RU"/>
        </w:rPr>
        <w:t>запослениих у НСЗ.</w:t>
      </w:r>
    </w:p>
    <w:p w14:paraId="12E1D595" w14:textId="7CCB5E56" w:rsidR="00451E3B" w:rsidRPr="00205371" w:rsidRDefault="00451E3B" w:rsidP="00451E3B">
      <w:pPr>
        <w:spacing w:after="0" w:line="253" w:lineRule="exact"/>
        <w:ind w:left="0" w:right="0" w:firstLine="0"/>
        <w:rPr>
          <w:rFonts w:ascii="Times New Roman" w:eastAsiaTheme="minorEastAsia" w:hAnsi="Times New Roman" w:cs="Times New Roman"/>
          <w:b/>
          <w:color w:val="0070C0"/>
          <w:szCs w:val="24"/>
          <w:lang w:val="ru-RU"/>
        </w:rPr>
      </w:pPr>
    </w:p>
    <w:p w14:paraId="20EF05B3" w14:textId="0CBA72A1" w:rsidR="00451E3B" w:rsidRPr="00451E3B" w:rsidRDefault="00451E3B" w:rsidP="00AE07D3">
      <w:pPr>
        <w:spacing w:after="0" w:line="253" w:lineRule="exact"/>
        <w:ind w:left="0" w:right="0" w:firstLine="0"/>
        <w:jc w:val="left"/>
        <w:rPr>
          <w:rFonts w:eastAsiaTheme="minorEastAsia" w:hAnsiTheme="minorHAnsi" w:cstheme="minorBidi"/>
          <w:color w:val="00B0F0"/>
          <w:sz w:val="22"/>
          <w:lang w:val="ru-RU"/>
        </w:rPr>
      </w:pPr>
    </w:p>
    <w:p w14:paraId="67CC52B8" w14:textId="393F8C0C" w:rsidR="00451E3B" w:rsidRPr="00205371" w:rsidRDefault="00205371" w:rsidP="00AE07D3">
      <w:pPr>
        <w:spacing w:after="0" w:line="253" w:lineRule="exact"/>
        <w:ind w:left="0" w:right="0" w:firstLine="0"/>
        <w:jc w:val="left"/>
        <w:rPr>
          <w:rFonts w:ascii="Times New Roman" w:eastAsiaTheme="minorEastAsia" w:hAnsi="Times New Roman" w:cs="Times New Roman"/>
          <w:color w:val="auto"/>
          <w:szCs w:val="24"/>
          <w:lang w:val="ru-RU"/>
        </w:rPr>
      </w:pPr>
      <w:r w:rsidRPr="00205371">
        <w:rPr>
          <w:rFonts w:ascii="Times New Roman" w:eastAsiaTheme="minorEastAsia" w:hAnsi="Times New Roman" w:cs="Times New Roman"/>
          <w:color w:val="auto"/>
          <w:szCs w:val="24"/>
          <w:lang w:val="ru-RU"/>
        </w:rPr>
        <w:t>Одговор:</w:t>
      </w:r>
    </w:p>
    <w:p w14:paraId="7F6A2284" w14:textId="77777777" w:rsidR="00451E3B" w:rsidRPr="00205371" w:rsidRDefault="00451E3B" w:rsidP="00AE07D3">
      <w:pPr>
        <w:spacing w:after="0" w:line="253" w:lineRule="exact"/>
        <w:ind w:left="0" w:right="0" w:firstLine="0"/>
        <w:jc w:val="left"/>
        <w:rPr>
          <w:rFonts w:ascii="Times New Roman" w:eastAsiaTheme="minorEastAsia" w:hAnsi="Times New Roman" w:cs="Times New Roman"/>
          <w:color w:val="auto"/>
          <w:szCs w:val="24"/>
          <w:lang w:val="ru-RU"/>
        </w:rPr>
      </w:pPr>
    </w:p>
    <w:p w14:paraId="1B7065B6" w14:textId="77777777" w:rsidR="00AE07D3" w:rsidRPr="00AE07D3" w:rsidRDefault="00AE07D3" w:rsidP="006C0352">
      <w:pPr>
        <w:shd w:val="clear" w:color="auto" w:fill="D9D9D9" w:themeFill="background1" w:themeFillShade="D9"/>
        <w:spacing w:after="0" w:line="259" w:lineRule="auto"/>
        <w:ind w:left="0" w:right="0" w:firstLine="0"/>
        <w:rPr>
          <w:rFonts w:ascii="Times New Roman" w:eastAsiaTheme="minorEastAsia" w:hAnsi="Times New Roman" w:cstheme="minorBidi"/>
          <w:color w:val="auto"/>
          <w:sz w:val="22"/>
          <w:lang w:val="sr-Cyrl-RS"/>
        </w:rPr>
      </w:pPr>
      <w:r w:rsidRPr="00AE07D3">
        <w:rPr>
          <w:rFonts w:ascii="Times New Roman" w:eastAsiaTheme="minorEastAsia" w:hAnsi="Times New Roman" w:cstheme="minorBidi"/>
          <w:color w:val="auto"/>
          <w:sz w:val="22"/>
          <w:highlight w:val="lightGray"/>
          <w:shd w:val="clear" w:color="auto" w:fill="FFFFFF"/>
          <w:lang w:val="sr-Cyrl-RS"/>
        </w:rPr>
        <w:t xml:space="preserve">У складу са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НСЗ утврђен је лимит од </w:t>
      </w:r>
      <w:r w:rsidRPr="00AE07D3">
        <w:rPr>
          <w:rFonts w:ascii="Times New Roman" w:eastAsiaTheme="minorEastAsia" w:hAnsi="Times New Roman" w:cstheme="minorBidi"/>
          <w:bCs/>
          <w:color w:val="auto"/>
          <w:sz w:val="22"/>
          <w:highlight w:val="lightGray"/>
          <w:shd w:val="clear" w:color="auto" w:fill="FFFFFF"/>
          <w:lang w:val="sr-Cyrl-RS"/>
        </w:rPr>
        <w:t>1.653 запослених</w:t>
      </w:r>
      <w:r w:rsidRPr="00AE07D3">
        <w:rPr>
          <w:rFonts w:ascii="Times New Roman" w:eastAsiaTheme="minorEastAsia" w:hAnsi="Times New Roman" w:cstheme="minorBidi"/>
          <w:color w:val="auto"/>
          <w:sz w:val="22"/>
          <w:highlight w:val="lightGray"/>
          <w:shd w:val="clear" w:color="auto" w:fill="FFFFFF"/>
          <w:lang w:val="sr-Cyrl-RS"/>
        </w:rPr>
        <w:t>.</w:t>
      </w:r>
      <w:r w:rsidRPr="00AE07D3">
        <w:rPr>
          <w:rFonts w:ascii="Times New Roman" w:eastAsiaTheme="minorEastAsia" w:hAnsi="Times New Roman" w:cstheme="minorBidi"/>
          <w:color w:val="auto"/>
          <w:sz w:val="22"/>
          <w:shd w:val="clear" w:color="auto" w:fill="FFFFFF"/>
          <w:lang w:val="sr-Cyrl-RS"/>
        </w:rPr>
        <w:t xml:space="preserve"> </w:t>
      </w:r>
    </w:p>
    <w:p w14:paraId="5EBE72D4" w14:textId="77777777" w:rsidR="006C0352" w:rsidRDefault="006C0352" w:rsidP="006C0352">
      <w:pPr>
        <w:shd w:val="clear" w:color="auto" w:fill="D9D9D9" w:themeFill="background1" w:themeFillShade="D9"/>
        <w:spacing w:after="0" w:line="259" w:lineRule="auto"/>
        <w:ind w:left="0" w:right="0" w:firstLine="0"/>
        <w:rPr>
          <w:rFonts w:ascii="Times New Roman" w:eastAsiaTheme="minorEastAsia" w:hAnsi="Times New Roman" w:cstheme="minorBidi"/>
          <w:color w:val="auto"/>
          <w:sz w:val="22"/>
          <w:lang w:val="sr-Cyrl-RS"/>
        </w:rPr>
      </w:pPr>
    </w:p>
    <w:p w14:paraId="41FAB5FB" w14:textId="7F5AF037" w:rsidR="00AE07D3" w:rsidRPr="00AE07D3" w:rsidRDefault="00AE07D3" w:rsidP="006C0352">
      <w:pPr>
        <w:shd w:val="clear" w:color="auto" w:fill="D9D9D9" w:themeFill="background1" w:themeFillShade="D9"/>
        <w:spacing w:after="0" w:line="259" w:lineRule="auto"/>
        <w:ind w:left="0" w:right="0" w:firstLine="0"/>
        <w:rPr>
          <w:rFonts w:ascii="Times New Roman" w:eastAsiaTheme="minorEastAsia" w:hAnsi="Times New Roman" w:cstheme="minorBidi"/>
          <w:color w:val="auto"/>
          <w:sz w:val="22"/>
          <w:lang w:val="sr-Cyrl-RS"/>
        </w:rPr>
      </w:pPr>
      <w:r w:rsidRPr="00AE07D3">
        <w:rPr>
          <w:rFonts w:ascii="Times New Roman" w:eastAsiaTheme="minorEastAsia" w:hAnsi="Times New Roman" w:cstheme="minorBidi"/>
          <w:color w:val="auto"/>
          <w:sz w:val="22"/>
          <w:lang w:val="sr-Cyrl-RS"/>
        </w:rPr>
        <w:t>На дан 31.12.2019. године у НСЗ је на неодређено време запослено 1.615, док је на одређено време због потребе посла запослено 147 лица, на замени привремено одсутних запослених 41 лице и једно лице на привремено-повременим пословима.</w:t>
      </w:r>
    </w:p>
    <w:p w14:paraId="2942E04C" w14:textId="77777777" w:rsidR="006C0352" w:rsidRDefault="006C0352" w:rsidP="006C0352">
      <w:pPr>
        <w:shd w:val="clear" w:color="auto" w:fill="D9D9D9" w:themeFill="background1" w:themeFillShade="D9"/>
        <w:spacing w:after="0" w:line="259" w:lineRule="auto"/>
        <w:ind w:left="0" w:right="0" w:firstLine="0"/>
        <w:rPr>
          <w:rFonts w:ascii="Times New Roman" w:eastAsiaTheme="minorEastAsia" w:hAnsi="Times New Roman" w:cstheme="minorBidi"/>
          <w:color w:val="auto"/>
          <w:sz w:val="22"/>
          <w:lang w:val="sr-Cyrl-RS"/>
        </w:rPr>
      </w:pPr>
    </w:p>
    <w:p w14:paraId="4A24473C" w14:textId="7FF7B363" w:rsidR="00AE07D3" w:rsidRDefault="00AE07D3" w:rsidP="006C0352">
      <w:pPr>
        <w:shd w:val="clear" w:color="auto" w:fill="D9D9D9" w:themeFill="background1" w:themeFillShade="D9"/>
        <w:spacing w:after="0" w:line="259" w:lineRule="auto"/>
        <w:ind w:left="0" w:right="0" w:firstLine="0"/>
        <w:rPr>
          <w:rFonts w:ascii="Times New Roman" w:eastAsiaTheme="minorEastAsia" w:hAnsi="Times New Roman" w:cstheme="minorBidi"/>
          <w:color w:val="auto"/>
          <w:sz w:val="22"/>
          <w:lang w:val="sr-Cyrl-CS"/>
        </w:rPr>
      </w:pPr>
      <w:r w:rsidRPr="00AE07D3">
        <w:rPr>
          <w:rFonts w:ascii="Times New Roman" w:eastAsiaTheme="minorEastAsia" w:hAnsi="Times New Roman" w:cstheme="minorBidi"/>
          <w:color w:val="auto"/>
          <w:sz w:val="22"/>
          <w:lang w:val="sr-Cyrl-RS"/>
        </w:rPr>
        <w:t xml:space="preserve">На дан 31.12.2019. године </w:t>
      </w:r>
      <w:r w:rsidRPr="00AE07D3">
        <w:rPr>
          <w:rFonts w:ascii="Times New Roman" w:eastAsiaTheme="minorEastAsia" w:hAnsi="Times New Roman" w:cstheme="minorBidi"/>
          <w:color w:val="auto"/>
          <w:sz w:val="22"/>
          <w:lang w:val="sr-Cyrl-CS"/>
        </w:rPr>
        <w:t>на пословима саветника за запошљавање ради 613 лица (541 на неодређено време и 72 на одређено време). У овај број не улазе запослени саветници за запошљавање који имају замене (налазе се на дужем боловању, мировању и сл...). Од наведеног броја 31 лице је ангажовано на пословима саветника за запошљавање особа са инвалидитетом (28 на неодређено време и 3 на одређено време).</w:t>
      </w:r>
    </w:p>
    <w:p w14:paraId="5CA9E9FA" w14:textId="77777777" w:rsidR="00205371" w:rsidRPr="00AE07D3" w:rsidRDefault="00205371" w:rsidP="006C0352">
      <w:pPr>
        <w:shd w:val="clear" w:color="auto" w:fill="D9D9D9" w:themeFill="background1" w:themeFillShade="D9"/>
        <w:spacing w:after="0" w:line="259" w:lineRule="auto"/>
        <w:ind w:left="0" w:right="0" w:firstLine="0"/>
        <w:rPr>
          <w:rFonts w:ascii="Times New Roman" w:eastAsiaTheme="minorEastAsia" w:hAnsi="Times New Roman" w:cstheme="minorBidi"/>
          <w:color w:val="auto"/>
          <w:sz w:val="22"/>
          <w:lang w:val="sr-Cyrl-CS"/>
        </w:rPr>
      </w:pPr>
    </w:p>
    <w:p w14:paraId="6CCD9599" w14:textId="77777777" w:rsidR="00AE07D3" w:rsidRPr="00AE07D3" w:rsidRDefault="00AE07D3" w:rsidP="00205371">
      <w:pPr>
        <w:shd w:val="clear" w:color="auto" w:fill="D9D9D9" w:themeFill="background1" w:themeFillShade="D9"/>
        <w:spacing w:after="0" w:line="259" w:lineRule="auto"/>
        <w:ind w:left="0" w:right="0" w:firstLine="0"/>
        <w:rPr>
          <w:rFonts w:ascii="Times New Roman" w:eastAsiaTheme="minorEastAsia" w:hAnsi="Times New Roman" w:cstheme="minorBidi"/>
          <w:color w:val="auto"/>
          <w:sz w:val="22"/>
          <w:lang w:val="sr-Cyrl-RS"/>
        </w:rPr>
      </w:pPr>
      <w:r w:rsidRPr="00AE07D3">
        <w:rPr>
          <w:rFonts w:ascii="Times New Roman" w:eastAsiaTheme="minorEastAsia" w:hAnsi="Times New Roman" w:cstheme="minorBidi"/>
          <w:color w:val="auto"/>
          <w:sz w:val="22"/>
          <w:lang w:val="sr-Cyrl-RS"/>
        </w:rPr>
        <w:t xml:space="preserve">На дан </w:t>
      </w:r>
      <w:r w:rsidRPr="00AE07D3">
        <w:rPr>
          <w:rFonts w:ascii="Times New Roman" w:eastAsiaTheme="minorEastAsia" w:hAnsi="Times New Roman" w:cstheme="minorBidi"/>
          <w:color w:val="auto"/>
          <w:sz w:val="22"/>
          <w:lang w:val="sr-Latn-RS"/>
        </w:rPr>
        <w:t>31</w:t>
      </w:r>
      <w:r w:rsidRPr="00AE07D3">
        <w:rPr>
          <w:rFonts w:ascii="Times New Roman" w:eastAsiaTheme="minorEastAsia" w:hAnsi="Times New Roman" w:cstheme="minorBidi"/>
          <w:color w:val="auto"/>
          <w:sz w:val="22"/>
          <w:lang w:val="sr-Cyrl-RS"/>
        </w:rPr>
        <w:t>.</w:t>
      </w:r>
      <w:r w:rsidRPr="00AE07D3">
        <w:rPr>
          <w:rFonts w:ascii="Times New Roman" w:eastAsiaTheme="minorEastAsia" w:hAnsi="Times New Roman" w:cstheme="minorBidi"/>
          <w:color w:val="auto"/>
          <w:sz w:val="22"/>
          <w:lang w:val="sr-Latn-RS"/>
        </w:rPr>
        <w:t>12.</w:t>
      </w:r>
      <w:r w:rsidRPr="00AE07D3">
        <w:rPr>
          <w:rFonts w:ascii="Times New Roman" w:eastAsiaTheme="minorEastAsia" w:hAnsi="Times New Roman" w:cstheme="minorBidi"/>
          <w:color w:val="auto"/>
          <w:sz w:val="22"/>
          <w:lang w:val="sr-Cyrl-RS"/>
        </w:rPr>
        <w:t xml:space="preserve">2019. године број сертификованих саветника за запошљавање, у складу са методологијом пројекта Светске банке је 91,35%. Стандардна девијација износи </w:t>
      </w:r>
      <w:r w:rsidRPr="00AE07D3">
        <w:rPr>
          <w:rFonts w:ascii="Times New Roman" w:eastAsiaTheme="minorEastAsia" w:hAnsi="Times New Roman" w:cstheme="minorBidi"/>
          <w:color w:val="auto"/>
          <w:sz w:val="22"/>
          <w:lang w:val="sr-Latn-RS"/>
        </w:rPr>
        <w:t>263</w:t>
      </w:r>
      <w:r w:rsidRPr="00AE07D3">
        <w:rPr>
          <w:rFonts w:ascii="Times New Roman" w:eastAsiaTheme="minorEastAsia" w:hAnsi="Times New Roman" w:cstheme="minorBidi"/>
          <w:color w:val="auto"/>
          <w:sz w:val="22"/>
          <w:lang w:val="sr-Cyrl-RS"/>
        </w:rPr>
        <w:t xml:space="preserve">, док оптерећеност предметима просечно по саветнику износи 827. </w:t>
      </w:r>
    </w:p>
    <w:p w14:paraId="25F0EF64" w14:textId="77777777" w:rsidR="00AE07D3" w:rsidRPr="00AE07D3" w:rsidRDefault="00AE07D3" w:rsidP="00AE07D3">
      <w:pPr>
        <w:spacing w:before="276" w:after="0" w:line="276" w:lineRule="exact"/>
        <w:ind w:left="0" w:right="0" w:firstLine="0"/>
        <w:jc w:val="left"/>
        <w:rPr>
          <w:rFonts w:eastAsiaTheme="minorEastAsia" w:hAnsiTheme="minorHAnsi" w:cstheme="minorBidi"/>
          <w:lang w:val="ru-RU"/>
        </w:rPr>
      </w:pPr>
    </w:p>
    <w:p w14:paraId="271C9CE1" w14:textId="77777777" w:rsidR="00AE07D3" w:rsidRPr="00AE07D3" w:rsidRDefault="00AE07D3" w:rsidP="00AE07D3">
      <w:pPr>
        <w:spacing w:after="0" w:line="0" w:lineRule="atLeast"/>
        <w:ind w:left="0" w:right="1395" w:firstLine="0"/>
        <w:rPr>
          <w:rFonts w:ascii="Times New Roman" w:eastAsiaTheme="minorEastAsia" w:hAnsi="Times New Roman" w:cs="Times New Roman"/>
          <w:color w:val="00B0F0"/>
          <w:sz w:val="28"/>
          <w:szCs w:val="28"/>
          <w:lang w:val="ru-RU"/>
        </w:rPr>
      </w:pPr>
    </w:p>
    <w:p w14:paraId="0FBB3D81" w14:textId="4A8CC3E1" w:rsidR="00AE07D3" w:rsidRPr="00AF561F" w:rsidRDefault="00F9087B" w:rsidP="00AE07D3">
      <w:pPr>
        <w:spacing w:after="0" w:line="0" w:lineRule="atLeast"/>
        <w:ind w:left="0" w:right="1395" w:firstLine="0"/>
        <w:rPr>
          <w:rFonts w:ascii="Times New Roman" w:eastAsiaTheme="minorEastAsia" w:hAnsi="Times New Roman" w:cs="Times New Roman"/>
          <w:b/>
          <w:color w:val="0070C0"/>
          <w:szCs w:val="24"/>
          <w:lang w:val="sr-Cyrl-RS"/>
        </w:rPr>
      </w:pPr>
      <w:r w:rsidRPr="00AF561F">
        <w:rPr>
          <w:rFonts w:ascii="Times New Roman" w:eastAsiaTheme="minorEastAsia" w:hAnsi="Times New Roman" w:cs="Times New Roman"/>
          <w:b/>
          <w:color w:val="0070C0"/>
          <w:szCs w:val="24"/>
          <w:lang w:val="sr-Cyrl-RS"/>
        </w:rPr>
        <w:t>Питање Европског комитета за социјална права</w:t>
      </w:r>
    </w:p>
    <w:p w14:paraId="15435B65" w14:textId="5415DE33" w:rsidR="00F9087B" w:rsidRPr="00AF561F" w:rsidRDefault="00F9087B" w:rsidP="00AE07D3">
      <w:pPr>
        <w:spacing w:after="0" w:line="0" w:lineRule="atLeast"/>
        <w:ind w:left="0" w:right="1395" w:firstLine="0"/>
        <w:rPr>
          <w:rFonts w:ascii="Times New Roman" w:eastAsiaTheme="minorEastAsia" w:hAnsi="Times New Roman" w:cs="Times New Roman"/>
          <w:b/>
          <w:color w:val="0070C0"/>
          <w:szCs w:val="24"/>
          <w:lang w:val="sr-Cyrl-RS"/>
        </w:rPr>
      </w:pPr>
    </w:p>
    <w:p w14:paraId="773C41E3" w14:textId="3F9475F3" w:rsidR="00E6364E" w:rsidRDefault="00F9087B" w:rsidP="00AF561F">
      <w:pPr>
        <w:spacing w:after="0" w:line="0" w:lineRule="atLeast"/>
        <w:ind w:left="0" w:right="9" w:firstLine="0"/>
        <w:rPr>
          <w:rFonts w:ascii="Times New Roman" w:eastAsiaTheme="minorEastAsia" w:hAnsi="Times New Roman" w:cs="Times New Roman"/>
          <w:b/>
          <w:color w:val="0070C0"/>
          <w:szCs w:val="24"/>
          <w:lang w:val="sr-Cyrl-RS"/>
        </w:rPr>
      </w:pPr>
      <w:r w:rsidRPr="00AF561F">
        <w:rPr>
          <w:rFonts w:ascii="Times New Roman" w:eastAsiaTheme="minorEastAsia" w:hAnsi="Times New Roman" w:cs="Times New Roman"/>
          <w:b/>
          <w:color w:val="0070C0"/>
          <w:szCs w:val="24"/>
          <w:lang w:val="sr-Cyrl-RS"/>
        </w:rPr>
        <w:t>Имајући у виду стопу незапо</w:t>
      </w:r>
      <w:r w:rsidR="00E6364E" w:rsidRPr="00AF561F">
        <w:rPr>
          <w:rFonts w:ascii="Times New Roman" w:eastAsiaTheme="minorEastAsia" w:hAnsi="Times New Roman" w:cs="Times New Roman"/>
          <w:b/>
          <w:color w:val="0070C0"/>
          <w:szCs w:val="24"/>
          <w:lang w:val="sr-Cyrl-RS"/>
        </w:rPr>
        <w:t xml:space="preserve">слености у Србији, комитет моли </w:t>
      </w:r>
      <w:r w:rsidRPr="00AF561F">
        <w:rPr>
          <w:rFonts w:ascii="Times New Roman" w:eastAsiaTheme="minorEastAsia" w:hAnsi="Times New Roman" w:cs="Times New Roman"/>
          <w:b/>
          <w:color w:val="0070C0"/>
          <w:szCs w:val="24"/>
          <w:lang w:val="sr-Cyrl-RS"/>
        </w:rPr>
        <w:t xml:space="preserve"> да следећи извештај </w:t>
      </w:r>
      <w:r w:rsidR="00E6364E" w:rsidRPr="00AF561F">
        <w:rPr>
          <w:rFonts w:ascii="Times New Roman" w:eastAsiaTheme="minorEastAsia" w:hAnsi="Times New Roman" w:cs="Times New Roman"/>
          <w:b/>
          <w:color w:val="0070C0"/>
          <w:szCs w:val="24"/>
          <w:lang w:val="sr-Cyrl-RS"/>
        </w:rPr>
        <w:t>садржи информације о просечном времену које је потребно   да се попуни слободно радно место.</w:t>
      </w:r>
    </w:p>
    <w:p w14:paraId="3D7DD214" w14:textId="1EF12B33" w:rsidR="00205371" w:rsidRPr="00205371" w:rsidRDefault="00205371" w:rsidP="00AF561F">
      <w:pPr>
        <w:spacing w:after="0" w:line="0" w:lineRule="atLeast"/>
        <w:ind w:left="0" w:right="9" w:firstLine="0"/>
        <w:rPr>
          <w:rFonts w:ascii="Times New Roman" w:eastAsiaTheme="minorEastAsia" w:hAnsi="Times New Roman" w:cs="Times New Roman"/>
          <w:color w:val="auto"/>
          <w:szCs w:val="24"/>
          <w:lang w:val="sr-Cyrl-RS"/>
        </w:rPr>
      </w:pPr>
    </w:p>
    <w:p w14:paraId="25130684" w14:textId="1B0D76D6" w:rsidR="00205371" w:rsidRPr="00205371" w:rsidRDefault="00205371" w:rsidP="00AF561F">
      <w:pPr>
        <w:spacing w:after="0" w:line="0" w:lineRule="atLeast"/>
        <w:ind w:left="0" w:right="9" w:firstLine="0"/>
        <w:rPr>
          <w:rFonts w:ascii="Times New Roman" w:eastAsiaTheme="minorEastAsia" w:hAnsi="Times New Roman" w:cs="Times New Roman"/>
          <w:color w:val="auto"/>
          <w:szCs w:val="24"/>
          <w:lang w:val="sr-Cyrl-RS"/>
        </w:rPr>
      </w:pPr>
      <w:r w:rsidRPr="00205371">
        <w:rPr>
          <w:rFonts w:ascii="Times New Roman" w:eastAsiaTheme="minorEastAsia" w:hAnsi="Times New Roman" w:cs="Times New Roman"/>
          <w:color w:val="auto"/>
          <w:szCs w:val="24"/>
          <w:lang w:val="sr-Cyrl-RS"/>
        </w:rPr>
        <w:t>Одговор:</w:t>
      </w:r>
    </w:p>
    <w:p w14:paraId="04C78F08" w14:textId="77777777" w:rsidR="00AF561F" w:rsidRPr="00F9087B" w:rsidRDefault="00AF561F" w:rsidP="00AF561F">
      <w:pPr>
        <w:spacing w:after="0" w:line="0" w:lineRule="atLeast"/>
        <w:ind w:left="0" w:right="9" w:firstLine="0"/>
        <w:rPr>
          <w:rFonts w:ascii="Times New Roman" w:eastAsiaTheme="minorEastAsia" w:hAnsi="Times New Roman" w:cs="Times New Roman"/>
          <w:color w:val="0070C0"/>
          <w:szCs w:val="24"/>
          <w:lang w:val="sr-Cyrl-RS"/>
        </w:rPr>
      </w:pPr>
    </w:p>
    <w:p w14:paraId="6BB1118F" w14:textId="77777777" w:rsidR="00AF561F" w:rsidRDefault="00AF561F" w:rsidP="00A278EC">
      <w:pPr>
        <w:widowControl w:val="0"/>
        <w:shd w:val="clear" w:color="auto" w:fill="D9D9D9" w:themeFill="background1" w:themeFillShade="D9"/>
        <w:autoSpaceDE w:val="0"/>
        <w:autoSpaceDN w:val="0"/>
        <w:adjustRightInd w:val="0"/>
        <w:spacing w:after="0" w:line="259" w:lineRule="auto"/>
        <w:ind w:left="0" w:right="20" w:firstLine="0"/>
        <w:rPr>
          <w:rFonts w:ascii="Times New Roman" w:eastAsiaTheme="minorEastAsia" w:hAnsi="Times New Roman" w:cstheme="minorBidi"/>
          <w:color w:val="auto"/>
          <w:szCs w:val="24"/>
          <w:lang w:val="ru-RU"/>
        </w:rPr>
      </w:pPr>
    </w:p>
    <w:p w14:paraId="7C3C2DAC" w14:textId="511347A9" w:rsidR="006C0352" w:rsidRPr="00A278EC" w:rsidRDefault="00AE07D3" w:rsidP="00A278EC">
      <w:pPr>
        <w:widowControl w:val="0"/>
        <w:shd w:val="clear" w:color="auto" w:fill="D9D9D9" w:themeFill="background1" w:themeFillShade="D9"/>
        <w:autoSpaceDE w:val="0"/>
        <w:autoSpaceDN w:val="0"/>
        <w:adjustRightInd w:val="0"/>
        <w:spacing w:after="0" w:line="259" w:lineRule="auto"/>
        <w:ind w:left="0" w:right="20" w:firstLine="0"/>
        <w:rPr>
          <w:rFonts w:ascii="Times New Roman" w:eastAsiaTheme="minorEastAsia" w:hAnsi="Times New Roman" w:cstheme="minorBidi"/>
          <w:color w:val="auto"/>
          <w:szCs w:val="24"/>
          <w:lang w:val="sr-Latn-RS"/>
        </w:rPr>
      </w:pPr>
      <w:proofErr w:type="gramStart"/>
      <w:r w:rsidRPr="00A278EC">
        <w:rPr>
          <w:rFonts w:ascii="Times New Roman" w:eastAsiaTheme="minorEastAsia" w:hAnsi="Times New Roman" w:cstheme="minorBidi"/>
          <w:color w:val="auto"/>
          <w:szCs w:val="24"/>
          <w:lang w:val="ru-RU"/>
        </w:rPr>
        <w:t>П</w:t>
      </w:r>
      <w:r w:rsidRPr="00A278EC">
        <w:rPr>
          <w:rFonts w:ascii="Times New Roman" w:eastAsiaTheme="minorEastAsia" w:hAnsi="Times New Roman" w:cstheme="minorBidi"/>
          <w:color w:val="auto"/>
          <w:spacing w:val="1"/>
          <w:szCs w:val="24"/>
          <w:lang w:val="ru-RU"/>
        </w:rPr>
        <w:t>р</w:t>
      </w:r>
      <w:r w:rsidRPr="00A278EC">
        <w:rPr>
          <w:rFonts w:ascii="Times New Roman" w:eastAsiaTheme="minorEastAsia" w:hAnsi="Times New Roman" w:cstheme="minorBidi"/>
          <w:color w:val="auto"/>
          <w:szCs w:val="24"/>
          <w:lang w:val="ru-RU"/>
        </w:rPr>
        <w:t xml:space="preserve">ијем </w:t>
      </w:r>
      <w:r w:rsidRPr="00A278EC">
        <w:rPr>
          <w:rFonts w:ascii="Times New Roman" w:eastAsiaTheme="minorEastAsia" w:hAnsi="Times New Roman" w:cstheme="minorBidi"/>
          <w:color w:val="auto"/>
          <w:spacing w:val="10"/>
          <w:szCs w:val="24"/>
          <w:lang w:val="ru-RU"/>
        </w:rPr>
        <w:t xml:space="preserve"> </w:t>
      </w:r>
      <w:r w:rsidRPr="00A278EC">
        <w:rPr>
          <w:rFonts w:ascii="Times New Roman" w:eastAsiaTheme="minorEastAsia" w:hAnsi="Times New Roman" w:cstheme="minorBidi"/>
          <w:color w:val="auto"/>
          <w:szCs w:val="24"/>
          <w:lang w:val="ru-RU"/>
        </w:rPr>
        <w:t>и</w:t>
      </w:r>
      <w:proofErr w:type="gramEnd"/>
      <w:r w:rsidRPr="00A278EC">
        <w:rPr>
          <w:rFonts w:ascii="Times New Roman" w:eastAsiaTheme="minorEastAsia" w:hAnsi="Times New Roman" w:cstheme="minorBidi"/>
          <w:color w:val="auto"/>
          <w:szCs w:val="24"/>
          <w:lang w:val="ru-RU"/>
        </w:rPr>
        <w:t xml:space="preserve"> </w:t>
      </w:r>
      <w:r w:rsidRPr="00A278EC">
        <w:rPr>
          <w:rFonts w:ascii="Times New Roman" w:eastAsiaTheme="minorEastAsia" w:hAnsi="Times New Roman" w:cstheme="minorBidi"/>
          <w:color w:val="auto"/>
          <w:spacing w:val="7"/>
          <w:szCs w:val="24"/>
          <w:lang w:val="ru-RU"/>
        </w:rPr>
        <w:t xml:space="preserve"> </w:t>
      </w:r>
      <w:r w:rsidRPr="00A278EC">
        <w:rPr>
          <w:rFonts w:ascii="Times New Roman" w:eastAsiaTheme="minorEastAsia" w:hAnsi="Times New Roman" w:cstheme="minorBidi"/>
          <w:color w:val="auto"/>
          <w:spacing w:val="1"/>
          <w:szCs w:val="24"/>
          <w:lang w:val="ru-RU"/>
        </w:rPr>
        <w:t>е</w:t>
      </w:r>
      <w:r w:rsidRPr="00A278EC">
        <w:rPr>
          <w:rFonts w:ascii="Times New Roman" w:eastAsiaTheme="minorEastAsia" w:hAnsi="Times New Roman" w:cstheme="minorBidi"/>
          <w:color w:val="auto"/>
          <w:szCs w:val="24"/>
          <w:lang w:val="ru-RU"/>
        </w:rPr>
        <w:t>ви</w:t>
      </w:r>
      <w:r w:rsidRPr="00A278EC">
        <w:rPr>
          <w:rFonts w:ascii="Times New Roman" w:eastAsiaTheme="minorEastAsia" w:hAnsi="Times New Roman" w:cstheme="minorBidi"/>
          <w:color w:val="auto"/>
          <w:spacing w:val="-1"/>
          <w:szCs w:val="24"/>
          <w:lang w:val="ru-RU"/>
        </w:rPr>
        <w:t>д</w:t>
      </w:r>
      <w:r w:rsidRPr="00A278EC">
        <w:rPr>
          <w:rFonts w:ascii="Times New Roman" w:eastAsiaTheme="minorEastAsia" w:hAnsi="Times New Roman" w:cstheme="minorBidi"/>
          <w:color w:val="auto"/>
          <w:spacing w:val="1"/>
          <w:szCs w:val="24"/>
          <w:lang w:val="ru-RU"/>
        </w:rPr>
        <w:t>е</w:t>
      </w:r>
      <w:r w:rsidRPr="00A278EC">
        <w:rPr>
          <w:rFonts w:ascii="Times New Roman" w:eastAsiaTheme="minorEastAsia" w:hAnsi="Times New Roman" w:cstheme="minorBidi"/>
          <w:color w:val="auto"/>
          <w:szCs w:val="24"/>
          <w:lang w:val="ru-RU"/>
        </w:rPr>
        <w:t>нти</w:t>
      </w:r>
      <w:r w:rsidRPr="00A278EC">
        <w:rPr>
          <w:rFonts w:ascii="Times New Roman" w:eastAsiaTheme="minorEastAsia" w:hAnsi="Times New Roman" w:cstheme="minorBidi"/>
          <w:color w:val="auto"/>
          <w:spacing w:val="-1"/>
          <w:szCs w:val="24"/>
          <w:lang w:val="ru-RU"/>
        </w:rPr>
        <w:t>р</w:t>
      </w:r>
      <w:r w:rsidRPr="00A278EC">
        <w:rPr>
          <w:rFonts w:ascii="Times New Roman" w:eastAsiaTheme="minorEastAsia" w:hAnsi="Times New Roman" w:cstheme="minorBidi"/>
          <w:color w:val="auto"/>
          <w:spacing w:val="1"/>
          <w:szCs w:val="24"/>
          <w:lang w:val="ru-RU"/>
        </w:rPr>
        <w:t>а</w:t>
      </w:r>
      <w:r w:rsidRPr="00A278EC">
        <w:rPr>
          <w:rFonts w:ascii="Times New Roman" w:eastAsiaTheme="minorEastAsia" w:hAnsi="Times New Roman" w:cstheme="minorBidi"/>
          <w:color w:val="auto"/>
          <w:spacing w:val="-1"/>
          <w:szCs w:val="24"/>
          <w:lang w:val="ru-RU"/>
        </w:rPr>
        <w:t>њ</w:t>
      </w:r>
      <w:r w:rsidRPr="00A278EC">
        <w:rPr>
          <w:rFonts w:ascii="Times New Roman" w:eastAsiaTheme="minorEastAsia" w:hAnsi="Times New Roman" w:cstheme="minorBidi"/>
          <w:color w:val="auto"/>
          <w:szCs w:val="24"/>
          <w:lang w:val="ru-RU"/>
        </w:rPr>
        <w:t xml:space="preserve">е </w:t>
      </w:r>
      <w:r w:rsidRPr="00A278EC">
        <w:rPr>
          <w:rFonts w:ascii="Times New Roman" w:eastAsiaTheme="minorEastAsia" w:hAnsi="Times New Roman" w:cstheme="minorBidi"/>
          <w:color w:val="auto"/>
          <w:spacing w:val="10"/>
          <w:szCs w:val="24"/>
          <w:lang w:val="ru-RU"/>
        </w:rPr>
        <w:t xml:space="preserve"> </w:t>
      </w:r>
      <w:r w:rsidRPr="00A278EC">
        <w:rPr>
          <w:rFonts w:ascii="Times New Roman" w:eastAsiaTheme="minorEastAsia" w:hAnsi="Times New Roman" w:cstheme="minorBidi"/>
          <w:color w:val="auto"/>
          <w:szCs w:val="24"/>
          <w:lang w:val="ru-RU"/>
        </w:rPr>
        <w:t>приј</w:t>
      </w:r>
      <w:r w:rsidRPr="00A278EC">
        <w:rPr>
          <w:rFonts w:ascii="Times New Roman" w:eastAsiaTheme="minorEastAsia" w:hAnsi="Times New Roman" w:cstheme="minorBidi"/>
          <w:color w:val="auto"/>
          <w:spacing w:val="1"/>
          <w:szCs w:val="24"/>
          <w:lang w:val="ru-RU"/>
        </w:rPr>
        <w:t>а</w:t>
      </w:r>
      <w:r w:rsidRPr="00A278EC">
        <w:rPr>
          <w:rFonts w:ascii="Times New Roman" w:eastAsiaTheme="minorEastAsia" w:hAnsi="Times New Roman" w:cstheme="minorBidi"/>
          <w:color w:val="auto"/>
          <w:szCs w:val="24"/>
          <w:lang w:val="ru-RU"/>
        </w:rPr>
        <w:t xml:space="preserve">ва </w:t>
      </w:r>
      <w:r w:rsidRPr="00A278EC">
        <w:rPr>
          <w:rFonts w:ascii="Times New Roman" w:eastAsiaTheme="minorEastAsia" w:hAnsi="Times New Roman" w:cstheme="minorBidi"/>
          <w:color w:val="auto"/>
          <w:spacing w:val="8"/>
          <w:szCs w:val="24"/>
          <w:lang w:val="ru-RU"/>
        </w:rPr>
        <w:t xml:space="preserve"> </w:t>
      </w:r>
      <w:r w:rsidRPr="00A278EC">
        <w:rPr>
          <w:rFonts w:ascii="Times New Roman" w:eastAsiaTheme="minorEastAsia" w:hAnsi="Times New Roman" w:cstheme="minorBidi"/>
          <w:color w:val="auto"/>
          <w:szCs w:val="24"/>
          <w:lang w:val="ru-RU"/>
        </w:rPr>
        <w:t>по</w:t>
      </w:r>
      <w:r w:rsidRPr="00A278EC">
        <w:rPr>
          <w:rFonts w:ascii="Times New Roman" w:eastAsiaTheme="minorEastAsia" w:hAnsi="Times New Roman" w:cstheme="minorBidi"/>
          <w:color w:val="auto"/>
          <w:spacing w:val="1"/>
          <w:szCs w:val="24"/>
          <w:lang w:val="ru-RU"/>
        </w:rPr>
        <w:t>т</w:t>
      </w:r>
      <w:r w:rsidRPr="00A278EC">
        <w:rPr>
          <w:rFonts w:ascii="Times New Roman" w:eastAsiaTheme="minorEastAsia" w:hAnsi="Times New Roman" w:cstheme="minorBidi"/>
          <w:color w:val="auto"/>
          <w:spacing w:val="-1"/>
          <w:szCs w:val="24"/>
          <w:lang w:val="ru-RU"/>
        </w:rPr>
        <w:t>р</w:t>
      </w:r>
      <w:r w:rsidRPr="00A278EC">
        <w:rPr>
          <w:rFonts w:ascii="Times New Roman" w:eastAsiaTheme="minorEastAsia" w:hAnsi="Times New Roman" w:cstheme="minorBidi"/>
          <w:color w:val="auto"/>
          <w:spacing w:val="1"/>
          <w:szCs w:val="24"/>
          <w:lang w:val="ru-RU"/>
        </w:rPr>
        <w:t>е</w:t>
      </w:r>
      <w:r w:rsidRPr="00A278EC">
        <w:rPr>
          <w:rFonts w:ascii="Times New Roman" w:eastAsiaTheme="minorEastAsia" w:hAnsi="Times New Roman" w:cstheme="minorBidi"/>
          <w:color w:val="auto"/>
          <w:spacing w:val="-1"/>
          <w:szCs w:val="24"/>
          <w:lang w:val="ru-RU"/>
        </w:rPr>
        <w:t>б</w:t>
      </w:r>
      <w:r w:rsidRPr="00A278EC">
        <w:rPr>
          <w:rFonts w:ascii="Times New Roman" w:eastAsiaTheme="minorEastAsia" w:hAnsi="Times New Roman" w:cstheme="minorBidi"/>
          <w:color w:val="auto"/>
          <w:szCs w:val="24"/>
          <w:lang w:val="ru-RU"/>
        </w:rPr>
        <w:t xml:space="preserve">а </w:t>
      </w:r>
      <w:r w:rsidRPr="00A278EC">
        <w:rPr>
          <w:rFonts w:ascii="Times New Roman" w:eastAsiaTheme="minorEastAsia" w:hAnsi="Times New Roman" w:cstheme="minorBidi"/>
          <w:color w:val="auto"/>
          <w:spacing w:val="10"/>
          <w:szCs w:val="24"/>
          <w:lang w:val="ru-RU"/>
        </w:rPr>
        <w:t xml:space="preserve"> </w:t>
      </w:r>
      <w:r w:rsidRPr="00A278EC">
        <w:rPr>
          <w:rFonts w:ascii="Times New Roman" w:eastAsiaTheme="minorEastAsia" w:hAnsi="Times New Roman" w:cstheme="minorBidi"/>
          <w:color w:val="auto"/>
          <w:szCs w:val="24"/>
          <w:lang w:val="ru-RU"/>
        </w:rPr>
        <w:t xml:space="preserve">за </w:t>
      </w:r>
      <w:r w:rsidRPr="00A278EC">
        <w:rPr>
          <w:rFonts w:ascii="Times New Roman" w:eastAsiaTheme="minorEastAsia" w:hAnsi="Times New Roman" w:cstheme="minorBidi"/>
          <w:color w:val="auto"/>
          <w:spacing w:val="11"/>
          <w:szCs w:val="24"/>
          <w:lang w:val="ru-RU"/>
        </w:rPr>
        <w:t xml:space="preserve"> </w:t>
      </w:r>
      <w:r w:rsidRPr="00A278EC">
        <w:rPr>
          <w:rFonts w:ascii="Times New Roman" w:eastAsiaTheme="minorEastAsia" w:hAnsi="Times New Roman" w:cstheme="minorBidi"/>
          <w:color w:val="auto"/>
          <w:spacing w:val="-2"/>
          <w:szCs w:val="24"/>
          <w:lang w:val="ru-RU"/>
        </w:rPr>
        <w:t>з</w:t>
      </w:r>
      <w:r w:rsidRPr="00A278EC">
        <w:rPr>
          <w:rFonts w:ascii="Times New Roman" w:eastAsiaTheme="minorEastAsia" w:hAnsi="Times New Roman" w:cstheme="minorBidi"/>
          <w:color w:val="auto"/>
          <w:spacing w:val="1"/>
          <w:szCs w:val="24"/>
          <w:lang w:val="ru-RU"/>
        </w:rPr>
        <w:t>а</w:t>
      </w:r>
      <w:r w:rsidRPr="00A278EC">
        <w:rPr>
          <w:rFonts w:ascii="Times New Roman" w:eastAsiaTheme="minorEastAsia" w:hAnsi="Times New Roman" w:cstheme="minorBidi"/>
          <w:color w:val="auto"/>
          <w:szCs w:val="24"/>
          <w:lang w:val="ru-RU"/>
        </w:rPr>
        <w:t>пош</w:t>
      </w:r>
      <w:r w:rsidRPr="00A278EC">
        <w:rPr>
          <w:rFonts w:ascii="Times New Roman" w:eastAsiaTheme="minorEastAsia" w:hAnsi="Times New Roman" w:cstheme="minorBidi"/>
          <w:color w:val="auto"/>
          <w:spacing w:val="1"/>
          <w:szCs w:val="24"/>
          <w:lang w:val="ru-RU"/>
        </w:rPr>
        <w:t>ља</w:t>
      </w:r>
      <w:r w:rsidRPr="00A278EC">
        <w:rPr>
          <w:rFonts w:ascii="Times New Roman" w:eastAsiaTheme="minorEastAsia" w:hAnsi="Times New Roman" w:cstheme="minorBidi"/>
          <w:color w:val="auto"/>
          <w:spacing w:val="-3"/>
          <w:szCs w:val="24"/>
          <w:lang w:val="ru-RU"/>
        </w:rPr>
        <w:t>в</w:t>
      </w:r>
      <w:r w:rsidRPr="00A278EC">
        <w:rPr>
          <w:rFonts w:ascii="Times New Roman" w:eastAsiaTheme="minorEastAsia" w:hAnsi="Times New Roman" w:cstheme="minorBidi"/>
          <w:color w:val="auto"/>
          <w:spacing w:val="1"/>
          <w:szCs w:val="24"/>
          <w:lang w:val="ru-RU"/>
        </w:rPr>
        <w:t>а</w:t>
      </w:r>
      <w:r w:rsidRPr="00A278EC">
        <w:rPr>
          <w:rFonts w:ascii="Times New Roman" w:eastAsiaTheme="minorEastAsia" w:hAnsi="Times New Roman" w:cstheme="minorBidi"/>
          <w:color w:val="auto"/>
          <w:spacing w:val="-1"/>
          <w:szCs w:val="24"/>
          <w:lang w:val="ru-RU"/>
        </w:rPr>
        <w:t>њ</w:t>
      </w:r>
      <w:r w:rsidRPr="00A278EC">
        <w:rPr>
          <w:rFonts w:ascii="Times New Roman" w:eastAsiaTheme="minorEastAsia" w:hAnsi="Times New Roman" w:cstheme="minorBidi"/>
          <w:color w:val="auto"/>
          <w:spacing w:val="1"/>
          <w:szCs w:val="24"/>
          <w:lang w:val="ru-RU"/>
        </w:rPr>
        <w:t>е</w:t>
      </w:r>
      <w:r w:rsidRPr="00A278EC">
        <w:rPr>
          <w:rFonts w:ascii="Times New Roman" w:eastAsiaTheme="minorEastAsia" w:hAnsi="Times New Roman" w:cstheme="minorBidi"/>
          <w:color w:val="auto"/>
          <w:szCs w:val="24"/>
          <w:lang w:val="ru-RU"/>
        </w:rPr>
        <w:t xml:space="preserve">м </w:t>
      </w:r>
      <w:r w:rsidRPr="00A278EC">
        <w:rPr>
          <w:rFonts w:ascii="Times New Roman" w:eastAsiaTheme="minorEastAsia" w:hAnsi="Times New Roman" w:cstheme="minorBidi"/>
          <w:color w:val="auto"/>
          <w:spacing w:val="7"/>
          <w:szCs w:val="24"/>
          <w:lang w:val="ru-RU"/>
        </w:rPr>
        <w:t xml:space="preserve"> </w:t>
      </w:r>
      <w:r w:rsidRPr="00A278EC">
        <w:rPr>
          <w:rFonts w:ascii="Times New Roman" w:eastAsiaTheme="minorEastAsia" w:hAnsi="Times New Roman" w:cstheme="minorBidi"/>
          <w:color w:val="auto"/>
          <w:spacing w:val="7"/>
          <w:szCs w:val="24"/>
          <w:lang w:val="sr-Cyrl-RS"/>
        </w:rPr>
        <w:t xml:space="preserve">у НСЗ </w:t>
      </w:r>
      <w:r w:rsidRPr="00A278EC">
        <w:rPr>
          <w:rFonts w:ascii="Times New Roman" w:eastAsiaTheme="minorEastAsia" w:hAnsi="Times New Roman" w:cstheme="minorBidi"/>
          <w:color w:val="auto"/>
          <w:szCs w:val="24"/>
          <w:lang w:val="ru-RU"/>
        </w:rPr>
        <w:t xml:space="preserve">врши </w:t>
      </w:r>
      <w:r w:rsidRPr="00A278EC">
        <w:rPr>
          <w:rFonts w:ascii="Times New Roman" w:eastAsiaTheme="minorEastAsia" w:hAnsi="Times New Roman" w:cstheme="minorBidi"/>
          <w:color w:val="auto"/>
          <w:spacing w:val="9"/>
          <w:szCs w:val="24"/>
          <w:lang w:val="ru-RU"/>
        </w:rPr>
        <w:t xml:space="preserve"> </w:t>
      </w:r>
      <w:r w:rsidRPr="00A278EC">
        <w:rPr>
          <w:rFonts w:ascii="Times New Roman" w:eastAsiaTheme="minorEastAsia" w:hAnsi="Times New Roman" w:cstheme="minorBidi"/>
          <w:color w:val="auto"/>
          <w:szCs w:val="24"/>
          <w:lang w:val="ru-RU"/>
        </w:rPr>
        <w:t xml:space="preserve">се </w:t>
      </w:r>
      <w:r w:rsidRPr="00A278EC">
        <w:rPr>
          <w:rFonts w:ascii="Times New Roman" w:eastAsiaTheme="minorEastAsia" w:hAnsi="Times New Roman" w:cstheme="minorBidi"/>
          <w:color w:val="auto"/>
          <w:spacing w:val="10"/>
          <w:szCs w:val="24"/>
          <w:lang w:val="ru-RU"/>
        </w:rPr>
        <w:t xml:space="preserve"> </w:t>
      </w:r>
      <w:r w:rsidRPr="00A278EC">
        <w:rPr>
          <w:rFonts w:ascii="Times New Roman" w:eastAsiaTheme="minorEastAsia" w:hAnsi="Times New Roman" w:cstheme="minorBidi"/>
          <w:color w:val="auto"/>
          <w:szCs w:val="24"/>
          <w:lang w:val="ru-RU"/>
        </w:rPr>
        <w:t>п</w:t>
      </w:r>
      <w:r w:rsidRPr="00A278EC">
        <w:rPr>
          <w:rFonts w:ascii="Times New Roman" w:eastAsiaTheme="minorEastAsia" w:hAnsi="Times New Roman" w:cstheme="minorBidi"/>
          <w:color w:val="auto"/>
          <w:spacing w:val="-2"/>
          <w:szCs w:val="24"/>
          <w:lang w:val="ru-RU"/>
        </w:rPr>
        <w:t>р</w:t>
      </w:r>
      <w:r w:rsidRPr="00A278EC">
        <w:rPr>
          <w:rFonts w:ascii="Times New Roman" w:eastAsiaTheme="minorEastAsia" w:hAnsi="Times New Roman" w:cstheme="minorBidi"/>
          <w:color w:val="auto"/>
          <w:spacing w:val="1"/>
          <w:szCs w:val="24"/>
          <w:lang w:val="ru-RU"/>
        </w:rPr>
        <w:t>е</w:t>
      </w:r>
      <w:r w:rsidRPr="00A278EC">
        <w:rPr>
          <w:rFonts w:ascii="Times New Roman" w:eastAsiaTheme="minorEastAsia" w:hAnsi="Times New Roman" w:cstheme="minorBidi"/>
          <w:color w:val="auto"/>
          <w:spacing w:val="-2"/>
          <w:szCs w:val="24"/>
          <w:lang w:val="ru-RU"/>
        </w:rPr>
        <w:t>м</w:t>
      </w:r>
      <w:r w:rsidRPr="00A278EC">
        <w:rPr>
          <w:rFonts w:ascii="Times New Roman" w:eastAsiaTheme="minorEastAsia" w:hAnsi="Times New Roman" w:cstheme="minorBidi"/>
          <w:color w:val="auto"/>
          <w:szCs w:val="24"/>
          <w:lang w:val="ru-RU"/>
        </w:rPr>
        <w:t xml:space="preserve">а </w:t>
      </w:r>
      <w:r w:rsidRPr="00A278EC">
        <w:rPr>
          <w:rFonts w:ascii="Times New Roman" w:eastAsiaTheme="minorEastAsia" w:hAnsi="Times New Roman" w:cstheme="minorBidi"/>
          <w:color w:val="auto"/>
          <w:spacing w:val="-1"/>
          <w:szCs w:val="24"/>
          <w:lang w:val="ru-RU"/>
        </w:rPr>
        <w:t>д</w:t>
      </w:r>
      <w:r w:rsidRPr="00A278EC">
        <w:rPr>
          <w:rFonts w:ascii="Times New Roman" w:eastAsiaTheme="minorEastAsia" w:hAnsi="Times New Roman" w:cstheme="minorBidi"/>
          <w:color w:val="auto"/>
          <w:spacing w:val="1"/>
          <w:szCs w:val="24"/>
          <w:lang w:val="ru-RU"/>
        </w:rPr>
        <w:t>о</w:t>
      </w:r>
      <w:r w:rsidRPr="00A278EC">
        <w:rPr>
          <w:rFonts w:ascii="Times New Roman" w:eastAsiaTheme="minorEastAsia" w:hAnsi="Times New Roman" w:cstheme="minorBidi"/>
          <w:color w:val="auto"/>
          <w:szCs w:val="24"/>
          <w:lang w:val="ru-RU"/>
        </w:rPr>
        <w:t>к</w:t>
      </w:r>
      <w:r w:rsidRPr="00A278EC">
        <w:rPr>
          <w:rFonts w:ascii="Times New Roman" w:eastAsiaTheme="minorEastAsia" w:hAnsi="Times New Roman" w:cstheme="minorBidi"/>
          <w:color w:val="auto"/>
          <w:spacing w:val="-2"/>
          <w:szCs w:val="24"/>
          <w:lang w:val="ru-RU"/>
        </w:rPr>
        <w:t>у</w:t>
      </w:r>
      <w:r w:rsidRPr="00A278EC">
        <w:rPr>
          <w:rFonts w:ascii="Times New Roman" w:eastAsiaTheme="minorEastAsia" w:hAnsi="Times New Roman" w:cstheme="minorBidi"/>
          <w:color w:val="auto"/>
          <w:szCs w:val="24"/>
          <w:lang w:val="ru-RU"/>
        </w:rPr>
        <w:t>м</w:t>
      </w:r>
      <w:r w:rsidRPr="00A278EC">
        <w:rPr>
          <w:rFonts w:ascii="Times New Roman" w:eastAsiaTheme="minorEastAsia" w:hAnsi="Times New Roman" w:cstheme="minorBidi"/>
          <w:color w:val="auto"/>
          <w:spacing w:val="1"/>
          <w:szCs w:val="24"/>
          <w:lang w:val="ru-RU"/>
        </w:rPr>
        <w:t>е</w:t>
      </w:r>
      <w:r w:rsidRPr="00A278EC">
        <w:rPr>
          <w:rFonts w:ascii="Times New Roman" w:eastAsiaTheme="minorEastAsia" w:hAnsi="Times New Roman" w:cstheme="minorBidi"/>
          <w:color w:val="auto"/>
          <w:szCs w:val="24"/>
          <w:lang w:val="ru-RU"/>
        </w:rPr>
        <w:t xml:space="preserve">нту </w:t>
      </w:r>
      <w:r w:rsidRPr="00A278EC">
        <w:rPr>
          <w:rFonts w:ascii="Times New Roman" w:eastAsiaTheme="minorEastAsia" w:hAnsi="Times New Roman" w:cstheme="minorBidi"/>
          <w:color w:val="auto"/>
          <w:spacing w:val="-15"/>
          <w:szCs w:val="24"/>
          <w:lang w:val="ru-RU"/>
        </w:rPr>
        <w:t xml:space="preserve"> </w:t>
      </w:r>
      <w:r w:rsidR="006C0352" w:rsidRPr="00A278EC">
        <w:rPr>
          <w:rFonts w:ascii="Times New Roman" w:eastAsiaTheme="minorEastAsia" w:hAnsi="Times New Roman" w:cstheme="minorBidi"/>
          <w:color w:val="auto"/>
          <w:spacing w:val="-15"/>
          <w:szCs w:val="24"/>
          <w:lang w:val="sr-Latn-RS"/>
        </w:rPr>
        <w:t>„</w:t>
      </w:r>
      <w:r w:rsidRPr="00A278EC">
        <w:rPr>
          <w:rFonts w:ascii="Times New Roman" w:eastAsiaTheme="minorEastAsia" w:hAnsi="Times New Roman" w:cstheme="minorBidi"/>
          <w:color w:val="auto"/>
          <w:spacing w:val="-15"/>
          <w:szCs w:val="24"/>
          <w:lang w:val="sr-Cyrl-RS"/>
        </w:rPr>
        <w:t>IMS</w:t>
      </w:r>
      <w:r w:rsidR="006C0352" w:rsidRPr="00A278EC">
        <w:rPr>
          <w:rFonts w:ascii="Times New Roman" w:eastAsiaTheme="minorEastAsia" w:hAnsi="Times New Roman" w:cstheme="minorBidi"/>
          <w:color w:val="auto"/>
          <w:spacing w:val="-15"/>
          <w:szCs w:val="24"/>
          <w:lang w:val="sr-Latn-RS"/>
        </w:rPr>
        <w:t>“</w:t>
      </w:r>
      <w:r w:rsidR="006C0352" w:rsidRPr="00A278EC">
        <w:rPr>
          <w:rFonts w:ascii="Times New Roman" w:eastAsiaTheme="minorEastAsia" w:hAnsi="Times New Roman" w:cstheme="minorBidi"/>
          <w:color w:val="auto"/>
          <w:szCs w:val="24"/>
          <w:lang w:val="ru-RU"/>
        </w:rPr>
        <w:t xml:space="preserve"> - </w:t>
      </w:r>
      <w:r w:rsidRPr="00A278EC">
        <w:rPr>
          <w:rFonts w:ascii="Times New Roman" w:eastAsiaTheme="minorEastAsia" w:hAnsi="Times New Roman" w:cstheme="minorBidi"/>
          <w:color w:val="auto"/>
          <w:szCs w:val="24"/>
          <w:lang w:val="ru-RU"/>
        </w:rPr>
        <w:t>Ин</w:t>
      </w:r>
      <w:r w:rsidRPr="00A278EC">
        <w:rPr>
          <w:rFonts w:ascii="Times New Roman" w:eastAsiaTheme="minorEastAsia" w:hAnsi="Times New Roman" w:cstheme="minorBidi"/>
          <w:color w:val="auto"/>
          <w:spacing w:val="-1"/>
          <w:szCs w:val="24"/>
          <w:lang w:val="ru-RU"/>
        </w:rPr>
        <w:t>ф</w:t>
      </w:r>
      <w:r w:rsidRPr="00A278EC">
        <w:rPr>
          <w:rFonts w:ascii="Times New Roman" w:eastAsiaTheme="minorEastAsia" w:hAnsi="Times New Roman" w:cstheme="minorBidi"/>
          <w:color w:val="auto"/>
          <w:spacing w:val="1"/>
          <w:szCs w:val="24"/>
          <w:lang w:val="ru-RU"/>
        </w:rPr>
        <w:t>ор</w:t>
      </w:r>
      <w:r w:rsidRPr="00A278EC">
        <w:rPr>
          <w:rFonts w:ascii="Times New Roman" w:eastAsiaTheme="minorEastAsia" w:hAnsi="Times New Roman" w:cstheme="minorBidi"/>
          <w:color w:val="auto"/>
          <w:szCs w:val="24"/>
          <w:lang w:val="ru-RU"/>
        </w:rPr>
        <w:t>мис</w:t>
      </w:r>
      <w:r w:rsidRPr="00A278EC">
        <w:rPr>
          <w:rFonts w:ascii="Times New Roman" w:eastAsiaTheme="minorEastAsia" w:hAnsi="Times New Roman" w:cstheme="minorBidi"/>
          <w:color w:val="auto"/>
          <w:spacing w:val="1"/>
          <w:szCs w:val="24"/>
          <w:lang w:val="ru-RU"/>
        </w:rPr>
        <w:t>а</w:t>
      </w:r>
      <w:r w:rsidRPr="00A278EC">
        <w:rPr>
          <w:rFonts w:ascii="Times New Roman" w:eastAsiaTheme="minorEastAsia" w:hAnsi="Times New Roman" w:cstheme="minorBidi"/>
          <w:color w:val="auto"/>
          <w:spacing w:val="-1"/>
          <w:szCs w:val="24"/>
          <w:lang w:val="ru-RU"/>
        </w:rPr>
        <w:t>ње</w:t>
      </w:r>
      <w:r w:rsidRPr="00A278EC">
        <w:rPr>
          <w:rFonts w:ascii="Times New Roman" w:eastAsiaTheme="minorEastAsia" w:hAnsi="Times New Roman" w:cstheme="minorBidi"/>
          <w:color w:val="auto"/>
          <w:szCs w:val="24"/>
          <w:lang w:val="ru-RU"/>
        </w:rPr>
        <w:t xml:space="preserve">, </w:t>
      </w:r>
      <w:r w:rsidRPr="00A278EC">
        <w:rPr>
          <w:rFonts w:ascii="Times New Roman" w:eastAsiaTheme="minorEastAsia" w:hAnsi="Times New Roman" w:cstheme="minorBidi"/>
          <w:color w:val="auto"/>
          <w:spacing w:val="-12"/>
          <w:szCs w:val="24"/>
          <w:lang w:val="ru-RU"/>
        </w:rPr>
        <w:t xml:space="preserve"> </w:t>
      </w:r>
      <w:r w:rsidRPr="00A278EC">
        <w:rPr>
          <w:rFonts w:ascii="Times New Roman" w:eastAsiaTheme="minorEastAsia" w:hAnsi="Times New Roman" w:cstheme="minorBidi"/>
          <w:color w:val="auto"/>
          <w:spacing w:val="1"/>
          <w:szCs w:val="24"/>
          <w:lang w:val="ru-RU"/>
        </w:rPr>
        <w:t>е</w:t>
      </w:r>
      <w:r w:rsidRPr="00A278EC">
        <w:rPr>
          <w:rFonts w:ascii="Times New Roman" w:eastAsiaTheme="minorEastAsia" w:hAnsi="Times New Roman" w:cstheme="minorBidi"/>
          <w:color w:val="auto"/>
          <w:szCs w:val="24"/>
          <w:lang w:val="ru-RU"/>
        </w:rPr>
        <w:t>ви</w:t>
      </w:r>
      <w:r w:rsidRPr="00A278EC">
        <w:rPr>
          <w:rFonts w:ascii="Times New Roman" w:eastAsiaTheme="minorEastAsia" w:hAnsi="Times New Roman" w:cstheme="minorBidi"/>
          <w:color w:val="auto"/>
          <w:spacing w:val="-1"/>
          <w:szCs w:val="24"/>
          <w:lang w:val="ru-RU"/>
        </w:rPr>
        <w:t>д</w:t>
      </w:r>
      <w:r w:rsidRPr="00A278EC">
        <w:rPr>
          <w:rFonts w:ascii="Times New Roman" w:eastAsiaTheme="minorEastAsia" w:hAnsi="Times New Roman" w:cstheme="minorBidi"/>
          <w:color w:val="auto"/>
          <w:spacing w:val="1"/>
          <w:szCs w:val="24"/>
          <w:lang w:val="ru-RU"/>
        </w:rPr>
        <w:t>е</w:t>
      </w:r>
      <w:r w:rsidRPr="00A278EC">
        <w:rPr>
          <w:rFonts w:ascii="Times New Roman" w:eastAsiaTheme="minorEastAsia" w:hAnsi="Times New Roman" w:cstheme="minorBidi"/>
          <w:color w:val="auto"/>
          <w:szCs w:val="24"/>
          <w:lang w:val="ru-RU"/>
        </w:rPr>
        <w:t>н</w:t>
      </w:r>
      <w:r w:rsidRPr="00A278EC">
        <w:rPr>
          <w:rFonts w:ascii="Times New Roman" w:eastAsiaTheme="minorEastAsia" w:hAnsi="Times New Roman" w:cstheme="minorBidi"/>
          <w:color w:val="auto"/>
          <w:spacing w:val="-2"/>
          <w:szCs w:val="24"/>
          <w:lang w:val="ru-RU"/>
        </w:rPr>
        <w:t>т</w:t>
      </w:r>
      <w:r w:rsidRPr="00A278EC">
        <w:rPr>
          <w:rFonts w:ascii="Times New Roman" w:eastAsiaTheme="minorEastAsia" w:hAnsi="Times New Roman" w:cstheme="minorBidi"/>
          <w:color w:val="auto"/>
          <w:szCs w:val="24"/>
          <w:lang w:val="ru-RU"/>
        </w:rPr>
        <w:t>и</w:t>
      </w:r>
      <w:r w:rsidRPr="00A278EC">
        <w:rPr>
          <w:rFonts w:ascii="Times New Roman" w:eastAsiaTheme="minorEastAsia" w:hAnsi="Times New Roman" w:cstheme="minorBidi"/>
          <w:color w:val="auto"/>
          <w:spacing w:val="1"/>
          <w:szCs w:val="24"/>
          <w:lang w:val="ru-RU"/>
        </w:rPr>
        <w:t>ра</w:t>
      </w:r>
      <w:r w:rsidRPr="00A278EC">
        <w:rPr>
          <w:rFonts w:ascii="Times New Roman" w:eastAsiaTheme="minorEastAsia" w:hAnsi="Times New Roman" w:cstheme="minorBidi"/>
          <w:color w:val="auto"/>
          <w:spacing w:val="-1"/>
          <w:szCs w:val="24"/>
          <w:lang w:val="ru-RU"/>
        </w:rPr>
        <w:t>њ</w:t>
      </w:r>
      <w:r w:rsidRPr="00A278EC">
        <w:rPr>
          <w:rFonts w:ascii="Times New Roman" w:eastAsiaTheme="minorEastAsia" w:hAnsi="Times New Roman" w:cstheme="minorBidi"/>
          <w:color w:val="auto"/>
          <w:szCs w:val="24"/>
          <w:lang w:val="ru-RU"/>
        </w:rPr>
        <w:t xml:space="preserve">е </w:t>
      </w:r>
      <w:r w:rsidRPr="00A278EC">
        <w:rPr>
          <w:rFonts w:ascii="Times New Roman" w:eastAsiaTheme="minorEastAsia" w:hAnsi="Times New Roman" w:cstheme="minorBidi"/>
          <w:color w:val="auto"/>
          <w:spacing w:val="-14"/>
          <w:szCs w:val="24"/>
          <w:lang w:val="ru-RU"/>
        </w:rPr>
        <w:t xml:space="preserve"> </w:t>
      </w:r>
      <w:r w:rsidRPr="00A278EC">
        <w:rPr>
          <w:rFonts w:ascii="Times New Roman" w:eastAsiaTheme="minorEastAsia" w:hAnsi="Times New Roman" w:cstheme="minorBidi"/>
          <w:color w:val="auto"/>
          <w:szCs w:val="24"/>
          <w:lang w:val="ru-RU"/>
        </w:rPr>
        <w:t xml:space="preserve">и </w:t>
      </w:r>
      <w:r w:rsidRPr="00A278EC">
        <w:rPr>
          <w:rFonts w:ascii="Times New Roman" w:eastAsiaTheme="minorEastAsia" w:hAnsi="Times New Roman" w:cstheme="minorBidi"/>
          <w:color w:val="auto"/>
          <w:spacing w:val="-14"/>
          <w:szCs w:val="24"/>
          <w:lang w:val="ru-RU"/>
        </w:rPr>
        <w:t xml:space="preserve"> </w:t>
      </w:r>
      <w:r w:rsidRPr="00A278EC">
        <w:rPr>
          <w:rFonts w:ascii="Times New Roman" w:eastAsiaTheme="minorEastAsia" w:hAnsi="Times New Roman" w:cstheme="minorBidi"/>
          <w:color w:val="auto"/>
          <w:spacing w:val="1"/>
          <w:szCs w:val="24"/>
          <w:lang w:val="ru-RU"/>
        </w:rPr>
        <w:t>о</w:t>
      </w:r>
      <w:r w:rsidRPr="00A278EC">
        <w:rPr>
          <w:rFonts w:ascii="Times New Roman" w:eastAsiaTheme="minorEastAsia" w:hAnsi="Times New Roman" w:cstheme="minorBidi"/>
          <w:color w:val="auto"/>
          <w:spacing w:val="-1"/>
          <w:szCs w:val="24"/>
          <w:lang w:val="ru-RU"/>
        </w:rPr>
        <w:t>гл</w:t>
      </w:r>
      <w:r w:rsidRPr="00A278EC">
        <w:rPr>
          <w:rFonts w:ascii="Times New Roman" w:eastAsiaTheme="minorEastAsia" w:hAnsi="Times New Roman" w:cstheme="minorBidi"/>
          <w:color w:val="auto"/>
          <w:spacing w:val="1"/>
          <w:szCs w:val="24"/>
          <w:lang w:val="ru-RU"/>
        </w:rPr>
        <w:t>а</w:t>
      </w:r>
      <w:r w:rsidRPr="00A278EC">
        <w:rPr>
          <w:rFonts w:ascii="Times New Roman" w:eastAsiaTheme="minorEastAsia" w:hAnsi="Times New Roman" w:cstheme="minorBidi"/>
          <w:color w:val="auto"/>
          <w:szCs w:val="24"/>
          <w:lang w:val="ru-RU"/>
        </w:rPr>
        <w:t>шав</w:t>
      </w:r>
      <w:r w:rsidRPr="00A278EC">
        <w:rPr>
          <w:rFonts w:ascii="Times New Roman" w:eastAsiaTheme="minorEastAsia" w:hAnsi="Times New Roman" w:cstheme="minorBidi"/>
          <w:color w:val="auto"/>
          <w:spacing w:val="1"/>
          <w:szCs w:val="24"/>
          <w:lang w:val="ru-RU"/>
        </w:rPr>
        <w:t>а</w:t>
      </w:r>
      <w:r w:rsidRPr="00A278EC">
        <w:rPr>
          <w:rFonts w:ascii="Times New Roman" w:eastAsiaTheme="minorEastAsia" w:hAnsi="Times New Roman" w:cstheme="minorBidi"/>
          <w:color w:val="auto"/>
          <w:spacing w:val="-1"/>
          <w:szCs w:val="24"/>
          <w:lang w:val="ru-RU"/>
        </w:rPr>
        <w:t>њ</w:t>
      </w:r>
      <w:r w:rsidRPr="00A278EC">
        <w:rPr>
          <w:rFonts w:ascii="Times New Roman" w:eastAsiaTheme="minorEastAsia" w:hAnsi="Times New Roman" w:cstheme="minorBidi"/>
          <w:color w:val="auto"/>
          <w:szCs w:val="24"/>
          <w:lang w:val="ru-RU"/>
        </w:rPr>
        <w:t xml:space="preserve">е </w:t>
      </w:r>
      <w:r w:rsidRPr="00A278EC">
        <w:rPr>
          <w:rFonts w:ascii="Times New Roman" w:eastAsiaTheme="minorEastAsia" w:hAnsi="Times New Roman" w:cstheme="minorBidi"/>
          <w:color w:val="auto"/>
          <w:spacing w:val="-12"/>
          <w:szCs w:val="24"/>
          <w:lang w:val="ru-RU"/>
        </w:rPr>
        <w:t xml:space="preserve"> </w:t>
      </w:r>
      <w:r w:rsidRPr="00A278EC">
        <w:rPr>
          <w:rFonts w:ascii="Times New Roman" w:eastAsiaTheme="minorEastAsia" w:hAnsi="Times New Roman" w:cstheme="minorBidi"/>
          <w:color w:val="auto"/>
          <w:szCs w:val="24"/>
          <w:lang w:val="ru-RU"/>
        </w:rPr>
        <w:t>посло</w:t>
      </w:r>
      <w:r w:rsidRPr="00A278EC">
        <w:rPr>
          <w:rFonts w:ascii="Times New Roman" w:eastAsiaTheme="minorEastAsia" w:hAnsi="Times New Roman" w:cstheme="minorBidi"/>
          <w:color w:val="auto"/>
          <w:spacing w:val="-1"/>
          <w:szCs w:val="24"/>
          <w:lang w:val="ru-RU"/>
        </w:rPr>
        <w:t>д</w:t>
      </w:r>
      <w:r w:rsidRPr="00A278EC">
        <w:rPr>
          <w:rFonts w:ascii="Times New Roman" w:eastAsiaTheme="minorEastAsia" w:hAnsi="Times New Roman" w:cstheme="minorBidi"/>
          <w:color w:val="auto"/>
          <w:spacing w:val="1"/>
          <w:szCs w:val="24"/>
          <w:lang w:val="ru-RU"/>
        </w:rPr>
        <w:t>а</w:t>
      </w:r>
      <w:r w:rsidRPr="00A278EC">
        <w:rPr>
          <w:rFonts w:ascii="Times New Roman" w:eastAsiaTheme="minorEastAsia" w:hAnsi="Times New Roman" w:cstheme="minorBidi"/>
          <w:color w:val="auto"/>
          <w:szCs w:val="24"/>
          <w:lang w:val="ru-RU"/>
        </w:rPr>
        <w:t>ва</w:t>
      </w:r>
      <w:r w:rsidRPr="00A278EC">
        <w:rPr>
          <w:rFonts w:ascii="Times New Roman" w:eastAsiaTheme="minorEastAsia" w:hAnsi="Times New Roman" w:cstheme="minorBidi"/>
          <w:color w:val="auto"/>
          <w:spacing w:val="-3"/>
          <w:szCs w:val="24"/>
          <w:lang w:val="ru-RU"/>
        </w:rPr>
        <w:t>ц</w:t>
      </w:r>
      <w:r w:rsidRPr="00A278EC">
        <w:rPr>
          <w:rFonts w:ascii="Times New Roman" w:eastAsiaTheme="minorEastAsia" w:hAnsi="Times New Roman" w:cstheme="minorBidi"/>
          <w:color w:val="auto"/>
          <w:szCs w:val="24"/>
          <w:lang w:val="ru-RU"/>
        </w:rPr>
        <w:t xml:space="preserve">а </w:t>
      </w:r>
      <w:r w:rsidRPr="00A278EC">
        <w:rPr>
          <w:rFonts w:ascii="Times New Roman" w:eastAsiaTheme="minorEastAsia" w:hAnsi="Times New Roman" w:cstheme="minorBidi"/>
          <w:color w:val="auto"/>
          <w:spacing w:val="-14"/>
          <w:szCs w:val="24"/>
          <w:lang w:val="ru-RU"/>
        </w:rPr>
        <w:t xml:space="preserve"> </w:t>
      </w:r>
      <w:r w:rsidRPr="00A278EC">
        <w:rPr>
          <w:rFonts w:ascii="Times New Roman" w:eastAsiaTheme="minorEastAsia" w:hAnsi="Times New Roman" w:cstheme="minorBidi"/>
          <w:color w:val="auto"/>
          <w:szCs w:val="24"/>
          <w:lang w:val="ru-RU"/>
        </w:rPr>
        <w:t>и слобод</w:t>
      </w:r>
      <w:r w:rsidRPr="00A278EC">
        <w:rPr>
          <w:rFonts w:ascii="Times New Roman" w:eastAsiaTheme="minorEastAsia" w:hAnsi="Times New Roman" w:cstheme="minorBidi"/>
          <w:color w:val="auto"/>
          <w:spacing w:val="-1"/>
          <w:szCs w:val="24"/>
          <w:lang w:val="ru-RU"/>
        </w:rPr>
        <w:t>н</w:t>
      </w:r>
      <w:r w:rsidRPr="00A278EC">
        <w:rPr>
          <w:rFonts w:ascii="Times New Roman" w:eastAsiaTheme="minorEastAsia" w:hAnsi="Times New Roman" w:cstheme="minorBidi"/>
          <w:color w:val="auto"/>
          <w:szCs w:val="24"/>
          <w:lang w:val="ru-RU"/>
        </w:rPr>
        <w:t>их</w:t>
      </w:r>
      <w:r w:rsidRPr="00A278EC">
        <w:rPr>
          <w:rFonts w:ascii="Times New Roman" w:eastAsiaTheme="minorEastAsia" w:hAnsi="Times New Roman" w:cstheme="minorBidi"/>
          <w:color w:val="auto"/>
          <w:spacing w:val="5"/>
          <w:szCs w:val="24"/>
          <w:lang w:val="ru-RU"/>
        </w:rPr>
        <w:t xml:space="preserve"> </w:t>
      </w:r>
      <w:r w:rsidRPr="00A278EC">
        <w:rPr>
          <w:rFonts w:ascii="Times New Roman" w:eastAsiaTheme="minorEastAsia" w:hAnsi="Times New Roman" w:cstheme="minorBidi"/>
          <w:color w:val="auto"/>
          <w:szCs w:val="24"/>
          <w:lang w:val="ru-RU"/>
        </w:rPr>
        <w:t>п</w:t>
      </w:r>
      <w:r w:rsidRPr="00A278EC">
        <w:rPr>
          <w:rFonts w:ascii="Times New Roman" w:eastAsiaTheme="minorEastAsia" w:hAnsi="Times New Roman" w:cstheme="minorBidi"/>
          <w:color w:val="auto"/>
          <w:spacing w:val="1"/>
          <w:szCs w:val="24"/>
          <w:lang w:val="ru-RU"/>
        </w:rPr>
        <w:t>о</w:t>
      </w:r>
      <w:r w:rsidRPr="00A278EC">
        <w:rPr>
          <w:rFonts w:ascii="Times New Roman" w:eastAsiaTheme="minorEastAsia" w:hAnsi="Times New Roman" w:cstheme="minorBidi"/>
          <w:color w:val="auto"/>
          <w:szCs w:val="24"/>
          <w:lang w:val="ru-RU"/>
        </w:rPr>
        <w:t>слов</w:t>
      </w:r>
      <w:r w:rsidRPr="00A278EC">
        <w:rPr>
          <w:rFonts w:ascii="Times New Roman" w:eastAsiaTheme="minorEastAsia" w:hAnsi="Times New Roman" w:cstheme="minorBidi"/>
          <w:color w:val="auto"/>
          <w:spacing w:val="1"/>
          <w:szCs w:val="24"/>
          <w:lang w:val="ru-RU"/>
        </w:rPr>
        <w:t>а</w:t>
      </w:r>
      <w:r w:rsidR="006C0352" w:rsidRPr="00A278EC">
        <w:rPr>
          <w:rFonts w:ascii="Times New Roman" w:eastAsiaTheme="minorEastAsia" w:hAnsi="Times New Roman" w:cstheme="minorBidi"/>
          <w:color w:val="auto"/>
          <w:spacing w:val="1"/>
          <w:szCs w:val="24"/>
          <w:lang w:val="sr-Latn-RS"/>
        </w:rPr>
        <w:t>.</w:t>
      </w:r>
    </w:p>
    <w:p w14:paraId="0CF0EE9E" w14:textId="2BB1223C" w:rsidR="006C0352" w:rsidRPr="00A278EC" w:rsidRDefault="006C0352" w:rsidP="00A278EC">
      <w:pPr>
        <w:widowControl w:val="0"/>
        <w:shd w:val="clear" w:color="auto" w:fill="D9D9D9" w:themeFill="background1" w:themeFillShade="D9"/>
        <w:autoSpaceDE w:val="0"/>
        <w:autoSpaceDN w:val="0"/>
        <w:adjustRightInd w:val="0"/>
        <w:spacing w:after="0" w:line="259" w:lineRule="auto"/>
        <w:ind w:right="20"/>
        <w:rPr>
          <w:rFonts w:ascii="Times New Roman" w:eastAsiaTheme="minorEastAsia" w:hAnsi="Times New Roman" w:cstheme="minorBidi"/>
          <w:color w:val="auto"/>
          <w:szCs w:val="24"/>
          <w:lang w:val="sr-Cyrl-RS"/>
        </w:rPr>
      </w:pPr>
    </w:p>
    <w:p w14:paraId="41714521" w14:textId="42364C5A" w:rsidR="006C0352" w:rsidRPr="00A278EC" w:rsidRDefault="00AE07D3" w:rsidP="00A278EC">
      <w:pPr>
        <w:widowControl w:val="0"/>
        <w:shd w:val="clear" w:color="auto" w:fill="D9D9D9" w:themeFill="background1" w:themeFillShade="D9"/>
        <w:autoSpaceDE w:val="0"/>
        <w:autoSpaceDN w:val="0"/>
        <w:adjustRightInd w:val="0"/>
        <w:spacing w:after="0" w:line="259" w:lineRule="auto"/>
        <w:ind w:right="20"/>
        <w:rPr>
          <w:rFonts w:ascii="Times New Roman" w:eastAsiaTheme="minorEastAsia" w:hAnsi="Times New Roman" w:cstheme="minorBidi"/>
          <w:color w:val="auto"/>
          <w:szCs w:val="24"/>
          <w:lang w:val="sr-Cyrl-RS"/>
        </w:rPr>
      </w:pPr>
      <w:r w:rsidRPr="00A278EC">
        <w:rPr>
          <w:rFonts w:ascii="Times New Roman" w:eastAsiaTheme="minorEastAsia" w:hAnsi="Times New Roman" w:cstheme="minorBidi"/>
          <w:color w:val="auto"/>
          <w:szCs w:val="24"/>
          <w:lang w:val="sr-Cyrl-RS"/>
        </w:rPr>
        <w:t>Рок  за  обавештавање  послодавца  о  могућностима  за  обезбеђивања  траженог профила радника је најкасније у року од 48 сати, почев од тренутка подношења Пријаве потребе за запошљавањем.</w:t>
      </w:r>
    </w:p>
    <w:p w14:paraId="381BF349" w14:textId="77777777" w:rsidR="00A278EC" w:rsidRPr="00A278EC" w:rsidRDefault="00A278EC" w:rsidP="00A278EC">
      <w:pPr>
        <w:widowControl w:val="0"/>
        <w:shd w:val="clear" w:color="auto" w:fill="D9D9D9" w:themeFill="background1" w:themeFillShade="D9"/>
        <w:autoSpaceDE w:val="0"/>
        <w:autoSpaceDN w:val="0"/>
        <w:adjustRightInd w:val="0"/>
        <w:spacing w:after="0" w:line="259" w:lineRule="auto"/>
        <w:ind w:right="20"/>
        <w:rPr>
          <w:rFonts w:ascii="Times New Roman" w:eastAsiaTheme="minorEastAsia" w:hAnsi="Times New Roman" w:cstheme="minorBidi"/>
          <w:color w:val="auto"/>
          <w:szCs w:val="24"/>
          <w:lang w:val="sr-Cyrl-RS"/>
        </w:rPr>
      </w:pPr>
    </w:p>
    <w:p w14:paraId="78DD11FC" w14:textId="3912D73D" w:rsidR="00A278EC" w:rsidRDefault="00AE07D3" w:rsidP="006C0352">
      <w:pPr>
        <w:widowControl w:val="0"/>
        <w:shd w:val="clear" w:color="auto" w:fill="D9D9D9" w:themeFill="background1" w:themeFillShade="D9"/>
        <w:autoSpaceDE w:val="0"/>
        <w:autoSpaceDN w:val="0"/>
        <w:adjustRightInd w:val="0"/>
        <w:spacing w:after="0" w:line="259" w:lineRule="auto"/>
        <w:ind w:right="20"/>
        <w:rPr>
          <w:rFonts w:ascii="Times New Roman" w:eastAsiaTheme="minorEastAsia" w:hAnsi="Times New Roman" w:cstheme="minorBidi"/>
          <w:color w:val="auto"/>
          <w:szCs w:val="24"/>
          <w:lang w:val="ru-RU"/>
        </w:rPr>
      </w:pPr>
      <w:r w:rsidRPr="00A278EC">
        <w:rPr>
          <w:rFonts w:ascii="Times New Roman" w:eastAsiaTheme="minorEastAsia" w:hAnsi="Times New Roman" w:cstheme="minorBidi"/>
          <w:color w:val="auto"/>
          <w:szCs w:val="24"/>
          <w:lang w:val="ru-RU"/>
        </w:rPr>
        <w:t xml:space="preserve">Када филијала није у могућности да задовољи исказану потребу послодавца за траженим профилом, а у поступак међурегионалног посредовања је неопходно укључити две или више филијала </w:t>
      </w:r>
      <w:r w:rsidRPr="00A278EC">
        <w:rPr>
          <w:rFonts w:ascii="Times New Roman" w:eastAsiaTheme="minorEastAsia" w:hAnsi="Times New Roman" w:cstheme="minorBidi"/>
          <w:color w:val="auto"/>
          <w:szCs w:val="24"/>
          <w:lang w:val="sr-Cyrl-RS"/>
        </w:rPr>
        <w:t xml:space="preserve">(покретање поступка селекције </w:t>
      </w:r>
      <w:proofErr w:type="gramStart"/>
      <w:r w:rsidRPr="00A278EC">
        <w:rPr>
          <w:rFonts w:ascii="Times New Roman" w:eastAsiaTheme="minorEastAsia" w:hAnsi="Times New Roman" w:cstheme="minorBidi"/>
          <w:color w:val="auto"/>
          <w:szCs w:val="24"/>
          <w:lang w:val="sr-Cyrl-RS"/>
        </w:rPr>
        <w:t>кандидата  према</w:t>
      </w:r>
      <w:proofErr w:type="gramEnd"/>
      <w:r w:rsidRPr="00A278EC">
        <w:rPr>
          <w:rFonts w:ascii="Times New Roman" w:eastAsiaTheme="minorEastAsia" w:hAnsi="Times New Roman" w:cstheme="minorBidi"/>
          <w:color w:val="auto"/>
          <w:szCs w:val="24"/>
          <w:lang w:val="sr-Cyrl-RS"/>
        </w:rPr>
        <w:t xml:space="preserve"> пријави на нивоу филијала које су укључене у међурегионално посредовање – у року од 48 сати од дана достављања</w:t>
      </w:r>
      <w:r w:rsidR="00A278EC" w:rsidRPr="00A278EC">
        <w:rPr>
          <w:rFonts w:ascii="Times New Roman" w:eastAsiaTheme="minorEastAsia" w:hAnsi="Times New Roman" w:cstheme="minorBidi"/>
          <w:color w:val="auto"/>
          <w:szCs w:val="24"/>
          <w:lang w:val="sr-Cyrl-RS"/>
        </w:rPr>
        <w:t xml:space="preserve"> Пријаве потребе за запошљавање</w:t>
      </w:r>
      <w:r w:rsidR="00A278EC">
        <w:rPr>
          <w:rFonts w:ascii="Times New Roman" w:eastAsiaTheme="minorEastAsia" w:hAnsi="Times New Roman" w:cstheme="minorBidi"/>
          <w:color w:val="auto"/>
          <w:szCs w:val="24"/>
          <w:lang w:val="sr-Cyrl-RS"/>
        </w:rPr>
        <w:t>м</w:t>
      </w:r>
      <w:r w:rsidRPr="00A278EC">
        <w:rPr>
          <w:rFonts w:ascii="Times New Roman" w:eastAsiaTheme="minorEastAsia" w:hAnsi="Times New Roman" w:cstheme="minorBidi"/>
          <w:color w:val="auto"/>
          <w:szCs w:val="24"/>
          <w:lang w:val="sr-Cyrl-RS"/>
        </w:rPr>
        <w:t xml:space="preserve"> Дирекцији). </w:t>
      </w:r>
      <w:r w:rsidRPr="00A278EC">
        <w:rPr>
          <w:rFonts w:ascii="Times New Roman" w:eastAsiaTheme="minorEastAsia" w:hAnsi="Times New Roman" w:cstheme="minorBidi"/>
          <w:color w:val="auto"/>
          <w:szCs w:val="24"/>
          <w:lang w:val="ru-RU"/>
        </w:rPr>
        <w:t xml:space="preserve">О сваком обављеном посредовању, </w:t>
      </w:r>
      <w:proofErr w:type="gramStart"/>
      <w:r w:rsidRPr="00A278EC">
        <w:rPr>
          <w:rFonts w:ascii="Times New Roman" w:eastAsiaTheme="minorEastAsia" w:hAnsi="Times New Roman" w:cstheme="minorBidi"/>
          <w:color w:val="auto"/>
          <w:szCs w:val="24"/>
          <w:lang w:val="ru-RU"/>
        </w:rPr>
        <w:t>послодавац  треба</w:t>
      </w:r>
      <w:proofErr w:type="gramEnd"/>
      <w:r w:rsidRPr="00A278EC">
        <w:rPr>
          <w:rFonts w:ascii="Times New Roman" w:eastAsiaTheme="minorEastAsia" w:hAnsi="Times New Roman" w:cstheme="minorBidi"/>
          <w:color w:val="auto"/>
          <w:szCs w:val="24"/>
          <w:lang w:val="ru-RU"/>
        </w:rPr>
        <w:t xml:space="preserve"> да достави </w:t>
      </w:r>
      <w:r w:rsidR="00A278EC" w:rsidRPr="00A278EC">
        <w:rPr>
          <w:rFonts w:ascii="Times New Roman" w:eastAsiaTheme="minorEastAsia" w:hAnsi="Times New Roman" w:cstheme="minorBidi"/>
          <w:color w:val="auto"/>
          <w:szCs w:val="24"/>
          <w:lang w:val="sr-Cyrl-RS"/>
        </w:rPr>
        <w:t>и</w:t>
      </w:r>
      <w:r w:rsidRPr="00A278EC">
        <w:rPr>
          <w:rFonts w:ascii="Times New Roman" w:eastAsiaTheme="minorEastAsia" w:hAnsi="Times New Roman" w:cstheme="minorBidi"/>
          <w:color w:val="auto"/>
          <w:szCs w:val="24"/>
          <w:lang w:val="ru-RU"/>
        </w:rPr>
        <w:t>звештај о реализацији</w:t>
      </w:r>
      <w:r w:rsidR="00A278EC" w:rsidRPr="00A278EC">
        <w:rPr>
          <w:rFonts w:ascii="Times New Roman" w:eastAsiaTheme="minorEastAsia" w:hAnsi="Times New Roman" w:cstheme="minorBidi"/>
          <w:color w:val="auto"/>
          <w:szCs w:val="24"/>
          <w:lang w:val="ru-RU"/>
        </w:rPr>
        <w:t xml:space="preserve"> пријаве потребе за запошљавање</w:t>
      </w:r>
      <w:r w:rsidR="00A278EC">
        <w:rPr>
          <w:rFonts w:ascii="Times New Roman" w:eastAsiaTheme="minorEastAsia" w:hAnsi="Times New Roman" w:cstheme="minorBidi"/>
          <w:color w:val="auto"/>
          <w:szCs w:val="24"/>
          <w:lang w:val="ru-RU"/>
        </w:rPr>
        <w:t>м</w:t>
      </w:r>
      <w:r w:rsidR="00A278EC" w:rsidRPr="00A278EC">
        <w:rPr>
          <w:rFonts w:ascii="Times New Roman" w:eastAsiaTheme="minorEastAsia" w:hAnsi="Times New Roman" w:cstheme="minorBidi"/>
          <w:color w:val="auto"/>
          <w:szCs w:val="24"/>
          <w:lang w:val="ru-RU"/>
        </w:rPr>
        <w:t xml:space="preserve"> </w:t>
      </w:r>
      <w:r w:rsidRPr="00A278EC">
        <w:rPr>
          <w:rFonts w:ascii="Times New Roman" w:eastAsiaTheme="minorEastAsia" w:hAnsi="Times New Roman" w:cstheme="minorBidi"/>
          <w:color w:val="auto"/>
          <w:szCs w:val="24"/>
          <w:lang w:val="ru-RU"/>
        </w:rPr>
        <w:t xml:space="preserve">, а </w:t>
      </w:r>
      <w:r w:rsidRPr="00A278EC">
        <w:rPr>
          <w:rFonts w:ascii="Times New Roman" w:eastAsiaTheme="minorEastAsia" w:hAnsi="Times New Roman" w:cstheme="minorBidi"/>
          <w:color w:val="auto"/>
          <w:szCs w:val="24"/>
          <w:lang w:val="sr-Cyrl-RS"/>
        </w:rPr>
        <w:t>р</w:t>
      </w:r>
      <w:r w:rsidR="00A278EC" w:rsidRPr="00A278EC">
        <w:rPr>
          <w:rFonts w:ascii="Times New Roman" w:eastAsiaTheme="minorEastAsia" w:hAnsi="Times New Roman" w:cstheme="minorBidi"/>
          <w:color w:val="auto"/>
          <w:szCs w:val="24"/>
          <w:lang w:val="ru-RU"/>
        </w:rPr>
        <w:t>ок  за  достављање и</w:t>
      </w:r>
      <w:r w:rsidRPr="00A278EC">
        <w:rPr>
          <w:rFonts w:ascii="Times New Roman" w:eastAsiaTheme="minorEastAsia" w:hAnsi="Times New Roman" w:cstheme="minorBidi"/>
          <w:color w:val="auto"/>
          <w:szCs w:val="24"/>
          <w:lang w:val="ru-RU"/>
        </w:rPr>
        <w:t>звештаја  од  стране послодавца  је  годину  дана  од  да</w:t>
      </w:r>
      <w:r w:rsidR="00A278EC">
        <w:rPr>
          <w:rFonts w:ascii="Times New Roman" w:eastAsiaTheme="minorEastAsia" w:hAnsi="Times New Roman" w:cstheme="minorBidi"/>
          <w:color w:val="auto"/>
          <w:szCs w:val="24"/>
          <w:lang w:val="ru-RU"/>
        </w:rPr>
        <w:t>на подношења  п</w:t>
      </w:r>
      <w:r w:rsidRPr="00A278EC">
        <w:rPr>
          <w:rFonts w:ascii="Times New Roman" w:eastAsiaTheme="minorEastAsia" w:hAnsi="Times New Roman" w:cstheme="minorBidi"/>
          <w:color w:val="auto"/>
          <w:szCs w:val="24"/>
          <w:lang w:val="ru-RU"/>
        </w:rPr>
        <w:t>р</w:t>
      </w:r>
      <w:r w:rsidR="00A278EC">
        <w:rPr>
          <w:rFonts w:ascii="Times New Roman" w:eastAsiaTheme="minorEastAsia" w:hAnsi="Times New Roman" w:cstheme="minorBidi"/>
          <w:color w:val="auto"/>
          <w:szCs w:val="24"/>
          <w:lang w:val="ru-RU"/>
        </w:rPr>
        <w:t>ијаве  потребе  за  запошљавањем,</w:t>
      </w:r>
      <w:r w:rsidRPr="00A278EC">
        <w:rPr>
          <w:rFonts w:ascii="Times New Roman" w:eastAsiaTheme="minorEastAsia" w:hAnsi="Times New Roman" w:cstheme="minorBidi"/>
          <w:color w:val="auto"/>
          <w:szCs w:val="24"/>
          <w:lang w:val="ru-RU"/>
        </w:rPr>
        <w:t xml:space="preserve"> с  тим  да  до  истека  овог  рока запослени  који  је  посредовао  послодавцу  прати  реализацију  посредовања  и тражи од послодавца на сваких 10 радних  дана од  дана упућивања кандидата</w:t>
      </w:r>
      <w:r w:rsidRPr="00A278EC">
        <w:rPr>
          <w:rFonts w:ascii="Times New Roman" w:eastAsiaTheme="minorEastAsia" w:hAnsi="Times New Roman" w:cstheme="minorBidi"/>
          <w:color w:val="auto"/>
          <w:szCs w:val="24"/>
          <w:lang w:val="sr-Cyrl-RS"/>
        </w:rPr>
        <w:t xml:space="preserve"> </w:t>
      </w:r>
      <w:r w:rsidRPr="00A278EC">
        <w:rPr>
          <w:rFonts w:ascii="Times New Roman" w:eastAsiaTheme="minorEastAsia" w:hAnsi="Times New Roman" w:cstheme="minorBidi"/>
          <w:color w:val="auto"/>
          <w:szCs w:val="24"/>
          <w:lang w:val="ru-RU"/>
        </w:rPr>
        <w:t>(осим</w:t>
      </w:r>
      <w:r w:rsidRPr="00A278EC">
        <w:rPr>
          <w:rFonts w:ascii="Times New Roman" w:eastAsiaTheme="minorEastAsia" w:hAnsi="Times New Roman" w:cstheme="minorBidi"/>
          <w:color w:val="auto"/>
          <w:szCs w:val="24"/>
          <w:lang w:val="ru-RU"/>
        </w:rPr>
        <w:tab/>
        <w:t>уколико с</w:t>
      </w:r>
      <w:r w:rsidR="00A278EC">
        <w:rPr>
          <w:rFonts w:ascii="Times New Roman" w:eastAsiaTheme="minorEastAsia" w:hAnsi="Times New Roman" w:cstheme="minorBidi"/>
          <w:color w:val="auto"/>
          <w:szCs w:val="24"/>
          <w:lang w:val="ru-RU"/>
        </w:rPr>
        <w:t xml:space="preserve">а послодавцем није </w:t>
      </w:r>
      <w:r w:rsidRPr="00A278EC">
        <w:rPr>
          <w:rFonts w:ascii="Times New Roman" w:eastAsiaTheme="minorEastAsia" w:hAnsi="Times New Roman" w:cstheme="minorBidi"/>
          <w:color w:val="auto"/>
          <w:szCs w:val="24"/>
          <w:lang w:val="ru-RU"/>
        </w:rPr>
        <w:t>другачије</w:t>
      </w:r>
      <w:r w:rsidRPr="00A278EC">
        <w:rPr>
          <w:rFonts w:ascii="Times New Roman" w:eastAsiaTheme="minorEastAsia" w:hAnsi="Times New Roman" w:cstheme="minorBidi"/>
          <w:color w:val="auto"/>
          <w:szCs w:val="24"/>
          <w:lang w:val="sr-Cyrl-RS"/>
        </w:rPr>
        <w:t xml:space="preserve"> </w:t>
      </w:r>
      <w:r w:rsidR="00A278EC">
        <w:rPr>
          <w:rFonts w:ascii="Times New Roman" w:eastAsiaTheme="minorEastAsia" w:hAnsi="Times New Roman" w:cstheme="minorBidi"/>
          <w:color w:val="auto"/>
          <w:szCs w:val="24"/>
          <w:lang w:val="ru-RU"/>
        </w:rPr>
        <w:t>договорено).</w:t>
      </w:r>
    </w:p>
    <w:p w14:paraId="169E2069" w14:textId="77777777" w:rsidR="00A278EC" w:rsidRDefault="00A278EC" w:rsidP="006C0352">
      <w:pPr>
        <w:widowControl w:val="0"/>
        <w:shd w:val="clear" w:color="auto" w:fill="D9D9D9" w:themeFill="background1" w:themeFillShade="D9"/>
        <w:autoSpaceDE w:val="0"/>
        <w:autoSpaceDN w:val="0"/>
        <w:adjustRightInd w:val="0"/>
        <w:spacing w:after="0" w:line="259" w:lineRule="auto"/>
        <w:ind w:right="20"/>
        <w:rPr>
          <w:rFonts w:ascii="Times New Roman" w:eastAsiaTheme="minorEastAsia" w:hAnsi="Times New Roman" w:cstheme="minorBidi"/>
          <w:color w:val="auto"/>
          <w:szCs w:val="24"/>
          <w:lang w:val="ru-RU"/>
        </w:rPr>
      </w:pPr>
    </w:p>
    <w:p w14:paraId="4C8F8B65" w14:textId="17A7D26C" w:rsidR="00A278EC" w:rsidRDefault="00AE07D3" w:rsidP="006C0352">
      <w:pPr>
        <w:widowControl w:val="0"/>
        <w:shd w:val="clear" w:color="auto" w:fill="D9D9D9" w:themeFill="background1" w:themeFillShade="D9"/>
        <w:autoSpaceDE w:val="0"/>
        <w:autoSpaceDN w:val="0"/>
        <w:adjustRightInd w:val="0"/>
        <w:spacing w:after="0" w:line="259" w:lineRule="auto"/>
        <w:ind w:right="20"/>
        <w:rPr>
          <w:rFonts w:ascii="Times New Roman" w:eastAsiaTheme="minorEastAsia" w:hAnsi="Times New Roman" w:cstheme="minorBidi"/>
          <w:color w:val="auto"/>
          <w:szCs w:val="24"/>
          <w:lang w:val="ru-RU"/>
        </w:rPr>
      </w:pPr>
      <w:r w:rsidRPr="00A278EC">
        <w:rPr>
          <w:rFonts w:ascii="Times New Roman" w:eastAsiaTheme="minorEastAsia" w:hAnsi="Times New Roman" w:cstheme="minorBidi"/>
          <w:color w:val="auto"/>
          <w:szCs w:val="24"/>
          <w:lang w:val="ru-RU"/>
        </w:rPr>
        <w:t xml:space="preserve">Извештај о реализацији </w:t>
      </w:r>
      <w:r w:rsidR="00A278EC">
        <w:rPr>
          <w:rFonts w:ascii="Times New Roman" w:eastAsiaTheme="minorEastAsia" w:hAnsi="Times New Roman" w:cstheme="minorBidi"/>
          <w:color w:val="auto"/>
          <w:szCs w:val="24"/>
          <w:lang w:val="ru-RU"/>
        </w:rPr>
        <w:t>пријаве потребе за запошљавањем</w:t>
      </w:r>
    </w:p>
    <w:p w14:paraId="1C4026A5" w14:textId="77777777" w:rsidR="00A278EC" w:rsidRDefault="00A278EC" w:rsidP="006C0352">
      <w:pPr>
        <w:widowControl w:val="0"/>
        <w:shd w:val="clear" w:color="auto" w:fill="D9D9D9" w:themeFill="background1" w:themeFillShade="D9"/>
        <w:autoSpaceDE w:val="0"/>
        <w:autoSpaceDN w:val="0"/>
        <w:adjustRightInd w:val="0"/>
        <w:spacing w:after="0" w:line="259" w:lineRule="auto"/>
        <w:ind w:right="20"/>
        <w:rPr>
          <w:rFonts w:ascii="Times New Roman" w:eastAsiaTheme="minorEastAsia" w:hAnsi="Times New Roman" w:cstheme="minorBidi"/>
          <w:color w:val="auto"/>
          <w:szCs w:val="24"/>
          <w:lang w:val="sr-Cyrl-RS"/>
        </w:rPr>
      </w:pPr>
    </w:p>
    <w:p w14:paraId="1AA0BF4A" w14:textId="2B9C0204" w:rsidR="00AE07D3" w:rsidRPr="00A278EC" w:rsidRDefault="00AE07D3" w:rsidP="006C0352">
      <w:pPr>
        <w:widowControl w:val="0"/>
        <w:shd w:val="clear" w:color="auto" w:fill="D9D9D9" w:themeFill="background1" w:themeFillShade="D9"/>
        <w:autoSpaceDE w:val="0"/>
        <w:autoSpaceDN w:val="0"/>
        <w:adjustRightInd w:val="0"/>
        <w:spacing w:after="0" w:line="259" w:lineRule="auto"/>
        <w:ind w:right="20"/>
        <w:rPr>
          <w:rFonts w:ascii="Times New Roman" w:eastAsiaTheme="minorEastAsia" w:hAnsi="Times New Roman" w:cstheme="minorBidi"/>
          <w:szCs w:val="24"/>
          <w:lang w:val="ru-RU"/>
        </w:rPr>
      </w:pPr>
      <w:r w:rsidRPr="00A278EC">
        <w:rPr>
          <w:rFonts w:ascii="Times New Roman" w:eastAsiaTheme="minorEastAsia" w:hAnsi="Times New Roman" w:cstheme="minorBidi"/>
          <w:spacing w:val="1"/>
          <w:szCs w:val="24"/>
          <w:lang w:val="sr-Cyrl-RS"/>
        </w:rPr>
        <w:t>У</w:t>
      </w:r>
      <w:r w:rsidRPr="00A278EC">
        <w:rPr>
          <w:rFonts w:ascii="Times New Roman" w:eastAsiaTheme="minorEastAsia" w:hAnsi="Times New Roman" w:cstheme="minorBidi"/>
          <w:szCs w:val="24"/>
          <w:lang w:val="sr-Cyrl-RS"/>
        </w:rPr>
        <w:t>к</w:t>
      </w:r>
      <w:r w:rsidRPr="00A278EC">
        <w:rPr>
          <w:rFonts w:ascii="Times New Roman" w:eastAsiaTheme="minorEastAsia" w:hAnsi="Times New Roman" w:cstheme="minorBidi"/>
          <w:spacing w:val="1"/>
          <w:szCs w:val="24"/>
          <w:lang w:val="sr-Cyrl-RS"/>
        </w:rPr>
        <w:t>о</w:t>
      </w:r>
      <w:r w:rsidRPr="00A278EC">
        <w:rPr>
          <w:rFonts w:ascii="Times New Roman" w:eastAsiaTheme="minorEastAsia" w:hAnsi="Times New Roman" w:cstheme="minorBidi"/>
          <w:spacing w:val="-1"/>
          <w:szCs w:val="24"/>
          <w:lang w:val="sr-Cyrl-RS"/>
        </w:rPr>
        <w:t>л</w:t>
      </w:r>
      <w:r w:rsidRPr="00A278EC">
        <w:rPr>
          <w:rFonts w:ascii="Times New Roman" w:eastAsiaTheme="minorEastAsia" w:hAnsi="Times New Roman" w:cstheme="minorBidi"/>
          <w:szCs w:val="24"/>
          <w:lang w:val="sr-Cyrl-RS"/>
        </w:rPr>
        <w:t>и</w:t>
      </w:r>
      <w:r w:rsidRPr="00A278EC">
        <w:rPr>
          <w:rFonts w:ascii="Times New Roman" w:eastAsiaTheme="minorEastAsia" w:hAnsi="Times New Roman" w:cstheme="minorBidi"/>
          <w:spacing w:val="-2"/>
          <w:szCs w:val="24"/>
          <w:lang w:val="sr-Cyrl-RS"/>
        </w:rPr>
        <w:t>к</w:t>
      </w:r>
      <w:r w:rsidRPr="00A278EC">
        <w:rPr>
          <w:rFonts w:ascii="Times New Roman" w:eastAsiaTheme="minorEastAsia" w:hAnsi="Times New Roman" w:cstheme="minorBidi"/>
          <w:szCs w:val="24"/>
          <w:lang w:val="sr-Cyrl-RS"/>
        </w:rPr>
        <w:t xml:space="preserve">о </w:t>
      </w:r>
      <w:r w:rsidRPr="00A278EC">
        <w:rPr>
          <w:rFonts w:ascii="Times New Roman" w:eastAsiaTheme="minorEastAsia" w:hAnsi="Times New Roman" w:cstheme="minorBidi"/>
          <w:spacing w:val="-28"/>
          <w:szCs w:val="24"/>
          <w:lang w:val="sr-Cyrl-RS"/>
        </w:rPr>
        <w:t xml:space="preserve"> </w:t>
      </w:r>
      <w:r w:rsidRPr="00A278EC">
        <w:rPr>
          <w:rFonts w:ascii="Times New Roman" w:eastAsiaTheme="minorEastAsia" w:hAnsi="Times New Roman" w:cstheme="minorBidi"/>
          <w:szCs w:val="24"/>
          <w:lang w:val="sr-Cyrl-RS"/>
        </w:rPr>
        <w:t>посло</w:t>
      </w:r>
      <w:r w:rsidRPr="00A278EC">
        <w:rPr>
          <w:rFonts w:ascii="Times New Roman" w:eastAsiaTheme="minorEastAsia" w:hAnsi="Times New Roman" w:cstheme="minorBidi"/>
          <w:spacing w:val="-1"/>
          <w:szCs w:val="24"/>
          <w:lang w:val="sr-Cyrl-RS"/>
        </w:rPr>
        <w:t>д</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 xml:space="preserve">вац не  </w:t>
      </w:r>
      <w:r w:rsidRPr="00A278EC">
        <w:rPr>
          <w:rFonts w:ascii="Times New Roman" w:eastAsiaTheme="minorEastAsia" w:hAnsi="Times New Roman" w:cstheme="minorBidi"/>
          <w:spacing w:val="-29"/>
          <w:szCs w:val="24"/>
          <w:lang w:val="sr-Cyrl-RS"/>
        </w:rPr>
        <w:t xml:space="preserve"> </w:t>
      </w:r>
      <w:r w:rsidRPr="00A278EC">
        <w:rPr>
          <w:rFonts w:ascii="Times New Roman" w:eastAsiaTheme="minorEastAsia" w:hAnsi="Times New Roman" w:cstheme="minorBidi"/>
          <w:spacing w:val="-1"/>
          <w:szCs w:val="24"/>
          <w:lang w:val="sr-Cyrl-RS"/>
        </w:rPr>
        <w:t>д</w:t>
      </w:r>
      <w:r w:rsidRPr="00A278EC">
        <w:rPr>
          <w:rFonts w:ascii="Times New Roman" w:eastAsiaTheme="minorEastAsia" w:hAnsi="Times New Roman" w:cstheme="minorBidi"/>
          <w:spacing w:val="1"/>
          <w:szCs w:val="24"/>
          <w:lang w:val="sr-Cyrl-RS"/>
        </w:rPr>
        <w:t>о</w:t>
      </w:r>
      <w:r w:rsidRPr="00A278EC">
        <w:rPr>
          <w:rFonts w:ascii="Times New Roman" w:eastAsiaTheme="minorEastAsia" w:hAnsi="Times New Roman" w:cstheme="minorBidi"/>
          <w:szCs w:val="24"/>
          <w:lang w:val="sr-Cyrl-RS"/>
        </w:rPr>
        <w:t>ст</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 xml:space="preserve">ви </w:t>
      </w:r>
      <w:r w:rsidRPr="00A278EC">
        <w:rPr>
          <w:rFonts w:ascii="Times New Roman" w:eastAsiaTheme="minorEastAsia" w:hAnsi="Times New Roman" w:cstheme="minorBidi"/>
          <w:spacing w:val="29"/>
          <w:szCs w:val="24"/>
          <w:lang w:val="sr-Cyrl-RS"/>
        </w:rPr>
        <w:t xml:space="preserve"> </w:t>
      </w:r>
      <w:r w:rsidRPr="00A278EC">
        <w:rPr>
          <w:rFonts w:ascii="Times New Roman" w:eastAsiaTheme="minorEastAsia" w:hAnsi="Times New Roman" w:cstheme="minorBidi"/>
          <w:szCs w:val="24"/>
          <w:lang w:val="sr-Cyrl-RS"/>
        </w:rPr>
        <w:t>Изве</w:t>
      </w:r>
      <w:r w:rsidRPr="00A278EC">
        <w:rPr>
          <w:rFonts w:ascii="Times New Roman" w:eastAsiaTheme="minorEastAsia" w:hAnsi="Times New Roman" w:cstheme="minorBidi"/>
          <w:spacing w:val="-3"/>
          <w:szCs w:val="24"/>
          <w:lang w:val="sr-Cyrl-RS"/>
        </w:rPr>
        <w:t>ш</w:t>
      </w:r>
      <w:r w:rsidRPr="00A278EC">
        <w:rPr>
          <w:rFonts w:ascii="Times New Roman" w:eastAsiaTheme="minorEastAsia" w:hAnsi="Times New Roman" w:cstheme="minorBidi"/>
          <w:szCs w:val="24"/>
          <w:lang w:val="sr-Cyrl-RS"/>
        </w:rPr>
        <w:t>т</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 xml:space="preserve">ј у </w:t>
      </w:r>
      <w:r w:rsidRPr="00A278EC">
        <w:rPr>
          <w:rFonts w:ascii="Times New Roman" w:eastAsiaTheme="minorEastAsia" w:hAnsi="Times New Roman" w:cstheme="minorBidi"/>
          <w:spacing w:val="1"/>
          <w:szCs w:val="24"/>
          <w:lang w:val="sr-Cyrl-RS"/>
        </w:rPr>
        <w:t>ро</w:t>
      </w:r>
      <w:r w:rsidRPr="00A278EC">
        <w:rPr>
          <w:rFonts w:ascii="Times New Roman" w:eastAsiaTheme="minorEastAsia" w:hAnsi="Times New Roman" w:cstheme="minorBidi"/>
          <w:szCs w:val="24"/>
          <w:lang w:val="sr-Cyrl-RS"/>
        </w:rPr>
        <w:t xml:space="preserve">ку </w:t>
      </w:r>
      <w:r w:rsidRPr="00A278EC">
        <w:rPr>
          <w:rFonts w:ascii="Times New Roman" w:eastAsiaTheme="minorEastAsia" w:hAnsi="Times New Roman" w:cstheme="minorBidi"/>
          <w:spacing w:val="1"/>
          <w:szCs w:val="24"/>
          <w:lang w:val="sr-Cyrl-RS"/>
        </w:rPr>
        <w:t>о</w:t>
      </w:r>
      <w:r w:rsidRPr="00A278EC">
        <w:rPr>
          <w:rFonts w:ascii="Times New Roman" w:eastAsiaTheme="minorEastAsia" w:hAnsi="Times New Roman" w:cstheme="minorBidi"/>
          <w:szCs w:val="24"/>
          <w:lang w:val="sr-Cyrl-RS"/>
        </w:rPr>
        <w:t xml:space="preserve">д </w:t>
      </w:r>
      <w:r w:rsidRPr="00A278EC">
        <w:rPr>
          <w:rFonts w:ascii="Times New Roman" w:eastAsiaTheme="minorEastAsia" w:hAnsi="Times New Roman" w:cstheme="minorBidi"/>
          <w:spacing w:val="-1"/>
          <w:szCs w:val="24"/>
          <w:lang w:val="sr-Cyrl-RS"/>
        </w:rPr>
        <w:t>г</w:t>
      </w:r>
      <w:r w:rsidRPr="00A278EC">
        <w:rPr>
          <w:rFonts w:ascii="Times New Roman" w:eastAsiaTheme="minorEastAsia" w:hAnsi="Times New Roman" w:cstheme="minorBidi"/>
          <w:spacing w:val="1"/>
          <w:szCs w:val="24"/>
          <w:lang w:val="sr-Cyrl-RS"/>
        </w:rPr>
        <w:t>о</w:t>
      </w:r>
      <w:r w:rsidRPr="00A278EC">
        <w:rPr>
          <w:rFonts w:ascii="Times New Roman" w:eastAsiaTheme="minorEastAsia" w:hAnsi="Times New Roman" w:cstheme="minorBidi"/>
          <w:spacing w:val="-1"/>
          <w:szCs w:val="24"/>
          <w:lang w:val="sr-Cyrl-RS"/>
        </w:rPr>
        <w:t>д</w:t>
      </w:r>
      <w:r w:rsidRPr="00A278EC">
        <w:rPr>
          <w:rFonts w:ascii="Times New Roman" w:eastAsiaTheme="minorEastAsia" w:hAnsi="Times New Roman" w:cstheme="minorBidi"/>
          <w:szCs w:val="24"/>
          <w:lang w:val="sr-Cyrl-RS"/>
        </w:rPr>
        <w:t xml:space="preserve">ину </w:t>
      </w:r>
      <w:r w:rsidRPr="00A278EC">
        <w:rPr>
          <w:rFonts w:ascii="Times New Roman" w:eastAsiaTheme="minorEastAsia" w:hAnsi="Times New Roman" w:cstheme="minorBidi"/>
          <w:spacing w:val="-1"/>
          <w:szCs w:val="24"/>
          <w:lang w:val="sr-Cyrl-RS"/>
        </w:rPr>
        <w:t>д</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на</w:t>
      </w:r>
      <w:r w:rsidRPr="00A278EC">
        <w:rPr>
          <w:rFonts w:ascii="Times New Roman" w:eastAsiaTheme="minorEastAsia" w:hAnsi="Times New Roman" w:cstheme="minorBidi"/>
          <w:spacing w:val="-21"/>
          <w:szCs w:val="24"/>
          <w:lang w:val="sr-Cyrl-RS"/>
        </w:rPr>
        <w:t xml:space="preserve"> </w:t>
      </w:r>
      <w:r w:rsidRPr="00A278EC">
        <w:rPr>
          <w:rFonts w:ascii="Times New Roman" w:eastAsiaTheme="minorEastAsia" w:hAnsi="Times New Roman" w:cstheme="minorBidi"/>
          <w:spacing w:val="1"/>
          <w:szCs w:val="24"/>
          <w:lang w:val="sr-Cyrl-RS"/>
        </w:rPr>
        <w:t>о</w:t>
      </w:r>
      <w:r w:rsidRPr="00A278EC">
        <w:rPr>
          <w:rFonts w:ascii="Times New Roman" w:eastAsiaTheme="minorEastAsia" w:hAnsi="Times New Roman" w:cstheme="minorBidi"/>
          <w:szCs w:val="24"/>
          <w:lang w:val="sr-Cyrl-RS"/>
        </w:rPr>
        <w:t xml:space="preserve">д </w:t>
      </w:r>
      <w:r w:rsidRPr="00A278EC">
        <w:rPr>
          <w:rFonts w:ascii="Times New Roman" w:eastAsiaTheme="minorEastAsia" w:hAnsi="Times New Roman" w:cstheme="minorBidi"/>
          <w:spacing w:val="-30"/>
          <w:szCs w:val="24"/>
          <w:lang w:val="sr-Cyrl-RS"/>
        </w:rPr>
        <w:t xml:space="preserve"> </w:t>
      </w:r>
      <w:r w:rsidRPr="00A278EC">
        <w:rPr>
          <w:rFonts w:ascii="Times New Roman" w:eastAsiaTheme="minorEastAsia" w:hAnsi="Times New Roman" w:cstheme="minorBidi"/>
          <w:spacing w:val="-1"/>
          <w:szCs w:val="24"/>
          <w:lang w:val="sr-Cyrl-RS"/>
        </w:rPr>
        <w:t>д</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на под</w:t>
      </w:r>
      <w:r w:rsidRPr="00A278EC">
        <w:rPr>
          <w:rFonts w:ascii="Times New Roman" w:eastAsiaTheme="minorEastAsia" w:hAnsi="Times New Roman" w:cstheme="minorBidi"/>
          <w:spacing w:val="-1"/>
          <w:szCs w:val="24"/>
          <w:lang w:val="sr-Cyrl-RS"/>
        </w:rPr>
        <w:t>н</w:t>
      </w:r>
      <w:r w:rsidRPr="00A278EC">
        <w:rPr>
          <w:rFonts w:ascii="Times New Roman" w:eastAsiaTheme="minorEastAsia" w:hAnsi="Times New Roman" w:cstheme="minorBidi"/>
          <w:spacing w:val="1"/>
          <w:szCs w:val="24"/>
          <w:lang w:val="sr-Cyrl-RS"/>
        </w:rPr>
        <w:t>о</w:t>
      </w:r>
      <w:r w:rsidRPr="00A278EC">
        <w:rPr>
          <w:rFonts w:ascii="Times New Roman" w:eastAsiaTheme="minorEastAsia" w:hAnsi="Times New Roman" w:cstheme="minorBidi"/>
          <w:szCs w:val="24"/>
          <w:lang w:val="sr-Cyrl-RS"/>
        </w:rPr>
        <w:t xml:space="preserve">шења </w:t>
      </w:r>
      <w:r w:rsidRPr="00A278EC">
        <w:rPr>
          <w:rFonts w:ascii="Times New Roman" w:eastAsiaTheme="minorEastAsia" w:hAnsi="Times New Roman" w:cstheme="minorBidi"/>
          <w:spacing w:val="-21"/>
          <w:szCs w:val="24"/>
          <w:lang w:val="sr-Cyrl-RS"/>
        </w:rPr>
        <w:t xml:space="preserve"> </w:t>
      </w:r>
      <w:r w:rsidRPr="00A278EC">
        <w:rPr>
          <w:rFonts w:ascii="Times New Roman" w:eastAsiaTheme="minorEastAsia" w:hAnsi="Times New Roman" w:cstheme="minorBidi"/>
          <w:szCs w:val="24"/>
          <w:lang w:val="sr-Cyrl-RS"/>
        </w:rPr>
        <w:t>П</w:t>
      </w:r>
      <w:r w:rsidRPr="00A278EC">
        <w:rPr>
          <w:rFonts w:ascii="Times New Roman" w:eastAsiaTheme="minorEastAsia" w:hAnsi="Times New Roman" w:cstheme="minorBidi"/>
          <w:spacing w:val="1"/>
          <w:szCs w:val="24"/>
          <w:lang w:val="sr-Cyrl-RS"/>
        </w:rPr>
        <w:t>р</w:t>
      </w:r>
      <w:r w:rsidRPr="00A278EC">
        <w:rPr>
          <w:rFonts w:ascii="Times New Roman" w:eastAsiaTheme="minorEastAsia" w:hAnsi="Times New Roman" w:cstheme="minorBidi"/>
          <w:szCs w:val="24"/>
          <w:lang w:val="sr-Cyrl-RS"/>
        </w:rPr>
        <w:t xml:space="preserve">ијаве </w:t>
      </w:r>
      <w:r w:rsidRPr="00A278EC">
        <w:rPr>
          <w:rFonts w:ascii="Times New Roman" w:eastAsiaTheme="minorEastAsia" w:hAnsi="Times New Roman" w:cstheme="minorBidi"/>
          <w:spacing w:val="-24"/>
          <w:szCs w:val="24"/>
          <w:lang w:val="sr-Cyrl-RS"/>
        </w:rPr>
        <w:t xml:space="preserve"> </w:t>
      </w:r>
      <w:r w:rsidRPr="00A278EC">
        <w:rPr>
          <w:rFonts w:ascii="Times New Roman" w:eastAsiaTheme="minorEastAsia" w:hAnsi="Times New Roman" w:cstheme="minorBidi"/>
          <w:szCs w:val="24"/>
          <w:lang w:val="sr-Cyrl-RS"/>
        </w:rPr>
        <w:t xml:space="preserve">о </w:t>
      </w:r>
      <w:r w:rsidRPr="00A278EC">
        <w:rPr>
          <w:rFonts w:ascii="Times New Roman" w:eastAsiaTheme="minorEastAsia" w:hAnsi="Times New Roman" w:cstheme="minorBidi"/>
          <w:spacing w:val="-21"/>
          <w:szCs w:val="24"/>
          <w:lang w:val="sr-Cyrl-RS"/>
        </w:rPr>
        <w:t xml:space="preserve"> </w:t>
      </w:r>
      <w:r w:rsidRPr="00A278EC">
        <w:rPr>
          <w:rFonts w:ascii="Times New Roman" w:eastAsiaTheme="minorEastAsia" w:hAnsi="Times New Roman" w:cstheme="minorBidi"/>
          <w:szCs w:val="24"/>
          <w:lang w:val="sr-Cyrl-RS"/>
        </w:rPr>
        <w:t>по</w:t>
      </w:r>
      <w:r w:rsidRPr="00A278EC">
        <w:rPr>
          <w:rFonts w:ascii="Times New Roman" w:eastAsiaTheme="minorEastAsia" w:hAnsi="Times New Roman" w:cstheme="minorBidi"/>
          <w:spacing w:val="1"/>
          <w:szCs w:val="24"/>
          <w:lang w:val="sr-Cyrl-RS"/>
        </w:rPr>
        <w:t>т</w:t>
      </w:r>
      <w:r w:rsidRPr="00A278EC">
        <w:rPr>
          <w:rFonts w:ascii="Times New Roman" w:eastAsiaTheme="minorEastAsia" w:hAnsi="Times New Roman" w:cstheme="minorBidi"/>
          <w:spacing w:val="-1"/>
          <w:szCs w:val="24"/>
          <w:lang w:val="sr-Cyrl-RS"/>
        </w:rPr>
        <w:t>р</w:t>
      </w:r>
      <w:r w:rsidRPr="00A278EC">
        <w:rPr>
          <w:rFonts w:ascii="Times New Roman" w:eastAsiaTheme="minorEastAsia" w:hAnsi="Times New Roman" w:cstheme="minorBidi"/>
          <w:spacing w:val="1"/>
          <w:szCs w:val="24"/>
          <w:lang w:val="sr-Cyrl-RS"/>
        </w:rPr>
        <w:t>е</w:t>
      </w:r>
      <w:r w:rsidRPr="00A278EC">
        <w:rPr>
          <w:rFonts w:ascii="Times New Roman" w:eastAsiaTheme="minorEastAsia" w:hAnsi="Times New Roman" w:cstheme="minorBidi"/>
          <w:spacing w:val="-1"/>
          <w:szCs w:val="24"/>
          <w:lang w:val="sr-Cyrl-RS"/>
        </w:rPr>
        <w:t>б</w:t>
      </w:r>
      <w:r w:rsidRPr="00A278EC">
        <w:rPr>
          <w:rFonts w:ascii="Times New Roman" w:eastAsiaTheme="minorEastAsia" w:hAnsi="Times New Roman" w:cstheme="minorBidi"/>
          <w:szCs w:val="24"/>
          <w:lang w:val="sr-Cyrl-RS"/>
        </w:rPr>
        <w:t xml:space="preserve">и </w:t>
      </w:r>
      <w:r w:rsidRPr="00A278EC">
        <w:rPr>
          <w:rFonts w:ascii="Times New Roman" w:eastAsiaTheme="minorEastAsia" w:hAnsi="Times New Roman" w:cstheme="minorBidi"/>
          <w:spacing w:val="-22"/>
          <w:szCs w:val="24"/>
          <w:lang w:val="sr-Cyrl-RS"/>
        </w:rPr>
        <w:t xml:space="preserve"> </w:t>
      </w:r>
      <w:r w:rsidRPr="00A278EC">
        <w:rPr>
          <w:rFonts w:ascii="Times New Roman" w:eastAsiaTheme="minorEastAsia" w:hAnsi="Times New Roman" w:cstheme="minorBidi"/>
          <w:szCs w:val="24"/>
          <w:lang w:val="sr-Cyrl-RS"/>
        </w:rPr>
        <w:t>з</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пош</w:t>
      </w:r>
      <w:r w:rsidRPr="00A278EC">
        <w:rPr>
          <w:rFonts w:ascii="Times New Roman" w:eastAsiaTheme="minorEastAsia" w:hAnsi="Times New Roman" w:cstheme="minorBidi"/>
          <w:spacing w:val="-1"/>
          <w:szCs w:val="24"/>
          <w:lang w:val="sr-Cyrl-RS"/>
        </w:rPr>
        <w:t>љ</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pacing w:val="-3"/>
          <w:szCs w:val="24"/>
          <w:lang w:val="sr-Cyrl-RS"/>
        </w:rPr>
        <w:t>в</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pacing w:val="-1"/>
          <w:szCs w:val="24"/>
          <w:lang w:val="sr-Cyrl-RS"/>
        </w:rPr>
        <w:t>њ</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 xml:space="preserve">, </w:t>
      </w:r>
      <w:r w:rsidRPr="00A278EC">
        <w:rPr>
          <w:rFonts w:ascii="Times New Roman" w:eastAsiaTheme="minorEastAsia" w:hAnsi="Times New Roman" w:cstheme="minorBidi"/>
          <w:spacing w:val="-21"/>
          <w:szCs w:val="24"/>
          <w:lang w:val="sr-Cyrl-RS"/>
        </w:rPr>
        <w:t xml:space="preserve"> </w:t>
      </w:r>
      <w:r w:rsidRPr="00A278EC">
        <w:rPr>
          <w:rFonts w:ascii="Times New Roman" w:eastAsiaTheme="minorEastAsia" w:hAnsi="Times New Roman" w:cstheme="minorBidi"/>
          <w:spacing w:val="6"/>
          <w:szCs w:val="24"/>
          <w:lang w:val="sr-Cyrl-RS"/>
        </w:rPr>
        <w:t>«</w:t>
      </w:r>
      <w:r w:rsidRPr="00A278EC">
        <w:rPr>
          <w:rFonts w:ascii="Times New Roman" w:eastAsiaTheme="minorEastAsia" w:hAnsi="Times New Roman" w:cstheme="minorBidi"/>
          <w:spacing w:val="-2"/>
          <w:szCs w:val="24"/>
          <w:lang w:val="sr-Cyrl-RS"/>
        </w:rPr>
        <w:t>з</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тв</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pacing w:val="-1"/>
          <w:szCs w:val="24"/>
          <w:lang w:val="sr-Cyrl-RS"/>
        </w:rPr>
        <w:t>р</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pacing w:val="-1"/>
          <w:szCs w:val="24"/>
          <w:lang w:val="sr-Cyrl-RS"/>
        </w:rPr>
        <w:t>њ</w:t>
      </w:r>
      <w:r w:rsidRPr="00A278EC">
        <w:rPr>
          <w:rFonts w:ascii="Times New Roman" w:eastAsiaTheme="minorEastAsia" w:hAnsi="Times New Roman" w:cstheme="minorBidi"/>
          <w:spacing w:val="2"/>
          <w:szCs w:val="24"/>
          <w:lang w:val="sr-Cyrl-RS"/>
        </w:rPr>
        <w:t>е</w:t>
      </w:r>
      <w:r w:rsidRPr="00A278EC">
        <w:rPr>
          <w:rFonts w:ascii="Times New Roman" w:eastAsiaTheme="minorEastAsia" w:hAnsi="Times New Roman" w:cstheme="minorBidi"/>
          <w:szCs w:val="24"/>
          <w:lang w:val="sr-Cyrl-RS"/>
        </w:rPr>
        <w:t xml:space="preserve">» </w:t>
      </w:r>
      <w:r w:rsidRPr="00A278EC">
        <w:rPr>
          <w:rFonts w:ascii="Times New Roman" w:eastAsiaTheme="minorEastAsia" w:hAnsi="Times New Roman" w:cstheme="minorBidi"/>
          <w:spacing w:val="-21"/>
          <w:szCs w:val="24"/>
          <w:lang w:val="sr-Cyrl-RS"/>
        </w:rPr>
        <w:t xml:space="preserve"> </w:t>
      </w:r>
      <w:r w:rsidRPr="00A278EC">
        <w:rPr>
          <w:rFonts w:ascii="Times New Roman" w:eastAsiaTheme="minorEastAsia" w:hAnsi="Times New Roman" w:cstheme="minorBidi"/>
          <w:spacing w:val="-3"/>
          <w:szCs w:val="24"/>
          <w:lang w:val="sr-Cyrl-RS"/>
        </w:rPr>
        <w:t>п</w:t>
      </w:r>
      <w:r w:rsidRPr="00A278EC">
        <w:rPr>
          <w:rFonts w:ascii="Times New Roman" w:eastAsiaTheme="minorEastAsia" w:hAnsi="Times New Roman" w:cstheme="minorBidi"/>
          <w:spacing w:val="1"/>
          <w:szCs w:val="24"/>
          <w:lang w:val="sr-Cyrl-RS"/>
        </w:rPr>
        <w:t>р</w:t>
      </w:r>
      <w:r w:rsidRPr="00A278EC">
        <w:rPr>
          <w:rFonts w:ascii="Times New Roman" w:eastAsiaTheme="minorEastAsia" w:hAnsi="Times New Roman" w:cstheme="minorBidi"/>
          <w:szCs w:val="24"/>
          <w:lang w:val="sr-Cyrl-RS"/>
        </w:rPr>
        <w:t>ијав</w:t>
      </w:r>
      <w:r w:rsidRPr="00A278EC">
        <w:rPr>
          <w:rFonts w:ascii="Times New Roman" w:eastAsiaTheme="minorEastAsia" w:hAnsi="Times New Roman" w:cstheme="minorBidi"/>
          <w:spacing w:val="2"/>
          <w:szCs w:val="24"/>
          <w:lang w:val="sr-Cyrl-RS"/>
        </w:rPr>
        <w:t>е</w:t>
      </w:r>
      <w:r w:rsidRPr="00A278EC">
        <w:rPr>
          <w:rFonts w:ascii="Times New Roman" w:eastAsiaTheme="minorEastAsia" w:hAnsi="Times New Roman" w:cstheme="minorBidi"/>
          <w:szCs w:val="24"/>
          <w:lang w:val="sr-Cyrl-RS"/>
        </w:rPr>
        <w:t>/и</w:t>
      </w:r>
      <w:r w:rsidRPr="00A278EC">
        <w:rPr>
          <w:rFonts w:ascii="Times New Roman" w:eastAsiaTheme="minorEastAsia" w:hAnsi="Times New Roman" w:cstheme="minorBidi"/>
          <w:spacing w:val="1"/>
          <w:szCs w:val="24"/>
          <w:lang w:val="sr-Cyrl-RS"/>
        </w:rPr>
        <w:t>з</w:t>
      </w:r>
      <w:r w:rsidRPr="00A278EC">
        <w:rPr>
          <w:rFonts w:ascii="Times New Roman" w:eastAsiaTheme="minorEastAsia" w:hAnsi="Times New Roman" w:cstheme="minorBidi"/>
          <w:spacing w:val="-3"/>
          <w:szCs w:val="24"/>
          <w:lang w:val="sr-Cyrl-RS"/>
        </w:rPr>
        <w:t>в</w:t>
      </w:r>
      <w:r w:rsidRPr="00A278EC">
        <w:rPr>
          <w:rFonts w:ascii="Times New Roman" w:eastAsiaTheme="minorEastAsia" w:hAnsi="Times New Roman" w:cstheme="minorBidi"/>
          <w:spacing w:val="1"/>
          <w:szCs w:val="24"/>
          <w:lang w:val="sr-Cyrl-RS"/>
        </w:rPr>
        <w:t>е</w:t>
      </w:r>
      <w:r w:rsidRPr="00A278EC">
        <w:rPr>
          <w:rFonts w:ascii="Times New Roman" w:eastAsiaTheme="minorEastAsia" w:hAnsi="Times New Roman" w:cstheme="minorBidi"/>
          <w:szCs w:val="24"/>
          <w:lang w:val="sr-Cyrl-RS"/>
        </w:rPr>
        <w:t>шт</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 xml:space="preserve">ја </w:t>
      </w:r>
      <w:r w:rsidRPr="00A278EC">
        <w:rPr>
          <w:rFonts w:ascii="Times New Roman" w:eastAsiaTheme="minorEastAsia" w:hAnsi="Times New Roman" w:cstheme="minorBidi"/>
          <w:spacing w:val="1"/>
          <w:szCs w:val="24"/>
          <w:lang w:val="sr-Cyrl-RS"/>
        </w:rPr>
        <w:t>ћ</w:t>
      </w:r>
      <w:r w:rsidRPr="00A278EC">
        <w:rPr>
          <w:rFonts w:ascii="Times New Roman" w:eastAsiaTheme="minorEastAsia" w:hAnsi="Times New Roman" w:cstheme="minorBidi"/>
          <w:szCs w:val="24"/>
          <w:lang w:val="sr-Cyrl-RS"/>
        </w:rPr>
        <w:t>е</w:t>
      </w:r>
      <w:r w:rsidRPr="00A278EC">
        <w:rPr>
          <w:rFonts w:ascii="Times New Roman" w:eastAsiaTheme="minorEastAsia" w:hAnsi="Times New Roman" w:cstheme="minorBidi"/>
          <w:szCs w:val="24"/>
          <w:lang w:val="sr-Cyrl-RS"/>
        </w:rPr>
        <w:tab/>
        <w:t>изврш</w:t>
      </w:r>
      <w:r w:rsidRPr="00A278EC">
        <w:rPr>
          <w:rFonts w:ascii="Times New Roman" w:eastAsiaTheme="minorEastAsia" w:hAnsi="Times New Roman" w:cstheme="minorBidi"/>
          <w:spacing w:val="-3"/>
          <w:szCs w:val="24"/>
          <w:lang w:val="sr-Cyrl-RS"/>
        </w:rPr>
        <w:t>и</w:t>
      </w:r>
      <w:r w:rsidRPr="00A278EC">
        <w:rPr>
          <w:rFonts w:ascii="Times New Roman" w:eastAsiaTheme="minorEastAsia" w:hAnsi="Times New Roman" w:cstheme="minorBidi"/>
          <w:szCs w:val="24"/>
          <w:lang w:val="sr-Cyrl-RS"/>
        </w:rPr>
        <w:t>ти</w:t>
      </w:r>
      <w:r w:rsidR="00A278EC">
        <w:rPr>
          <w:rFonts w:ascii="Times New Roman" w:eastAsiaTheme="minorEastAsia" w:hAnsi="Times New Roman" w:cstheme="minorBidi"/>
          <w:szCs w:val="24"/>
          <w:lang w:val="sr-Cyrl-RS"/>
        </w:rPr>
        <w:t xml:space="preserve"> </w:t>
      </w:r>
      <w:r w:rsidRPr="00A278EC">
        <w:rPr>
          <w:rFonts w:ascii="Times New Roman" w:eastAsiaTheme="minorEastAsia" w:hAnsi="Times New Roman" w:cstheme="minorBidi"/>
          <w:szCs w:val="24"/>
          <w:lang w:val="sr-Cyrl-RS"/>
        </w:rPr>
        <w:t>с</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pacing w:val="1"/>
          <w:szCs w:val="24"/>
          <w:lang w:val="sr-Cyrl-RS"/>
        </w:rPr>
        <w:t>р</w:t>
      </w:r>
      <w:r w:rsidRPr="00A278EC">
        <w:rPr>
          <w:rFonts w:ascii="Times New Roman" w:eastAsiaTheme="minorEastAsia" w:hAnsi="Times New Roman" w:cstheme="minorBidi"/>
          <w:spacing w:val="-1"/>
          <w:szCs w:val="24"/>
          <w:lang w:val="sr-Cyrl-RS"/>
        </w:rPr>
        <w:t>ад</w:t>
      </w:r>
      <w:r w:rsidR="00A278EC">
        <w:rPr>
          <w:rFonts w:ascii="Times New Roman" w:eastAsiaTheme="minorEastAsia" w:hAnsi="Times New Roman" w:cstheme="minorBidi"/>
          <w:szCs w:val="24"/>
          <w:lang w:val="sr-Cyrl-RS"/>
        </w:rPr>
        <w:t xml:space="preserve">ник </w:t>
      </w:r>
      <w:r w:rsidRPr="00A278EC">
        <w:rPr>
          <w:rFonts w:ascii="Times New Roman" w:eastAsiaTheme="minorEastAsia" w:hAnsi="Times New Roman" w:cstheme="minorBidi"/>
          <w:szCs w:val="24"/>
          <w:lang w:val="sr-Cyrl-RS"/>
        </w:rPr>
        <w:t>к</w:t>
      </w:r>
      <w:r w:rsidRPr="00A278EC">
        <w:rPr>
          <w:rFonts w:ascii="Times New Roman" w:eastAsiaTheme="minorEastAsia" w:hAnsi="Times New Roman" w:cstheme="minorBidi"/>
          <w:spacing w:val="1"/>
          <w:szCs w:val="24"/>
          <w:lang w:val="sr-Cyrl-RS"/>
        </w:rPr>
        <w:t>о</w:t>
      </w:r>
      <w:r w:rsidRPr="00A278EC">
        <w:rPr>
          <w:rFonts w:ascii="Times New Roman" w:eastAsiaTheme="minorEastAsia" w:hAnsi="Times New Roman" w:cstheme="minorBidi"/>
          <w:szCs w:val="24"/>
          <w:lang w:val="sr-Cyrl-RS"/>
        </w:rPr>
        <w:t>ји</w:t>
      </w:r>
      <w:r w:rsidRPr="00A278EC">
        <w:rPr>
          <w:rFonts w:ascii="Times New Roman" w:eastAsiaTheme="minorEastAsia" w:hAnsi="Times New Roman" w:cstheme="minorBidi"/>
          <w:szCs w:val="24"/>
          <w:lang w:val="sr-Cyrl-RS"/>
        </w:rPr>
        <w:tab/>
        <w:t>је</w:t>
      </w:r>
      <w:r w:rsidRPr="00A278EC">
        <w:rPr>
          <w:rFonts w:ascii="Times New Roman" w:eastAsiaTheme="minorEastAsia" w:hAnsi="Times New Roman" w:cstheme="minorBidi"/>
          <w:szCs w:val="24"/>
          <w:lang w:val="sr-Cyrl-RS"/>
        </w:rPr>
        <w:tab/>
        <w:t>по</w:t>
      </w:r>
      <w:r w:rsidRPr="00A278EC">
        <w:rPr>
          <w:rFonts w:ascii="Times New Roman" w:eastAsiaTheme="minorEastAsia" w:hAnsi="Times New Roman" w:cstheme="minorBidi"/>
          <w:spacing w:val="-2"/>
          <w:szCs w:val="24"/>
          <w:lang w:val="sr-Cyrl-RS"/>
        </w:rPr>
        <w:t>с</w:t>
      </w:r>
      <w:r w:rsidRPr="00A278EC">
        <w:rPr>
          <w:rFonts w:ascii="Times New Roman" w:eastAsiaTheme="minorEastAsia" w:hAnsi="Times New Roman" w:cstheme="minorBidi"/>
          <w:spacing w:val="1"/>
          <w:szCs w:val="24"/>
          <w:lang w:val="sr-Cyrl-RS"/>
        </w:rPr>
        <w:t>ре</w:t>
      </w:r>
      <w:r w:rsidRPr="00A278EC">
        <w:rPr>
          <w:rFonts w:ascii="Times New Roman" w:eastAsiaTheme="minorEastAsia" w:hAnsi="Times New Roman" w:cstheme="minorBidi"/>
          <w:spacing w:val="-1"/>
          <w:szCs w:val="24"/>
          <w:lang w:val="sr-Cyrl-RS"/>
        </w:rPr>
        <w:t>д</w:t>
      </w:r>
      <w:r w:rsidRPr="00A278EC">
        <w:rPr>
          <w:rFonts w:ascii="Times New Roman" w:eastAsiaTheme="minorEastAsia" w:hAnsi="Times New Roman" w:cstheme="minorBidi"/>
          <w:spacing w:val="1"/>
          <w:szCs w:val="24"/>
          <w:lang w:val="sr-Cyrl-RS"/>
        </w:rPr>
        <w:t>о</w:t>
      </w:r>
      <w:r w:rsidR="00A278EC">
        <w:rPr>
          <w:rFonts w:ascii="Times New Roman" w:eastAsiaTheme="minorEastAsia" w:hAnsi="Times New Roman" w:cstheme="minorBidi"/>
          <w:szCs w:val="24"/>
          <w:lang w:val="sr-Cyrl-RS"/>
        </w:rPr>
        <w:t>вао по</w:t>
      </w:r>
      <w:r w:rsidR="00A278EC">
        <w:rPr>
          <w:rFonts w:ascii="Times New Roman" w:eastAsiaTheme="minorEastAsia" w:hAnsi="Times New Roman" w:cstheme="minorBidi"/>
          <w:szCs w:val="24"/>
          <w:lang w:val="sr-Cyrl-RS"/>
        </w:rPr>
        <w:tab/>
        <w:t>п</w:t>
      </w:r>
      <w:r w:rsidRPr="00A278EC">
        <w:rPr>
          <w:rFonts w:ascii="Times New Roman" w:eastAsiaTheme="minorEastAsia" w:hAnsi="Times New Roman" w:cstheme="minorBidi"/>
          <w:spacing w:val="-1"/>
          <w:szCs w:val="24"/>
          <w:lang w:val="sr-Cyrl-RS"/>
        </w:rPr>
        <w:t>р</w:t>
      </w:r>
      <w:r w:rsidRPr="00A278EC">
        <w:rPr>
          <w:rFonts w:ascii="Times New Roman" w:eastAsiaTheme="minorEastAsia" w:hAnsi="Times New Roman" w:cstheme="minorBidi"/>
          <w:szCs w:val="24"/>
          <w:lang w:val="sr-Cyrl-RS"/>
        </w:rPr>
        <w:t>иј</w:t>
      </w:r>
      <w:r w:rsidRPr="00A278EC">
        <w:rPr>
          <w:rFonts w:ascii="Times New Roman" w:eastAsiaTheme="minorEastAsia" w:hAnsi="Times New Roman" w:cstheme="minorBidi"/>
          <w:spacing w:val="-2"/>
          <w:szCs w:val="24"/>
          <w:lang w:val="sr-Cyrl-RS"/>
        </w:rPr>
        <w:t>а</w:t>
      </w:r>
      <w:r w:rsidRPr="00A278EC">
        <w:rPr>
          <w:rFonts w:ascii="Times New Roman" w:eastAsiaTheme="minorEastAsia" w:hAnsi="Times New Roman" w:cstheme="minorBidi"/>
          <w:szCs w:val="24"/>
          <w:lang w:val="sr-Cyrl-RS"/>
        </w:rPr>
        <w:t>ви</w:t>
      </w:r>
      <w:r w:rsidRPr="00A278EC">
        <w:rPr>
          <w:rFonts w:ascii="Times New Roman" w:eastAsiaTheme="minorEastAsia" w:hAnsi="Times New Roman" w:cstheme="minorBidi"/>
          <w:szCs w:val="24"/>
          <w:lang w:val="sr-Cyrl-RS"/>
        </w:rPr>
        <w:tab/>
        <w:t>по</w:t>
      </w:r>
      <w:r w:rsidRPr="00A278EC">
        <w:rPr>
          <w:rFonts w:ascii="Times New Roman" w:eastAsiaTheme="minorEastAsia" w:hAnsi="Times New Roman" w:cstheme="minorBidi"/>
          <w:spacing w:val="1"/>
          <w:szCs w:val="24"/>
          <w:lang w:val="sr-Cyrl-RS"/>
        </w:rPr>
        <w:t>тре</w:t>
      </w:r>
      <w:r w:rsidRPr="00A278EC">
        <w:rPr>
          <w:rFonts w:ascii="Times New Roman" w:eastAsiaTheme="minorEastAsia" w:hAnsi="Times New Roman" w:cstheme="minorBidi"/>
          <w:spacing w:val="-1"/>
          <w:szCs w:val="24"/>
          <w:lang w:val="sr-Cyrl-RS"/>
        </w:rPr>
        <w:t>б</w:t>
      </w:r>
      <w:r w:rsidRPr="00A278EC">
        <w:rPr>
          <w:rFonts w:ascii="Times New Roman" w:eastAsiaTheme="minorEastAsia" w:hAnsi="Times New Roman" w:cstheme="minorBidi"/>
          <w:szCs w:val="24"/>
          <w:lang w:val="sr-Cyrl-RS"/>
        </w:rPr>
        <w:t>е</w:t>
      </w:r>
      <w:r w:rsidRPr="00A278EC">
        <w:rPr>
          <w:rFonts w:ascii="Times New Roman" w:eastAsiaTheme="minorEastAsia" w:hAnsi="Times New Roman" w:cstheme="minorBidi"/>
          <w:szCs w:val="24"/>
          <w:lang w:val="sr-Cyrl-RS"/>
        </w:rPr>
        <w:tab/>
        <w:t>за з</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пош</w:t>
      </w:r>
      <w:r w:rsidRPr="00A278EC">
        <w:rPr>
          <w:rFonts w:ascii="Times New Roman" w:eastAsiaTheme="minorEastAsia" w:hAnsi="Times New Roman" w:cstheme="minorBidi"/>
          <w:spacing w:val="1"/>
          <w:szCs w:val="24"/>
          <w:lang w:val="sr-Cyrl-RS"/>
        </w:rPr>
        <w:t>ља</w:t>
      </w:r>
      <w:r w:rsidRPr="00A278EC">
        <w:rPr>
          <w:rFonts w:ascii="Times New Roman" w:eastAsiaTheme="minorEastAsia" w:hAnsi="Times New Roman" w:cstheme="minorBidi"/>
          <w:spacing w:val="-3"/>
          <w:szCs w:val="24"/>
          <w:lang w:val="sr-Cyrl-RS"/>
        </w:rPr>
        <w:t>в</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pacing w:val="-1"/>
          <w:szCs w:val="24"/>
          <w:lang w:val="sr-Cyrl-RS"/>
        </w:rPr>
        <w:t>њ</w:t>
      </w:r>
      <w:r w:rsidRPr="00A278EC">
        <w:rPr>
          <w:rFonts w:ascii="Times New Roman" w:eastAsiaTheme="minorEastAsia" w:hAnsi="Times New Roman" w:cstheme="minorBidi"/>
          <w:spacing w:val="1"/>
          <w:szCs w:val="24"/>
          <w:lang w:val="sr-Cyrl-RS"/>
        </w:rPr>
        <w:t>е</w:t>
      </w:r>
      <w:r w:rsidRPr="00A278EC">
        <w:rPr>
          <w:rFonts w:ascii="Times New Roman" w:eastAsiaTheme="minorEastAsia" w:hAnsi="Times New Roman" w:cstheme="minorBidi"/>
          <w:szCs w:val="24"/>
          <w:lang w:val="sr-Cyrl-RS"/>
        </w:rPr>
        <w:t>м,</w:t>
      </w:r>
      <w:r w:rsidRPr="00A278EC">
        <w:rPr>
          <w:rFonts w:ascii="Times New Roman" w:eastAsiaTheme="minorEastAsia" w:hAnsi="Times New Roman" w:cstheme="minorBidi"/>
          <w:spacing w:val="9"/>
          <w:szCs w:val="24"/>
          <w:lang w:val="sr-Cyrl-RS"/>
        </w:rPr>
        <w:t xml:space="preserve"> </w:t>
      </w:r>
      <w:r w:rsidRPr="00A278EC">
        <w:rPr>
          <w:rFonts w:ascii="Times New Roman" w:eastAsiaTheme="minorEastAsia" w:hAnsi="Times New Roman" w:cstheme="minorBidi"/>
          <w:spacing w:val="-2"/>
          <w:szCs w:val="24"/>
          <w:lang w:val="sr-Cyrl-RS"/>
        </w:rPr>
        <w:t>у</w:t>
      </w:r>
      <w:r w:rsidRPr="00A278EC">
        <w:rPr>
          <w:rFonts w:ascii="Times New Roman" w:eastAsiaTheme="minorEastAsia" w:hAnsi="Times New Roman" w:cstheme="minorBidi"/>
          <w:szCs w:val="24"/>
          <w:lang w:val="sr-Cyrl-RS"/>
        </w:rPr>
        <w:t>з</w:t>
      </w:r>
      <w:r w:rsidRPr="00A278EC">
        <w:rPr>
          <w:rFonts w:ascii="Times New Roman" w:eastAsiaTheme="minorEastAsia" w:hAnsi="Times New Roman" w:cstheme="minorBidi"/>
          <w:spacing w:val="7"/>
          <w:szCs w:val="24"/>
          <w:lang w:val="sr-Cyrl-RS"/>
        </w:rPr>
        <w:t xml:space="preserve"> </w:t>
      </w:r>
      <w:r w:rsidRPr="00A278EC">
        <w:rPr>
          <w:rFonts w:ascii="Times New Roman" w:eastAsiaTheme="minorEastAsia" w:hAnsi="Times New Roman" w:cstheme="minorBidi"/>
          <w:spacing w:val="-1"/>
          <w:szCs w:val="24"/>
          <w:lang w:val="sr-Cyrl-RS"/>
        </w:rPr>
        <w:t>об</w:t>
      </w:r>
      <w:r w:rsidRPr="00A278EC">
        <w:rPr>
          <w:rFonts w:ascii="Times New Roman" w:eastAsiaTheme="minorEastAsia" w:hAnsi="Times New Roman" w:cstheme="minorBidi"/>
          <w:spacing w:val="2"/>
          <w:szCs w:val="24"/>
          <w:lang w:val="sr-Cyrl-RS"/>
        </w:rPr>
        <w:t>а</w:t>
      </w:r>
      <w:r w:rsidRPr="00A278EC">
        <w:rPr>
          <w:rFonts w:ascii="Times New Roman" w:eastAsiaTheme="minorEastAsia" w:hAnsi="Times New Roman" w:cstheme="minorBidi"/>
          <w:szCs w:val="24"/>
          <w:lang w:val="sr-Cyrl-RS"/>
        </w:rPr>
        <w:t>вез</w:t>
      </w:r>
      <w:r w:rsidRPr="00A278EC">
        <w:rPr>
          <w:rFonts w:ascii="Times New Roman" w:eastAsiaTheme="minorEastAsia" w:hAnsi="Times New Roman" w:cstheme="minorBidi"/>
          <w:spacing w:val="1"/>
          <w:szCs w:val="24"/>
          <w:lang w:val="sr-Cyrl-RS"/>
        </w:rPr>
        <w:t>а</w:t>
      </w:r>
      <w:r w:rsidRPr="00A278EC">
        <w:rPr>
          <w:rFonts w:ascii="Times New Roman" w:eastAsiaTheme="minorEastAsia" w:hAnsi="Times New Roman" w:cstheme="minorBidi"/>
          <w:szCs w:val="24"/>
          <w:lang w:val="sr-Cyrl-RS"/>
        </w:rPr>
        <w:t>н</w:t>
      </w:r>
      <w:r w:rsidRPr="00A278EC">
        <w:rPr>
          <w:rFonts w:ascii="Times New Roman" w:eastAsiaTheme="minorEastAsia" w:hAnsi="Times New Roman" w:cstheme="minorBidi"/>
          <w:spacing w:val="7"/>
          <w:szCs w:val="24"/>
          <w:lang w:val="sr-Cyrl-RS"/>
        </w:rPr>
        <w:t xml:space="preserve"> </w:t>
      </w:r>
      <w:r w:rsidRPr="00A278EC">
        <w:rPr>
          <w:rFonts w:ascii="Times New Roman" w:eastAsiaTheme="minorEastAsia" w:hAnsi="Times New Roman" w:cstheme="minorBidi"/>
          <w:spacing w:val="-2"/>
          <w:szCs w:val="24"/>
          <w:lang w:val="sr-Cyrl-RS"/>
        </w:rPr>
        <w:t>у</w:t>
      </w:r>
      <w:r w:rsidRPr="00A278EC">
        <w:rPr>
          <w:rFonts w:ascii="Times New Roman" w:eastAsiaTheme="minorEastAsia" w:hAnsi="Times New Roman" w:cstheme="minorBidi"/>
          <w:szCs w:val="24"/>
          <w:lang w:val="sr-Cyrl-RS"/>
        </w:rPr>
        <w:t>нос</w:t>
      </w:r>
      <w:r w:rsidRPr="00A278EC">
        <w:rPr>
          <w:rFonts w:ascii="Times New Roman" w:eastAsiaTheme="minorEastAsia" w:hAnsi="Times New Roman" w:cstheme="minorBidi"/>
          <w:spacing w:val="8"/>
          <w:szCs w:val="24"/>
          <w:lang w:val="sr-Cyrl-RS"/>
        </w:rPr>
        <w:t xml:space="preserve"> </w:t>
      </w:r>
      <w:r w:rsidRPr="00A278EC">
        <w:rPr>
          <w:rFonts w:ascii="Times New Roman" w:eastAsiaTheme="minorEastAsia" w:hAnsi="Times New Roman" w:cstheme="minorBidi"/>
          <w:szCs w:val="24"/>
          <w:lang w:val="sr-Cyrl-RS"/>
        </w:rPr>
        <w:t>сл</w:t>
      </w:r>
      <w:r w:rsidRPr="00A278EC">
        <w:rPr>
          <w:rFonts w:ascii="Times New Roman" w:eastAsiaTheme="minorEastAsia" w:hAnsi="Times New Roman" w:cstheme="minorBidi"/>
          <w:spacing w:val="-3"/>
          <w:szCs w:val="24"/>
          <w:lang w:val="sr-Cyrl-RS"/>
        </w:rPr>
        <w:t>у</w:t>
      </w:r>
      <w:r w:rsidRPr="00A278EC">
        <w:rPr>
          <w:rFonts w:ascii="Times New Roman" w:eastAsiaTheme="minorEastAsia" w:hAnsi="Times New Roman" w:cstheme="minorBidi"/>
          <w:szCs w:val="24"/>
          <w:lang w:val="sr-Cyrl-RS"/>
        </w:rPr>
        <w:t>жб</w:t>
      </w:r>
      <w:r w:rsidRPr="00A278EC">
        <w:rPr>
          <w:rFonts w:ascii="Times New Roman" w:eastAsiaTheme="minorEastAsia" w:hAnsi="Times New Roman" w:cstheme="minorBidi"/>
          <w:spacing w:val="3"/>
          <w:szCs w:val="24"/>
          <w:lang w:val="sr-Cyrl-RS"/>
        </w:rPr>
        <w:t>е</w:t>
      </w:r>
      <w:r w:rsidRPr="00A278EC">
        <w:rPr>
          <w:rFonts w:ascii="Times New Roman" w:eastAsiaTheme="minorEastAsia" w:hAnsi="Times New Roman" w:cstheme="minorBidi"/>
          <w:szCs w:val="24"/>
          <w:lang w:val="sr-Cyrl-RS"/>
        </w:rPr>
        <w:t>не</w:t>
      </w:r>
      <w:r w:rsidRPr="00A278EC">
        <w:rPr>
          <w:rFonts w:ascii="Times New Roman" w:eastAsiaTheme="minorEastAsia" w:hAnsi="Times New Roman" w:cstheme="minorBidi"/>
          <w:spacing w:val="8"/>
          <w:szCs w:val="24"/>
          <w:lang w:val="sr-Cyrl-RS"/>
        </w:rPr>
        <w:t xml:space="preserve"> </w:t>
      </w:r>
      <w:r w:rsidRPr="00A278EC">
        <w:rPr>
          <w:rFonts w:ascii="Times New Roman" w:eastAsiaTheme="minorEastAsia" w:hAnsi="Times New Roman" w:cstheme="minorBidi"/>
          <w:spacing w:val="-1"/>
          <w:szCs w:val="24"/>
          <w:lang w:val="sr-Cyrl-RS"/>
        </w:rPr>
        <w:t>б</w:t>
      </w:r>
      <w:r w:rsidRPr="00A278EC">
        <w:rPr>
          <w:rFonts w:ascii="Times New Roman" w:eastAsiaTheme="minorEastAsia" w:hAnsi="Times New Roman" w:cstheme="minorBidi"/>
          <w:spacing w:val="1"/>
          <w:szCs w:val="24"/>
          <w:lang w:val="sr-Cyrl-RS"/>
        </w:rPr>
        <w:t>е</w:t>
      </w:r>
      <w:r w:rsidRPr="00A278EC">
        <w:rPr>
          <w:rFonts w:ascii="Times New Roman" w:eastAsiaTheme="minorEastAsia" w:hAnsi="Times New Roman" w:cstheme="minorBidi"/>
          <w:spacing w:val="-1"/>
          <w:szCs w:val="24"/>
          <w:lang w:val="sr-Cyrl-RS"/>
        </w:rPr>
        <w:t>л</w:t>
      </w:r>
      <w:r w:rsidRPr="00A278EC">
        <w:rPr>
          <w:rFonts w:ascii="Times New Roman" w:eastAsiaTheme="minorEastAsia" w:hAnsi="Times New Roman" w:cstheme="minorBidi"/>
          <w:spacing w:val="1"/>
          <w:szCs w:val="24"/>
          <w:lang w:val="sr-Cyrl-RS"/>
        </w:rPr>
        <w:t>е</w:t>
      </w:r>
      <w:r w:rsidRPr="00A278EC">
        <w:rPr>
          <w:rFonts w:ascii="Times New Roman" w:eastAsiaTheme="minorEastAsia" w:hAnsi="Times New Roman" w:cstheme="minorBidi"/>
          <w:szCs w:val="24"/>
          <w:lang w:val="sr-Cyrl-RS"/>
        </w:rPr>
        <w:t>шке</w:t>
      </w:r>
      <w:r w:rsidRPr="00A278EC">
        <w:rPr>
          <w:rFonts w:ascii="Times New Roman" w:eastAsiaTheme="minorEastAsia" w:hAnsi="Times New Roman" w:cstheme="minorBidi"/>
          <w:spacing w:val="7"/>
          <w:szCs w:val="24"/>
          <w:lang w:val="sr-Cyrl-RS"/>
        </w:rPr>
        <w:t xml:space="preserve"> </w:t>
      </w:r>
      <w:r w:rsidRPr="00A278EC">
        <w:rPr>
          <w:rFonts w:ascii="Times New Roman" w:eastAsiaTheme="minorEastAsia" w:hAnsi="Times New Roman" w:cstheme="minorBidi"/>
          <w:szCs w:val="24"/>
          <w:lang w:val="sr-Cyrl-RS"/>
        </w:rPr>
        <w:t>о</w:t>
      </w:r>
      <w:r w:rsidRPr="00A278EC">
        <w:rPr>
          <w:rFonts w:ascii="Times New Roman" w:eastAsiaTheme="minorEastAsia" w:hAnsi="Times New Roman" w:cstheme="minorBidi"/>
          <w:spacing w:val="6"/>
          <w:szCs w:val="24"/>
          <w:lang w:val="sr-Cyrl-RS"/>
        </w:rPr>
        <w:t xml:space="preserve"> </w:t>
      </w:r>
      <w:r w:rsidRPr="00A278EC">
        <w:rPr>
          <w:rFonts w:ascii="Times New Roman" w:eastAsiaTheme="minorEastAsia" w:hAnsi="Times New Roman" w:cstheme="minorBidi"/>
          <w:szCs w:val="24"/>
          <w:lang w:val="sr-Cyrl-RS"/>
        </w:rPr>
        <w:t>и</w:t>
      </w:r>
      <w:r w:rsidRPr="00A278EC">
        <w:rPr>
          <w:rFonts w:ascii="Times New Roman" w:eastAsiaTheme="minorEastAsia" w:hAnsi="Times New Roman" w:cstheme="minorBidi"/>
          <w:spacing w:val="1"/>
          <w:szCs w:val="24"/>
          <w:lang w:val="sr-Cyrl-RS"/>
        </w:rPr>
        <w:t>з</w:t>
      </w:r>
      <w:r w:rsidRPr="00A278EC">
        <w:rPr>
          <w:rFonts w:ascii="Times New Roman" w:eastAsiaTheme="minorEastAsia" w:hAnsi="Times New Roman" w:cstheme="minorBidi"/>
          <w:szCs w:val="24"/>
          <w:lang w:val="sr-Cyrl-RS"/>
        </w:rPr>
        <w:t>врш</w:t>
      </w:r>
      <w:r w:rsidRPr="00A278EC">
        <w:rPr>
          <w:rFonts w:ascii="Times New Roman" w:eastAsiaTheme="minorEastAsia" w:hAnsi="Times New Roman" w:cstheme="minorBidi"/>
          <w:spacing w:val="-2"/>
          <w:szCs w:val="24"/>
          <w:lang w:val="sr-Cyrl-RS"/>
        </w:rPr>
        <w:t>е</w:t>
      </w:r>
      <w:r w:rsidRPr="00A278EC">
        <w:rPr>
          <w:rFonts w:ascii="Times New Roman" w:eastAsiaTheme="minorEastAsia" w:hAnsi="Times New Roman" w:cstheme="minorBidi"/>
          <w:szCs w:val="24"/>
          <w:lang w:val="sr-Cyrl-RS"/>
        </w:rPr>
        <w:t>ном</w:t>
      </w:r>
      <w:r w:rsidRPr="00A278EC">
        <w:rPr>
          <w:rFonts w:ascii="Times New Roman" w:eastAsiaTheme="minorEastAsia" w:hAnsi="Times New Roman" w:cstheme="minorBidi"/>
          <w:spacing w:val="7"/>
          <w:szCs w:val="24"/>
          <w:lang w:val="sr-Cyrl-RS"/>
        </w:rPr>
        <w:t xml:space="preserve"> </w:t>
      </w:r>
      <w:r w:rsidRPr="00A278EC">
        <w:rPr>
          <w:rFonts w:ascii="Times New Roman" w:eastAsiaTheme="minorEastAsia" w:hAnsi="Times New Roman" w:cstheme="minorBidi"/>
          <w:spacing w:val="1"/>
          <w:szCs w:val="24"/>
          <w:lang w:val="sr-Cyrl-RS"/>
        </w:rPr>
        <w:t>за</w:t>
      </w:r>
      <w:r w:rsidRPr="00A278EC">
        <w:rPr>
          <w:rFonts w:ascii="Times New Roman" w:eastAsiaTheme="minorEastAsia" w:hAnsi="Times New Roman" w:cstheme="minorBidi"/>
          <w:szCs w:val="24"/>
          <w:lang w:val="sr-Cyrl-RS"/>
        </w:rPr>
        <w:t>т</w:t>
      </w:r>
      <w:r w:rsidRPr="00A278EC">
        <w:rPr>
          <w:rFonts w:ascii="Times New Roman" w:eastAsiaTheme="minorEastAsia" w:hAnsi="Times New Roman" w:cstheme="minorBidi"/>
          <w:spacing w:val="-2"/>
          <w:szCs w:val="24"/>
          <w:lang w:val="sr-Cyrl-RS"/>
        </w:rPr>
        <w:t>в</w:t>
      </w:r>
      <w:r w:rsidRPr="00A278EC">
        <w:rPr>
          <w:rFonts w:ascii="Times New Roman" w:eastAsiaTheme="minorEastAsia" w:hAnsi="Times New Roman" w:cstheme="minorBidi"/>
          <w:spacing w:val="1"/>
          <w:szCs w:val="24"/>
          <w:lang w:val="sr-Cyrl-RS"/>
        </w:rPr>
        <w:t>ара</w:t>
      </w:r>
      <w:r w:rsidRPr="00A278EC">
        <w:rPr>
          <w:rFonts w:ascii="Times New Roman" w:eastAsiaTheme="minorEastAsia" w:hAnsi="Times New Roman" w:cstheme="minorBidi"/>
          <w:spacing w:val="-1"/>
          <w:szCs w:val="24"/>
          <w:lang w:val="sr-Cyrl-RS"/>
        </w:rPr>
        <w:t>њ</w:t>
      </w:r>
      <w:r w:rsidRPr="00A278EC">
        <w:rPr>
          <w:rFonts w:ascii="Times New Roman" w:eastAsiaTheme="minorEastAsia" w:hAnsi="Times New Roman" w:cstheme="minorBidi"/>
          <w:color w:val="auto"/>
          <w:spacing w:val="1"/>
          <w:szCs w:val="24"/>
          <w:lang w:val="sr-Cyrl-RS"/>
        </w:rPr>
        <w:t>у</w:t>
      </w:r>
      <w:r w:rsidRPr="00A278EC">
        <w:rPr>
          <w:rFonts w:ascii="Times New Roman" w:eastAsiaTheme="minorEastAsia" w:hAnsi="Times New Roman" w:cstheme="minorBidi"/>
          <w:color w:val="auto"/>
          <w:szCs w:val="24"/>
          <w:lang w:val="sr-Cyrl-RS"/>
        </w:rPr>
        <w:t xml:space="preserve">. </w:t>
      </w:r>
      <w:r w:rsidRPr="00A278EC">
        <w:rPr>
          <w:rFonts w:ascii="Times New Roman" w:eastAsiaTheme="minorEastAsia" w:hAnsi="Times New Roman" w:cstheme="minorBidi"/>
          <w:spacing w:val="-1"/>
          <w:szCs w:val="24"/>
          <w:lang w:val="sr-Cyrl-RS"/>
        </w:rPr>
        <w:t>У</w:t>
      </w:r>
      <w:r w:rsidRPr="00A278EC">
        <w:rPr>
          <w:rFonts w:ascii="Times New Roman" w:eastAsiaTheme="minorEastAsia" w:hAnsi="Times New Roman" w:cstheme="minorBidi"/>
          <w:szCs w:val="24"/>
          <w:lang w:val="ru-RU"/>
        </w:rPr>
        <w:t>к</w:t>
      </w:r>
      <w:r w:rsidRPr="00A278EC">
        <w:rPr>
          <w:rFonts w:ascii="Times New Roman" w:eastAsiaTheme="minorEastAsia" w:hAnsi="Times New Roman" w:cstheme="minorBidi"/>
          <w:spacing w:val="1"/>
          <w:szCs w:val="24"/>
          <w:lang w:val="ru-RU"/>
        </w:rPr>
        <w:t>о</w:t>
      </w:r>
      <w:r w:rsidRPr="00A278EC">
        <w:rPr>
          <w:rFonts w:ascii="Times New Roman" w:eastAsiaTheme="minorEastAsia" w:hAnsi="Times New Roman" w:cstheme="minorBidi"/>
          <w:spacing w:val="-1"/>
          <w:szCs w:val="24"/>
          <w:lang w:val="ru-RU"/>
        </w:rPr>
        <w:t>л</w:t>
      </w:r>
      <w:r w:rsidRPr="00A278EC">
        <w:rPr>
          <w:rFonts w:ascii="Times New Roman" w:eastAsiaTheme="minorEastAsia" w:hAnsi="Times New Roman" w:cstheme="minorBidi"/>
          <w:szCs w:val="24"/>
          <w:lang w:val="ru-RU"/>
        </w:rPr>
        <w:t xml:space="preserve">ико у </w:t>
      </w:r>
      <w:r w:rsidRPr="00A278EC">
        <w:rPr>
          <w:rFonts w:ascii="Times New Roman" w:eastAsiaTheme="minorEastAsia" w:hAnsi="Times New Roman" w:cstheme="minorBidi"/>
          <w:spacing w:val="1"/>
          <w:szCs w:val="24"/>
          <w:lang w:val="ru-RU"/>
        </w:rPr>
        <w:t>ро</w:t>
      </w:r>
      <w:r w:rsidRPr="00A278EC">
        <w:rPr>
          <w:rFonts w:ascii="Times New Roman" w:eastAsiaTheme="minorEastAsia" w:hAnsi="Times New Roman" w:cstheme="minorBidi"/>
          <w:spacing w:val="-2"/>
          <w:szCs w:val="24"/>
          <w:lang w:val="ru-RU"/>
        </w:rPr>
        <w:t>к</w:t>
      </w:r>
      <w:r w:rsidRPr="00A278EC">
        <w:rPr>
          <w:rFonts w:ascii="Times New Roman" w:eastAsiaTheme="minorEastAsia" w:hAnsi="Times New Roman" w:cstheme="minorBidi"/>
          <w:szCs w:val="24"/>
          <w:lang w:val="ru-RU"/>
        </w:rPr>
        <w:t xml:space="preserve">у </w:t>
      </w:r>
      <w:r w:rsidRPr="00A278EC">
        <w:rPr>
          <w:rFonts w:ascii="Times New Roman" w:eastAsiaTheme="minorEastAsia" w:hAnsi="Times New Roman" w:cstheme="minorBidi"/>
          <w:spacing w:val="1"/>
          <w:szCs w:val="24"/>
          <w:lang w:val="ru-RU"/>
        </w:rPr>
        <w:t>о</w:t>
      </w:r>
      <w:r w:rsidRPr="00A278EC">
        <w:rPr>
          <w:rFonts w:ascii="Times New Roman" w:eastAsiaTheme="minorEastAsia" w:hAnsi="Times New Roman" w:cstheme="minorBidi"/>
          <w:szCs w:val="24"/>
          <w:lang w:val="ru-RU"/>
        </w:rPr>
        <w:t>д 3</w:t>
      </w:r>
      <w:r w:rsidRPr="00A278EC">
        <w:rPr>
          <w:rFonts w:ascii="Times New Roman" w:eastAsiaTheme="minorEastAsia" w:hAnsi="Times New Roman" w:cstheme="minorBidi"/>
          <w:spacing w:val="-2"/>
          <w:szCs w:val="24"/>
          <w:lang w:val="ru-RU"/>
        </w:rPr>
        <w:t xml:space="preserve"> </w:t>
      </w:r>
      <w:r w:rsidRPr="00A278EC">
        <w:rPr>
          <w:rFonts w:ascii="Times New Roman" w:eastAsiaTheme="minorEastAsia" w:hAnsi="Times New Roman" w:cstheme="minorBidi"/>
          <w:szCs w:val="24"/>
          <w:lang w:val="ru-RU"/>
        </w:rPr>
        <w:t>м</w:t>
      </w:r>
      <w:r w:rsidRPr="00A278EC">
        <w:rPr>
          <w:rFonts w:ascii="Times New Roman" w:eastAsiaTheme="minorEastAsia" w:hAnsi="Times New Roman" w:cstheme="minorBidi"/>
          <w:spacing w:val="1"/>
          <w:szCs w:val="24"/>
          <w:lang w:val="ru-RU"/>
        </w:rPr>
        <w:t>е</w:t>
      </w:r>
      <w:r w:rsidRPr="00A278EC">
        <w:rPr>
          <w:rFonts w:ascii="Times New Roman" w:eastAsiaTheme="minorEastAsia" w:hAnsi="Times New Roman" w:cstheme="minorBidi"/>
          <w:szCs w:val="24"/>
          <w:lang w:val="ru-RU"/>
        </w:rPr>
        <w:t>с</w:t>
      </w:r>
      <w:r w:rsidRPr="00A278EC">
        <w:rPr>
          <w:rFonts w:ascii="Times New Roman" w:eastAsiaTheme="minorEastAsia" w:hAnsi="Times New Roman" w:cstheme="minorBidi"/>
          <w:spacing w:val="1"/>
          <w:szCs w:val="24"/>
          <w:lang w:val="ru-RU"/>
        </w:rPr>
        <w:t>е</w:t>
      </w:r>
      <w:r w:rsidRPr="00A278EC">
        <w:rPr>
          <w:rFonts w:ascii="Times New Roman" w:eastAsiaTheme="minorEastAsia" w:hAnsi="Times New Roman" w:cstheme="minorBidi"/>
          <w:spacing w:val="-1"/>
          <w:szCs w:val="24"/>
          <w:lang w:val="ru-RU"/>
        </w:rPr>
        <w:t>ц</w:t>
      </w:r>
      <w:r w:rsidRPr="00A278EC">
        <w:rPr>
          <w:rFonts w:ascii="Times New Roman" w:eastAsiaTheme="minorEastAsia" w:hAnsi="Times New Roman" w:cstheme="minorBidi"/>
          <w:szCs w:val="24"/>
          <w:lang w:val="ru-RU"/>
        </w:rPr>
        <w:t>а по извршен</w:t>
      </w:r>
      <w:r w:rsidRPr="00A278EC">
        <w:rPr>
          <w:rFonts w:ascii="Times New Roman" w:eastAsiaTheme="minorEastAsia" w:hAnsi="Times New Roman" w:cstheme="minorBidi"/>
          <w:spacing w:val="2"/>
          <w:szCs w:val="24"/>
          <w:lang w:val="ru-RU"/>
        </w:rPr>
        <w:t>о</w:t>
      </w:r>
      <w:r w:rsidRPr="00A278EC">
        <w:rPr>
          <w:rFonts w:ascii="Times New Roman" w:eastAsiaTheme="minorEastAsia" w:hAnsi="Times New Roman" w:cstheme="minorBidi"/>
          <w:szCs w:val="24"/>
          <w:lang w:val="ru-RU"/>
        </w:rPr>
        <w:t xml:space="preserve">м </w:t>
      </w:r>
      <w:r w:rsidRPr="00A278EC">
        <w:rPr>
          <w:rFonts w:ascii="Times New Roman" w:eastAsiaTheme="minorEastAsia" w:hAnsi="Times New Roman" w:cstheme="minorBidi"/>
          <w:spacing w:val="-3"/>
          <w:szCs w:val="24"/>
          <w:lang w:val="ru-RU"/>
        </w:rPr>
        <w:t>п</w:t>
      </w:r>
      <w:r w:rsidRPr="00A278EC">
        <w:rPr>
          <w:rFonts w:ascii="Times New Roman" w:eastAsiaTheme="minorEastAsia" w:hAnsi="Times New Roman" w:cstheme="minorBidi"/>
          <w:spacing w:val="1"/>
          <w:szCs w:val="24"/>
          <w:lang w:val="ru-RU"/>
        </w:rPr>
        <w:t>о</w:t>
      </w:r>
      <w:r w:rsidRPr="00A278EC">
        <w:rPr>
          <w:rFonts w:ascii="Times New Roman" w:eastAsiaTheme="minorEastAsia" w:hAnsi="Times New Roman" w:cstheme="minorBidi"/>
          <w:szCs w:val="24"/>
          <w:lang w:val="ru-RU"/>
        </w:rPr>
        <w:t>с</w:t>
      </w:r>
      <w:r w:rsidRPr="00A278EC">
        <w:rPr>
          <w:rFonts w:ascii="Times New Roman" w:eastAsiaTheme="minorEastAsia" w:hAnsi="Times New Roman" w:cstheme="minorBidi"/>
          <w:spacing w:val="1"/>
          <w:szCs w:val="24"/>
          <w:lang w:val="ru-RU"/>
        </w:rPr>
        <w:t>ре</w:t>
      </w:r>
      <w:r w:rsidRPr="00A278EC">
        <w:rPr>
          <w:rFonts w:ascii="Times New Roman" w:eastAsiaTheme="minorEastAsia" w:hAnsi="Times New Roman" w:cstheme="minorBidi"/>
          <w:spacing w:val="-3"/>
          <w:szCs w:val="24"/>
          <w:lang w:val="ru-RU"/>
        </w:rPr>
        <w:t>д</w:t>
      </w:r>
      <w:r w:rsidRPr="00A278EC">
        <w:rPr>
          <w:rFonts w:ascii="Times New Roman" w:eastAsiaTheme="minorEastAsia" w:hAnsi="Times New Roman" w:cstheme="minorBidi"/>
          <w:spacing w:val="1"/>
          <w:szCs w:val="24"/>
          <w:lang w:val="ru-RU"/>
        </w:rPr>
        <w:t>о</w:t>
      </w:r>
      <w:r w:rsidRPr="00A278EC">
        <w:rPr>
          <w:rFonts w:ascii="Times New Roman" w:eastAsiaTheme="minorEastAsia" w:hAnsi="Times New Roman" w:cstheme="minorBidi"/>
          <w:szCs w:val="24"/>
          <w:lang w:val="ru-RU"/>
        </w:rPr>
        <w:t>ва</w:t>
      </w:r>
      <w:r w:rsidRPr="00A278EC">
        <w:rPr>
          <w:rFonts w:ascii="Times New Roman" w:eastAsiaTheme="minorEastAsia" w:hAnsi="Times New Roman" w:cstheme="minorBidi"/>
          <w:spacing w:val="1"/>
          <w:szCs w:val="24"/>
          <w:lang w:val="ru-RU"/>
        </w:rPr>
        <w:t>њ</w:t>
      </w:r>
      <w:r w:rsidRPr="00A278EC">
        <w:rPr>
          <w:rFonts w:ascii="Times New Roman" w:eastAsiaTheme="minorEastAsia" w:hAnsi="Times New Roman" w:cstheme="minorBidi"/>
          <w:spacing w:val="-2"/>
          <w:szCs w:val="24"/>
          <w:lang w:val="ru-RU"/>
        </w:rPr>
        <w:t>у</w:t>
      </w:r>
      <w:r w:rsidRPr="00A278EC">
        <w:rPr>
          <w:rFonts w:ascii="Times New Roman" w:eastAsiaTheme="minorEastAsia" w:hAnsi="Times New Roman" w:cstheme="minorBidi"/>
          <w:szCs w:val="24"/>
          <w:lang w:val="ru-RU"/>
        </w:rPr>
        <w:t xml:space="preserve">, </w:t>
      </w:r>
      <w:r w:rsidRPr="00A278EC">
        <w:rPr>
          <w:rFonts w:ascii="Times New Roman" w:eastAsiaTheme="minorEastAsia" w:hAnsi="Times New Roman" w:cstheme="minorBidi"/>
          <w:spacing w:val="1"/>
          <w:szCs w:val="24"/>
          <w:lang w:val="ru-RU"/>
        </w:rPr>
        <w:t>о</w:t>
      </w:r>
      <w:r w:rsidRPr="00A278EC">
        <w:rPr>
          <w:rFonts w:ascii="Times New Roman" w:eastAsiaTheme="minorEastAsia" w:hAnsi="Times New Roman" w:cstheme="minorBidi"/>
          <w:spacing w:val="-1"/>
          <w:szCs w:val="24"/>
          <w:lang w:val="ru-RU"/>
        </w:rPr>
        <w:t>д</w:t>
      </w:r>
      <w:r w:rsidRPr="00A278EC">
        <w:rPr>
          <w:rFonts w:ascii="Times New Roman" w:eastAsiaTheme="minorEastAsia" w:hAnsi="Times New Roman" w:cstheme="minorBidi"/>
          <w:szCs w:val="24"/>
          <w:lang w:val="ru-RU"/>
        </w:rPr>
        <w:t>носн</w:t>
      </w:r>
      <w:r w:rsidRPr="00A278EC">
        <w:rPr>
          <w:rFonts w:ascii="Times New Roman" w:eastAsiaTheme="minorEastAsia" w:hAnsi="Times New Roman" w:cstheme="minorBidi"/>
          <w:spacing w:val="1"/>
          <w:szCs w:val="24"/>
          <w:lang w:val="ru-RU"/>
        </w:rPr>
        <w:t>о</w:t>
      </w:r>
      <w:r w:rsidRPr="00A278EC">
        <w:rPr>
          <w:rFonts w:ascii="Times New Roman" w:eastAsiaTheme="minorEastAsia" w:hAnsi="Times New Roman" w:cstheme="minorBidi"/>
          <w:szCs w:val="24"/>
          <w:lang w:val="ru-RU"/>
        </w:rPr>
        <w:t xml:space="preserve">, </w:t>
      </w:r>
      <w:r w:rsidRPr="00A278EC">
        <w:rPr>
          <w:rFonts w:ascii="Times New Roman" w:eastAsiaTheme="minorEastAsia" w:hAnsi="Times New Roman" w:cstheme="minorBidi"/>
          <w:spacing w:val="-2"/>
          <w:szCs w:val="24"/>
          <w:lang w:val="ru-RU"/>
        </w:rPr>
        <w:t>у</w:t>
      </w:r>
      <w:r w:rsidRPr="00A278EC">
        <w:rPr>
          <w:rFonts w:ascii="Times New Roman" w:eastAsiaTheme="minorEastAsia" w:hAnsi="Times New Roman" w:cstheme="minorBidi"/>
          <w:spacing w:val="2"/>
          <w:szCs w:val="24"/>
          <w:lang w:val="ru-RU"/>
        </w:rPr>
        <w:t>п</w:t>
      </w:r>
      <w:r w:rsidRPr="00A278EC">
        <w:rPr>
          <w:rFonts w:ascii="Times New Roman" w:eastAsiaTheme="minorEastAsia" w:hAnsi="Times New Roman" w:cstheme="minorBidi"/>
          <w:spacing w:val="-2"/>
          <w:szCs w:val="24"/>
          <w:lang w:val="ru-RU"/>
        </w:rPr>
        <w:t>у</w:t>
      </w:r>
      <w:r w:rsidRPr="00A278EC">
        <w:rPr>
          <w:rFonts w:ascii="Times New Roman" w:eastAsiaTheme="minorEastAsia" w:hAnsi="Times New Roman" w:cstheme="minorBidi"/>
          <w:spacing w:val="1"/>
          <w:szCs w:val="24"/>
          <w:lang w:val="ru-RU"/>
        </w:rPr>
        <w:t>ћ</w:t>
      </w:r>
      <w:r w:rsidRPr="00A278EC">
        <w:rPr>
          <w:rFonts w:ascii="Times New Roman" w:eastAsiaTheme="minorEastAsia" w:hAnsi="Times New Roman" w:cstheme="minorBidi"/>
          <w:szCs w:val="24"/>
          <w:lang w:val="ru-RU"/>
        </w:rPr>
        <w:t>ив</w:t>
      </w:r>
      <w:r w:rsidRPr="00A278EC">
        <w:rPr>
          <w:rFonts w:ascii="Times New Roman" w:eastAsiaTheme="minorEastAsia" w:hAnsi="Times New Roman" w:cstheme="minorBidi"/>
          <w:spacing w:val="1"/>
          <w:szCs w:val="24"/>
          <w:lang w:val="ru-RU"/>
        </w:rPr>
        <w:t>а</w:t>
      </w:r>
      <w:r w:rsidRPr="00A278EC">
        <w:rPr>
          <w:rFonts w:ascii="Times New Roman" w:eastAsiaTheme="minorEastAsia" w:hAnsi="Times New Roman" w:cstheme="minorBidi"/>
          <w:spacing w:val="2"/>
          <w:szCs w:val="24"/>
          <w:lang w:val="ru-RU"/>
        </w:rPr>
        <w:t>њ</w:t>
      </w:r>
      <w:r w:rsidRPr="00A278EC">
        <w:rPr>
          <w:rFonts w:ascii="Times New Roman" w:eastAsiaTheme="minorEastAsia" w:hAnsi="Times New Roman" w:cstheme="minorBidi"/>
          <w:szCs w:val="24"/>
          <w:lang w:val="ru-RU"/>
        </w:rPr>
        <w:t>у</w:t>
      </w:r>
      <w:r w:rsidRPr="00A278EC">
        <w:rPr>
          <w:rFonts w:ascii="Times New Roman" w:eastAsiaTheme="minorEastAsia" w:hAnsi="Times New Roman" w:cstheme="minorBidi"/>
          <w:spacing w:val="12"/>
          <w:szCs w:val="24"/>
          <w:lang w:val="ru-RU"/>
        </w:rPr>
        <w:t xml:space="preserve"> </w:t>
      </w:r>
      <w:r w:rsidRPr="00A278EC">
        <w:rPr>
          <w:rFonts w:ascii="Times New Roman" w:eastAsiaTheme="minorEastAsia" w:hAnsi="Times New Roman" w:cstheme="minorBidi"/>
          <w:szCs w:val="24"/>
          <w:lang w:val="ru-RU"/>
        </w:rPr>
        <w:t>к</w:t>
      </w:r>
      <w:r w:rsidRPr="00A278EC">
        <w:rPr>
          <w:rFonts w:ascii="Times New Roman" w:eastAsiaTheme="minorEastAsia" w:hAnsi="Times New Roman" w:cstheme="minorBidi"/>
          <w:spacing w:val="1"/>
          <w:szCs w:val="24"/>
          <w:lang w:val="ru-RU"/>
        </w:rPr>
        <w:t>а</w:t>
      </w:r>
      <w:r w:rsidRPr="00A278EC">
        <w:rPr>
          <w:rFonts w:ascii="Times New Roman" w:eastAsiaTheme="minorEastAsia" w:hAnsi="Times New Roman" w:cstheme="minorBidi"/>
          <w:szCs w:val="24"/>
          <w:lang w:val="ru-RU"/>
        </w:rPr>
        <w:t>н</w:t>
      </w:r>
      <w:r w:rsidRPr="00A278EC">
        <w:rPr>
          <w:rFonts w:ascii="Times New Roman" w:eastAsiaTheme="minorEastAsia" w:hAnsi="Times New Roman" w:cstheme="minorBidi"/>
          <w:spacing w:val="-1"/>
          <w:szCs w:val="24"/>
          <w:lang w:val="ru-RU"/>
        </w:rPr>
        <w:t>д</w:t>
      </w:r>
      <w:r w:rsidRPr="00A278EC">
        <w:rPr>
          <w:rFonts w:ascii="Times New Roman" w:eastAsiaTheme="minorEastAsia" w:hAnsi="Times New Roman" w:cstheme="minorBidi"/>
          <w:szCs w:val="24"/>
          <w:lang w:val="ru-RU"/>
        </w:rPr>
        <w:t>ида</w:t>
      </w:r>
      <w:r w:rsidRPr="00A278EC">
        <w:rPr>
          <w:rFonts w:ascii="Times New Roman" w:eastAsiaTheme="minorEastAsia" w:hAnsi="Times New Roman" w:cstheme="minorBidi"/>
          <w:spacing w:val="1"/>
          <w:szCs w:val="24"/>
          <w:lang w:val="ru-RU"/>
        </w:rPr>
        <w:t>т</w:t>
      </w:r>
      <w:r w:rsidRPr="00A278EC">
        <w:rPr>
          <w:rFonts w:ascii="Times New Roman" w:eastAsiaTheme="minorEastAsia" w:hAnsi="Times New Roman" w:cstheme="minorBidi"/>
          <w:szCs w:val="24"/>
          <w:lang w:val="ru-RU"/>
        </w:rPr>
        <w:t>а</w:t>
      </w:r>
      <w:r w:rsidRPr="00A278EC">
        <w:rPr>
          <w:rFonts w:ascii="Times New Roman" w:eastAsiaTheme="minorEastAsia" w:hAnsi="Times New Roman" w:cstheme="minorBidi"/>
          <w:spacing w:val="15"/>
          <w:szCs w:val="24"/>
          <w:lang w:val="ru-RU"/>
        </w:rPr>
        <w:t xml:space="preserve"> </w:t>
      </w:r>
      <w:r w:rsidRPr="00A278EC">
        <w:rPr>
          <w:rFonts w:ascii="Times New Roman" w:eastAsiaTheme="minorEastAsia" w:hAnsi="Times New Roman" w:cstheme="minorBidi"/>
          <w:spacing w:val="15"/>
          <w:szCs w:val="24"/>
          <w:lang w:val="sr-Cyrl-RS"/>
        </w:rPr>
        <w:t xml:space="preserve">НСЗ </w:t>
      </w:r>
      <w:r w:rsidRPr="00A278EC">
        <w:rPr>
          <w:rFonts w:ascii="Times New Roman" w:eastAsiaTheme="minorEastAsia" w:hAnsi="Times New Roman" w:cstheme="minorBidi"/>
          <w:szCs w:val="24"/>
          <w:lang w:val="ru-RU"/>
        </w:rPr>
        <w:t>не</w:t>
      </w:r>
      <w:r w:rsidRPr="00A278EC">
        <w:rPr>
          <w:rFonts w:ascii="Times New Roman" w:eastAsiaTheme="minorEastAsia" w:hAnsi="Times New Roman" w:cstheme="minorBidi"/>
          <w:spacing w:val="15"/>
          <w:szCs w:val="24"/>
          <w:lang w:val="ru-RU"/>
        </w:rPr>
        <w:t xml:space="preserve"> </w:t>
      </w:r>
      <w:r w:rsidRPr="00A278EC">
        <w:rPr>
          <w:rFonts w:ascii="Times New Roman" w:eastAsiaTheme="minorEastAsia" w:hAnsi="Times New Roman" w:cstheme="minorBidi"/>
          <w:spacing w:val="-1"/>
          <w:szCs w:val="24"/>
          <w:lang w:val="ru-RU"/>
        </w:rPr>
        <w:t>д</w:t>
      </w:r>
      <w:r w:rsidRPr="00A278EC">
        <w:rPr>
          <w:rFonts w:ascii="Times New Roman" w:eastAsiaTheme="minorEastAsia" w:hAnsi="Times New Roman" w:cstheme="minorBidi"/>
          <w:spacing w:val="1"/>
          <w:szCs w:val="24"/>
          <w:lang w:val="ru-RU"/>
        </w:rPr>
        <w:t>о</w:t>
      </w:r>
      <w:r w:rsidRPr="00A278EC">
        <w:rPr>
          <w:rFonts w:ascii="Times New Roman" w:eastAsiaTheme="minorEastAsia" w:hAnsi="Times New Roman" w:cstheme="minorBidi"/>
          <w:spacing w:val="-1"/>
          <w:szCs w:val="24"/>
          <w:lang w:val="ru-RU"/>
        </w:rPr>
        <w:t>б</w:t>
      </w:r>
      <w:r w:rsidRPr="00A278EC">
        <w:rPr>
          <w:rFonts w:ascii="Times New Roman" w:eastAsiaTheme="minorEastAsia" w:hAnsi="Times New Roman" w:cstheme="minorBidi"/>
          <w:szCs w:val="24"/>
          <w:lang w:val="ru-RU"/>
        </w:rPr>
        <w:t>ије</w:t>
      </w:r>
      <w:r w:rsidRPr="00A278EC">
        <w:rPr>
          <w:rFonts w:ascii="Times New Roman" w:eastAsiaTheme="minorEastAsia" w:hAnsi="Times New Roman" w:cstheme="minorBidi"/>
          <w:spacing w:val="15"/>
          <w:szCs w:val="24"/>
          <w:lang w:val="ru-RU"/>
        </w:rPr>
        <w:t xml:space="preserve"> </w:t>
      </w:r>
      <w:r w:rsidRPr="00A278EC">
        <w:rPr>
          <w:rFonts w:ascii="Times New Roman" w:eastAsiaTheme="minorEastAsia" w:hAnsi="Times New Roman" w:cstheme="minorBidi"/>
          <w:szCs w:val="24"/>
          <w:lang w:val="ru-RU"/>
        </w:rPr>
        <w:t>пов</w:t>
      </w:r>
      <w:r w:rsidRPr="00A278EC">
        <w:rPr>
          <w:rFonts w:ascii="Times New Roman" w:eastAsiaTheme="minorEastAsia" w:hAnsi="Times New Roman" w:cstheme="minorBidi"/>
          <w:spacing w:val="-1"/>
          <w:szCs w:val="24"/>
          <w:lang w:val="ru-RU"/>
        </w:rPr>
        <w:t>ра</w:t>
      </w:r>
      <w:r w:rsidRPr="00A278EC">
        <w:rPr>
          <w:rFonts w:ascii="Times New Roman" w:eastAsiaTheme="minorEastAsia" w:hAnsi="Times New Roman" w:cstheme="minorBidi"/>
          <w:szCs w:val="24"/>
          <w:lang w:val="ru-RU"/>
        </w:rPr>
        <w:t>т</w:t>
      </w:r>
      <w:r w:rsidRPr="00A278EC">
        <w:rPr>
          <w:rFonts w:ascii="Times New Roman" w:eastAsiaTheme="minorEastAsia" w:hAnsi="Times New Roman" w:cstheme="minorBidi"/>
          <w:spacing w:val="3"/>
          <w:szCs w:val="24"/>
          <w:lang w:val="ru-RU"/>
        </w:rPr>
        <w:t>н</w:t>
      </w:r>
      <w:r w:rsidRPr="00A278EC">
        <w:rPr>
          <w:rFonts w:ascii="Times New Roman" w:eastAsiaTheme="minorEastAsia" w:hAnsi="Times New Roman" w:cstheme="minorBidi"/>
          <w:szCs w:val="24"/>
          <w:lang w:val="ru-RU"/>
        </w:rPr>
        <w:t>у ин</w:t>
      </w:r>
      <w:r w:rsidRPr="00A278EC">
        <w:rPr>
          <w:rFonts w:ascii="Times New Roman" w:eastAsiaTheme="minorEastAsia" w:hAnsi="Times New Roman" w:cstheme="minorBidi"/>
          <w:spacing w:val="-1"/>
          <w:szCs w:val="24"/>
          <w:lang w:val="ru-RU"/>
        </w:rPr>
        <w:t>ф</w:t>
      </w:r>
      <w:r w:rsidRPr="00A278EC">
        <w:rPr>
          <w:rFonts w:ascii="Times New Roman" w:eastAsiaTheme="minorEastAsia" w:hAnsi="Times New Roman" w:cstheme="minorBidi"/>
          <w:spacing w:val="1"/>
          <w:szCs w:val="24"/>
          <w:lang w:val="ru-RU"/>
        </w:rPr>
        <w:t>ор</w:t>
      </w:r>
      <w:r w:rsidRPr="00A278EC">
        <w:rPr>
          <w:rFonts w:ascii="Times New Roman" w:eastAsiaTheme="minorEastAsia" w:hAnsi="Times New Roman" w:cstheme="minorBidi"/>
          <w:szCs w:val="24"/>
          <w:lang w:val="ru-RU"/>
        </w:rPr>
        <w:t>м</w:t>
      </w:r>
      <w:r w:rsidRPr="00A278EC">
        <w:rPr>
          <w:rFonts w:ascii="Times New Roman" w:eastAsiaTheme="minorEastAsia" w:hAnsi="Times New Roman" w:cstheme="minorBidi"/>
          <w:spacing w:val="1"/>
          <w:szCs w:val="24"/>
          <w:lang w:val="ru-RU"/>
        </w:rPr>
        <w:t>а</w:t>
      </w:r>
      <w:r w:rsidRPr="00A278EC">
        <w:rPr>
          <w:rFonts w:ascii="Times New Roman" w:eastAsiaTheme="minorEastAsia" w:hAnsi="Times New Roman" w:cstheme="minorBidi"/>
          <w:spacing w:val="-1"/>
          <w:szCs w:val="24"/>
          <w:lang w:val="ru-RU"/>
        </w:rPr>
        <w:t>ц</w:t>
      </w:r>
      <w:r w:rsidRPr="00A278EC">
        <w:rPr>
          <w:rFonts w:ascii="Times New Roman" w:eastAsiaTheme="minorEastAsia" w:hAnsi="Times New Roman" w:cstheme="minorBidi"/>
          <w:szCs w:val="24"/>
          <w:lang w:val="ru-RU"/>
        </w:rPr>
        <w:t>ију</w:t>
      </w:r>
      <w:r w:rsidRPr="00A278EC">
        <w:rPr>
          <w:rFonts w:ascii="Times New Roman" w:eastAsiaTheme="minorEastAsia" w:hAnsi="Times New Roman" w:cstheme="minorBidi"/>
          <w:spacing w:val="12"/>
          <w:szCs w:val="24"/>
          <w:lang w:val="ru-RU"/>
        </w:rPr>
        <w:t xml:space="preserve"> </w:t>
      </w:r>
      <w:r w:rsidRPr="00A278EC">
        <w:rPr>
          <w:rFonts w:ascii="Times New Roman" w:eastAsiaTheme="minorEastAsia" w:hAnsi="Times New Roman" w:cstheme="minorBidi"/>
          <w:szCs w:val="24"/>
          <w:lang w:val="ru-RU"/>
        </w:rPr>
        <w:t>и посло</w:t>
      </w:r>
      <w:r w:rsidRPr="00A278EC">
        <w:rPr>
          <w:rFonts w:ascii="Times New Roman" w:eastAsiaTheme="minorEastAsia" w:hAnsi="Times New Roman" w:cstheme="minorBidi"/>
          <w:spacing w:val="-1"/>
          <w:szCs w:val="24"/>
          <w:lang w:val="ru-RU"/>
        </w:rPr>
        <w:t>д</w:t>
      </w:r>
      <w:r w:rsidRPr="00A278EC">
        <w:rPr>
          <w:rFonts w:ascii="Times New Roman" w:eastAsiaTheme="minorEastAsia" w:hAnsi="Times New Roman" w:cstheme="minorBidi"/>
          <w:spacing w:val="1"/>
          <w:szCs w:val="24"/>
          <w:lang w:val="ru-RU"/>
        </w:rPr>
        <w:t>а</w:t>
      </w:r>
      <w:r w:rsidRPr="00A278EC">
        <w:rPr>
          <w:rFonts w:ascii="Times New Roman" w:eastAsiaTheme="minorEastAsia" w:hAnsi="Times New Roman" w:cstheme="minorBidi"/>
          <w:szCs w:val="24"/>
          <w:lang w:val="ru-RU"/>
        </w:rPr>
        <w:t>вац је недост</w:t>
      </w:r>
      <w:r w:rsidRPr="00A278EC">
        <w:rPr>
          <w:rFonts w:ascii="Times New Roman" w:eastAsiaTheme="minorEastAsia" w:hAnsi="Times New Roman" w:cstheme="minorBidi"/>
          <w:spacing w:val="-2"/>
          <w:szCs w:val="24"/>
          <w:lang w:val="ru-RU"/>
        </w:rPr>
        <w:t>у</w:t>
      </w:r>
      <w:r w:rsidRPr="00A278EC">
        <w:rPr>
          <w:rFonts w:ascii="Times New Roman" w:eastAsiaTheme="minorEastAsia" w:hAnsi="Times New Roman" w:cstheme="minorBidi"/>
          <w:szCs w:val="24"/>
          <w:lang w:val="ru-RU"/>
        </w:rPr>
        <w:t xml:space="preserve">пан из </w:t>
      </w:r>
      <w:r w:rsidRPr="00A278EC">
        <w:rPr>
          <w:rFonts w:ascii="Times New Roman" w:eastAsiaTheme="minorEastAsia" w:hAnsi="Times New Roman" w:cstheme="minorBidi"/>
          <w:spacing w:val="-1"/>
          <w:szCs w:val="24"/>
          <w:lang w:val="ru-RU"/>
        </w:rPr>
        <w:t>б</w:t>
      </w:r>
      <w:r w:rsidRPr="00A278EC">
        <w:rPr>
          <w:rFonts w:ascii="Times New Roman" w:eastAsiaTheme="minorEastAsia" w:hAnsi="Times New Roman" w:cstheme="minorBidi"/>
          <w:spacing w:val="2"/>
          <w:szCs w:val="24"/>
          <w:lang w:val="ru-RU"/>
        </w:rPr>
        <w:t>и</w:t>
      </w:r>
      <w:r w:rsidRPr="00A278EC">
        <w:rPr>
          <w:rFonts w:ascii="Times New Roman" w:eastAsiaTheme="minorEastAsia" w:hAnsi="Times New Roman" w:cstheme="minorBidi"/>
          <w:spacing w:val="-1"/>
          <w:szCs w:val="24"/>
          <w:lang w:val="ru-RU"/>
        </w:rPr>
        <w:t>л</w:t>
      </w:r>
      <w:r w:rsidRPr="00A278EC">
        <w:rPr>
          <w:rFonts w:ascii="Times New Roman" w:eastAsiaTheme="minorEastAsia" w:hAnsi="Times New Roman" w:cstheme="minorBidi"/>
          <w:szCs w:val="24"/>
          <w:lang w:val="ru-RU"/>
        </w:rPr>
        <w:t>о к</w:t>
      </w:r>
      <w:r w:rsidRPr="00A278EC">
        <w:rPr>
          <w:rFonts w:ascii="Times New Roman" w:eastAsiaTheme="minorEastAsia" w:hAnsi="Times New Roman" w:cstheme="minorBidi"/>
          <w:spacing w:val="1"/>
          <w:szCs w:val="24"/>
          <w:lang w:val="ru-RU"/>
        </w:rPr>
        <w:t>о</w:t>
      </w:r>
      <w:r w:rsidRPr="00A278EC">
        <w:rPr>
          <w:rFonts w:ascii="Times New Roman" w:eastAsiaTheme="minorEastAsia" w:hAnsi="Times New Roman" w:cstheme="minorBidi"/>
          <w:szCs w:val="24"/>
          <w:lang w:val="ru-RU"/>
        </w:rPr>
        <w:t xml:space="preserve">г </w:t>
      </w:r>
      <w:r w:rsidRPr="00A278EC">
        <w:rPr>
          <w:rFonts w:ascii="Times New Roman" w:eastAsiaTheme="minorEastAsia" w:hAnsi="Times New Roman" w:cstheme="minorBidi"/>
          <w:spacing w:val="1"/>
          <w:szCs w:val="24"/>
          <w:lang w:val="ru-RU"/>
        </w:rPr>
        <w:t>ра</w:t>
      </w:r>
      <w:r w:rsidRPr="00A278EC">
        <w:rPr>
          <w:rFonts w:ascii="Times New Roman" w:eastAsiaTheme="minorEastAsia" w:hAnsi="Times New Roman" w:cstheme="minorBidi"/>
          <w:szCs w:val="24"/>
          <w:lang w:val="ru-RU"/>
        </w:rPr>
        <w:t>злога, приј</w:t>
      </w:r>
      <w:r w:rsidRPr="00A278EC">
        <w:rPr>
          <w:rFonts w:ascii="Times New Roman" w:eastAsiaTheme="minorEastAsia" w:hAnsi="Times New Roman" w:cstheme="minorBidi"/>
          <w:spacing w:val="1"/>
          <w:szCs w:val="24"/>
          <w:lang w:val="ru-RU"/>
        </w:rPr>
        <w:t>а</w:t>
      </w:r>
      <w:r w:rsidRPr="00A278EC">
        <w:rPr>
          <w:rFonts w:ascii="Times New Roman" w:eastAsiaTheme="minorEastAsia" w:hAnsi="Times New Roman" w:cstheme="minorBidi"/>
          <w:szCs w:val="24"/>
          <w:lang w:val="ru-RU"/>
        </w:rPr>
        <w:t>в</w:t>
      </w:r>
      <w:r w:rsidRPr="00A278EC">
        <w:rPr>
          <w:rFonts w:ascii="Times New Roman" w:eastAsiaTheme="minorEastAsia" w:hAnsi="Times New Roman" w:cstheme="minorBidi"/>
          <w:spacing w:val="1"/>
          <w:szCs w:val="24"/>
          <w:lang w:val="ru-RU"/>
        </w:rPr>
        <w:t>а</w:t>
      </w:r>
      <w:r w:rsidRPr="00A278EC">
        <w:rPr>
          <w:rFonts w:ascii="Times New Roman" w:eastAsiaTheme="minorEastAsia" w:hAnsi="Times New Roman" w:cstheme="minorBidi"/>
          <w:szCs w:val="24"/>
          <w:lang w:val="ru-RU"/>
        </w:rPr>
        <w:t>/и</w:t>
      </w:r>
      <w:r w:rsidRPr="00A278EC">
        <w:rPr>
          <w:rFonts w:ascii="Times New Roman" w:eastAsiaTheme="minorEastAsia" w:hAnsi="Times New Roman" w:cstheme="minorBidi"/>
          <w:spacing w:val="1"/>
          <w:szCs w:val="24"/>
          <w:lang w:val="ru-RU"/>
        </w:rPr>
        <w:t>з</w:t>
      </w:r>
      <w:r w:rsidRPr="00A278EC">
        <w:rPr>
          <w:rFonts w:ascii="Times New Roman" w:eastAsiaTheme="minorEastAsia" w:hAnsi="Times New Roman" w:cstheme="minorBidi"/>
          <w:spacing w:val="-3"/>
          <w:szCs w:val="24"/>
          <w:lang w:val="ru-RU"/>
        </w:rPr>
        <w:t>в</w:t>
      </w:r>
      <w:r w:rsidRPr="00A278EC">
        <w:rPr>
          <w:rFonts w:ascii="Times New Roman" w:eastAsiaTheme="minorEastAsia" w:hAnsi="Times New Roman" w:cstheme="minorBidi"/>
          <w:spacing w:val="1"/>
          <w:szCs w:val="24"/>
          <w:lang w:val="ru-RU"/>
        </w:rPr>
        <w:t>е</w:t>
      </w:r>
      <w:r w:rsidRPr="00A278EC">
        <w:rPr>
          <w:rFonts w:ascii="Times New Roman" w:eastAsiaTheme="minorEastAsia" w:hAnsi="Times New Roman" w:cstheme="minorBidi"/>
          <w:szCs w:val="24"/>
          <w:lang w:val="ru-RU"/>
        </w:rPr>
        <w:t>шт</w:t>
      </w:r>
      <w:r w:rsidRPr="00A278EC">
        <w:rPr>
          <w:rFonts w:ascii="Times New Roman" w:eastAsiaTheme="minorEastAsia" w:hAnsi="Times New Roman" w:cstheme="minorBidi"/>
          <w:spacing w:val="1"/>
          <w:szCs w:val="24"/>
          <w:lang w:val="ru-RU"/>
        </w:rPr>
        <w:t>а</w:t>
      </w:r>
      <w:r w:rsidRPr="00A278EC">
        <w:rPr>
          <w:rFonts w:ascii="Times New Roman" w:eastAsiaTheme="minorEastAsia" w:hAnsi="Times New Roman" w:cstheme="minorBidi"/>
          <w:szCs w:val="24"/>
          <w:lang w:val="ru-RU"/>
        </w:rPr>
        <w:t>ј</w:t>
      </w:r>
      <w:r w:rsidRPr="00A278EC">
        <w:rPr>
          <w:rFonts w:ascii="Times New Roman" w:eastAsiaTheme="minorEastAsia" w:hAnsi="Times New Roman" w:cstheme="minorBidi"/>
          <w:spacing w:val="1"/>
          <w:szCs w:val="24"/>
          <w:lang w:val="ru-RU"/>
        </w:rPr>
        <w:t xml:space="preserve"> се затварају</w:t>
      </w:r>
      <w:r w:rsidRPr="00A278EC">
        <w:rPr>
          <w:rFonts w:ascii="Times New Roman" w:eastAsiaTheme="minorEastAsia" w:hAnsi="Times New Roman" w:cstheme="minorBidi"/>
          <w:szCs w:val="24"/>
          <w:lang w:val="ru-RU"/>
        </w:rPr>
        <w:t>.</w:t>
      </w:r>
    </w:p>
    <w:p w14:paraId="23D74929" w14:textId="77777777" w:rsidR="00AE07D3" w:rsidRPr="00AE07D3" w:rsidRDefault="00AE07D3" w:rsidP="00AE07D3">
      <w:pPr>
        <w:spacing w:after="0" w:line="0" w:lineRule="atLeast"/>
        <w:ind w:left="0" w:right="1395" w:firstLine="0"/>
        <w:rPr>
          <w:rFonts w:ascii="Times New Roman" w:eastAsiaTheme="minorEastAsia" w:hAnsi="Times New Roman" w:cs="Times New Roman"/>
          <w:color w:val="00B0F0"/>
          <w:sz w:val="28"/>
          <w:szCs w:val="28"/>
          <w:lang w:val="ru-RU"/>
        </w:rPr>
      </w:pPr>
    </w:p>
    <w:p w14:paraId="151E641E" w14:textId="5C49B8AF" w:rsidR="00AE07D3" w:rsidRDefault="00AE07D3" w:rsidP="00AE07D3">
      <w:pPr>
        <w:spacing w:before="276" w:after="0" w:line="276" w:lineRule="exact"/>
        <w:ind w:left="0" w:right="0" w:firstLine="0"/>
        <w:jc w:val="left"/>
        <w:rPr>
          <w:rFonts w:eastAsiaTheme="minorEastAsia" w:hAnsiTheme="minorHAnsi" w:cstheme="minorBidi"/>
          <w:color w:val="00B0F0"/>
          <w:lang w:val="ru-RU"/>
        </w:rPr>
      </w:pPr>
    </w:p>
    <w:p w14:paraId="133EED5D" w14:textId="7024CFD1" w:rsidR="00A461E8" w:rsidRDefault="00A461E8" w:rsidP="00AE07D3">
      <w:pPr>
        <w:spacing w:before="276" w:after="0" w:line="276" w:lineRule="exact"/>
        <w:ind w:left="0" w:right="0" w:firstLine="0"/>
        <w:jc w:val="left"/>
        <w:rPr>
          <w:rFonts w:eastAsiaTheme="minorEastAsia" w:hAnsiTheme="minorHAnsi" w:cstheme="minorBidi"/>
          <w:color w:val="00B0F0"/>
          <w:lang w:val="ru-RU"/>
        </w:rPr>
      </w:pPr>
    </w:p>
    <w:p w14:paraId="4F456642" w14:textId="77777777" w:rsidR="00A461E8" w:rsidRPr="00AE07D3" w:rsidRDefault="00A461E8" w:rsidP="00AE07D3">
      <w:pPr>
        <w:spacing w:before="276" w:after="0" w:line="276" w:lineRule="exact"/>
        <w:ind w:left="0" w:right="0" w:firstLine="0"/>
        <w:jc w:val="left"/>
        <w:rPr>
          <w:rFonts w:eastAsiaTheme="minorEastAsia" w:hAnsiTheme="minorHAnsi" w:cstheme="minorBidi"/>
          <w:color w:val="00B0F0"/>
          <w:lang w:val="ru-RU"/>
        </w:rPr>
      </w:pPr>
    </w:p>
    <w:p w14:paraId="49F38B8B" w14:textId="6ADC19E0" w:rsidR="00AE07D3" w:rsidRPr="00F14CEC" w:rsidRDefault="00F14CEC" w:rsidP="00AE07D3">
      <w:pPr>
        <w:spacing w:before="274" w:after="0" w:line="278" w:lineRule="exact"/>
        <w:ind w:left="0" w:right="0" w:firstLine="0"/>
        <w:jc w:val="left"/>
        <w:rPr>
          <w:rFonts w:ascii="Times New Roman" w:eastAsiaTheme="minorEastAsia" w:hAnsi="Times New Roman" w:cs="Times New Roman"/>
          <w:b/>
          <w:lang w:val="sr-Cyrl-RS"/>
        </w:rPr>
      </w:pPr>
      <w:r w:rsidRPr="00F14CEC">
        <w:rPr>
          <w:rFonts w:ascii="Times New Roman" w:eastAsiaTheme="minorEastAsia" w:hAnsi="Times New Roman" w:cs="Times New Roman"/>
          <w:b/>
          <w:lang w:val="sr-Cyrl-RS"/>
        </w:rPr>
        <w:t>Члан 1. став 4.</w:t>
      </w:r>
    </w:p>
    <w:p w14:paraId="2FAD430C" w14:textId="09BA0590" w:rsidR="00F14CEC" w:rsidRDefault="00F14CEC" w:rsidP="001E5153">
      <w:pPr>
        <w:spacing w:before="115" w:after="0" w:line="257" w:lineRule="exact"/>
        <w:ind w:left="0" w:right="0" w:firstLine="0"/>
        <w:rPr>
          <w:rFonts w:ascii="Times New Roman" w:eastAsiaTheme="minorEastAsia" w:hAnsi="Times New Roman" w:cs="Times New Roman"/>
          <w:lang w:val="sr-Cyrl-RS"/>
        </w:rPr>
      </w:pPr>
      <w:r w:rsidRPr="00F14CEC">
        <w:rPr>
          <w:rFonts w:ascii="Times New Roman" w:eastAsiaTheme="minorEastAsia" w:hAnsi="Times New Roman" w:cs="Times New Roman"/>
          <w:lang w:val="sr-Cyrl-RS"/>
        </w:rPr>
        <w:t>Није потребно достављати информације, осим у случају да је Европски  комитет за социјална права у претходном закључку констатовао да ситуацију није у складу са захтевима Повеље.</w:t>
      </w:r>
    </w:p>
    <w:p w14:paraId="4074224E" w14:textId="77777777" w:rsidR="001E5153" w:rsidRPr="00F14CEC" w:rsidRDefault="001E5153" w:rsidP="001E5153">
      <w:pPr>
        <w:spacing w:before="115" w:after="0" w:line="257" w:lineRule="exact"/>
        <w:ind w:left="0" w:right="0" w:firstLine="0"/>
        <w:rPr>
          <w:rFonts w:ascii="Times New Roman" w:eastAsiaTheme="minorEastAsia" w:hAnsi="Times New Roman" w:cs="Times New Roman"/>
          <w:lang w:val="sr-Cyrl-RS"/>
        </w:rPr>
      </w:pPr>
    </w:p>
    <w:p w14:paraId="294E2031" w14:textId="77777777" w:rsidR="001E5153" w:rsidRPr="001E5153" w:rsidRDefault="001E5153" w:rsidP="001E5153">
      <w:pPr>
        <w:spacing w:after="0" w:line="257" w:lineRule="exact"/>
        <w:ind w:right="0"/>
        <w:jc w:val="left"/>
        <w:rPr>
          <w:rFonts w:ascii="Times New Roman" w:eastAsiaTheme="minorEastAsia" w:hAnsi="Times New Roman" w:cs="Times New Roman"/>
          <w:color w:val="auto"/>
          <w:szCs w:val="24"/>
          <w:lang w:val="ru-RU"/>
        </w:rPr>
      </w:pPr>
      <w:r w:rsidRPr="001E5153">
        <w:rPr>
          <w:rFonts w:ascii="Times New Roman" w:eastAsiaTheme="minorEastAsia" w:hAnsi="Times New Roman" w:cs="Times New Roman"/>
          <w:color w:val="auto"/>
          <w:szCs w:val="24"/>
          <w:lang w:val="ru-RU"/>
        </w:rPr>
        <w:t>Закључак</w:t>
      </w:r>
    </w:p>
    <w:p w14:paraId="4CEDAD97" w14:textId="77777777" w:rsidR="001E5153" w:rsidRPr="001E5153" w:rsidRDefault="001E5153" w:rsidP="001E5153">
      <w:pPr>
        <w:spacing w:after="0" w:line="257" w:lineRule="exact"/>
        <w:ind w:right="0"/>
        <w:jc w:val="left"/>
        <w:rPr>
          <w:rFonts w:ascii="Times New Roman" w:eastAsiaTheme="minorEastAsia" w:hAnsi="Times New Roman" w:cs="Times New Roman"/>
          <w:color w:val="auto"/>
          <w:szCs w:val="24"/>
          <w:lang w:val="ru-RU"/>
        </w:rPr>
      </w:pPr>
    </w:p>
    <w:p w14:paraId="3535B013" w14:textId="4254DEA1" w:rsidR="001E5153" w:rsidRPr="001E5153" w:rsidRDefault="001E5153" w:rsidP="001E5153">
      <w:pPr>
        <w:spacing w:after="0" w:line="257" w:lineRule="exact"/>
        <w:ind w:right="0"/>
        <w:rPr>
          <w:rFonts w:ascii="Times New Roman" w:eastAsiaTheme="minorEastAsia" w:hAnsi="Times New Roman" w:cs="Times New Roman"/>
          <w:color w:val="auto"/>
          <w:szCs w:val="24"/>
          <w:lang w:val="ru-RU"/>
        </w:rPr>
      </w:pPr>
      <w:r w:rsidRPr="001E5153">
        <w:rPr>
          <w:rFonts w:ascii="Times New Roman" w:eastAsiaTheme="minorEastAsia" w:hAnsi="Times New Roman" w:cs="Times New Roman"/>
          <w:color w:val="auto"/>
          <w:szCs w:val="24"/>
          <w:lang w:val="ru-RU"/>
        </w:rPr>
        <w:t xml:space="preserve">Комитет закључује да ситуација у Србији није у складу са чланом 1. ставом </w:t>
      </w:r>
      <w:proofErr w:type="gramStart"/>
      <w:r w:rsidRPr="001E5153">
        <w:rPr>
          <w:rFonts w:ascii="Times New Roman" w:eastAsiaTheme="minorEastAsia" w:hAnsi="Times New Roman" w:cs="Times New Roman"/>
          <w:color w:val="auto"/>
          <w:szCs w:val="24"/>
          <w:lang w:val="ru-RU"/>
        </w:rPr>
        <w:t>4  Повеље</w:t>
      </w:r>
      <w:proofErr w:type="gramEnd"/>
      <w:r w:rsidRPr="001E5153">
        <w:rPr>
          <w:rFonts w:ascii="Times New Roman" w:eastAsiaTheme="minorEastAsia" w:hAnsi="Times New Roman" w:cs="Times New Roman"/>
          <w:color w:val="auto"/>
          <w:szCs w:val="24"/>
          <w:lang w:val="ru-RU"/>
        </w:rPr>
        <w:t xml:space="preserve"> из следећих разлога:</w:t>
      </w:r>
    </w:p>
    <w:p w14:paraId="7AFEEB9E" w14:textId="49CC9421" w:rsidR="001E5153" w:rsidRPr="001E5153" w:rsidRDefault="001E5153" w:rsidP="001E5153">
      <w:pPr>
        <w:spacing w:after="0" w:line="257" w:lineRule="exact"/>
        <w:ind w:right="0"/>
        <w:rPr>
          <w:rFonts w:ascii="Times New Roman" w:eastAsiaTheme="minorEastAsia" w:hAnsi="Times New Roman" w:cs="Times New Roman"/>
          <w:color w:val="auto"/>
          <w:szCs w:val="24"/>
          <w:lang w:val="ru-RU"/>
        </w:rPr>
      </w:pPr>
      <w:r w:rsidRPr="001E5153">
        <w:rPr>
          <w:rFonts w:ascii="Times New Roman" w:eastAsiaTheme="minorEastAsia" w:hAnsi="Times New Roman" w:cs="Times New Roman"/>
          <w:color w:val="auto"/>
          <w:szCs w:val="24"/>
          <w:lang w:val="ru-RU"/>
        </w:rPr>
        <w:t>-  није утврђено да право на професионално усмеравање у оквиру систем образовања је загарантован;</w:t>
      </w:r>
    </w:p>
    <w:p w14:paraId="05A48C48" w14:textId="6709D9FE" w:rsidR="001E5153" w:rsidRPr="001E5153" w:rsidRDefault="001E5153" w:rsidP="001E5153">
      <w:pPr>
        <w:spacing w:after="0" w:line="257" w:lineRule="exact"/>
        <w:ind w:right="0"/>
        <w:rPr>
          <w:rFonts w:ascii="Times New Roman" w:eastAsiaTheme="minorEastAsia" w:hAnsi="Times New Roman" w:cs="Times New Roman"/>
          <w:color w:val="auto"/>
          <w:szCs w:val="24"/>
          <w:lang w:val="ru-RU"/>
        </w:rPr>
      </w:pPr>
      <w:r w:rsidRPr="001E5153">
        <w:rPr>
          <w:rFonts w:ascii="Times New Roman" w:eastAsiaTheme="minorEastAsia" w:hAnsi="Times New Roman" w:cs="Times New Roman"/>
          <w:color w:val="auto"/>
          <w:szCs w:val="24"/>
          <w:lang w:val="ru-RU"/>
        </w:rPr>
        <w:t>- није утврђено да право запосленог лица према појединцу одсуство ради обуке је загарантовано;</w:t>
      </w:r>
    </w:p>
    <w:p w14:paraId="24300D32" w14:textId="30D5D778" w:rsidR="001E5153" w:rsidRPr="001E5153" w:rsidRDefault="001E5153" w:rsidP="001E5153">
      <w:pPr>
        <w:spacing w:after="0" w:line="257" w:lineRule="exact"/>
        <w:ind w:right="0"/>
        <w:rPr>
          <w:rFonts w:ascii="Times New Roman" w:eastAsiaTheme="minorEastAsia" w:hAnsi="Times New Roman" w:cs="Times New Roman"/>
          <w:color w:val="auto"/>
          <w:szCs w:val="24"/>
          <w:lang w:val="ru-RU"/>
        </w:rPr>
      </w:pPr>
      <w:r w:rsidRPr="001E5153">
        <w:rPr>
          <w:rFonts w:ascii="Times New Roman" w:eastAsiaTheme="minorEastAsia" w:hAnsi="Times New Roman" w:cs="Times New Roman"/>
          <w:color w:val="auto"/>
          <w:szCs w:val="24"/>
          <w:lang w:val="ru-RU"/>
        </w:rPr>
        <w:t>-  није утврђено да право особа са инвалидитетом на редовно образовање и стручно оспособљавање је ефикасна гаранција</w:t>
      </w:r>
    </w:p>
    <w:p w14:paraId="4DE764F5" w14:textId="73100423" w:rsidR="001E5153" w:rsidRDefault="001E5153" w:rsidP="001E5153">
      <w:pPr>
        <w:spacing w:after="0" w:line="257" w:lineRule="exact"/>
        <w:ind w:right="0"/>
        <w:rPr>
          <w:rFonts w:ascii="Times New Roman" w:eastAsiaTheme="minorEastAsia" w:hAnsi="Times New Roman" w:cs="Times New Roman"/>
          <w:color w:val="00B0F0"/>
          <w:szCs w:val="24"/>
          <w:lang w:val="ru-RU"/>
        </w:rPr>
      </w:pPr>
    </w:p>
    <w:p w14:paraId="487BB278" w14:textId="4C7A73E5" w:rsidR="001E5153" w:rsidRPr="001E5153" w:rsidRDefault="001E5153" w:rsidP="001E5153">
      <w:pPr>
        <w:spacing w:after="0" w:line="257" w:lineRule="exact"/>
        <w:ind w:right="0"/>
        <w:rPr>
          <w:rFonts w:ascii="Times New Roman" w:eastAsiaTheme="minorEastAsia" w:hAnsi="Times New Roman" w:cs="Times New Roman"/>
          <w:color w:val="auto"/>
          <w:szCs w:val="24"/>
          <w:lang w:val="ru-RU"/>
        </w:rPr>
      </w:pPr>
    </w:p>
    <w:p w14:paraId="10BCEAEA" w14:textId="736474A9" w:rsidR="001E5153" w:rsidRPr="001E5153" w:rsidRDefault="001E5153" w:rsidP="001E5153">
      <w:pPr>
        <w:spacing w:after="0" w:line="257" w:lineRule="exact"/>
        <w:ind w:right="0"/>
        <w:jc w:val="left"/>
        <w:rPr>
          <w:rFonts w:ascii="Times New Roman" w:eastAsiaTheme="minorEastAsia" w:hAnsi="Times New Roman" w:cs="Times New Roman"/>
          <w:color w:val="auto"/>
          <w:szCs w:val="24"/>
          <w:lang w:val="ru-RU"/>
        </w:rPr>
      </w:pPr>
      <w:r w:rsidRPr="001E5153">
        <w:rPr>
          <w:rFonts w:ascii="Times New Roman" w:eastAsiaTheme="minorEastAsia" w:hAnsi="Times New Roman" w:cs="Times New Roman"/>
          <w:color w:val="auto"/>
          <w:szCs w:val="24"/>
          <w:lang w:val="ru-RU"/>
        </w:rPr>
        <w:t>Одговор:</w:t>
      </w:r>
    </w:p>
    <w:p w14:paraId="282F85F8" w14:textId="77777777" w:rsidR="001E5153" w:rsidRPr="001E5153" w:rsidRDefault="001E5153" w:rsidP="00AE07D3">
      <w:pPr>
        <w:spacing w:after="0" w:line="257" w:lineRule="exact"/>
        <w:ind w:left="1121" w:right="0" w:firstLine="0"/>
        <w:jc w:val="left"/>
        <w:rPr>
          <w:rFonts w:ascii="Times New Roman" w:eastAsiaTheme="minorEastAsia" w:hAnsi="Times New Roman" w:cs="Times New Roman"/>
          <w:color w:val="auto"/>
          <w:szCs w:val="24"/>
          <w:lang w:val="ru-RU"/>
        </w:rPr>
      </w:pPr>
    </w:p>
    <w:p w14:paraId="40B88A44" w14:textId="77777777" w:rsidR="00AE07D3" w:rsidRPr="001E5153" w:rsidRDefault="00AE07D3" w:rsidP="00205371">
      <w:pPr>
        <w:spacing w:before="120" w:after="240" w:line="240" w:lineRule="auto"/>
        <w:ind w:left="0" w:right="9" w:firstLine="0"/>
        <w:rPr>
          <w:rFonts w:ascii="Times New Roman" w:eastAsia="Calibri" w:hAnsi="Times New Roman" w:cs="Times New Roman"/>
          <w:color w:val="auto"/>
          <w:szCs w:val="24"/>
          <w:lang w:val="sr-Cyrl-RS"/>
        </w:rPr>
      </w:pPr>
      <w:r w:rsidRPr="001E5153">
        <w:rPr>
          <w:rFonts w:ascii="Times New Roman" w:eastAsia="Calibri" w:hAnsi="Times New Roman" w:cs="Times New Roman"/>
          <w:color w:val="auto"/>
          <w:szCs w:val="24"/>
          <w:lang w:val="sr-Cyrl-RS"/>
        </w:rPr>
        <w:t xml:space="preserve">За повећање стопе запослености младих, важно је радити на њиховом оспособљавању за свесно и одговорно приступање свету рада. Образовни систем нуди програме преквалификације, доквалификације и специјализације којима се увећава избор занимања према захтевима тржишта рада на националном нивоу. Ови програми ученицима нуде широки спектар занимања из седамнаест подручја рада заступљених у образовном систему.   Поред овога образовни систем нуди модел дуалног образовања (учење кроз рад), како би се ученици још у средњој школи оспособили за жељено занимање и стекли неопходне радне и стручне компетенције за дату професију које им омогућавају олакшан улазак на тржиште рада.  </w:t>
      </w:r>
    </w:p>
    <w:p w14:paraId="029D3A8F" w14:textId="77777777" w:rsidR="00AE07D3" w:rsidRPr="00AE07D3" w:rsidRDefault="00AE07D3" w:rsidP="00AE07D3">
      <w:pPr>
        <w:spacing w:before="276" w:after="0" w:line="276" w:lineRule="exact"/>
        <w:ind w:left="0" w:right="0" w:firstLine="0"/>
        <w:jc w:val="left"/>
        <w:rPr>
          <w:rFonts w:eastAsiaTheme="minorEastAsia" w:hAnsiTheme="minorHAnsi" w:cstheme="minorBidi"/>
          <w:lang w:val="ru-RU"/>
        </w:rPr>
      </w:pPr>
    </w:p>
    <w:p w14:paraId="64DC29FB" w14:textId="1A7DECA2" w:rsidR="00AE07D3" w:rsidRPr="001E5153" w:rsidRDefault="001E5153" w:rsidP="00AE07D3">
      <w:pPr>
        <w:spacing w:before="274" w:after="0" w:line="278" w:lineRule="exact"/>
        <w:ind w:left="0" w:right="0" w:firstLine="0"/>
        <w:jc w:val="left"/>
        <w:rPr>
          <w:rFonts w:ascii="Times New Roman" w:eastAsiaTheme="minorEastAsia" w:hAnsi="Times New Roman" w:cs="Times New Roman"/>
          <w:b/>
          <w:lang w:val="sr-Cyrl-RS"/>
        </w:rPr>
      </w:pPr>
      <w:r w:rsidRPr="001E5153">
        <w:rPr>
          <w:rFonts w:ascii="Times New Roman" w:eastAsiaTheme="minorEastAsia" w:hAnsi="Times New Roman" w:cs="Times New Roman"/>
          <w:b/>
          <w:lang w:val="sr-Cyrl-RS"/>
        </w:rPr>
        <w:t>Члан 9.</w:t>
      </w:r>
    </w:p>
    <w:p w14:paraId="515B5F3C" w14:textId="23B54D9C" w:rsidR="00AE07D3" w:rsidRDefault="001E5153" w:rsidP="00AF253B">
      <w:pPr>
        <w:spacing w:before="274" w:after="0" w:line="278" w:lineRule="exact"/>
        <w:ind w:left="0" w:right="0" w:firstLine="0"/>
        <w:jc w:val="left"/>
        <w:rPr>
          <w:rFonts w:eastAsiaTheme="minorEastAsia" w:hAnsiTheme="minorHAnsi" w:cstheme="minorBidi"/>
          <w:b/>
          <w:lang w:val="sr-Cyrl-RS"/>
        </w:rPr>
      </w:pPr>
      <w:r w:rsidRPr="001E5153">
        <w:rPr>
          <w:rFonts w:ascii="Times New Roman" w:eastAsiaTheme="minorEastAsia" w:hAnsi="Times New Roman" w:cs="Times New Roman"/>
          <w:color w:val="auto"/>
          <w:lang w:val="sr-Cyrl-RS"/>
        </w:rPr>
        <w:t>Није потребно достављати нове информације, осим у</w:t>
      </w:r>
      <w:r w:rsidRPr="001E5153">
        <w:rPr>
          <w:rFonts w:ascii="Times New Roman" w:eastAsiaTheme="minorEastAsia" w:hAnsi="Times New Roman" w:cs="Times New Roman"/>
          <w:color w:val="auto"/>
          <w:szCs w:val="24"/>
          <w:lang w:val="sr-Cyrl-RS"/>
        </w:rPr>
        <w:t xml:space="preserve"> случају да је Европски комитет за социјална права поставио додатно питање које је проистекло из претхо</w:t>
      </w:r>
      <w:r>
        <w:rPr>
          <w:rFonts w:ascii="Times New Roman" w:eastAsiaTheme="minorEastAsia" w:hAnsi="Times New Roman" w:cs="Times New Roman"/>
          <w:color w:val="auto"/>
          <w:szCs w:val="24"/>
          <w:lang w:val="sr-Cyrl-RS"/>
        </w:rPr>
        <w:t>дног Извештаја Републике Србије</w:t>
      </w:r>
      <w:r w:rsidR="00AF253B">
        <w:rPr>
          <w:rFonts w:eastAsiaTheme="minorEastAsia" w:hAnsiTheme="minorHAnsi" w:cstheme="minorBidi"/>
          <w:b/>
          <w:lang w:val="sr-Cyrl-RS"/>
        </w:rPr>
        <w:t>.</w:t>
      </w:r>
    </w:p>
    <w:p w14:paraId="7D6F2413" w14:textId="2BC7E068" w:rsidR="00AF253B" w:rsidRDefault="00AF253B" w:rsidP="00AF253B">
      <w:pPr>
        <w:spacing w:before="274" w:after="0" w:line="278" w:lineRule="exact"/>
        <w:ind w:left="0" w:right="0" w:firstLine="0"/>
        <w:jc w:val="left"/>
        <w:rPr>
          <w:rFonts w:eastAsiaTheme="minorEastAsia" w:hAnsiTheme="minorHAnsi" w:cstheme="minorBidi"/>
          <w:b/>
          <w:lang w:val="sr-Cyrl-RS"/>
        </w:rPr>
      </w:pPr>
    </w:p>
    <w:p w14:paraId="3A61F98B" w14:textId="4E876A0B" w:rsidR="00AF253B" w:rsidRDefault="00AF253B" w:rsidP="00AF253B">
      <w:pPr>
        <w:spacing w:after="0" w:line="0" w:lineRule="atLeast"/>
        <w:ind w:left="0" w:right="1395" w:firstLine="0"/>
        <w:rPr>
          <w:rFonts w:ascii="Times New Roman" w:eastAsiaTheme="minorEastAsia" w:hAnsi="Times New Roman" w:cs="Times New Roman"/>
          <w:b/>
          <w:color w:val="0070C0"/>
          <w:szCs w:val="24"/>
          <w:lang w:val="sr-Cyrl-RS"/>
        </w:rPr>
      </w:pPr>
      <w:r w:rsidRPr="00AF561F">
        <w:rPr>
          <w:rFonts w:ascii="Times New Roman" w:eastAsiaTheme="minorEastAsia" w:hAnsi="Times New Roman" w:cs="Times New Roman"/>
          <w:b/>
          <w:color w:val="0070C0"/>
          <w:szCs w:val="24"/>
          <w:lang w:val="sr-Cyrl-RS"/>
        </w:rPr>
        <w:t>Питање Европског комитета за социјална права</w:t>
      </w:r>
    </w:p>
    <w:p w14:paraId="3BFC0728" w14:textId="4EAB573B" w:rsidR="00AF253B" w:rsidRDefault="00AF253B" w:rsidP="00AF253B">
      <w:pPr>
        <w:spacing w:after="0" w:line="0" w:lineRule="atLeast"/>
        <w:ind w:left="0" w:right="1395" w:firstLine="0"/>
        <w:rPr>
          <w:rFonts w:ascii="Times New Roman" w:eastAsiaTheme="minorEastAsia" w:hAnsi="Times New Roman" w:cs="Times New Roman"/>
          <w:b/>
          <w:color w:val="0070C0"/>
          <w:szCs w:val="24"/>
          <w:lang w:val="sr-Cyrl-RS"/>
        </w:rPr>
      </w:pPr>
    </w:p>
    <w:p w14:paraId="1151360C" w14:textId="6F9E78E2" w:rsidR="00AF253B" w:rsidRDefault="00AF253B" w:rsidP="00AF253B">
      <w:pPr>
        <w:spacing w:after="0" w:line="0" w:lineRule="atLeast"/>
        <w:ind w:left="0" w:right="1395" w:firstLine="0"/>
        <w:rPr>
          <w:rFonts w:ascii="Times New Roman" w:eastAsiaTheme="minorEastAsia" w:hAnsi="Times New Roman" w:cs="Times New Roman"/>
          <w:b/>
          <w:color w:val="0070C0"/>
          <w:szCs w:val="24"/>
          <w:lang w:val="sr-Cyrl-RS"/>
        </w:rPr>
      </w:pPr>
      <w:r w:rsidRPr="00AF253B">
        <w:rPr>
          <w:rFonts w:ascii="Times New Roman" w:eastAsiaTheme="minorEastAsia" w:hAnsi="Times New Roman" w:cs="Times New Roman"/>
          <w:b/>
          <w:color w:val="0070C0"/>
          <w:szCs w:val="24"/>
          <w:lang w:val="sr-Cyrl-RS"/>
        </w:rPr>
        <w:t>Професионално усмеравање у образовном систему</w:t>
      </w:r>
    </w:p>
    <w:p w14:paraId="2D906D77" w14:textId="77777777" w:rsidR="00AF253B" w:rsidRPr="00AF253B" w:rsidRDefault="00AF253B" w:rsidP="00AF253B">
      <w:pPr>
        <w:spacing w:after="0" w:line="0" w:lineRule="atLeast"/>
        <w:ind w:left="0" w:right="1395" w:firstLine="0"/>
        <w:rPr>
          <w:rFonts w:ascii="Times New Roman" w:eastAsiaTheme="minorEastAsia" w:hAnsi="Times New Roman" w:cs="Times New Roman"/>
          <w:b/>
          <w:color w:val="0070C0"/>
          <w:szCs w:val="24"/>
          <w:lang w:val="sr-Cyrl-RS"/>
        </w:rPr>
      </w:pPr>
    </w:p>
    <w:p w14:paraId="1E3E5A23" w14:textId="21C4E695" w:rsidR="00AF253B" w:rsidRPr="00AF561F" w:rsidRDefault="00AF253B" w:rsidP="00AF253B">
      <w:pPr>
        <w:spacing w:after="0" w:line="0" w:lineRule="atLeast"/>
        <w:ind w:left="0" w:right="9" w:firstLine="0"/>
        <w:rPr>
          <w:rFonts w:ascii="Times New Roman" w:eastAsiaTheme="minorEastAsia" w:hAnsi="Times New Roman" w:cs="Times New Roman"/>
          <w:b/>
          <w:color w:val="0070C0"/>
          <w:szCs w:val="24"/>
          <w:lang w:val="sr-Cyrl-RS"/>
        </w:rPr>
      </w:pPr>
      <w:r w:rsidRPr="00AF253B">
        <w:rPr>
          <w:rFonts w:ascii="Times New Roman" w:eastAsiaTheme="minorEastAsia" w:hAnsi="Times New Roman" w:cs="Times New Roman"/>
          <w:b/>
          <w:color w:val="0070C0"/>
          <w:szCs w:val="24"/>
          <w:lang w:val="sr-Cyrl-RS"/>
        </w:rPr>
        <w:t>Извештај се позива на Стратегију каријерног вођења и саветовања у Републици Србији, усвојену 2010. године, и њен Акциони план 2010-2014</w:t>
      </w:r>
      <w:r>
        <w:rPr>
          <w:rFonts w:ascii="Times New Roman" w:eastAsiaTheme="minorEastAsia" w:hAnsi="Times New Roman" w:cs="Times New Roman"/>
          <w:b/>
          <w:color w:val="0070C0"/>
          <w:szCs w:val="24"/>
          <w:lang w:val="sr-Cyrl-RS"/>
        </w:rPr>
        <w:t>. године</w:t>
      </w:r>
      <w:r w:rsidRPr="00AF253B">
        <w:rPr>
          <w:rFonts w:ascii="Times New Roman" w:eastAsiaTheme="minorEastAsia" w:hAnsi="Times New Roman" w:cs="Times New Roman"/>
          <w:b/>
          <w:color w:val="0070C0"/>
          <w:szCs w:val="24"/>
          <w:lang w:val="sr-Cyrl-RS"/>
        </w:rPr>
        <w:t>, као главне р</w:t>
      </w:r>
      <w:r>
        <w:rPr>
          <w:rFonts w:ascii="Times New Roman" w:eastAsiaTheme="minorEastAsia" w:hAnsi="Times New Roman" w:cs="Times New Roman"/>
          <w:b/>
          <w:color w:val="0070C0"/>
          <w:szCs w:val="24"/>
          <w:lang w:val="sr-Cyrl-RS"/>
        </w:rPr>
        <w:t>еферентне документе који се односе на  каријерно</w:t>
      </w:r>
      <w:r w:rsidRPr="00AF253B">
        <w:rPr>
          <w:rFonts w:ascii="Times New Roman" w:eastAsiaTheme="minorEastAsia" w:hAnsi="Times New Roman" w:cs="Times New Roman"/>
          <w:b/>
          <w:color w:val="0070C0"/>
          <w:szCs w:val="24"/>
          <w:lang w:val="sr-Cyrl-RS"/>
        </w:rPr>
        <w:t xml:space="preserve"> вођењ</w:t>
      </w:r>
      <w:r>
        <w:rPr>
          <w:rFonts w:ascii="Times New Roman" w:eastAsiaTheme="minorEastAsia" w:hAnsi="Times New Roman" w:cs="Times New Roman"/>
          <w:b/>
          <w:color w:val="0070C0"/>
          <w:szCs w:val="24"/>
          <w:lang w:val="sr-Cyrl-RS"/>
        </w:rPr>
        <w:t>е и саветовање</w:t>
      </w:r>
      <w:r w:rsidRPr="00AF253B">
        <w:rPr>
          <w:rFonts w:ascii="Times New Roman" w:eastAsiaTheme="minorEastAsia" w:hAnsi="Times New Roman" w:cs="Times New Roman"/>
          <w:b/>
          <w:color w:val="0070C0"/>
          <w:szCs w:val="24"/>
          <w:lang w:val="sr-Cyrl-RS"/>
        </w:rPr>
        <w:t xml:space="preserve"> у сектору образовања и запошљавања. Стратегија је дефинисала циљеве каријерног вођења и саветовања (циљеви који се односе на доживотно учење, тржиште рада, социјално укључивање и инклузију), активности, принципе, организационе облике, услуге и кориснике услуга каријерног вођења и саветовања. Радна група је основана 2011. године да надгледа њену примену, до 2014. </w:t>
      </w:r>
      <w:r w:rsidR="00824C71">
        <w:rPr>
          <w:rFonts w:ascii="Times New Roman" w:eastAsiaTheme="minorEastAsia" w:hAnsi="Times New Roman" w:cs="Times New Roman"/>
          <w:b/>
          <w:color w:val="0070C0"/>
          <w:szCs w:val="24"/>
          <w:lang w:val="sr-Cyrl-RS"/>
        </w:rPr>
        <w:t xml:space="preserve"> године. </w:t>
      </w:r>
      <w:r w:rsidRPr="00AF253B">
        <w:rPr>
          <w:rFonts w:ascii="Times New Roman" w:eastAsiaTheme="minorEastAsia" w:hAnsi="Times New Roman" w:cs="Times New Roman"/>
          <w:b/>
          <w:color w:val="0070C0"/>
          <w:szCs w:val="24"/>
          <w:lang w:val="sr-Cyrl-RS"/>
        </w:rPr>
        <w:t>Комитет такође примећује из извештаја да су даље мере у вези са професионалним усмеравањем у образовном систему обухваћене одређеним Националним акциони</w:t>
      </w:r>
      <w:r>
        <w:rPr>
          <w:rFonts w:ascii="Times New Roman" w:eastAsiaTheme="minorEastAsia" w:hAnsi="Times New Roman" w:cs="Times New Roman"/>
          <w:b/>
          <w:color w:val="0070C0"/>
          <w:szCs w:val="24"/>
          <w:lang w:val="sr-Cyrl-RS"/>
        </w:rPr>
        <w:t>м плановима за запошљавање (НАПЗ</w:t>
      </w:r>
      <w:r w:rsidR="00824C71">
        <w:rPr>
          <w:rFonts w:ascii="Times New Roman" w:eastAsiaTheme="minorEastAsia" w:hAnsi="Times New Roman" w:cs="Times New Roman"/>
          <w:b/>
          <w:color w:val="0070C0"/>
          <w:szCs w:val="24"/>
          <w:lang w:val="sr-Cyrl-RS"/>
        </w:rPr>
        <w:t xml:space="preserve">) који су усвојени током референтног периода и у </w:t>
      </w:r>
      <w:r w:rsidRPr="00AF253B">
        <w:rPr>
          <w:rFonts w:ascii="Times New Roman" w:eastAsiaTheme="minorEastAsia" w:hAnsi="Times New Roman" w:cs="Times New Roman"/>
          <w:b/>
          <w:color w:val="0070C0"/>
          <w:szCs w:val="24"/>
          <w:lang w:val="sr-Cyrl-RS"/>
        </w:rPr>
        <w:t xml:space="preserve"> оквиру Националне стратегије запошљавања 2011–2020. Комитет тражи да следећи извештај пружи свеобухватне и ажуриране информације о мерама које су ефикасно спроведене током референтног периода и њиховим резултатима.</w:t>
      </w:r>
    </w:p>
    <w:p w14:paraId="2DF8BC71" w14:textId="77777777" w:rsidR="00AF253B" w:rsidRPr="00AF253B" w:rsidRDefault="00AF253B" w:rsidP="00AF253B">
      <w:pPr>
        <w:spacing w:before="274" w:after="0" w:line="278" w:lineRule="exact"/>
        <w:ind w:left="0" w:right="0" w:firstLine="0"/>
        <w:jc w:val="left"/>
        <w:rPr>
          <w:rFonts w:eastAsiaTheme="minorEastAsia" w:hAnsiTheme="minorHAnsi" w:cstheme="minorBidi"/>
          <w:b/>
          <w:lang w:val="sr-Cyrl-RS"/>
        </w:rPr>
      </w:pPr>
    </w:p>
    <w:p w14:paraId="42CDB0BC" w14:textId="4313A577" w:rsidR="00AE07D3" w:rsidRPr="00AF253B" w:rsidRDefault="00AF253B" w:rsidP="00AE07D3">
      <w:pPr>
        <w:spacing w:before="276" w:after="0" w:line="276" w:lineRule="exact"/>
        <w:ind w:left="0" w:right="0" w:firstLine="0"/>
        <w:jc w:val="left"/>
        <w:rPr>
          <w:rFonts w:ascii="Times New Roman" w:eastAsiaTheme="minorEastAsia" w:hAnsi="Times New Roman" w:cs="Times New Roman"/>
          <w:lang w:val="ru-RU"/>
        </w:rPr>
      </w:pPr>
      <w:r w:rsidRPr="00AF253B">
        <w:rPr>
          <w:rFonts w:ascii="Times New Roman" w:eastAsiaTheme="minorEastAsia" w:hAnsi="Times New Roman" w:cs="Times New Roman"/>
          <w:lang w:val="ru-RU"/>
        </w:rPr>
        <w:t xml:space="preserve">Одговор: </w:t>
      </w:r>
    </w:p>
    <w:p w14:paraId="63BFA7C9" w14:textId="77777777" w:rsidR="00AF253B" w:rsidRPr="00AF253B" w:rsidRDefault="00AF253B" w:rsidP="00AE07D3">
      <w:pPr>
        <w:spacing w:before="276" w:after="0" w:line="276" w:lineRule="exact"/>
        <w:ind w:left="0" w:right="0" w:firstLine="0"/>
        <w:jc w:val="left"/>
        <w:rPr>
          <w:rFonts w:ascii="Times New Roman" w:eastAsiaTheme="minorEastAsia" w:hAnsi="Times New Roman" w:cs="Times New Roman"/>
          <w:lang w:val="ru-RU"/>
        </w:rPr>
      </w:pPr>
    </w:p>
    <w:p w14:paraId="6801F11D" w14:textId="77777777" w:rsidR="00AE07D3" w:rsidRPr="00205371" w:rsidRDefault="00AE07D3" w:rsidP="00205371">
      <w:pPr>
        <w:shd w:val="clear" w:color="auto" w:fill="D9D9D9" w:themeFill="background1" w:themeFillShade="D9"/>
        <w:spacing w:after="0" w:line="259" w:lineRule="auto"/>
        <w:ind w:left="0" w:right="0" w:firstLine="0"/>
        <w:rPr>
          <w:rFonts w:ascii="Times New Roman" w:eastAsiaTheme="minorEastAsia" w:hAnsi="Times New Roman" w:cs="Times New Roman"/>
          <w:color w:val="auto"/>
          <w:szCs w:val="24"/>
          <w:lang w:val="sr-Cyrl-RS"/>
        </w:rPr>
      </w:pPr>
      <w:r w:rsidRPr="00205371">
        <w:rPr>
          <w:rFonts w:ascii="Times New Roman" w:eastAsiaTheme="minorEastAsia" w:hAnsi="Times New Roman" w:cs="Times New Roman"/>
          <w:color w:val="auto"/>
          <w:szCs w:val="24"/>
          <w:lang w:val="sr-Cyrl-RS"/>
        </w:rPr>
        <w:t>Према подацима из Извештаја о раду НСЗ за 2015. годину</w:t>
      </w:r>
      <w:r w:rsidRPr="00205371">
        <w:rPr>
          <w:rFonts w:ascii="Times New Roman" w:eastAsiaTheme="minorEastAsia" w:hAnsi="Times New Roman" w:cs="Times New Roman"/>
          <w:color w:val="auto"/>
          <w:szCs w:val="24"/>
          <w:lang w:val="sr-Latn-CS"/>
        </w:rPr>
        <w:t>, 5.035 лица је користило услуге непосредног каријерног информисања у Центрима за информисање и професионално саветовање (ЦИПС), што је 91,55% реализације годишњег плана. Преко електронске интерактивне верзије Водича за избор занимања</w:t>
      </w:r>
      <w:r w:rsidRPr="00205371">
        <w:rPr>
          <w:rFonts w:ascii="Times New Roman" w:eastAsiaTheme="minorEastAsia" w:hAnsi="Times New Roman" w:cs="Times New Roman"/>
          <w:color w:val="auto"/>
          <w:szCs w:val="24"/>
          <w:vertAlign w:val="superscript"/>
        </w:rPr>
        <w:footnoteReference w:id="5"/>
      </w:r>
      <w:r w:rsidRPr="00205371">
        <w:rPr>
          <w:rFonts w:ascii="Times New Roman" w:eastAsiaTheme="minorEastAsia" w:hAnsi="Times New Roman" w:cs="Times New Roman"/>
          <w:color w:val="auto"/>
          <w:szCs w:val="24"/>
          <w:lang w:val="sr-Latn-CS"/>
        </w:rPr>
        <w:t>, планирање каријере после основне школе (</w:t>
      </w:r>
      <w:hyperlink r:id="rId9" w:history="1">
        <w:r w:rsidRPr="00205371">
          <w:rPr>
            <w:rFonts w:ascii="Times New Roman" w:eastAsiaTheme="minorEastAsia" w:hAnsi="Times New Roman" w:cs="Times New Roman"/>
            <w:color w:val="auto"/>
            <w:szCs w:val="24"/>
            <w:u w:val="single"/>
          </w:rPr>
          <w:t>www</w:t>
        </w:r>
        <w:r w:rsidRPr="00205371">
          <w:rPr>
            <w:rFonts w:ascii="Times New Roman" w:eastAsiaTheme="minorEastAsia" w:hAnsi="Times New Roman" w:cs="Times New Roman"/>
            <w:color w:val="auto"/>
            <w:szCs w:val="24"/>
            <w:u w:val="single"/>
            <w:lang w:val="sr-Latn-CS"/>
          </w:rPr>
          <w:t>.</w:t>
        </w:r>
        <w:r w:rsidRPr="00205371">
          <w:rPr>
            <w:rFonts w:ascii="Times New Roman" w:eastAsiaTheme="minorEastAsia" w:hAnsi="Times New Roman" w:cs="Times New Roman"/>
            <w:color w:val="auto"/>
            <w:szCs w:val="24"/>
            <w:u w:val="single"/>
          </w:rPr>
          <w:t>vodiczaosnovce</w:t>
        </w:r>
        <w:r w:rsidRPr="00205371">
          <w:rPr>
            <w:rFonts w:ascii="Times New Roman" w:eastAsiaTheme="minorEastAsia" w:hAnsi="Times New Roman" w:cs="Times New Roman"/>
            <w:color w:val="auto"/>
            <w:szCs w:val="24"/>
            <w:u w:val="single"/>
            <w:lang w:val="sr-Latn-CS"/>
          </w:rPr>
          <w:t>.</w:t>
        </w:r>
        <w:r w:rsidRPr="00205371">
          <w:rPr>
            <w:rFonts w:ascii="Times New Roman" w:eastAsiaTheme="minorEastAsia" w:hAnsi="Times New Roman" w:cs="Times New Roman"/>
            <w:color w:val="auto"/>
            <w:szCs w:val="24"/>
            <w:u w:val="single"/>
          </w:rPr>
          <w:t>nsz</w:t>
        </w:r>
        <w:r w:rsidRPr="00205371">
          <w:rPr>
            <w:rFonts w:ascii="Times New Roman" w:eastAsiaTheme="minorEastAsia" w:hAnsi="Times New Roman" w:cs="Times New Roman"/>
            <w:color w:val="auto"/>
            <w:szCs w:val="24"/>
            <w:u w:val="single"/>
            <w:lang w:val="sr-Latn-CS"/>
          </w:rPr>
          <w:t>.</w:t>
        </w:r>
        <w:r w:rsidRPr="00205371">
          <w:rPr>
            <w:rFonts w:ascii="Times New Roman" w:eastAsiaTheme="minorEastAsia" w:hAnsi="Times New Roman" w:cs="Times New Roman"/>
            <w:color w:val="auto"/>
            <w:szCs w:val="24"/>
            <w:u w:val="single"/>
          </w:rPr>
          <w:t>gov</w:t>
        </w:r>
        <w:r w:rsidRPr="00205371">
          <w:rPr>
            <w:rFonts w:ascii="Times New Roman" w:eastAsiaTheme="minorEastAsia" w:hAnsi="Times New Roman" w:cs="Times New Roman"/>
            <w:color w:val="auto"/>
            <w:szCs w:val="24"/>
            <w:u w:val="single"/>
            <w:lang w:val="sr-Latn-CS"/>
          </w:rPr>
          <w:t>.</w:t>
        </w:r>
        <w:r w:rsidRPr="00205371">
          <w:rPr>
            <w:rFonts w:ascii="Times New Roman" w:eastAsiaTheme="minorEastAsia" w:hAnsi="Times New Roman" w:cs="Times New Roman"/>
            <w:color w:val="auto"/>
            <w:szCs w:val="24"/>
            <w:u w:val="single"/>
          </w:rPr>
          <w:t>rs</w:t>
        </w:r>
      </w:hyperlink>
      <w:r w:rsidRPr="00205371">
        <w:rPr>
          <w:rFonts w:ascii="Times New Roman" w:eastAsiaTheme="minorEastAsia" w:hAnsi="Times New Roman" w:cs="Times New Roman"/>
          <w:color w:val="auto"/>
          <w:szCs w:val="24"/>
          <w:lang w:val="sr-Latn-CS"/>
        </w:rPr>
        <w:t>), евидентирано је 87.703 посетилаца што је 125,29% реализације плана. Регистровано је 109.575 посета, од којих су 23.274 (21,20%) поновљене, док је 86,301 (78,80%) нових посета.</w:t>
      </w:r>
      <w:r w:rsidRPr="00205371">
        <w:rPr>
          <w:rFonts w:ascii="Times New Roman" w:eastAsiaTheme="minorEastAsia" w:hAnsi="Times New Roman" w:cs="Times New Roman"/>
          <w:color w:val="auto"/>
          <w:szCs w:val="24"/>
          <w:lang w:val="sr-Cyrl-RS"/>
        </w:rPr>
        <w:t xml:space="preserve"> У сарадњи са школама и другим релевантним актерима у области запошљавања на регионалном нивоу, НСЗ је узела учешће на 11 сајмова и других манифестација из области каријерног вођења и саветовања. У циљу унапређивања информисања на сајту Националне службе су постављене две нове апликације: игрица „Каријерно путовање“ и информатор „Шта да учим, шта да радим?“. Игрица „Каријерно путовање“ је намењена ученицима нижих разреда основних школа, и има за циљ да мотивише ученике да активно размишљају о својим интересовањима и о различитим занимањима. Израђена је у оквиру програма УН. Информатор „Шта да учим, шта да радим?“ нуди информације о образовним профилима, средњим школама, наставним плановима и описима занимања. Намењен је свима који праве избор у вези средњег стручног и општег образовања, као и онима који пружају подршку у процесу целоживотног каријерног развоја (стручњацима, родитељима и другим заинтересованим особама).</w:t>
      </w:r>
      <w:r w:rsidRPr="00205371">
        <w:rPr>
          <w:rFonts w:ascii="Times New Roman" w:eastAsiaTheme="minorEastAsia" w:hAnsi="Times New Roman" w:cs="Times New Roman"/>
          <w:color w:val="auto"/>
          <w:szCs w:val="24"/>
          <w:lang w:val="ru-RU"/>
        </w:rPr>
        <w:t xml:space="preserve"> </w:t>
      </w:r>
      <w:r w:rsidRPr="00205371">
        <w:rPr>
          <w:rFonts w:ascii="Times New Roman" w:eastAsiaTheme="minorEastAsia" w:hAnsi="Times New Roman" w:cs="Times New Roman"/>
          <w:color w:val="auto"/>
          <w:szCs w:val="24"/>
          <w:lang w:val="sr-Cyrl-RS"/>
        </w:rPr>
        <w:t>Услугу саветовања о могућностима за развој каријере је користило 10.832 лица, што представља реализацију од 86,66% плана. Број пружених услуга саветовања о могућностима за развој каријере је знатно већи (16.314) и указује на то да је у просеку  свако друго лице користило више од једне услуге овога типа.</w:t>
      </w:r>
    </w:p>
    <w:p w14:paraId="2D8BD70E" w14:textId="77777777" w:rsidR="00AE07D3" w:rsidRPr="00205371" w:rsidRDefault="00AE07D3" w:rsidP="00205371">
      <w:pPr>
        <w:shd w:val="clear" w:color="auto" w:fill="D9D9D9" w:themeFill="background1" w:themeFillShade="D9"/>
        <w:spacing w:after="0" w:line="259" w:lineRule="auto"/>
        <w:ind w:left="0" w:right="0" w:firstLine="0"/>
        <w:rPr>
          <w:rFonts w:ascii="Times New Roman" w:eastAsiaTheme="minorEastAsia" w:hAnsi="Times New Roman" w:cs="Times New Roman"/>
          <w:color w:val="auto"/>
          <w:szCs w:val="24"/>
          <w:lang w:val="sr-Cyrl-RS"/>
        </w:rPr>
      </w:pPr>
    </w:p>
    <w:p w14:paraId="68C5EEAD" w14:textId="1BAA086B" w:rsidR="00AE07D3" w:rsidRPr="00205371" w:rsidRDefault="00AE07D3" w:rsidP="00205371">
      <w:pPr>
        <w:shd w:val="clear" w:color="auto" w:fill="D9D9D9" w:themeFill="background1" w:themeFillShade="D9"/>
        <w:spacing w:after="0" w:line="259" w:lineRule="auto"/>
        <w:ind w:left="0" w:right="0" w:firstLine="0"/>
        <w:rPr>
          <w:rFonts w:ascii="Times New Roman" w:eastAsiaTheme="minorEastAsia" w:hAnsi="Times New Roman" w:cs="Times New Roman"/>
          <w:color w:val="auto"/>
          <w:szCs w:val="24"/>
          <w:lang w:val="sr-Cyrl-RS"/>
        </w:rPr>
      </w:pPr>
      <w:r w:rsidRPr="00205371">
        <w:rPr>
          <w:rFonts w:ascii="Times New Roman" w:eastAsiaTheme="minorEastAsia" w:hAnsi="Times New Roman" w:cs="Times New Roman"/>
          <w:color w:val="auto"/>
          <w:szCs w:val="24"/>
          <w:lang w:val="sr-Cyrl-RS"/>
        </w:rPr>
        <w:t xml:space="preserve">Током 2016. године, 3.346 лица је користило услуге непосредног информисања у ЦИПС, што је 83,65% реализације годишњег плана. Отворено је укупно 20 нових Центара за информисање и професионално саветовање ЦИПС (10 при локалним самоуправама на територији филијала Националне службе: Лозница, Краљево, Нови Пазар, Крушевац, Ниш, Пирот, Ужице, Лесковац, Косовска Митровица и Ваљево и 10 при филијалама Националне службе: Кикинда, Зрењанин, Панчево, Јагодина, Шабац, Пожаревац, Крагујевац, Зајечар, Сремска Митровица и Чачак). ЦИПС су основани у оквиру Пројекта </w:t>
      </w:r>
      <w:r w:rsidRPr="00205371">
        <w:rPr>
          <w:rFonts w:ascii="Times New Roman" w:eastAsiaTheme="minorEastAsia" w:hAnsi="Times New Roman" w:cs="Times New Roman"/>
          <w:i/>
          <w:color w:val="auto"/>
          <w:szCs w:val="24"/>
          <w:lang w:val="sr-Cyrl-RS"/>
        </w:rPr>
        <w:t>„Повећање делотворности политике запошљавања према угроженим групама“</w:t>
      </w:r>
      <w:r w:rsidRPr="00205371">
        <w:rPr>
          <w:rFonts w:ascii="Times New Roman" w:eastAsiaTheme="minorEastAsia" w:hAnsi="Times New Roman" w:cs="Times New Roman"/>
          <w:color w:val="auto"/>
          <w:szCs w:val="24"/>
          <w:lang w:val="sr-Cyrl-RS"/>
        </w:rPr>
        <w:t xml:space="preserve"> који се финансира из средстава ЕУ фонда ИПА 2012. Услуге непосредног информисања у новоотвореним ЦИПС је у извештајном периоду користило 5.141 лице, што је 51,41 % реализације годишњег плана. Преко електронске интерактивне верзије Водича за избор занимања , планирање каријере после основне школе (www.vodiczaosnovce.nsz.gov.rs), у извештајном периоду евидентирано је 80.458 посетилаца што је 114,94% реализације плана. Регистровано је 100.199 посета, од којих су 20.809 (20,80%) поновљене, док је 79.390 (79,20%) нових посета.</w:t>
      </w:r>
      <w:r w:rsidR="00205371">
        <w:rPr>
          <w:rFonts w:ascii="Times New Roman" w:eastAsiaTheme="minorEastAsia" w:hAnsi="Times New Roman" w:cs="Times New Roman"/>
          <w:color w:val="auto"/>
          <w:szCs w:val="24"/>
          <w:lang w:val="sr-Cyrl-RS"/>
        </w:rPr>
        <w:t xml:space="preserve"> </w:t>
      </w:r>
      <w:r w:rsidRPr="00205371">
        <w:rPr>
          <w:rFonts w:ascii="Times New Roman" w:eastAsiaTheme="minorEastAsia" w:hAnsi="Times New Roman" w:cs="Times New Roman"/>
          <w:color w:val="auto"/>
          <w:szCs w:val="24"/>
          <w:lang w:val="sr-Cyrl-RS"/>
        </w:rPr>
        <w:t>Такође, узето је учешће на 21 сајму и другим манифестацијама из области каријерног вођења и саветовања.</w:t>
      </w:r>
      <w:r w:rsidRPr="00205371">
        <w:rPr>
          <w:rFonts w:ascii="Times New Roman" w:eastAsiaTheme="minorEastAsia" w:hAnsi="Times New Roman" w:cs="Times New Roman"/>
          <w:color w:val="auto"/>
          <w:szCs w:val="24"/>
          <w:lang w:val="ru-RU"/>
        </w:rPr>
        <w:t xml:space="preserve"> </w:t>
      </w:r>
      <w:r w:rsidRPr="00205371">
        <w:rPr>
          <w:rFonts w:ascii="Times New Roman" w:eastAsiaTheme="minorEastAsia" w:hAnsi="Times New Roman" w:cs="Times New Roman"/>
          <w:color w:val="auto"/>
          <w:szCs w:val="24"/>
          <w:lang w:val="sr-Cyrl-RS"/>
        </w:rPr>
        <w:t>Услугу саветовања о могућности за развој каријере је користило 10.270 лица, што представља реализацију од 102,70% плана. Број пружених услуга саветовања о могућностима за развој каријере је знатно већи (15.793) и указује на то да је свако друго лице користило у просеку више од једне услуге овога типа.</w:t>
      </w:r>
    </w:p>
    <w:p w14:paraId="0C6264B4" w14:textId="77777777" w:rsidR="00AE07D3" w:rsidRPr="00205371" w:rsidRDefault="00AE07D3" w:rsidP="00205371">
      <w:pPr>
        <w:shd w:val="clear" w:color="auto" w:fill="D9D9D9" w:themeFill="background1" w:themeFillShade="D9"/>
        <w:spacing w:after="0" w:line="259" w:lineRule="auto"/>
        <w:ind w:left="0" w:right="0" w:firstLine="0"/>
        <w:rPr>
          <w:rFonts w:ascii="Times New Roman" w:eastAsiaTheme="minorEastAsia" w:hAnsi="Times New Roman" w:cs="Times New Roman"/>
          <w:color w:val="auto"/>
          <w:szCs w:val="24"/>
          <w:lang w:val="sr-Cyrl-RS"/>
        </w:rPr>
      </w:pPr>
    </w:p>
    <w:p w14:paraId="35BDF88D" w14:textId="77777777" w:rsidR="00AE07D3" w:rsidRPr="00205371" w:rsidRDefault="00AE07D3" w:rsidP="00205371">
      <w:pPr>
        <w:shd w:val="clear" w:color="auto" w:fill="D9D9D9" w:themeFill="background1" w:themeFillShade="D9"/>
        <w:spacing w:after="0" w:line="259" w:lineRule="auto"/>
        <w:ind w:left="0" w:right="0" w:firstLine="0"/>
        <w:rPr>
          <w:rFonts w:ascii="Times New Roman" w:eastAsiaTheme="minorEastAsia" w:hAnsi="Times New Roman" w:cs="Times New Roman"/>
          <w:color w:val="auto"/>
          <w:szCs w:val="24"/>
          <w:lang w:val="sr-Cyrl-RS"/>
        </w:rPr>
      </w:pPr>
      <w:r w:rsidRPr="00205371">
        <w:rPr>
          <w:rFonts w:ascii="Times New Roman" w:eastAsiaTheme="minorEastAsia" w:hAnsi="Times New Roman" w:cs="Times New Roman"/>
          <w:color w:val="auto"/>
          <w:szCs w:val="24"/>
          <w:lang w:val="sr-Cyrl-RS"/>
        </w:rPr>
        <w:t>Током 2017. године, 2.421 лице је користило услуге непосредног информисања у ЦИПС у саставу Филијале за град Београд, Ниш и Нови Сад, што је 60,53% реализације годишњег плана, док је услуге непосредног информисања у 20 новоотворених ЦИПС користило 9.452 лица, што је 189,04% реализације годишњег плана. Преко електронске интерактивне верзије Водича за избор занимања, планирање каријере после основне школе (www.vodiczaosnovce.nsz.gov.rs), у извештајном периоду евидентирано је 67.685 посетилаца што је 96,69% реализације плана. Национална служба је у сарадњи са школама и другим релевантним актерима у области запошљавања на регионалном нивоу, организовала и учествовала на 37 сајмова професионалне оријентације и других манифестација које се тичу планирања каријере, а које су намењене ученицима завршних разреда основних и средњих школа.</w:t>
      </w:r>
      <w:r w:rsidRPr="00205371">
        <w:rPr>
          <w:rFonts w:ascii="Times New Roman" w:eastAsiaTheme="minorEastAsia" w:hAnsi="Times New Roman" w:cs="Times New Roman"/>
          <w:color w:val="auto"/>
          <w:szCs w:val="24"/>
          <w:lang w:val="ru-RU"/>
        </w:rPr>
        <w:t xml:space="preserve"> </w:t>
      </w:r>
      <w:r w:rsidRPr="00205371">
        <w:rPr>
          <w:rFonts w:ascii="Times New Roman" w:eastAsiaTheme="minorEastAsia" w:hAnsi="Times New Roman" w:cs="Times New Roman"/>
          <w:color w:val="auto"/>
          <w:szCs w:val="24"/>
          <w:lang w:val="sr-Cyrl-RS"/>
        </w:rPr>
        <w:t>Услугу саветовања о могућностима за развој каријере је користило 9.721 лица, што представља реализацију од 97,21% плана. Број пружених услуга саветовања о могућностима за развој каријере је знатно већи (14.710)  и указује на то да је свако друго лице користило у просеку више од једне услуге овога типа.</w:t>
      </w:r>
    </w:p>
    <w:p w14:paraId="53F504AD" w14:textId="77777777" w:rsidR="00AE07D3" w:rsidRPr="00205371" w:rsidRDefault="00AE07D3" w:rsidP="00205371">
      <w:pPr>
        <w:shd w:val="clear" w:color="auto" w:fill="D9D9D9" w:themeFill="background1" w:themeFillShade="D9"/>
        <w:spacing w:after="0" w:line="259" w:lineRule="auto"/>
        <w:ind w:left="0" w:right="0" w:firstLine="0"/>
        <w:rPr>
          <w:rFonts w:ascii="Times New Roman" w:eastAsiaTheme="minorEastAsia" w:hAnsi="Times New Roman" w:cs="Times New Roman"/>
          <w:color w:val="auto"/>
          <w:szCs w:val="24"/>
          <w:lang w:val="sr-Cyrl-RS"/>
        </w:rPr>
      </w:pPr>
    </w:p>
    <w:p w14:paraId="79C13750" w14:textId="77777777" w:rsidR="00AE07D3" w:rsidRPr="00205371" w:rsidRDefault="00AE07D3" w:rsidP="00205371">
      <w:pPr>
        <w:shd w:val="clear" w:color="auto" w:fill="D9D9D9" w:themeFill="background1" w:themeFillShade="D9"/>
        <w:spacing w:after="0" w:line="259" w:lineRule="auto"/>
        <w:ind w:left="0" w:right="0" w:firstLine="0"/>
        <w:rPr>
          <w:rFonts w:ascii="Times New Roman" w:eastAsiaTheme="minorEastAsia" w:hAnsi="Times New Roman" w:cs="Times New Roman"/>
          <w:color w:val="auto"/>
          <w:szCs w:val="24"/>
          <w:lang w:val="sr-Cyrl-RS"/>
        </w:rPr>
      </w:pPr>
      <w:r w:rsidRPr="00205371">
        <w:rPr>
          <w:rFonts w:ascii="Times New Roman" w:eastAsiaTheme="minorEastAsia" w:hAnsi="Times New Roman" w:cs="Times New Roman"/>
          <w:color w:val="auto"/>
          <w:szCs w:val="24"/>
          <w:lang w:val="sr-Cyrl-RS"/>
        </w:rPr>
        <w:t xml:space="preserve">Током 2018. године, </w:t>
      </w:r>
      <w:r w:rsidRPr="00205371">
        <w:rPr>
          <w:rFonts w:ascii="Times New Roman" w:eastAsiaTheme="minorEastAsia" w:hAnsi="Times New Roman" w:cs="Times New Roman"/>
          <w:color w:val="auto"/>
          <w:szCs w:val="24"/>
          <w:lang w:val="ru-RU"/>
        </w:rPr>
        <w:t>6.744</w:t>
      </w:r>
      <w:r w:rsidRPr="00205371">
        <w:rPr>
          <w:rFonts w:ascii="Times New Roman" w:eastAsiaTheme="minorEastAsia" w:hAnsi="Times New Roman" w:cs="Times New Roman"/>
          <w:color w:val="auto"/>
          <w:szCs w:val="24"/>
          <w:lang w:val="sr-Cyrl-RS"/>
        </w:rPr>
        <w:t xml:space="preserve"> лица је користило услуге непосредног информисања у ЦИПС, што је 96,34% реализације годишњег плана.  Преко електронске интерактивне верзије </w:t>
      </w:r>
      <w:r w:rsidRPr="00205371">
        <w:rPr>
          <w:rFonts w:ascii="Times New Roman" w:eastAsiaTheme="minorEastAsia" w:hAnsi="Times New Roman" w:cs="Times New Roman"/>
          <w:color w:val="auto"/>
          <w:szCs w:val="24"/>
          <w:lang w:val="ru-RU"/>
        </w:rPr>
        <w:t>„</w:t>
      </w:r>
      <w:r w:rsidRPr="00205371">
        <w:rPr>
          <w:rFonts w:ascii="Times New Roman" w:eastAsiaTheme="minorEastAsia" w:hAnsi="Times New Roman" w:cs="Times New Roman"/>
          <w:color w:val="auto"/>
          <w:szCs w:val="24"/>
          <w:lang w:val="sr-Cyrl-RS"/>
        </w:rPr>
        <w:t>Водича за избор занимања, планирање каријере после основне школе</w:t>
      </w:r>
      <w:r w:rsidRPr="00205371">
        <w:rPr>
          <w:rFonts w:ascii="Times New Roman" w:eastAsiaTheme="minorEastAsia" w:hAnsi="Times New Roman" w:cs="Times New Roman"/>
          <w:color w:val="auto"/>
          <w:szCs w:val="24"/>
          <w:lang w:val="ru-RU"/>
        </w:rPr>
        <w:t>“</w:t>
      </w:r>
      <w:r w:rsidRPr="00205371">
        <w:rPr>
          <w:rFonts w:ascii="Times New Roman" w:eastAsiaTheme="minorEastAsia" w:hAnsi="Times New Roman" w:cs="Times New Roman"/>
          <w:color w:val="auto"/>
          <w:szCs w:val="24"/>
          <w:lang w:val="sr-Cyrl-RS"/>
        </w:rPr>
        <w:t xml:space="preserve"> (www.vodiczaosnovce.nsz.gov.rs), у извештајном периоду евидентирано је </w:t>
      </w:r>
      <w:r w:rsidRPr="00205371">
        <w:rPr>
          <w:rFonts w:ascii="Times New Roman" w:eastAsiaTheme="minorEastAsia" w:hAnsi="Times New Roman" w:cs="Times New Roman"/>
          <w:color w:val="auto"/>
          <w:szCs w:val="24"/>
          <w:lang w:val="ru-RU"/>
        </w:rPr>
        <w:t>54.358</w:t>
      </w:r>
      <w:r w:rsidRPr="00205371">
        <w:rPr>
          <w:rFonts w:ascii="Times New Roman" w:eastAsiaTheme="minorEastAsia" w:hAnsi="Times New Roman" w:cs="Times New Roman"/>
          <w:color w:val="auto"/>
          <w:szCs w:val="24"/>
          <w:lang w:val="sr-Cyrl-RS"/>
        </w:rPr>
        <w:t xml:space="preserve"> посетилаца што је </w:t>
      </w:r>
      <w:r w:rsidRPr="00205371">
        <w:rPr>
          <w:rFonts w:ascii="Times New Roman" w:eastAsiaTheme="minorEastAsia" w:hAnsi="Times New Roman" w:cs="Times New Roman"/>
          <w:color w:val="auto"/>
          <w:szCs w:val="24"/>
          <w:lang w:val="ru-RU"/>
        </w:rPr>
        <w:t>77</w:t>
      </w:r>
      <w:r w:rsidRPr="00205371">
        <w:rPr>
          <w:rFonts w:ascii="Times New Roman" w:eastAsiaTheme="minorEastAsia" w:hAnsi="Times New Roman" w:cs="Times New Roman"/>
          <w:color w:val="auto"/>
          <w:szCs w:val="24"/>
          <w:lang w:val="sr-Cyrl-RS"/>
        </w:rPr>
        <w:t>,</w:t>
      </w:r>
      <w:r w:rsidRPr="00205371">
        <w:rPr>
          <w:rFonts w:ascii="Times New Roman" w:eastAsiaTheme="minorEastAsia" w:hAnsi="Times New Roman" w:cs="Times New Roman"/>
          <w:color w:val="auto"/>
          <w:szCs w:val="24"/>
          <w:lang w:val="ru-RU"/>
        </w:rPr>
        <w:t>65</w:t>
      </w:r>
      <w:r w:rsidRPr="00205371">
        <w:rPr>
          <w:rFonts w:ascii="Times New Roman" w:eastAsiaTheme="minorEastAsia" w:hAnsi="Times New Roman" w:cs="Times New Roman"/>
          <w:color w:val="auto"/>
          <w:szCs w:val="24"/>
          <w:lang w:val="sr-Cyrl-RS"/>
        </w:rPr>
        <w:t xml:space="preserve">% реализације плана. Регистроване су </w:t>
      </w:r>
      <w:r w:rsidRPr="00205371">
        <w:rPr>
          <w:rFonts w:ascii="Times New Roman" w:eastAsiaTheme="minorEastAsia" w:hAnsi="Times New Roman" w:cs="Times New Roman"/>
          <w:color w:val="auto"/>
          <w:szCs w:val="24"/>
          <w:lang w:val="ru-RU"/>
        </w:rPr>
        <w:t>66.952</w:t>
      </w:r>
      <w:r w:rsidRPr="00205371">
        <w:rPr>
          <w:rFonts w:ascii="Times New Roman" w:eastAsiaTheme="minorEastAsia" w:hAnsi="Times New Roman" w:cs="Times New Roman"/>
          <w:color w:val="auto"/>
          <w:szCs w:val="24"/>
          <w:lang w:val="sr-Cyrl-RS"/>
        </w:rPr>
        <w:t xml:space="preserve"> посете, од којих су </w:t>
      </w:r>
      <w:r w:rsidRPr="00205371">
        <w:rPr>
          <w:rFonts w:ascii="Times New Roman" w:eastAsiaTheme="minorEastAsia" w:hAnsi="Times New Roman" w:cs="Times New Roman"/>
          <w:color w:val="auto"/>
          <w:szCs w:val="24"/>
          <w:lang w:val="ru-RU"/>
        </w:rPr>
        <w:t>8.235</w:t>
      </w:r>
      <w:r w:rsidRPr="00205371">
        <w:rPr>
          <w:rFonts w:ascii="Times New Roman" w:eastAsiaTheme="minorEastAsia" w:hAnsi="Times New Roman" w:cs="Times New Roman"/>
          <w:color w:val="auto"/>
          <w:szCs w:val="24"/>
          <w:lang w:val="sr-Cyrl-RS"/>
        </w:rPr>
        <w:t xml:space="preserve"> (</w:t>
      </w:r>
      <w:r w:rsidRPr="00205371">
        <w:rPr>
          <w:rFonts w:ascii="Times New Roman" w:eastAsiaTheme="minorEastAsia" w:hAnsi="Times New Roman" w:cs="Times New Roman"/>
          <w:color w:val="auto"/>
          <w:szCs w:val="24"/>
          <w:lang w:val="ru-RU"/>
        </w:rPr>
        <w:t>12,30</w:t>
      </w:r>
      <w:r w:rsidRPr="00205371">
        <w:rPr>
          <w:rFonts w:ascii="Times New Roman" w:eastAsiaTheme="minorEastAsia" w:hAnsi="Times New Roman" w:cs="Times New Roman"/>
          <w:color w:val="auto"/>
          <w:szCs w:val="24"/>
          <w:lang w:val="sr-Cyrl-RS"/>
        </w:rPr>
        <w:t xml:space="preserve">%) поновљене, док су </w:t>
      </w:r>
      <w:r w:rsidRPr="00205371">
        <w:rPr>
          <w:rFonts w:ascii="Times New Roman" w:eastAsiaTheme="minorEastAsia" w:hAnsi="Times New Roman" w:cs="Times New Roman"/>
          <w:color w:val="auto"/>
          <w:szCs w:val="24"/>
          <w:lang w:val="ru-RU"/>
        </w:rPr>
        <w:t>58.717</w:t>
      </w:r>
      <w:r w:rsidRPr="00205371">
        <w:rPr>
          <w:rFonts w:ascii="Times New Roman" w:eastAsiaTheme="minorEastAsia" w:hAnsi="Times New Roman" w:cs="Times New Roman"/>
          <w:color w:val="auto"/>
          <w:szCs w:val="24"/>
          <w:lang w:val="sr-Cyrl-RS"/>
        </w:rPr>
        <w:t xml:space="preserve"> (8</w:t>
      </w:r>
      <w:r w:rsidRPr="00205371">
        <w:rPr>
          <w:rFonts w:ascii="Times New Roman" w:eastAsiaTheme="minorEastAsia" w:hAnsi="Times New Roman" w:cs="Times New Roman"/>
          <w:color w:val="auto"/>
          <w:szCs w:val="24"/>
          <w:lang w:val="ru-RU"/>
        </w:rPr>
        <w:t>7</w:t>
      </w:r>
      <w:r w:rsidRPr="00205371">
        <w:rPr>
          <w:rFonts w:ascii="Times New Roman" w:eastAsiaTheme="minorEastAsia" w:hAnsi="Times New Roman" w:cs="Times New Roman"/>
          <w:color w:val="auto"/>
          <w:szCs w:val="24"/>
          <w:lang w:val="sr-Cyrl-RS"/>
        </w:rPr>
        <w:t>,</w:t>
      </w:r>
      <w:r w:rsidRPr="00205371">
        <w:rPr>
          <w:rFonts w:ascii="Times New Roman" w:eastAsiaTheme="minorEastAsia" w:hAnsi="Times New Roman" w:cs="Times New Roman"/>
          <w:color w:val="auto"/>
          <w:szCs w:val="24"/>
          <w:lang w:val="ru-RU"/>
        </w:rPr>
        <w:t>70</w:t>
      </w:r>
      <w:r w:rsidRPr="00205371">
        <w:rPr>
          <w:rFonts w:ascii="Times New Roman" w:eastAsiaTheme="minorEastAsia" w:hAnsi="Times New Roman" w:cs="Times New Roman"/>
          <w:color w:val="auto"/>
          <w:szCs w:val="24"/>
          <w:lang w:val="sr-Cyrl-RS"/>
        </w:rPr>
        <w:t>%) нове посете. Разлог смањења броја посетилаца сајта у односу на планирани је што сајт није био у функцији од 24. јануара до 14. фебруара 2018. године, када се иначе бележи већи број посетилаца. Национална служба је у сарадњи са школама и другим релевантним актерима у области запошљавања на регионалном нивоу, организовала и учествовала на 32 сајма професионалне оријентације и других манифестација које се тичу планирања каријере. Такође, Национална служба је узела учешће/одржала 28 трибина/радионица/предавања за младе, широм Србије, које су организоване у сарадњи са локалним партнерима (Привредном комором Србије, Канцеларијом за младе, основним школама, локалном самоуправом и др.) и које се односе на каријерно вођење и саветовање и вештине управљања каријером.</w:t>
      </w:r>
      <w:r w:rsidRPr="00205371">
        <w:rPr>
          <w:rFonts w:ascii="Times New Roman" w:eastAsiaTheme="minorEastAsia" w:hAnsi="Times New Roman" w:cs="Times New Roman"/>
          <w:color w:val="auto"/>
          <w:szCs w:val="24"/>
          <w:lang w:val="ru-RU"/>
        </w:rPr>
        <w:t xml:space="preserve"> </w:t>
      </w:r>
      <w:r w:rsidRPr="00205371">
        <w:rPr>
          <w:rFonts w:ascii="Times New Roman" w:eastAsiaTheme="minorEastAsia" w:hAnsi="Times New Roman" w:cs="Times New Roman"/>
          <w:color w:val="auto"/>
          <w:szCs w:val="24"/>
          <w:lang w:val="sr-Cyrl-RS"/>
        </w:rPr>
        <w:t>Услугу саветовања о могућностима за развој каријере је користило 10.177 лица, што представља реализацију плана од 101,77%. У циљу подстицања развоја система целоживотног каријерног вођења и саветовања и унапређивања образовања одраслих, почетком 2018. године потписан је Меморандум о сарадњи са Фондацијом Темпус.</w:t>
      </w:r>
    </w:p>
    <w:p w14:paraId="0473E96F" w14:textId="77777777" w:rsidR="00AE07D3" w:rsidRPr="00205371" w:rsidRDefault="00AE07D3" w:rsidP="00205371">
      <w:pPr>
        <w:shd w:val="clear" w:color="auto" w:fill="D9D9D9" w:themeFill="background1" w:themeFillShade="D9"/>
        <w:spacing w:after="0" w:line="259" w:lineRule="auto"/>
        <w:ind w:left="0" w:right="0" w:firstLine="0"/>
        <w:rPr>
          <w:rFonts w:ascii="Times New Roman" w:eastAsiaTheme="minorEastAsia" w:hAnsi="Times New Roman" w:cs="Times New Roman"/>
          <w:color w:val="auto"/>
          <w:szCs w:val="24"/>
          <w:lang w:val="sr-Cyrl-RS"/>
        </w:rPr>
      </w:pPr>
    </w:p>
    <w:p w14:paraId="6DCEF40E" w14:textId="77777777" w:rsidR="00AE07D3" w:rsidRPr="00824C71" w:rsidRDefault="00AE07D3" w:rsidP="00824C71">
      <w:pPr>
        <w:spacing w:after="240" w:line="0" w:lineRule="atLeast"/>
        <w:ind w:left="0" w:right="9" w:firstLine="0"/>
        <w:rPr>
          <w:rFonts w:ascii="Times New Roman" w:eastAsia="Calibri" w:hAnsi="Times New Roman" w:cs="Times New Roman"/>
          <w:color w:val="auto"/>
          <w:szCs w:val="24"/>
          <w:lang w:val="sr-Cyrl-RS"/>
        </w:rPr>
      </w:pPr>
      <w:r w:rsidRPr="00824C71">
        <w:rPr>
          <w:rFonts w:ascii="Times New Roman" w:eastAsia="Calibri" w:hAnsi="Times New Roman" w:cs="Times New Roman"/>
          <w:color w:val="auto"/>
          <w:szCs w:val="24"/>
          <w:lang w:val="sr-Cyrl-RS"/>
        </w:rPr>
        <w:t>На универзитетима, факултетима и другим високошколским установама  основани су центри за каријерно вођење саветовање и подршка студентима. Република Србија на високошколским установама чији је оснивач обезбеђује средства за рад тих центара и за финансирање опреме и услова за студирање студената са инвалидитетом.</w:t>
      </w:r>
    </w:p>
    <w:p w14:paraId="3775A7C9" w14:textId="77777777" w:rsidR="00AE07D3" w:rsidRPr="00824C71" w:rsidRDefault="00AE07D3" w:rsidP="00824C71">
      <w:pPr>
        <w:spacing w:before="120" w:after="240" w:line="240" w:lineRule="auto"/>
        <w:ind w:left="0" w:right="9" w:firstLine="0"/>
        <w:rPr>
          <w:rFonts w:ascii="Times New Roman" w:eastAsia="Calibri" w:hAnsi="Times New Roman" w:cs="Times New Roman"/>
          <w:color w:val="auto"/>
          <w:szCs w:val="24"/>
          <w:lang w:val="sr-Cyrl-RS"/>
        </w:rPr>
      </w:pPr>
      <w:r w:rsidRPr="00824C71">
        <w:rPr>
          <w:rFonts w:ascii="Times New Roman" w:eastAsia="Calibri" w:hAnsi="Times New Roman" w:cs="Times New Roman"/>
          <w:color w:val="auto"/>
          <w:szCs w:val="24"/>
          <w:lang w:val="sr-Cyrl-RS"/>
        </w:rPr>
        <w:t xml:space="preserve">У школама се нуди програм каријерог вођења и саветовања који је значајан за планирање каријере, јер поред психолошке процене радних потенцијала обухвата и много више активности од самог избора занимања (курсеве, обуке, волонтерске активности, праксу, искуство...). Програм каријерног вођења и саветовања обухватају каријерно информисање, саветовање, образовање за каријеру, вођење и праћење каријере којим се током средњошколског образовања ученици спремају за доношење одлуке која се тиче даљег развоја њихове каријере, односно да ли ће наставити даље образовање или кренути на тржиште рада. </w:t>
      </w:r>
    </w:p>
    <w:p w14:paraId="37B296AC" w14:textId="77777777" w:rsidR="00AE07D3" w:rsidRPr="00AE07D3" w:rsidRDefault="00AE07D3" w:rsidP="00AE07D3">
      <w:pPr>
        <w:spacing w:before="276" w:after="0" w:line="276" w:lineRule="exact"/>
        <w:ind w:left="0" w:right="0" w:firstLine="0"/>
        <w:jc w:val="left"/>
        <w:rPr>
          <w:rFonts w:eastAsiaTheme="minorEastAsia" w:hAnsiTheme="minorHAnsi" w:cstheme="minorBidi"/>
          <w:color w:val="FF0000"/>
          <w:lang w:val="sr-Cyrl-RS"/>
        </w:rPr>
      </w:pPr>
    </w:p>
    <w:p w14:paraId="43A14C88" w14:textId="77777777" w:rsidR="00824C71" w:rsidRPr="00AF561F" w:rsidRDefault="00824C71" w:rsidP="00824C71">
      <w:pPr>
        <w:spacing w:after="0" w:line="0" w:lineRule="atLeast"/>
        <w:ind w:left="0" w:right="1395" w:firstLine="0"/>
        <w:rPr>
          <w:rFonts w:ascii="Times New Roman" w:eastAsiaTheme="minorEastAsia" w:hAnsi="Times New Roman" w:cs="Times New Roman"/>
          <w:b/>
          <w:color w:val="0070C0"/>
          <w:szCs w:val="24"/>
          <w:lang w:val="sr-Cyrl-RS"/>
        </w:rPr>
      </w:pPr>
      <w:r w:rsidRPr="00AF561F">
        <w:rPr>
          <w:rFonts w:ascii="Times New Roman" w:eastAsiaTheme="minorEastAsia" w:hAnsi="Times New Roman" w:cs="Times New Roman"/>
          <w:b/>
          <w:color w:val="0070C0"/>
          <w:szCs w:val="24"/>
          <w:lang w:val="sr-Cyrl-RS"/>
        </w:rPr>
        <w:t>Питање Европског комитета за социјална права</w:t>
      </w:r>
    </w:p>
    <w:p w14:paraId="7F9A35C0" w14:textId="6C97E410" w:rsidR="00824C71" w:rsidRPr="00824C71" w:rsidRDefault="00824C71" w:rsidP="00AE07D3">
      <w:pPr>
        <w:spacing w:before="276" w:after="0" w:line="276" w:lineRule="exact"/>
        <w:ind w:left="0" w:right="0" w:firstLine="0"/>
        <w:jc w:val="left"/>
        <w:rPr>
          <w:rFonts w:ascii="Times New Roman" w:eastAsiaTheme="minorEastAsia" w:hAnsi="Times New Roman" w:cs="Times New Roman"/>
          <w:b/>
          <w:color w:val="0070C0"/>
          <w:lang w:val="sr-Cyrl-RS"/>
        </w:rPr>
      </w:pPr>
      <w:r w:rsidRPr="00824C71">
        <w:rPr>
          <w:rFonts w:ascii="Times New Roman" w:eastAsiaTheme="minorEastAsia" w:hAnsi="Times New Roman" w:cs="Times New Roman"/>
          <w:b/>
          <w:color w:val="0070C0"/>
          <w:lang w:val="sr-Cyrl-RS"/>
        </w:rPr>
        <w:t>Комитет тражи од следећег извештаја да наведе буџет додељен службама НСЗ у вези са професионалним усмеравањем и саветовањем у каријери на тржишту рада.</w:t>
      </w:r>
    </w:p>
    <w:p w14:paraId="168B2B37" w14:textId="0B5EA5A0" w:rsidR="00AE07D3" w:rsidRPr="001429B6" w:rsidRDefault="00824C71" w:rsidP="00AE07D3">
      <w:pPr>
        <w:spacing w:before="122" w:after="0" w:line="253" w:lineRule="exact"/>
        <w:ind w:left="0" w:right="0" w:firstLine="0"/>
        <w:jc w:val="left"/>
        <w:rPr>
          <w:rFonts w:ascii="Times New Roman" w:eastAsiaTheme="minorEastAsia" w:hAnsi="Times New Roman" w:cs="Times New Roman"/>
          <w:color w:val="auto"/>
          <w:szCs w:val="24"/>
          <w:lang w:val="ru-RU"/>
        </w:rPr>
      </w:pPr>
      <w:r w:rsidRPr="001429B6">
        <w:rPr>
          <w:rFonts w:ascii="Times New Roman" w:eastAsiaTheme="minorEastAsia" w:hAnsi="Times New Roman" w:cs="Times New Roman"/>
          <w:color w:val="auto"/>
          <w:szCs w:val="24"/>
          <w:lang w:val="ru-RU"/>
        </w:rPr>
        <w:t>Одговор:</w:t>
      </w:r>
    </w:p>
    <w:p w14:paraId="4904978F" w14:textId="77777777" w:rsidR="00824C71" w:rsidRPr="001429B6" w:rsidRDefault="00824C71" w:rsidP="00AE07D3">
      <w:pPr>
        <w:spacing w:before="122" w:after="0" w:line="253" w:lineRule="exact"/>
        <w:ind w:left="0" w:right="0" w:firstLine="0"/>
        <w:jc w:val="left"/>
        <w:rPr>
          <w:rFonts w:ascii="Times New Roman" w:eastAsiaTheme="minorEastAsia" w:hAnsi="Times New Roman" w:cs="Times New Roman"/>
          <w:b/>
          <w:color w:val="0070C0"/>
          <w:szCs w:val="24"/>
          <w:lang w:val="ru-RU"/>
        </w:rPr>
      </w:pPr>
    </w:p>
    <w:p w14:paraId="7405885C" w14:textId="77777777" w:rsidR="00AE07D3" w:rsidRPr="00824C71" w:rsidRDefault="00AE07D3" w:rsidP="00824C71">
      <w:pPr>
        <w:shd w:val="clear" w:color="auto" w:fill="D9D9D9" w:themeFill="background1" w:themeFillShade="D9"/>
        <w:spacing w:after="0" w:line="242" w:lineRule="exact"/>
        <w:ind w:left="0" w:right="0" w:firstLine="0"/>
        <w:rPr>
          <w:rFonts w:ascii="Times New Roman" w:eastAsiaTheme="minorEastAsia" w:hAnsi="Times New Roman" w:cstheme="minorBidi"/>
          <w:color w:val="auto"/>
          <w:szCs w:val="24"/>
          <w:lang w:val="sr-Cyrl-RS"/>
        </w:rPr>
      </w:pPr>
      <w:r w:rsidRPr="00824C71">
        <w:rPr>
          <w:rFonts w:ascii="Times New Roman" w:eastAsiaTheme="minorEastAsia" w:hAnsi="Times New Roman" w:cstheme="minorBidi"/>
          <w:color w:val="auto"/>
          <w:szCs w:val="24"/>
          <w:lang w:val="sr-Cyrl-RS"/>
        </w:rPr>
        <w:t>Послове каријерног вођења и саветовања обављају саветници за запошљавање и службеници за методологију планирања каријере и каријерно информисање у оквиру редовних пословних активности, односно не опредељују се у оквиру финансијских средстава за реализацију мера активне политике запошљавања посебна средства за ове намене.</w:t>
      </w:r>
    </w:p>
    <w:p w14:paraId="66C96D0B" w14:textId="77777777" w:rsidR="00824C71" w:rsidRDefault="00824C71" w:rsidP="00824C71">
      <w:pPr>
        <w:spacing w:after="0" w:line="0" w:lineRule="atLeast"/>
        <w:ind w:left="0" w:right="1395" w:firstLine="0"/>
        <w:rPr>
          <w:rFonts w:eastAsiaTheme="minorEastAsia" w:hAnsiTheme="minorHAnsi" w:cstheme="minorBidi"/>
          <w:color w:val="FF0000"/>
          <w:szCs w:val="24"/>
          <w:lang w:val="sr-Cyrl-RS"/>
        </w:rPr>
      </w:pPr>
    </w:p>
    <w:p w14:paraId="146FADB3" w14:textId="7655D71E" w:rsidR="00AE07D3" w:rsidRPr="00824C71" w:rsidRDefault="00824C71" w:rsidP="00824C71">
      <w:pPr>
        <w:spacing w:after="0" w:line="0" w:lineRule="atLeast"/>
        <w:ind w:left="0" w:right="1395" w:firstLine="0"/>
        <w:rPr>
          <w:rFonts w:ascii="Times New Roman" w:eastAsiaTheme="minorEastAsia" w:hAnsi="Times New Roman" w:cs="Times New Roman"/>
          <w:b/>
          <w:color w:val="0070C0"/>
          <w:szCs w:val="24"/>
          <w:lang w:val="sr-Cyrl-RS"/>
        </w:rPr>
      </w:pPr>
      <w:r w:rsidRPr="00824C71">
        <w:rPr>
          <w:rFonts w:ascii="Times New Roman" w:eastAsiaTheme="minorEastAsia" w:hAnsi="Times New Roman" w:cs="Times New Roman"/>
          <w:b/>
          <w:color w:val="0070C0"/>
          <w:szCs w:val="24"/>
          <w:lang w:val="sr-Cyrl-RS"/>
        </w:rPr>
        <w:t>Закључак</w:t>
      </w:r>
      <w:r w:rsidRPr="00824C71">
        <w:rPr>
          <w:rFonts w:ascii="Times New Roman" w:eastAsiaTheme="minorEastAsia" w:hAnsi="Times New Roman" w:cs="Times New Roman"/>
          <w:color w:val="0070C0"/>
          <w:szCs w:val="24"/>
          <w:lang w:val="sr-Cyrl-RS"/>
        </w:rPr>
        <w:t xml:space="preserve"> </w:t>
      </w:r>
      <w:r w:rsidRPr="00824C71">
        <w:rPr>
          <w:rFonts w:ascii="Times New Roman" w:eastAsiaTheme="minorEastAsia" w:hAnsi="Times New Roman" w:cs="Times New Roman"/>
          <w:b/>
          <w:color w:val="0070C0"/>
          <w:szCs w:val="24"/>
          <w:lang w:val="sr-Cyrl-RS"/>
        </w:rPr>
        <w:t>Европског комитета за социјална права</w:t>
      </w:r>
    </w:p>
    <w:p w14:paraId="3219D7AC" w14:textId="2473C105" w:rsidR="00824C71" w:rsidRPr="00824C71" w:rsidRDefault="00824C71" w:rsidP="00824C71">
      <w:pPr>
        <w:spacing w:after="0" w:line="0" w:lineRule="atLeast"/>
        <w:ind w:left="0" w:right="1395" w:firstLine="0"/>
        <w:rPr>
          <w:rFonts w:ascii="Times New Roman" w:eastAsiaTheme="minorEastAsia" w:hAnsi="Times New Roman" w:cs="Times New Roman"/>
          <w:b/>
          <w:color w:val="0070C0"/>
          <w:szCs w:val="24"/>
          <w:lang w:val="sr-Cyrl-RS"/>
        </w:rPr>
      </w:pPr>
    </w:p>
    <w:p w14:paraId="07C0A700" w14:textId="11C20801" w:rsidR="00824C71" w:rsidRDefault="00824C71" w:rsidP="00824C71">
      <w:pPr>
        <w:spacing w:after="0" w:line="0" w:lineRule="atLeast"/>
        <w:ind w:left="0" w:right="9" w:firstLine="0"/>
        <w:rPr>
          <w:rFonts w:ascii="Times New Roman" w:eastAsiaTheme="minorEastAsia" w:hAnsi="Times New Roman" w:cs="Times New Roman"/>
          <w:b/>
          <w:color w:val="0070C0"/>
          <w:szCs w:val="24"/>
          <w:lang w:val="sr-Cyrl-RS"/>
        </w:rPr>
      </w:pPr>
      <w:r w:rsidRPr="00824C71">
        <w:rPr>
          <w:rFonts w:ascii="Times New Roman" w:eastAsiaTheme="minorEastAsia" w:hAnsi="Times New Roman" w:cs="Times New Roman"/>
          <w:b/>
          <w:color w:val="0070C0"/>
          <w:szCs w:val="24"/>
          <w:lang w:val="sr-Cyrl-RS"/>
        </w:rPr>
        <w:t>Комитет закључује да ситуација у Србији није у сагласности са чланом 9. Повеље на основу тога што није утврђено да је загарантовано право на професионално усмеравање у образовном систему</w:t>
      </w:r>
      <w:r>
        <w:rPr>
          <w:rFonts w:ascii="Times New Roman" w:eastAsiaTheme="minorEastAsia" w:hAnsi="Times New Roman" w:cs="Times New Roman"/>
          <w:b/>
          <w:color w:val="0070C0"/>
          <w:szCs w:val="24"/>
          <w:lang w:val="sr-Cyrl-RS"/>
        </w:rPr>
        <w:t>.</w:t>
      </w:r>
    </w:p>
    <w:p w14:paraId="5BB9D0AC" w14:textId="02874D2D" w:rsidR="00824C71" w:rsidRDefault="00824C71" w:rsidP="00824C71">
      <w:pPr>
        <w:spacing w:after="0" w:line="0" w:lineRule="atLeast"/>
        <w:ind w:left="0" w:right="9" w:firstLine="0"/>
        <w:rPr>
          <w:rFonts w:ascii="Times New Roman" w:eastAsiaTheme="minorEastAsia" w:hAnsi="Times New Roman" w:cs="Times New Roman"/>
          <w:b/>
          <w:color w:val="0070C0"/>
          <w:szCs w:val="24"/>
          <w:lang w:val="sr-Cyrl-RS"/>
        </w:rPr>
      </w:pPr>
    </w:p>
    <w:p w14:paraId="1BA86009" w14:textId="031427A9" w:rsidR="00824C71" w:rsidRPr="001429B6" w:rsidRDefault="00824C71" w:rsidP="00824C71">
      <w:pPr>
        <w:spacing w:after="0" w:line="0" w:lineRule="atLeast"/>
        <w:ind w:left="0" w:right="9" w:firstLine="0"/>
        <w:rPr>
          <w:rFonts w:ascii="Times New Roman" w:eastAsiaTheme="minorEastAsia" w:hAnsi="Times New Roman" w:cs="Times New Roman"/>
          <w:color w:val="auto"/>
          <w:szCs w:val="24"/>
          <w:lang w:val="sr-Cyrl-RS"/>
        </w:rPr>
      </w:pPr>
      <w:r w:rsidRPr="001429B6">
        <w:rPr>
          <w:rFonts w:ascii="Times New Roman" w:eastAsiaTheme="minorEastAsia" w:hAnsi="Times New Roman" w:cs="Times New Roman"/>
          <w:color w:val="auto"/>
          <w:szCs w:val="24"/>
          <w:lang w:val="sr-Cyrl-RS"/>
        </w:rPr>
        <w:t>Одговор:</w:t>
      </w:r>
    </w:p>
    <w:p w14:paraId="67D04925" w14:textId="77777777" w:rsidR="00AE07D3" w:rsidRPr="00824C71" w:rsidRDefault="00AE07D3" w:rsidP="00AE07D3">
      <w:pPr>
        <w:spacing w:before="276" w:after="0" w:line="276" w:lineRule="exact"/>
        <w:ind w:left="0" w:right="0" w:firstLine="0"/>
        <w:jc w:val="left"/>
        <w:rPr>
          <w:rFonts w:ascii="Times New Roman" w:eastAsiaTheme="minorEastAsia" w:hAnsi="Times New Roman" w:cs="Times New Roman"/>
          <w:color w:val="auto"/>
          <w:szCs w:val="24"/>
          <w:lang w:val="sr-Cyrl-RS"/>
        </w:rPr>
      </w:pPr>
      <w:r w:rsidRPr="00824C71">
        <w:rPr>
          <w:rFonts w:ascii="Times New Roman" w:eastAsiaTheme="minorEastAsia" w:hAnsi="Times New Roman" w:cs="Times New Roman"/>
          <w:color w:val="auto"/>
          <w:szCs w:val="24"/>
          <w:lang w:val="sr-Cyrl-RS"/>
        </w:rPr>
        <w:t>Закон о националном оквиру квалфикација Републике Србије прописује:</w:t>
      </w:r>
    </w:p>
    <w:p w14:paraId="3C9303D5" w14:textId="77777777" w:rsidR="00AE07D3" w:rsidRPr="00824C71" w:rsidRDefault="00AE07D3" w:rsidP="00AE07D3">
      <w:pPr>
        <w:spacing w:before="276" w:after="0" w:line="276" w:lineRule="exact"/>
        <w:ind w:left="0" w:right="0" w:firstLine="0"/>
        <w:rPr>
          <w:rFonts w:ascii="Times New Roman" w:eastAsiaTheme="minorEastAsia" w:hAnsi="Times New Roman" w:cs="Times New Roman"/>
          <w:color w:val="auto"/>
          <w:szCs w:val="24"/>
          <w:lang w:val="sr-Cyrl-RS"/>
        </w:rPr>
      </w:pPr>
      <w:r w:rsidRPr="00824C71">
        <w:rPr>
          <w:rFonts w:ascii="Times New Roman" w:eastAsiaTheme="minorEastAsia" w:hAnsi="Times New Roman" w:cs="Times New Roman"/>
          <w:color w:val="auto"/>
          <w:szCs w:val="24"/>
          <w:lang w:val="sr-Cyrl-RS"/>
        </w:rPr>
        <w:t>Услугама каријерног вођења и саветовања обезбеђује се подршка појединцу за остваривање проходности кроз нивое НОКС-а, чиме се омогућава примена концепта целоживотног учења и лакша покретљивост радне снаге.</w:t>
      </w:r>
    </w:p>
    <w:p w14:paraId="6F06D1BA" w14:textId="77777777" w:rsidR="00AE07D3" w:rsidRPr="00824C71" w:rsidRDefault="00AE07D3" w:rsidP="00AE07D3">
      <w:pPr>
        <w:spacing w:before="276" w:after="0" w:line="276" w:lineRule="exact"/>
        <w:ind w:left="0" w:right="0" w:firstLine="0"/>
        <w:rPr>
          <w:rFonts w:ascii="Times New Roman" w:eastAsiaTheme="minorEastAsia" w:hAnsi="Times New Roman" w:cs="Times New Roman"/>
          <w:color w:val="auto"/>
          <w:szCs w:val="24"/>
          <w:lang w:val="sr-Cyrl-RS"/>
        </w:rPr>
      </w:pPr>
      <w:r w:rsidRPr="00824C71">
        <w:rPr>
          <w:rFonts w:ascii="Times New Roman" w:eastAsiaTheme="minorEastAsia" w:hAnsi="Times New Roman" w:cs="Times New Roman"/>
          <w:color w:val="auto"/>
          <w:szCs w:val="24"/>
          <w:lang w:val="sr-Cyrl-RS"/>
        </w:rPr>
        <w:t>Услуге каријерног вођења и саветовања пружају се у складу са стандардима за каријерно вођење и саветовање које доноси министар надлежан за послове образовања.</w:t>
      </w:r>
    </w:p>
    <w:p w14:paraId="73A8B41E" w14:textId="77777777" w:rsidR="00AE07D3" w:rsidRPr="00824C71" w:rsidRDefault="00AE07D3" w:rsidP="00AE07D3">
      <w:pPr>
        <w:spacing w:before="276" w:after="0" w:line="276" w:lineRule="exact"/>
        <w:ind w:left="0" w:right="0" w:firstLine="0"/>
        <w:rPr>
          <w:rFonts w:ascii="Times New Roman" w:eastAsiaTheme="minorEastAsia" w:hAnsi="Times New Roman" w:cs="Times New Roman"/>
          <w:color w:val="auto"/>
          <w:szCs w:val="24"/>
          <w:lang w:val="sr-Cyrl-RS"/>
        </w:rPr>
      </w:pPr>
      <w:r w:rsidRPr="00824C71">
        <w:rPr>
          <w:rFonts w:ascii="Times New Roman" w:eastAsiaTheme="minorEastAsia" w:hAnsi="Times New Roman" w:cs="Times New Roman"/>
          <w:color w:val="auto"/>
          <w:szCs w:val="24"/>
          <w:lang w:val="sr-Cyrl-RS"/>
        </w:rPr>
        <w:t>Услуге каријерног вођења и саветовања пружају Национална служба за запошљавање, ЈПОА у складу са законом који уређује образовање одраслих и високошколске установе у складу са законом који уређује високо образовање.</w:t>
      </w:r>
    </w:p>
    <w:p w14:paraId="2A12E44D" w14:textId="77777777" w:rsidR="00AE07D3" w:rsidRPr="00824C71" w:rsidRDefault="00AE07D3" w:rsidP="00AE07D3">
      <w:pPr>
        <w:spacing w:before="276" w:after="0" w:line="276" w:lineRule="exact"/>
        <w:ind w:left="0" w:right="0" w:firstLine="0"/>
        <w:rPr>
          <w:rFonts w:ascii="Times New Roman" w:eastAsiaTheme="minorEastAsia" w:hAnsi="Times New Roman" w:cs="Times New Roman"/>
          <w:color w:val="auto"/>
          <w:szCs w:val="24"/>
          <w:lang w:val="sr-Cyrl-RS"/>
        </w:rPr>
      </w:pPr>
      <w:r w:rsidRPr="00824C71">
        <w:rPr>
          <w:rFonts w:ascii="Times New Roman" w:eastAsiaTheme="minorEastAsia" w:hAnsi="Times New Roman" w:cs="Times New Roman"/>
          <w:color w:val="auto"/>
          <w:szCs w:val="24"/>
          <w:lang w:val="sr-Cyrl-RS"/>
        </w:rPr>
        <w:t>Програм професионалне оријентације, односно каријерног вођења и саветовања ученика реализује основна, односно средња школа, у складу са законом који уређује основно, односно средње образовање и стандардима из става 2 овог члана.</w:t>
      </w:r>
    </w:p>
    <w:p w14:paraId="31CD2C20" w14:textId="77777777" w:rsidR="00AE07D3" w:rsidRPr="00824C71" w:rsidRDefault="00AE07D3" w:rsidP="00AE07D3">
      <w:pPr>
        <w:spacing w:before="120" w:after="240" w:line="240" w:lineRule="auto"/>
        <w:ind w:left="0" w:right="0" w:firstLine="0"/>
        <w:rPr>
          <w:rFonts w:ascii="Times New Roman" w:eastAsia="Calibri" w:hAnsi="Times New Roman" w:cs="Times New Roman"/>
          <w:color w:val="auto"/>
          <w:szCs w:val="24"/>
          <w:lang w:val="sr-Cyrl-RS"/>
        </w:rPr>
      </w:pPr>
      <w:r w:rsidRPr="00824C71">
        <w:rPr>
          <w:rFonts w:ascii="Times New Roman" w:eastAsia="Calibri" w:hAnsi="Times New Roman" w:cs="Times New Roman"/>
          <w:color w:val="auto"/>
          <w:szCs w:val="24"/>
          <w:lang w:val="sr-Cyrl-RS"/>
        </w:rPr>
        <w:t xml:space="preserve">За повећање стопе запослености младих, важно је радити на њиховом оспособљавању за свесно и одговорно приступање свету рада. Образовни систем нуди програме преквалификације, доквалификације и специјализације којима се увећава избор занимања према захтевима тржишта рада на националном нивоу. Ови програми ученицима нуде широки спектар занимања из седамнаест подручја рада заступљених у образовном систему.   Поред овога образовни систем нуди модел дуалног образовања (учење кроз рад), како би се ученици још у средњој школи оспособили за жељено занимање и стекли неопходне радне и стручне компетенције за дату професију које им омогућавају олакшан улазак на тржиште рада.  </w:t>
      </w:r>
    </w:p>
    <w:p w14:paraId="786F08DA" w14:textId="4BAC1068" w:rsidR="007C2540" w:rsidRPr="00AC029B" w:rsidRDefault="007C2540" w:rsidP="00296118">
      <w:pPr>
        <w:ind w:left="0" w:right="-7" w:firstLine="0"/>
        <w:rPr>
          <w:rFonts w:ascii="Times New Roman" w:hAnsi="Times New Roman" w:cs="Times New Roman"/>
          <w:szCs w:val="24"/>
          <w:lang w:val="sr-Cyrl-RS"/>
        </w:rPr>
      </w:pPr>
    </w:p>
    <w:p w14:paraId="671D4512" w14:textId="2A66F795" w:rsidR="00903010" w:rsidRPr="005C35E9" w:rsidRDefault="000A576D">
      <w:pPr>
        <w:pStyle w:val="Heading1"/>
        <w:ind w:left="-5"/>
        <w:rPr>
          <w:rFonts w:ascii="Times New Roman" w:hAnsi="Times New Roman" w:cs="Times New Roman"/>
          <w:lang w:val="ru-RU"/>
        </w:rPr>
      </w:pPr>
      <w:r w:rsidRPr="005C35E9">
        <w:rPr>
          <w:rFonts w:ascii="Times New Roman" w:hAnsi="Times New Roman" w:cs="Times New Roman"/>
          <w:lang w:val="sr-Cyrl-RS"/>
        </w:rPr>
        <w:t>Члан</w:t>
      </w:r>
      <w:r w:rsidR="00542088" w:rsidRPr="005C35E9">
        <w:rPr>
          <w:rFonts w:ascii="Times New Roman" w:hAnsi="Times New Roman" w:cs="Times New Roman"/>
          <w:lang w:val="ru-RU"/>
        </w:rPr>
        <w:t xml:space="preserve"> 10. став 1.</w:t>
      </w:r>
      <w:r w:rsidR="00F30719" w:rsidRPr="005C35E9">
        <w:rPr>
          <w:rFonts w:ascii="Times New Roman" w:hAnsi="Times New Roman" w:cs="Times New Roman"/>
          <w:lang w:val="ru-RU"/>
        </w:rPr>
        <w:t xml:space="preserve"> </w:t>
      </w:r>
    </w:p>
    <w:p w14:paraId="68EFB6B4" w14:textId="77777777" w:rsidR="00903010" w:rsidRPr="005C35E9" w:rsidRDefault="00F30719">
      <w:pPr>
        <w:spacing w:after="0" w:line="259" w:lineRule="auto"/>
        <w:ind w:left="0" w:right="0" w:firstLine="0"/>
        <w:jc w:val="left"/>
        <w:rPr>
          <w:rFonts w:ascii="Times New Roman" w:hAnsi="Times New Roman" w:cs="Times New Roman"/>
          <w:lang w:val="ru-RU"/>
        </w:rPr>
      </w:pPr>
      <w:r w:rsidRPr="005C35E9">
        <w:rPr>
          <w:rFonts w:ascii="Times New Roman" w:hAnsi="Times New Roman" w:cs="Times New Roman"/>
          <w:b/>
          <w:lang w:val="ru-RU"/>
        </w:rPr>
        <w:t xml:space="preserve"> </w:t>
      </w:r>
    </w:p>
    <w:p w14:paraId="4F40F833" w14:textId="77777777" w:rsidR="00903010" w:rsidRPr="00606A71" w:rsidRDefault="000A576D">
      <w:pPr>
        <w:ind w:left="-5" w:right="-7"/>
        <w:rPr>
          <w:rFonts w:ascii="Times New Roman" w:hAnsi="Times New Roman" w:cs="Times New Roman"/>
          <w:lang w:val="ru-RU"/>
        </w:rPr>
      </w:pPr>
      <w:r w:rsidRPr="00606A71">
        <w:rPr>
          <w:rFonts w:ascii="Times New Roman" w:hAnsi="Times New Roman" w:cs="Times New Roman"/>
          <w:lang w:val="sr-Cyrl-RS"/>
        </w:rPr>
        <w:t xml:space="preserve">Наведите које су стратегије и мере усвојене да се  вештине (квалификације) стечене у стручном образовању и оспособљавању ускладе са потребама тржишта рада, посебно оном које су резултат глобализације и технолошких промена, и на тај начин премости јаз између образовања и рада.   </w:t>
      </w:r>
    </w:p>
    <w:p w14:paraId="0A7E8A15" w14:textId="77777777" w:rsidR="00903010" w:rsidRPr="00606A71" w:rsidRDefault="00F30719">
      <w:pPr>
        <w:spacing w:after="0" w:line="259" w:lineRule="auto"/>
        <w:ind w:left="0" w:right="0" w:firstLine="0"/>
        <w:jc w:val="left"/>
        <w:rPr>
          <w:rFonts w:ascii="Times New Roman" w:hAnsi="Times New Roman" w:cs="Times New Roman"/>
          <w:lang w:val="ru-RU"/>
        </w:rPr>
      </w:pPr>
      <w:r w:rsidRPr="00606A71">
        <w:rPr>
          <w:rFonts w:ascii="Times New Roman" w:hAnsi="Times New Roman" w:cs="Times New Roman"/>
          <w:b/>
          <w:lang w:val="ru-RU"/>
        </w:rPr>
        <w:t xml:space="preserve"> </w:t>
      </w:r>
    </w:p>
    <w:p w14:paraId="1B4DB6E6" w14:textId="2863877C" w:rsidR="00763DDC" w:rsidRDefault="000A576D" w:rsidP="00763DDC">
      <w:pPr>
        <w:ind w:left="-5" w:right="-7"/>
        <w:rPr>
          <w:rFonts w:ascii="Times New Roman" w:hAnsi="Times New Roman" w:cs="Times New Roman"/>
          <w:lang w:val="ru-RU"/>
        </w:rPr>
      </w:pPr>
      <w:r w:rsidRPr="00606A71">
        <w:rPr>
          <w:rFonts w:ascii="Times New Roman" w:hAnsi="Times New Roman" w:cs="Times New Roman"/>
          <w:lang w:val="sr-Cyrl-RS"/>
        </w:rPr>
        <w:t xml:space="preserve">Доставите информације о мерама предузетим да мигранти и избеглице </w:t>
      </w:r>
      <w:r w:rsidR="00C1190D" w:rsidRPr="00606A71">
        <w:rPr>
          <w:rFonts w:ascii="Times New Roman" w:hAnsi="Times New Roman" w:cs="Times New Roman"/>
          <w:lang w:val="sr-Cyrl-RS"/>
        </w:rPr>
        <w:t xml:space="preserve">похађају стручно образовање и оспособљавање. </w:t>
      </w:r>
      <w:r w:rsidR="00F30719" w:rsidRPr="00606A71">
        <w:rPr>
          <w:rFonts w:ascii="Times New Roman" w:hAnsi="Times New Roman" w:cs="Times New Roman"/>
          <w:lang w:val="ru-RU"/>
        </w:rPr>
        <w:t xml:space="preserve"> </w:t>
      </w:r>
    </w:p>
    <w:p w14:paraId="0D515EFD" w14:textId="05B5D992" w:rsidR="001429B6" w:rsidRDefault="001429B6" w:rsidP="00763DDC">
      <w:pPr>
        <w:ind w:left="-5" w:right="-7"/>
        <w:rPr>
          <w:rFonts w:ascii="Times New Roman" w:hAnsi="Times New Roman" w:cs="Times New Roman"/>
          <w:lang w:val="ru-RU"/>
        </w:rPr>
      </w:pPr>
    </w:p>
    <w:p w14:paraId="2C68585C" w14:textId="00FFD420" w:rsidR="001429B6" w:rsidRPr="001429B6" w:rsidRDefault="001429B6" w:rsidP="00763DDC">
      <w:pPr>
        <w:ind w:left="-5" w:right="-7"/>
        <w:rPr>
          <w:rFonts w:ascii="Times New Roman" w:hAnsi="Times New Roman" w:cs="Times New Roman"/>
          <w:lang w:val="sr-Cyrl-RS"/>
        </w:rPr>
      </w:pPr>
      <w:r>
        <w:rPr>
          <w:rFonts w:ascii="Times New Roman" w:hAnsi="Times New Roman" w:cs="Times New Roman"/>
          <w:lang w:val="sr-Cyrl-RS"/>
        </w:rPr>
        <w:t>Одговор:</w:t>
      </w:r>
    </w:p>
    <w:p w14:paraId="2F00314F" w14:textId="77777777" w:rsidR="00763DDC" w:rsidRDefault="00763DDC" w:rsidP="00763DDC">
      <w:pPr>
        <w:ind w:left="-5" w:right="-7"/>
        <w:rPr>
          <w:lang w:val="sr-Cyrl-RS"/>
        </w:rPr>
      </w:pPr>
    </w:p>
    <w:p w14:paraId="71991969" w14:textId="77777777" w:rsidR="001429B6" w:rsidRPr="001429B6" w:rsidRDefault="001429B6" w:rsidP="001429B6">
      <w:pPr>
        <w:autoSpaceDE w:val="0"/>
        <w:autoSpaceDN w:val="0"/>
        <w:adjustRightInd w:val="0"/>
        <w:spacing w:after="0" w:line="240" w:lineRule="auto"/>
        <w:ind w:left="0" w:right="0" w:firstLine="0"/>
        <w:rPr>
          <w:rFonts w:ascii="Times New Roman" w:eastAsia="Times New Roman" w:hAnsi="Times New Roman" w:cs="Times New Roman"/>
          <w:iCs/>
          <w:color w:val="auto"/>
          <w:szCs w:val="24"/>
          <w:lang w:val="sr-Cyrl-CS" w:eastAsia="en-GB"/>
        </w:rPr>
      </w:pPr>
      <w:r w:rsidRPr="001429B6">
        <w:rPr>
          <w:rFonts w:ascii="Times New Roman" w:eastAsia="Times New Roman" w:hAnsi="Times New Roman" w:cs="Times New Roman"/>
          <w:iCs/>
          <w:color w:val="auto"/>
          <w:szCs w:val="24"/>
          <w:lang w:val="sr-Cyrl-CS" w:eastAsia="en-GB"/>
        </w:rPr>
        <w:t>Развој људских ресурса, каријерно вођење, формулисање политика образовања и стручног оспособљавања у надлежности</w:t>
      </w:r>
      <w:r w:rsidRPr="001429B6">
        <w:rPr>
          <w:rFonts w:ascii="Times New Roman" w:eastAsia="Times New Roman" w:hAnsi="Times New Roman" w:cs="Times New Roman"/>
          <w:iCs/>
          <w:color w:val="auto"/>
          <w:szCs w:val="24"/>
          <w:lang w:val="sr-Latn-CS" w:eastAsia="en-GB"/>
        </w:rPr>
        <w:t xml:space="preserve"> </w:t>
      </w:r>
      <w:r w:rsidRPr="001429B6">
        <w:rPr>
          <w:rFonts w:ascii="Times New Roman" w:eastAsia="Times New Roman" w:hAnsi="Times New Roman" w:cs="Times New Roman"/>
          <w:iCs/>
          <w:color w:val="auto"/>
          <w:szCs w:val="24"/>
          <w:lang w:val="sr-Cyrl-CS" w:eastAsia="en-GB"/>
        </w:rPr>
        <w:t>је више министарстава и то</w:t>
      </w:r>
      <w:r w:rsidRPr="001429B6">
        <w:rPr>
          <w:rFonts w:ascii="Times New Roman" w:eastAsia="Times New Roman" w:hAnsi="Times New Roman" w:cs="Times New Roman"/>
          <w:iCs/>
          <w:color w:val="auto"/>
          <w:szCs w:val="24"/>
          <w:lang w:val="sr-Latn-CS" w:eastAsia="en-GB"/>
        </w:rPr>
        <w:t>:</w:t>
      </w:r>
      <w:r w:rsidRPr="001429B6">
        <w:rPr>
          <w:rFonts w:ascii="Times New Roman" w:eastAsia="Times New Roman" w:hAnsi="Times New Roman" w:cs="Times New Roman"/>
          <w:iCs/>
          <w:color w:val="auto"/>
          <w:szCs w:val="24"/>
          <w:lang w:val="sr-Cyrl-CS" w:eastAsia="en-GB"/>
        </w:rPr>
        <w:t xml:space="preserve"> Министарства просвете, науке и технолошког развоја</w:t>
      </w:r>
      <w:r w:rsidRPr="001429B6">
        <w:rPr>
          <w:rFonts w:ascii="Times New Roman" w:eastAsia="Times New Roman" w:hAnsi="Times New Roman" w:cs="Times New Roman"/>
          <w:iCs/>
          <w:color w:val="auto"/>
          <w:szCs w:val="24"/>
          <w:lang w:val="sr-Latn-CS" w:eastAsia="en-GB"/>
        </w:rPr>
        <w:t xml:space="preserve">, </w:t>
      </w:r>
      <w:r w:rsidRPr="001429B6">
        <w:rPr>
          <w:rFonts w:ascii="Times New Roman" w:eastAsia="Times New Roman" w:hAnsi="Times New Roman" w:cs="Times New Roman"/>
          <w:iCs/>
          <w:color w:val="auto"/>
          <w:szCs w:val="24"/>
          <w:lang w:val="sr-Cyrl-CS" w:eastAsia="en-GB"/>
        </w:rPr>
        <w:t>Министарства омладине и спорта</w:t>
      </w:r>
      <w:r w:rsidRPr="001429B6">
        <w:rPr>
          <w:rFonts w:ascii="Times New Roman" w:eastAsia="Times New Roman" w:hAnsi="Times New Roman" w:cs="Times New Roman"/>
          <w:iCs/>
          <w:color w:val="auto"/>
          <w:szCs w:val="24"/>
          <w:lang w:val="sr-Latn-CS" w:eastAsia="en-GB"/>
        </w:rPr>
        <w:t xml:space="preserve"> </w:t>
      </w:r>
      <w:r w:rsidRPr="001429B6">
        <w:rPr>
          <w:rFonts w:ascii="Times New Roman" w:eastAsia="Times New Roman" w:hAnsi="Times New Roman" w:cs="Times New Roman"/>
          <w:iCs/>
          <w:color w:val="auto"/>
          <w:szCs w:val="24"/>
          <w:lang w:val="sr-Cyrl-CS" w:eastAsia="en-GB"/>
        </w:rPr>
        <w:t xml:space="preserve">и Министарства за рад, запошљавање, борачка и социјална питања. </w:t>
      </w:r>
      <w:r w:rsidRPr="001429B6">
        <w:rPr>
          <w:rFonts w:ascii="Times New Roman" w:eastAsia="Times New Roman" w:hAnsi="Times New Roman" w:cs="Times New Roman"/>
          <w:color w:val="auto"/>
          <w:szCs w:val="24"/>
          <w:lang w:val="ru-RU" w:eastAsia="sr-Cyrl-CS" w:bidi="sr-Cyrl-CS"/>
        </w:rPr>
        <w:t>Успостављањем система НОКС обезбеђују се механизми социјалног партнерства између свих чинилаца на тржишту рада: образовни систем редефинише своју понуду на тржишту рада када је реч о формалном образовању, а са друге стране, пружаоци услуга неформалног образовања могу на брз и ефикасан начин да понудом акредитованих програма обука интервенишу на тржишту компетенција.</w:t>
      </w:r>
    </w:p>
    <w:p w14:paraId="45E5D4BF" w14:textId="77777777" w:rsidR="001429B6" w:rsidRPr="001429B6" w:rsidRDefault="001429B6" w:rsidP="001429B6">
      <w:pPr>
        <w:autoSpaceDE w:val="0"/>
        <w:autoSpaceDN w:val="0"/>
        <w:adjustRightInd w:val="0"/>
        <w:spacing w:after="0" w:line="240" w:lineRule="auto"/>
        <w:ind w:left="0" w:right="0" w:firstLine="0"/>
        <w:rPr>
          <w:rFonts w:ascii="Times New Roman" w:eastAsia="Times New Roman" w:hAnsi="Times New Roman" w:cs="Times New Roman"/>
          <w:color w:val="auto"/>
          <w:szCs w:val="24"/>
          <w:lang w:val="sr-Cyrl-CS" w:eastAsia="en-GB"/>
        </w:rPr>
      </w:pPr>
    </w:p>
    <w:p w14:paraId="1970CECD" w14:textId="6CBA65F2" w:rsidR="001429B6" w:rsidRPr="001429B6" w:rsidRDefault="001429B6" w:rsidP="001429B6">
      <w:pPr>
        <w:autoSpaceDE w:val="0"/>
        <w:autoSpaceDN w:val="0"/>
        <w:adjustRightInd w:val="0"/>
        <w:spacing w:after="0" w:line="240" w:lineRule="auto"/>
        <w:ind w:left="0" w:right="0" w:firstLine="0"/>
        <w:rPr>
          <w:rFonts w:ascii="Times New Roman" w:eastAsia="Times New Roman" w:hAnsi="Times New Roman" w:cs="Times New Roman"/>
          <w:color w:val="auto"/>
          <w:szCs w:val="24"/>
          <w:lang w:val="sr-Cyrl-CS" w:eastAsia="en-GB"/>
        </w:rPr>
      </w:pPr>
      <w:r w:rsidRPr="001429B6">
        <w:rPr>
          <w:rFonts w:ascii="Times New Roman" w:eastAsia="Times New Roman" w:hAnsi="Times New Roman" w:cs="Times New Roman"/>
          <w:color w:val="auto"/>
          <w:szCs w:val="24"/>
          <w:lang w:val="ru-RU" w:eastAsia="en-GB"/>
        </w:rPr>
        <w:t>Политика запошљавања представља интегрални део система развоја људских</w:t>
      </w:r>
      <w:r w:rsidRPr="001429B6">
        <w:rPr>
          <w:rFonts w:ascii="Times New Roman" w:eastAsia="Times New Roman" w:hAnsi="Times New Roman" w:cs="Times New Roman"/>
          <w:color w:val="auto"/>
          <w:szCs w:val="24"/>
          <w:lang w:val="sr-Cyrl-CS" w:eastAsia="en-GB"/>
        </w:rPr>
        <w:t xml:space="preserve"> </w:t>
      </w:r>
      <w:r w:rsidRPr="001429B6">
        <w:rPr>
          <w:rFonts w:ascii="Times New Roman" w:eastAsia="Times New Roman" w:hAnsi="Times New Roman" w:cs="Times New Roman"/>
          <w:color w:val="auto"/>
          <w:szCs w:val="24"/>
          <w:lang w:val="ru-RU" w:eastAsia="en-GB"/>
        </w:rPr>
        <w:t>ресурса и креира се на основу анализе података о основним и пројектованим</w:t>
      </w:r>
      <w:r w:rsidRPr="001429B6">
        <w:rPr>
          <w:rFonts w:ascii="Times New Roman" w:eastAsia="Times New Roman" w:hAnsi="Times New Roman" w:cs="Times New Roman"/>
          <w:color w:val="auto"/>
          <w:szCs w:val="24"/>
          <w:lang w:val="sr-Cyrl-CS" w:eastAsia="en-GB"/>
        </w:rPr>
        <w:t xml:space="preserve"> </w:t>
      </w:r>
      <w:r w:rsidRPr="001429B6">
        <w:rPr>
          <w:rFonts w:ascii="Times New Roman" w:eastAsia="Times New Roman" w:hAnsi="Times New Roman" w:cs="Times New Roman"/>
          <w:color w:val="auto"/>
          <w:szCs w:val="24"/>
          <w:lang w:val="ru-RU" w:eastAsia="en-GB"/>
        </w:rPr>
        <w:t>кретањима на тржишту рада, односно на основу сагледавања и праћења тенденција,</w:t>
      </w:r>
      <w:r w:rsidRPr="001429B6">
        <w:rPr>
          <w:rFonts w:ascii="Times New Roman" w:eastAsia="Times New Roman" w:hAnsi="Times New Roman" w:cs="Times New Roman"/>
          <w:color w:val="auto"/>
          <w:szCs w:val="24"/>
          <w:lang w:val="sr-Cyrl-CS" w:eastAsia="en-GB"/>
        </w:rPr>
        <w:t xml:space="preserve"> </w:t>
      </w:r>
      <w:r w:rsidRPr="001429B6">
        <w:rPr>
          <w:rFonts w:ascii="Times New Roman" w:eastAsia="Times New Roman" w:hAnsi="Times New Roman" w:cs="Times New Roman"/>
          <w:color w:val="auto"/>
          <w:szCs w:val="24"/>
          <w:lang w:val="ru-RU" w:eastAsia="en-GB"/>
        </w:rPr>
        <w:t>стања и будућих потреба послодаваца на националном и регионалном нивоу ради</w:t>
      </w:r>
      <w:r w:rsidRPr="001429B6">
        <w:rPr>
          <w:rFonts w:ascii="Times New Roman" w:eastAsia="Times New Roman" w:hAnsi="Times New Roman" w:cs="Times New Roman"/>
          <w:color w:val="auto"/>
          <w:szCs w:val="24"/>
          <w:lang w:val="sr-Cyrl-CS" w:eastAsia="en-GB"/>
        </w:rPr>
        <w:t xml:space="preserve"> </w:t>
      </w:r>
      <w:r w:rsidRPr="001429B6">
        <w:rPr>
          <w:rFonts w:ascii="Times New Roman" w:eastAsia="Times New Roman" w:hAnsi="Times New Roman" w:cs="Times New Roman"/>
          <w:color w:val="auto"/>
          <w:szCs w:val="24"/>
          <w:lang w:val="ru-RU" w:eastAsia="en-GB"/>
        </w:rPr>
        <w:t xml:space="preserve">прилагођавања мера активне политике запошљавања потребама тржишта рада. </w:t>
      </w:r>
    </w:p>
    <w:p w14:paraId="5918B57B" w14:textId="77777777" w:rsidR="001429B6" w:rsidRPr="001429B6" w:rsidRDefault="001429B6" w:rsidP="001429B6">
      <w:pPr>
        <w:spacing w:line="240" w:lineRule="auto"/>
        <w:ind w:left="0" w:right="0" w:firstLine="0"/>
        <w:rPr>
          <w:rFonts w:ascii="Times New Roman" w:eastAsia="Times New Roman" w:hAnsi="Times New Roman" w:cs="Times New Roman"/>
          <w:b/>
          <w:i/>
          <w:color w:val="auto"/>
          <w:szCs w:val="24"/>
          <w:lang w:val="sr-Cyrl-CS" w:eastAsia="en-GB"/>
        </w:rPr>
      </w:pPr>
    </w:p>
    <w:p w14:paraId="17BA597B" w14:textId="42A89995" w:rsidR="001429B6" w:rsidRPr="001429B6" w:rsidRDefault="001429B6" w:rsidP="001429B6">
      <w:pPr>
        <w:spacing w:line="240" w:lineRule="auto"/>
        <w:ind w:left="0" w:right="0" w:firstLine="0"/>
        <w:rPr>
          <w:rFonts w:ascii="Times New Roman" w:eastAsia="Times New Roman" w:hAnsi="Times New Roman" w:cs="Times New Roman"/>
          <w:color w:val="auto"/>
          <w:szCs w:val="24"/>
          <w:lang w:val="ru-RU" w:eastAsia="en-GB"/>
        </w:rPr>
      </w:pPr>
      <w:r w:rsidRPr="001429B6">
        <w:rPr>
          <w:rFonts w:ascii="Times New Roman" w:eastAsia="Times New Roman" w:hAnsi="Times New Roman" w:cs="Times New Roman"/>
          <w:b/>
          <w:color w:val="auto"/>
          <w:szCs w:val="24"/>
          <w:lang w:val="ru-RU" w:eastAsia="en-GB"/>
        </w:rPr>
        <w:t>Додатним образовањем и обуком</w:t>
      </w:r>
      <w:r w:rsidRPr="001429B6">
        <w:rPr>
          <w:rFonts w:ascii="Times New Roman" w:eastAsia="Times New Roman" w:hAnsi="Times New Roman" w:cs="Times New Roman"/>
          <w:color w:val="auto"/>
          <w:szCs w:val="24"/>
          <w:lang w:val="ru-RU" w:eastAsia="en-GB"/>
        </w:rPr>
        <w:t xml:space="preserve">, сматрају се активности којима се незапосленом и запосленом код послодавца, коме није могуће обезбедити или одржати одговарајуће запослење, пружа могућност да кроз процес теоријског и практичног оспособљавања стекне нова знања и вештине ради запошљавања, односно стварања могућности за запошљавање и самозапошљавање. Додатно образовање и обуку организује Национална служба или агенција на захтев послодавца или </w:t>
      </w:r>
      <w:proofErr w:type="gramStart"/>
      <w:r w:rsidRPr="001429B6">
        <w:rPr>
          <w:rFonts w:ascii="Times New Roman" w:eastAsia="Times New Roman" w:hAnsi="Times New Roman" w:cs="Times New Roman"/>
          <w:color w:val="auto"/>
          <w:szCs w:val="24"/>
          <w:lang w:val="ru-RU" w:eastAsia="en-GB"/>
        </w:rPr>
        <w:t>за потребе</w:t>
      </w:r>
      <w:proofErr w:type="gramEnd"/>
      <w:r w:rsidRPr="001429B6">
        <w:rPr>
          <w:rFonts w:ascii="Times New Roman" w:eastAsia="Times New Roman" w:hAnsi="Times New Roman" w:cs="Times New Roman"/>
          <w:color w:val="auto"/>
          <w:szCs w:val="24"/>
          <w:lang w:val="ru-RU" w:eastAsia="en-GB"/>
        </w:rPr>
        <w:t xml:space="preserve"> тржишта рада.</w:t>
      </w:r>
    </w:p>
    <w:p w14:paraId="52EA7512" w14:textId="77777777" w:rsidR="001429B6" w:rsidRPr="001429B6" w:rsidRDefault="001429B6" w:rsidP="001429B6">
      <w:pPr>
        <w:spacing w:after="0" w:line="240" w:lineRule="auto"/>
        <w:ind w:left="0" w:right="0" w:firstLine="0"/>
        <w:rPr>
          <w:rFonts w:ascii="Times New Roman" w:eastAsia="Times New Roman" w:hAnsi="Times New Roman" w:cs="Times New Roman"/>
          <w:color w:val="auto"/>
          <w:szCs w:val="24"/>
          <w:lang w:val="sr-Cyrl-CS" w:eastAsia="en-GB"/>
        </w:rPr>
      </w:pPr>
    </w:p>
    <w:p w14:paraId="63077057" w14:textId="1EFC5F8D" w:rsidR="001429B6" w:rsidRPr="001429B6" w:rsidRDefault="001429B6" w:rsidP="001429B6">
      <w:pPr>
        <w:spacing w:after="0" w:line="240" w:lineRule="auto"/>
        <w:ind w:left="0" w:right="0" w:firstLine="0"/>
        <w:rPr>
          <w:rFonts w:ascii="Times New Roman" w:eastAsia="Times New Roman" w:hAnsi="Times New Roman" w:cs="Times New Roman"/>
          <w:i/>
          <w:color w:val="auto"/>
          <w:szCs w:val="24"/>
          <w:lang w:val="sr-Cyrl-CS" w:eastAsia="en-GB"/>
        </w:rPr>
      </w:pPr>
      <w:r w:rsidRPr="001429B6">
        <w:rPr>
          <w:rFonts w:ascii="Times New Roman" w:eastAsia="Times New Roman" w:hAnsi="Times New Roman" w:cs="Times New Roman"/>
          <w:color w:val="auto"/>
          <w:szCs w:val="24"/>
          <w:lang w:val="sr-Cyrl-CS" w:eastAsia="en-GB"/>
        </w:rPr>
        <w:t xml:space="preserve">Програм </w:t>
      </w:r>
      <w:r w:rsidRPr="001429B6">
        <w:rPr>
          <w:rFonts w:ascii="Times New Roman" w:eastAsia="Times New Roman" w:hAnsi="Times New Roman" w:cs="Times New Roman"/>
          <w:color w:val="auto"/>
          <w:szCs w:val="24"/>
          <w:lang w:val="ru-RU" w:eastAsia="en-GB"/>
        </w:rPr>
        <w:t xml:space="preserve">додатног образовања и обуке </w:t>
      </w:r>
      <w:r w:rsidRPr="001429B6">
        <w:rPr>
          <w:rFonts w:ascii="Times New Roman" w:eastAsia="Times New Roman" w:hAnsi="Times New Roman" w:cs="Times New Roman"/>
          <w:color w:val="auto"/>
          <w:szCs w:val="24"/>
          <w:lang w:val="sr-Cyrl-CS" w:eastAsia="en-GB"/>
        </w:rPr>
        <w:t>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w:t>
      </w:r>
      <w:r w:rsidRPr="001429B6">
        <w:rPr>
          <w:rFonts w:ascii="Times New Roman" w:eastAsia="Times New Roman" w:hAnsi="Times New Roman" w:cs="Times New Roman"/>
          <w:color w:val="auto"/>
          <w:szCs w:val="24"/>
          <w:lang w:val="sr-Latn-RS" w:eastAsia="en-GB"/>
        </w:rPr>
        <w:t>ује</w:t>
      </w:r>
      <w:r w:rsidRPr="001429B6">
        <w:rPr>
          <w:rFonts w:ascii="Times New Roman" w:eastAsia="Times New Roman" w:hAnsi="Times New Roman" w:cs="Times New Roman"/>
          <w:color w:val="auto"/>
          <w:szCs w:val="24"/>
          <w:lang w:val="sr-Cyrl-CS" w:eastAsia="en-GB"/>
        </w:rPr>
        <w:t xml:space="preserve"> се додатно образовање и обуке за она подручја рада у којима постоји дефицит знања и вештина.</w:t>
      </w:r>
    </w:p>
    <w:p w14:paraId="508E0FE5" w14:textId="77777777" w:rsidR="001429B6" w:rsidRPr="001429B6" w:rsidRDefault="001429B6" w:rsidP="001429B6">
      <w:pPr>
        <w:spacing w:after="120" w:line="240" w:lineRule="auto"/>
        <w:ind w:left="0" w:right="0"/>
        <w:rPr>
          <w:rFonts w:ascii="Times New Roman" w:eastAsia="Times New Roman" w:hAnsi="Times New Roman" w:cs="Times New Roman"/>
          <w:color w:val="auto"/>
          <w:szCs w:val="24"/>
          <w:lang w:val="ru-RU" w:eastAsia="en-GB"/>
        </w:rPr>
      </w:pPr>
      <w:r w:rsidRPr="001429B6">
        <w:rPr>
          <w:rFonts w:ascii="Times New Roman" w:eastAsia="Times New Roman" w:hAnsi="Times New Roman" w:cs="Times New Roman"/>
          <w:color w:val="auto"/>
          <w:szCs w:val="24"/>
          <w:lang w:val="ru-RU" w:eastAsia="en-GB"/>
        </w:rPr>
        <w:tab/>
      </w:r>
    </w:p>
    <w:p w14:paraId="2F6D9D56" w14:textId="1B16B0EC" w:rsidR="001429B6" w:rsidRPr="001429B6" w:rsidRDefault="001429B6" w:rsidP="001429B6">
      <w:pPr>
        <w:spacing w:after="120" w:line="240" w:lineRule="auto"/>
        <w:ind w:left="0" w:right="0"/>
        <w:rPr>
          <w:rFonts w:ascii="Times New Roman" w:eastAsia="Times New Roman" w:hAnsi="Times New Roman" w:cs="Times New Roman"/>
          <w:color w:val="auto"/>
          <w:szCs w:val="24"/>
          <w:lang w:val="sr-Cyrl-CS" w:eastAsia="en-GB"/>
        </w:rPr>
      </w:pPr>
      <w:r w:rsidRPr="001429B6">
        <w:rPr>
          <w:rFonts w:ascii="Times New Roman" w:eastAsia="Times New Roman" w:hAnsi="Times New Roman" w:cs="Times New Roman"/>
          <w:b/>
          <w:color w:val="auto"/>
          <w:szCs w:val="24"/>
          <w:lang w:val="ru-RU" w:eastAsia="en-GB"/>
        </w:rPr>
        <w:t>Годишњи програм додатног образовања и обуке</w:t>
      </w:r>
      <w:r w:rsidRPr="001429B6">
        <w:rPr>
          <w:rFonts w:ascii="Times New Roman" w:eastAsia="Times New Roman" w:hAnsi="Times New Roman" w:cs="Times New Roman"/>
          <w:color w:val="auto"/>
          <w:szCs w:val="24"/>
          <w:lang w:val="ru-RU" w:eastAsia="en-GB"/>
        </w:rPr>
        <w:t xml:space="preserve"> </w:t>
      </w:r>
      <w:proofErr w:type="gramStart"/>
      <w:r w:rsidRPr="001429B6">
        <w:rPr>
          <w:rFonts w:ascii="Times New Roman" w:eastAsia="Times New Roman" w:hAnsi="Times New Roman" w:cs="Times New Roman"/>
          <w:color w:val="auto"/>
          <w:szCs w:val="24"/>
          <w:lang w:val="ru-RU" w:eastAsia="en-GB"/>
        </w:rPr>
        <w:t>за потребе</w:t>
      </w:r>
      <w:proofErr w:type="gramEnd"/>
      <w:r w:rsidRPr="001429B6">
        <w:rPr>
          <w:rFonts w:ascii="Times New Roman" w:eastAsia="Times New Roman" w:hAnsi="Times New Roman" w:cs="Times New Roman"/>
          <w:color w:val="auto"/>
          <w:szCs w:val="24"/>
          <w:lang w:val="ru-RU" w:eastAsia="en-GB"/>
        </w:rPr>
        <w:t xml:space="preserve"> тржишта рада утврђен Акционим планом спроводи Национална служба самостално, код послодавца као обуку на раду или преко специјализованих извођача обука са којима, по претходно спроведеном поступку јавних набавки, уговара спровођење појединачних програма.</w:t>
      </w:r>
      <w:r w:rsidRPr="001429B6">
        <w:rPr>
          <w:rFonts w:ascii="Times New Roman" w:eastAsia="Times New Roman" w:hAnsi="Times New Roman" w:cs="Times New Roman"/>
          <w:color w:val="auto"/>
          <w:szCs w:val="24"/>
          <w:lang w:val="sr-Latn-RS" w:eastAsia="en-GB"/>
        </w:rPr>
        <w:t xml:space="preserve"> </w:t>
      </w:r>
      <w:r w:rsidRPr="001429B6">
        <w:rPr>
          <w:rFonts w:ascii="Times New Roman" w:eastAsia="Times New Roman" w:hAnsi="Times New Roman" w:cs="Times New Roman"/>
          <w:color w:val="auto"/>
          <w:szCs w:val="24"/>
          <w:lang w:val="sr-Latn-CS" w:eastAsia="en-GB"/>
        </w:rPr>
        <w:t xml:space="preserve">У оквиру </w:t>
      </w:r>
      <w:r w:rsidRPr="001429B6">
        <w:rPr>
          <w:rFonts w:ascii="Times New Roman" w:eastAsia="Times New Roman" w:hAnsi="Times New Roman" w:cs="Times New Roman"/>
          <w:i/>
          <w:color w:val="auto"/>
          <w:szCs w:val="24"/>
          <w:lang w:val="sr-Latn-CS" w:eastAsia="en-GB"/>
        </w:rPr>
        <w:t>П</w:t>
      </w:r>
      <w:r w:rsidRPr="001429B6">
        <w:rPr>
          <w:rFonts w:ascii="Times New Roman" w:eastAsia="Times New Roman" w:hAnsi="Times New Roman" w:cs="Times New Roman"/>
          <w:i/>
          <w:color w:val="auto"/>
          <w:szCs w:val="24"/>
          <w:lang w:val="sr-Cyrl-CS" w:eastAsia="en-GB"/>
        </w:rPr>
        <w:t>рограм</w:t>
      </w:r>
      <w:r w:rsidRPr="001429B6">
        <w:rPr>
          <w:rFonts w:ascii="Times New Roman" w:eastAsia="Times New Roman" w:hAnsi="Times New Roman" w:cs="Times New Roman"/>
          <w:i/>
          <w:color w:val="auto"/>
          <w:szCs w:val="24"/>
          <w:lang w:val="sr-Latn-CS" w:eastAsia="en-GB"/>
        </w:rPr>
        <w:t xml:space="preserve">а </w:t>
      </w:r>
      <w:r w:rsidRPr="001429B6">
        <w:rPr>
          <w:rFonts w:ascii="Times New Roman" w:eastAsia="Times New Roman" w:hAnsi="Times New Roman" w:cs="Times New Roman"/>
          <w:i/>
          <w:color w:val="auto"/>
          <w:szCs w:val="24"/>
          <w:lang w:val="sr-Cyrl-CS" w:eastAsia="en-GB"/>
        </w:rPr>
        <w:t xml:space="preserve"> </w:t>
      </w:r>
      <w:r w:rsidRPr="001429B6">
        <w:rPr>
          <w:rFonts w:ascii="Times New Roman" w:eastAsia="Times New Roman" w:hAnsi="Times New Roman" w:cs="Times New Roman"/>
          <w:color w:val="auto"/>
          <w:szCs w:val="24"/>
          <w:lang w:val="sr-Cyrl-CS" w:eastAsia="en-GB"/>
        </w:rPr>
        <w:t>додатног образовања и обуке</w:t>
      </w:r>
      <w:r w:rsidRPr="001429B6">
        <w:rPr>
          <w:rFonts w:ascii="Times New Roman" w:eastAsia="Times New Roman" w:hAnsi="Times New Roman" w:cs="Times New Roman"/>
          <w:color w:val="auto"/>
          <w:szCs w:val="24"/>
          <w:lang w:val="sr-Latn-CS" w:eastAsia="en-GB"/>
        </w:rPr>
        <w:t xml:space="preserve"> реализује се: </w:t>
      </w:r>
      <w:r w:rsidRPr="001429B6">
        <w:rPr>
          <w:rFonts w:ascii="Times New Roman" w:eastAsia="Times New Roman" w:hAnsi="Times New Roman" w:cs="Times New Roman"/>
          <w:color w:val="auto"/>
          <w:szCs w:val="24"/>
          <w:lang w:val="sr-Cyrl-RS" w:eastAsia="en-GB"/>
        </w:rPr>
        <w:t>Програм приправника за младе са високим образовањем</w:t>
      </w:r>
      <w:r w:rsidRPr="001429B6">
        <w:rPr>
          <w:rFonts w:ascii="Times New Roman" w:eastAsia="Times New Roman" w:hAnsi="Times New Roman" w:cs="Times New Roman"/>
          <w:color w:val="auto"/>
          <w:szCs w:val="24"/>
          <w:lang w:val="sr-Latn-RS" w:eastAsia="en-GB"/>
        </w:rPr>
        <w:t xml:space="preserve">; </w:t>
      </w:r>
      <w:r w:rsidRPr="001429B6">
        <w:rPr>
          <w:rFonts w:ascii="Times New Roman" w:eastAsia="Times New Roman" w:hAnsi="Times New Roman" w:cs="Times New Roman"/>
          <w:color w:val="auto"/>
          <w:szCs w:val="24"/>
          <w:lang w:val="sr-Cyrl-RS" w:eastAsia="en-GB"/>
        </w:rPr>
        <w:t>Програм приправника за незапослене са средњим образовањем</w:t>
      </w:r>
      <w:r w:rsidRPr="001429B6">
        <w:rPr>
          <w:rFonts w:ascii="Times New Roman" w:eastAsia="Times New Roman" w:hAnsi="Times New Roman" w:cs="Times New Roman"/>
          <w:color w:val="auto"/>
          <w:szCs w:val="24"/>
          <w:lang w:val="sr-Latn-RS" w:eastAsia="en-GB"/>
        </w:rPr>
        <w:t xml:space="preserve">; </w:t>
      </w:r>
      <w:r w:rsidRPr="001429B6">
        <w:rPr>
          <w:rFonts w:ascii="Times New Roman" w:eastAsia="Times New Roman" w:hAnsi="Times New Roman" w:cs="Times New Roman"/>
          <w:color w:val="auto"/>
          <w:szCs w:val="24"/>
          <w:lang w:val="sr-Cyrl-CS" w:eastAsia="en-GB"/>
        </w:rPr>
        <w:t>Програм стручне праксе</w:t>
      </w:r>
      <w:r w:rsidRPr="001429B6">
        <w:rPr>
          <w:rFonts w:ascii="Times New Roman" w:eastAsia="Times New Roman" w:hAnsi="Times New Roman" w:cs="Times New Roman"/>
          <w:color w:val="auto"/>
          <w:szCs w:val="24"/>
          <w:lang w:val="sr-Latn-RS" w:eastAsia="en-GB"/>
        </w:rPr>
        <w:t xml:space="preserve">; </w:t>
      </w:r>
      <w:r w:rsidRPr="001429B6">
        <w:rPr>
          <w:rFonts w:ascii="Times New Roman" w:eastAsia="Times New Roman" w:hAnsi="Times New Roman" w:cs="Times New Roman"/>
          <w:color w:val="auto"/>
          <w:szCs w:val="24"/>
          <w:lang w:val="sr-Cyrl-CS" w:eastAsia="en-GB"/>
        </w:rPr>
        <w:t xml:space="preserve">Програм стицања практичних знања; Обуке за тржиште </w:t>
      </w:r>
      <w:r w:rsidRPr="001429B6">
        <w:rPr>
          <w:rFonts w:ascii="Times New Roman" w:eastAsia="Times New Roman" w:hAnsi="Times New Roman" w:cs="Times New Roman"/>
          <w:color w:val="auto"/>
          <w:szCs w:val="24"/>
          <w:lang w:val="sr-Latn-RS" w:eastAsia="en-GB"/>
        </w:rPr>
        <w:t xml:space="preserve">; </w:t>
      </w:r>
      <w:r w:rsidRPr="001429B6">
        <w:rPr>
          <w:rFonts w:ascii="Times New Roman" w:eastAsia="Times New Roman" w:hAnsi="Times New Roman" w:cs="Times New Roman"/>
          <w:color w:val="auto"/>
          <w:szCs w:val="24"/>
          <w:lang w:val="sr-Cyrl-CS" w:eastAsia="en-GB"/>
        </w:rPr>
        <w:t xml:space="preserve">Специјалистичке </w:t>
      </w:r>
      <w:r w:rsidRPr="001429B6">
        <w:rPr>
          <w:rFonts w:ascii="Times New Roman" w:eastAsia="Times New Roman" w:hAnsi="Times New Roman" w:cs="Times New Roman"/>
          <w:color w:val="auto"/>
          <w:szCs w:val="24"/>
          <w:lang w:val="sr-Latn-CS" w:eastAsia="en-GB"/>
        </w:rPr>
        <w:t xml:space="preserve">информатичке </w:t>
      </w:r>
      <w:r w:rsidRPr="001429B6">
        <w:rPr>
          <w:rFonts w:ascii="Times New Roman" w:eastAsia="Times New Roman" w:hAnsi="Times New Roman" w:cs="Times New Roman"/>
          <w:color w:val="auto"/>
          <w:szCs w:val="24"/>
          <w:lang w:val="sr-Cyrl-CS" w:eastAsia="en-GB"/>
        </w:rPr>
        <w:t>обуке у складу са потребама тржишта; Обуке на захтев послодавца;</w:t>
      </w:r>
      <w:r w:rsidRPr="001429B6">
        <w:rPr>
          <w:rFonts w:ascii="Times New Roman" w:eastAsia="Times New Roman" w:hAnsi="Times New Roman" w:cs="Times New Roman"/>
          <w:color w:val="auto"/>
          <w:szCs w:val="24"/>
          <w:lang w:val="sr-Latn-RS" w:eastAsia="en-GB"/>
        </w:rPr>
        <w:t xml:space="preserve"> </w:t>
      </w:r>
      <w:r w:rsidRPr="001429B6">
        <w:rPr>
          <w:rFonts w:ascii="Times New Roman" w:eastAsia="Times New Roman" w:hAnsi="Times New Roman" w:cs="Times New Roman"/>
          <w:color w:val="auto"/>
          <w:szCs w:val="24"/>
          <w:lang w:val="sr-Cyrl-CS" w:eastAsia="en-GB"/>
        </w:rPr>
        <w:t xml:space="preserve">Обука на захтев послодавца за запослене </w:t>
      </w:r>
      <w:r w:rsidRPr="001429B6">
        <w:rPr>
          <w:rFonts w:ascii="Times New Roman" w:eastAsia="Times New Roman" w:hAnsi="Times New Roman" w:cs="Times New Roman"/>
          <w:color w:val="auto"/>
          <w:szCs w:val="24"/>
          <w:lang w:val="sr-Latn-RS" w:eastAsia="en-GB"/>
        </w:rPr>
        <w:t xml:space="preserve">; </w:t>
      </w:r>
      <w:r w:rsidRPr="001429B6">
        <w:rPr>
          <w:rFonts w:ascii="Times New Roman" w:eastAsia="Times New Roman" w:hAnsi="Times New Roman" w:cs="Times New Roman"/>
          <w:color w:val="auto"/>
          <w:szCs w:val="24"/>
          <w:lang w:val="sr-Cyrl-CS" w:eastAsia="en-GB"/>
        </w:rPr>
        <w:t xml:space="preserve">Функционално основно образовање одраслих. </w:t>
      </w:r>
    </w:p>
    <w:p w14:paraId="1B39BD04" w14:textId="77777777" w:rsidR="001429B6" w:rsidRPr="001429B6" w:rsidRDefault="001429B6" w:rsidP="001429B6">
      <w:pPr>
        <w:autoSpaceDE w:val="0"/>
        <w:autoSpaceDN w:val="0"/>
        <w:adjustRightInd w:val="0"/>
        <w:spacing w:after="0" w:line="240" w:lineRule="auto"/>
        <w:ind w:left="0" w:right="0" w:firstLine="0"/>
        <w:rPr>
          <w:rFonts w:ascii="Times New Roman" w:eastAsia="Times New Roman" w:hAnsi="Times New Roman" w:cs="Times New Roman"/>
          <w:color w:val="auto"/>
          <w:szCs w:val="24"/>
          <w:lang w:val="ru-RU" w:eastAsia="en-GB"/>
        </w:rPr>
      </w:pPr>
      <w:r w:rsidRPr="001429B6">
        <w:rPr>
          <w:rFonts w:ascii="Times New Roman" w:eastAsia="Times New Roman" w:hAnsi="Times New Roman" w:cs="Times New Roman"/>
          <w:color w:val="auto"/>
          <w:szCs w:val="24"/>
          <w:lang w:val="ru-RU" w:eastAsia="en-GB"/>
        </w:rPr>
        <w:t>Од</w:t>
      </w:r>
      <w:r w:rsidRPr="001429B6">
        <w:rPr>
          <w:rFonts w:ascii="Times New Roman" w:eastAsia="Times New Roman" w:hAnsi="Times New Roman" w:cs="Times New Roman"/>
          <w:color w:val="auto"/>
          <w:szCs w:val="24"/>
          <w:lang w:val="sr-Cyrl-CS" w:eastAsia="en-GB"/>
        </w:rPr>
        <w:t xml:space="preserve"> </w:t>
      </w:r>
      <w:r w:rsidRPr="001429B6">
        <w:rPr>
          <w:rFonts w:ascii="Times New Roman" w:eastAsia="Times New Roman" w:hAnsi="Times New Roman" w:cs="Times New Roman"/>
          <w:color w:val="auto"/>
          <w:szCs w:val="24"/>
          <w:lang w:val="ru-RU" w:eastAsia="en-GB"/>
        </w:rPr>
        <w:t xml:space="preserve">2011. године НСЗ у сарадњи са послодавцима спроводи годишњу </w:t>
      </w:r>
      <w:r w:rsidRPr="001429B6">
        <w:rPr>
          <w:rFonts w:ascii="Times New Roman" w:eastAsia="Times New Roman" w:hAnsi="Times New Roman" w:cs="Times New Roman"/>
          <w:b/>
          <w:bCs/>
          <w:color w:val="auto"/>
          <w:szCs w:val="24"/>
          <w:lang w:val="ru-RU" w:eastAsia="en-GB"/>
        </w:rPr>
        <w:t>анкету о потребама</w:t>
      </w:r>
      <w:r w:rsidRPr="001429B6">
        <w:rPr>
          <w:rFonts w:ascii="Times New Roman" w:eastAsia="Times New Roman" w:hAnsi="Times New Roman" w:cs="Times New Roman"/>
          <w:b/>
          <w:bCs/>
          <w:color w:val="auto"/>
          <w:szCs w:val="24"/>
          <w:lang w:val="sr-Cyrl-CS" w:eastAsia="en-GB"/>
        </w:rPr>
        <w:t xml:space="preserve"> </w:t>
      </w:r>
      <w:r w:rsidRPr="001429B6">
        <w:rPr>
          <w:rFonts w:ascii="Times New Roman" w:eastAsia="Times New Roman" w:hAnsi="Times New Roman" w:cs="Times New Roman"/>
          <w:b/>
          <w:bCs/>
          <w:color w:val="auto"/>
          <w:szCs w:val="24"/>
          <w:lang w:val="ru-RU" w:eastAsia="en-GB"/>
        </w:rPr>
        <w:t>послодаваца</w:t>
      </w:r>
      <w:r w:rsidRPr="001429B6">
        <w:rPr>
          <w:rFonts w:ascii="Times New Roman" w:eastAsia="Times New Roman" w:hAnsi="Times New Roman" w:cs="Times New Roman"/>
          <w:color w:val="auto"/>
          <w:szCs w:val="24"/>
          <w:lang w:val="ru-RU" w:eastAsia="en-GB"/>
        </w:rPr>
        <w:t>, са циљем добијања информација о тренутним и пројектованим</w:t>
      </w:r>
      <w:r w:rsidRPr="001429B6">
        <w:rPr>
          <w:rFonts w:ascii="Times New Roman" w:eastAsia="Times New Roman" w:hAnsi="Times New Roman" w:cs="Times New Roman"/>
          <w:b/>
          <w:bCs/>
          <w:color w:val="auto"/>
          <w:szCs w:val="24"/>
          <w:lang w:val="sr-Cyrl-CS" w:eastAsia="en-GB"/>
        </w:rPr>
        <w:t xml:space="preserve"> </w:t>
      </w:r>
      <w:r w:rsidRPr="001429B6">
        <w:rPr>
          <w:rFonts w:ascii="Times New Roman" w:eastAsia="Times New Roman" w:hAnsi="Times New Roman" w:cs="Times New Roman"/>
          <w:color w:val="auto"/>
          <w:szCs w:val="24"/>
          <w:lang w:val="ru-RU" w:eastAsia="en-GB"/>
        </w:rPr>
        <w:t>потребама послодаваца када је реч о образовним профилима потребних радника.</w:t>
      </w:r>
      <w:r w:rsidRPr="001429B6">
        <w:rPr>
          <w:rFonts w:ascii="Times New Roman" w:eastAsia="Times New Roman" w:hAnsi="Times New Roman" w:cs="Times New Roman"/>
          <w:b/>
          <w:bCs/>
          <w:color w:val="auto"/>
          <w:szCs w:val="24"/>
          <w:lang w:val="sr-Cyrl-CS" w:eastAsia="en-GB"/>
        </w:rPr>
        <w:t xml:space="preserve"> </w:t>
      </w:r>
      <w:r w:rsidRPr="001429B6">
        <w:rPr>
          <w:rFonts w:ascii="Times New Roman" w:eastAsia="Times New Roman" w:hAnsi="Times New Roman" w:cs="Times New Roman"/>
          <w:color w:val="auto"/>
          <w:szCs w:val="24"/>
          <w:lang w:val="ru-RU" w:eastAsia="en-GB"/>
        </w:rPr>
        <w:t xml:space="preserve">Налази анкете </w:t>
      </w:r>
      <w:proofErr w:type="gramStart"/>
      <w:r w:rsidRPr="001429B6">
        <w:rPr>
          <w:rFonts w:ascii="Times New Roman" w:eastAsia="Times New Roman" w:hAnsi="Times New Roman" w:cs="Times New Roman"/>
          <w:color w:val="auto"/>
          <w:szCs w:val="24"/>
          <w:lang w:val="ru-RU" w:eastAsia="en-GB"/>
        </w:rPr>
        <w:t>представља</w:t>
      </w:r>
      <w:r w:rsidRPr="001429B6">
        <w:rPr>
          <w:rFonts w:ascii="Times New Roman" w:eastAsia="Times New Roman" w:hAnsi="Times New Roman" w:cs="Times New Roman"/>
          <w:color w:val="auto"/>
          <w:szCs w:val="24"/>
          <w:lang w:val="sr-Cyrl-RS" w:eastAsia="en-GB"/>
        </w:rPr>
        <w:t xml:space="preserve">ју </w:t>
      </w:r>
      <w:r w:rsidRPr="001429B6">
        <w:rPr>
          <w:rFonts w:ascii="Times New Roman" w:eastAsia="Times New Roman" w:hAnsi="Times New Roman" w:cs="Times New Roman"/>
          <w:color w:val="auto"/>
          <w:szCs w:val="24"/>
          <w:lang w:val="ru-RU" w:eastAsia="en-GB"/>
        </w:rPr>
        <w:t xml:space="preserve"> основ</w:t>
      </w:r>
      <w:proofErr w:type="gramEnd"/>
      <w:r w:rsidRPr="001429B6">
        <w:rPr>
          <w:rFonts w:ascii="Times New Roman" w:eastAsia="Times New Roman" w:hAnsi="Times New Roman" w:cs="Times New Roman"/>
          <w:color w:val="auto"/>
          <w:szCs w:val="24"/>
          <w:lang w:val="ru-RU" w:eastAsia="en-GB"/>
        </w:rPr>
        <w:t xml:space="preserve"> за дефинисање програма обука које су обједињене у Каталогу обука НСЗ.</w:t>
      </w:r>
    </w:p>
    <w:p w14:paraId="6BA7C9FA" w14:textId="77777777" w:rsidR="001429B6" w:rsidRPr="001429B6" w:rsidRDefault="001429B6" w:rsidP="001429B6">
      <w:pPr>
        <w:spacing w:after="0" w:line="240" w:lineRule="auto"/>
        <w:ind w:left="0" w:right="0" w:firstLine="0"/>
        <w:rPr>
          <w:rFonts w:ascii="Times New Roman" w:eastAsia="Times New Roman" w:hAnsi="Times New Roman" w:cs="Times New Roman"/>
          <w:color w:val="auto"/>
          <w:szCs w:val="24"/>
          <w:lang w:val="ru-RU" w:eastAsia="en-GB"/>
        </w:rPr>
      </w:pPr>
    </w:p>
    <w:p w14:paraId="314B997A" w14:textId="67D4D978" w:rsidR="001429B6" w:rsidRPr="001429B6" w:rsidRDefault="001429B6" w:rsidP="001429B6">
      <w:pPr>
        <w:spacing w:after="0" w:line="240" w:lineRule="auto"/>
        <w:ind w:left="0" w:right="0" w:firstLine="0"/>
        <w:rPr>
          <w:rFonts w:ascii="Times New Roman" w:eastAsia="Times New Roman" w:hAnsi="Times New Roman" w:cs="Times New Roman"/>
          <w:color w:val="auto"/>
          <w:szCs w:val="24"/>
          <w:lang w:val="sr-Cyrl-RS" w:eastAsia="en-GB"/>
        </w:rPr>
      </w:pPr>
      <w:r w:rsidRPr="001429B6">
        <w:rPr>
          <w:rFonts w:ascii="Times New Roman" w:eastAsia="Times New Roman" w:hAnsi="Times New Roman" w:cs="Times New Roman"/>
          <w:color w:val="auto"/>
          <w:szCs w:val="24"/>
          <w:lang w:val="sr-Cyrl-RS" w:eastAsia="en-GB"/>
        </w:rPr>
        <w:t>Послодавци који имају слободна радна места обраћају се НСЗ за услугу посредовања која предузима мере како би се исказане потребе за запошљавањем задовољиле. Извештаји НСЗ говоре о томе да се посредовањем на годишњем нивоу попуни испод 50% слободних радних места које су послодавци исказали, а најчешћи разлози незадовољења су: упућена лица не прихватају понуду послодавца, на евиденцији нема лица са одговарајућим знањима и вештинама, за одређени број поднетих пријава за посредовањем не постоји повратна информација о задовољењу потребе.</w:t>
      </w:r>
    </w:p>
    <w:p w14:paraId="3C4BAD45" w14:textId="77777777" w:rsidR="001429B6" w:rsidRPr="001429B6" w:rsidRDefault="001429B6" w:rsidP="001429B6">
      <w:pPr>
        <w:spacing w:after="0" w:line="240" w:lineRule="auto"/>
        <w:ind w:left="-5" w:right="-7" w:firstLine="0"/>
        <w:rPr>
          <w:rFonts w:ascii="Times New Roman" w:eastAsia="Times New Roman" w:hAnsi="Times New Roman" w:cs="Times New Roman"/>
          <w:color w:val="auto"/>
          <w:szCs w:val="24"/>
          <w:lang w:val="sr-Cyrl-RS" w:eastAsia="en-GB"/>
        </w:rPr>
      </w:pPr>
      <w:r w:rsidRPr="001429B6">
        <w:rPr>
          <w:rFonts w:ascii="Times New Roman" w:eastAsia="Times New Roman" w:hAnsi="Times New Roman" w:cs="Times New Roman"/>
          <w:color w:val="auto"/>
          <w:szCs w:val="24"/>
          <w:lang w:val="sr-Cyrl-RS" w:eastAsia="en-GB"/>
        </w:rPr>
        <w:tab/>
        <w:t>Уколико на евиденцији незапослених Националне службе за запошљавање, нема незапослених са знањима и вештинама које су неопходне послодавцима за обављање послова на конкретном радном месту, Националним акционим планом запошљавања предвиђена је реализација Програма обука на захтев послодавца. Недостатак потпунијих информација о тражњи радне снаге отежава усклађивање понуде и тражње за радном снагом у погледу занимања и посебних знања и вештина и израду Каталога обука за потребе тржишта рада.</w:t>
      </w:r>
    </w:p>
    <w:p w14:paraId="69422C9C" w14:textId="120DF80C" w:rsidR="00903010" w:rsidRPr="001429B6" w:rsidRDefault="00903010">
      <w:pPr>
        <w:spacing w:after="0" w:line="259" w:lineRule="auto"/>
        <w:ind w:left="0" w:right="0" w:firstLine="0"/>
        <w:jc w:val="left"/>
        <w:rPr>
          <w:color w:val="FF0000"/>
          <w:szCs w:val="24"/>
          <w:lang w:val="sr-Cyrl-RS"/>
        </w:rPr>
      </w:pPr>
    </w:p>
    <w:p w14:paraId="5E43A7C1" w14:textId="6C6DD114" w:rsidR="001429B6" w:rsidRDefault="001429B6">
      <w:pPr>
        <w:spacing w:after="0" w:line="259" w:lineRule="auto"/>
        <w:ind w:left="0" w:right="0" w:firstLine="0"/>
        <w:jc w:val="left"/>
        <w:rPr>
          <w:color w:val="FF0000"/>
          <w:lang w:val="sr-Cyrl-RS"/>
        </w:rPr>
      </w:pPr>
    </w:p>
    <w:p w14:paraId="3D9754B3" w14:textId="77777777" w:rsidR="001429B6" w:rsidRPr="00763DDC" w:rsidRDefault="001429B6">
      <w:pPr>
        <w:spacing w:after="0" w:line="259" w:lineRule="auto"/>
        <w:ind w:left="0" w:right="0" w:firstLine="0"/>
        <w:jc w:val="left"/>
        <w:rPr>
          <w:color w:val="FF0000"/>
          <w:lang w:val="ru-RU"/>
        </w:rPr>
      </w:pPr>
    </w:p>
    <w:p w14:paraId="6DAEBDBA" w14:textId="4600221D" w:rsidR="00903010" w:rsidRPr="005C35E9" w:rsidRDefault="005755FC">
      <w:pPr>
        <w:pStyle w:val="Heading1"/>
        <w:ind w:left="-5"/>
        <w:rPr>
          <w:rFonts w:ascii="Times New Roman" w:hAnsi="Times New Roman" w:cs="Times New Roman"/>
          <w:lang w:val="ru-RU"/>
        </w:rPr>
      </w:pPr>
      <w:r w:rsidRPr="005C35E9">
        <w:rPr>
          <w:rFonts w:ascii="Times New Roman" w:hAnsi="Times New Roman" w:cs="Times New Roman"/>
          <w:lang w:val="sr-Cyrl-RS"/>
        </w:rPr>
        <w:t>Члан</w:t>
      </w:r>
      <w:r w:rsidR="005C35E9">
        <w:rPr>
          <w:rFonts w:ascii="Times New Roman" w:hAnsi="Times New Roman" w:cs="Times New Roman"/>
          <w:lang w:val="ru-RU"/>
        </w:rPr>
        <w:t xml:space="preserve"> 10. став 3.</w:t>
      </w:r>
    </w:p>
    <w:p w14:paraId="63B16EB2" w14:textId="77777777" w:rsidR="00903010" w:rsidRPr="0062067C" w:rsidRDefault="00F30719">
      <w:pPr>
        <w:spacing w:after="0" w:line="259" w:lineRule="auto"/>
        <w:ind w:left="0" w:right="0" w:firstLine="0"/>
        <w:jc w:val="left"/>
        <w:rPr>
          <w:lang w:val="ru-RU"/>
        </w:rPr>
      </w:pPr>
      <w:r w:rsidRPr="0062067C">
        <w:rPr>
          <w:b/>
          <w:lang w:val="ru-RU"/>
        </w:rPr>
        <w:t xml:space="preserve"> </w:t>
      </w:r>
    </w:p>
    <w:p w14:paraId="28F092AF" w14:textId="2F3588B0" w:rsidR="00903010" w:rsidRDefault="008C62FA">
      <w:pPr>
        <w:ind w:left="-5" w:right="-7"/>
        <w:rPr>
          <w:rFonts w:ascii="Times New Roman" w:hAnsi="Times New Roman" w:cs="Times New Roman"/>
          <w:lang w:val="sr-Cyrl-RS"/>
        </w:rPr>
      </w:pPr>
      <w:r w:rsidRPr="00296118">
        <w:rPr>
          <w:rFonts w:ascii="Times New Roman" w:hAnsi="Times New Roman" w:cs="Times New Roman"/>
          <w:lang w:val="sr-Cyrl-RS"/>
        </w:rPr>
        <w:t>Опишите стратегије и мере  (законодавне, регулаторне или административне оквире/основе, изворе и начин финансирања, режиме који постоје у пракси („практичне аранжмане“) којима се обезбеђује квалификација и преквалификација у читавом спектру компетенција (посебно што се тиче дигиталне писмености, нових технологија, саобраћања машине и човека и нових радних средина, употребе и функционисања</w:t>
      </w:r>
      <w:r w:rsidR="005755FC" w:rsidRPr="00296118">
        <w:rPr>
          <w:rFonts w:ascii="Times New Roman" w:hAnsi="Times New Roman" w:cs="Times New Roman"/>
          <w:lang w:val="sr-Cyrl-RS"/>
        </w:rPr>
        <w:t xml:space="preserve"> нових алата и машина), без којих радници не могу бити конкурентни на тржиштима у раду у повоју. </w:t>
      </w:r>
      <w:r w:rsidRPr="00296118">
        <w:rPr>
          <w:rFonts w:ascii="Times New Roman" w:hAnsi="Times New Roman" w:cs="Times New Roman"/>
          <w:lang w:val="sr-Cyrl-RS"/>
        </w:rPr>
        <w:t xml:space="preserve">  </w:t>
      </w:r>
    </w:p>
    <w:p w14:paraId="33C985C1" w14:textId="551D1155" w:rsidR="000835B4" w:rsidRDefault="000835B4">
      <w:pPr>
        <w:ind w:left="-5" w:right="-7"/>
        <w:rPr>
          <w:rFonts w:ascii="Times New Roman" w:hAnsi="Times New Roman" w:cs="Times New Roman"/>
          <w:lang w:val="sr-Cyrl-RS"/>
        </w:rPr>
      </w:pPr>
    </w:p>
    <w:p w14:paraId="572ECA03" w14:textId="090D6209" w:rsidR="000835B4" w:rsidRPr="000835B4" w:rsidRDefault="000835B4">
      <w:pPr>
        <w:ind w:left="-5" w:right="-7"/>
        <w:rPr>
          <w:rFonts w:ascii="Times New Roman" w:hAnsi="Times New Roman" w:cs="Times New Roman"/>
          <w:b/>
          <w:lang w:val="sr-Cyrl-RS"/>
        </w:rPr>
      </w:pPr>
      <w:r w:rsidRPr="000835B4">
        <w:rPr>
          <w:rFonts w:ascii="Times New Roman" w:hAnsi="Times New Roman" w:cs="Times New Roman"/>
          <w:b/>
          <w:lang w:val="sr-Cyrl-RS"/>
        </w:rPr>
        <w:t>Одговор:</w:t>
      </w:r>
    </w:p>
    <w:p w14:paraId="7FB561E6" w14:textId="3BA66494" w:rsidR="007E2F2E" w:rsidRPr="000835B4" w:rsidRDefault="007E2F2E">
      <w:pPr>
        <w:ind w:left="-5" w:right="-7"/>
        <w:rPr>
          <w:b/>
          <w:lang w:val="ru-RU"/>
        </w:rPr>
      </w:pPr>
    </w:p>
    <w:p w14:paraId="223CAE20" w14:textId="6176A758" w:rsidR="000835B4" w:rsidRPr="000835B4" w:rsidRDefault="000835B4" w:rsidP="000835B4">
      <w:pPr>
        <w:spacing w:after="0" w:line="240" w:lineRule="auto"/>
        <w:ind w:left="-5" w:right="-7" w:firstLine="0"/>
        <w:rPr>
          <w:rFonts w:ascii="Times New Roman" w:eastAsia="Times New Roman" w:hAnsi="Times New Roman" w:cs="Times New Roman"/>
          <w:color w:val="auto"/>
          <w:sz w:val="22"/>
          <w:lang w:val="sr-Cyrl-CS" w:eastAsia="en-GB"/>
        </w:rPr>
      </w:pPr>
      <w:r w:rsidRPr="000835B4">
        <w:rPr>
          <w:rFonts w:ascii="Times New Roman" w:eastAsia="Times New Roman" w:hAnsi="Times New Roman" w:cs="Times New Roman"/>
          <w:color w:val="auto"/>
          <w:sz w:val="22"/>
          <w:lang w:val="sr-Cyrl-CS" w:eastAsia="en-GB"/>
        </w:rPr>
        <w:t xml:space="preserve">Специјалистичке </w:t>
      </w:r>
      <w:r w:rsidRPr="000835B4">
        <w:rPr>
          <w:rFonts w:ascii="Times New Roman" w:eastAsia="Times New Roman" w:hAnsi="Times New Roman" w:cs="Times New Roman"/>
          <w:color w:val="auto"/>
          <w:sz w:val="22"/>
          <w:lang w:val="sr-Latn-CS" w:eastAsia="en-GB"/>
        </w:rPr>
        <w:t xml:space="preserve">информатичке </w:t>
      </w:r>
      <w:r w:rsidRPr="000835B4">
        <w:rPr>
          <w:rFonts w:ascii="Times New Roman" w:eastAsia="Times New Roman" w:hAnsi="Times New Roman" w:cs="Times New Roman"/>
          <w:color w:val="auto"/>
          <w:sz w:val="22"/>
          <w:lang w:val="sr-Cyrl-CS" w:eastAsia="en-GB"/>
        </w:rPr>
        <w:t xml:space="preserve">обуке реализоване су </w:t>
      </w:r>
      <w:r w:rsidRPr="000835B4">
        <w:rPr>
          <w:rFonts w:ascii="Times New Roman" w:eastAsia="Times New Roman" w:hAnsi="Times New Roman" w:cs="Times New Roman"/>
          <w:color w:val="auto"/>
          <w:sz w:val="22"/>
          <w:lang w:val="sr-Latn-RS" w:eastAsia="en-GB"/>
        </w:rPr>
        <w:t>2018</w:t>
      </w:r>
      <w:r>
        <w:rPr>
          <w:rFonts w:ascii="Times New Roman" w:eastAsia="Times New Roman" w:hAnsi="Times New Roman" w:cs="Times New Roman"/>
          <w:color w:val="auto"/>
          <w:sz w:val="22"/>
          <w:lang w:val="sr-Cyrl-RS" w:eastAsia="en-GB"/>
        </w:rPr>
        <w:t xml:space="preserve"> </w:t>
      </w:r>
      <w:r w:rsidRPr="000835B4">
        <w:rPr>
          <w:rFonts w:ascii="Times New Roman" w:eastAsia="Times New Roman" w:hAnsi="Times New Roman" w:cs="Times New Roman"/>
          <w:color w:val="auto"/>
          <w:sz w:val="22"/>
          <w:lang w:val="sr-Latn-RS" w:eastAsia="en-GB"/>
        </w:rPr>
        <w:t>.</w:t>
      </w:r>
      <w:r w:rsidRPr="000835B4">
        <w:rPr>
          <w:rFonts w:ascii="Times New Roman" w:eastAsia="Times New Roman" w:hAnsi="Times New Roman" w:cs="Times New Roman"/>
          <w:color w:val="auto"/>
          <w:sz w:val="22"/>
          <w:lang w:val="sr-Cyrl-RS" w:eastAsia="en-GB"/>
        </w:rPr>
        <w:t xml:space="preserve">године за незапослене на евиденцији НСЗ, а </w:t>
      </w:r>
      <w:r w:rsidRPr="000835B4">
        <w:rPr>
          <w:rFonts w:ascii="Times New Roman" w:eastAsia="Times New Roman" w:hAnsi="Times New Roman" w:cs="Times New Roman"/>
          <w:color w:val="auto"/>
          <w:sz w:val="22"/>
          <w:lang w:val="sr-Cyrl-CS" w:eastAsia="en-GB"/>
        </w:rPr>
        <w:t>у складу са потребама тржишта рада - стицање нових знања, вештина и способности незапослених лица у области информационих технологија, са циљем повећања нивоа конкурентности и запошљивости. Укључено је укупно 778 незапослених од чега 192 жене.</w:t>
      </w:r>
    </w:p>
    <w:p w14:paraId="796D481F" w14:textId="7074BC9A" w:rsidR="000835B4" w:rsidRPr="000835B4" w:rsidRDefault="000835B4">
      <w:pPr>
        <w:ind w:left="-5" w:right="-7"/>
        <w:rPr>
          <w:color w:val="auto"/>
          <w:lang w:val="ru-RU"/>
        </w:rPr>
      </w:pPr>
    </w:p>
    <w:p w14:paraId="49745D26" w14:textId="102668BA" w:rsidR="000835B4" w:rsidRDefault="000835B4">
      <w:pPr>
        <w:ind w:left="-5" w:right="-7"/>
        <w:rPr>
          <w:lang w:val="ru-RU"/>
        </w:rPr>
      </w:pPr>
    </w:p>
    <w:p w14:paraId="2C8C6CF5" w14:textId="2752B23B" w:rsidR="000835B4" w:rsidRPr="00A461E8" w:rsidRDefault="00A461E8">
      <w:pPr>
        <w:ind w:left="-5" w:right="-7"/>
        <w:rPr>
          <w:rFonts w:ascii="Times New Roman" w:hAnsi="Times New Roman" w:cs="Times New Roman"/>
          <w:b/>
          <w:lang w:val="ru-RU"/>
        </w:rPr>
      </w:pPr>
      <w:r w:rsidRPr="00A461E8">
        <w:rPr>
          <w:rFonts w:ascii="Times New Roman" w:hAnsi="Times New Roman" w:cs="Times New Roman"/>
          <w:b/>
          <w:lang w:val="ru-RU"/>
        </w:rPr>
        <w:t>Члан 10. став 4.</w:t>
      </w:r>
    </w:p>
    <w:p w14:paraId="765950CF" w14:textId="4EB1CB66" w:rsidR="00903010" w:rsidRPr="0062067C" w:rsidRDefault="00903010">
      <w:pPr>
        <w:spacing w:after="0" w:line="259" w:lineRule="auto"/>
        <w:ind w:left="0" w:right="0" w:firstLine="0"/>
        <w:jc w:val="left"/>
        <w:rPr>
          <w:lang w:val="ru-RU"/>
        </w:rPr>
      </w:pPr>
    </w:p>
    <w:p w14:paraId="297B4E6C" w14:textId="3E0E397E" w:rsidR="00A461E8" w:rsidRPr="00824C71" w:rsidRDefault="00A461E8" w:rsidP="00A461E8">
      <w:pPr>
        <w:spacing w:after="0" w:line="0" w:lineRule="atLeast"/>
        <w:ind w:left="0" w:right="1395" w:firstLine="0"/>
        <w:rPr>
          <w:rFonts w:ascii="Times New Roman" w:eastAsiaTheme="minorEastAsia" w:hAnsi="Times New Roman" w:cs="Times New Roman"/>
          <w:b/>
          <w:color w:val="0070C0"/>
          <w:szCs w:val="24"/>
          <w:lang w:val="sr-Cyrl-RS"/>
        </w:rPr>
      </w:pPr>
      <w:r>
        <w:rPr>
          <w:rFonts w:ascii="Times New Roman" w:eastAsiaTheme="minorEastAsia" w:hAnsi="Times New Roman" w:cs="Times New Roman"/>
          <w:b/>
          <w:color w:val="0070C0"/>
          <w:szCs w:val="24"/>
          <w:lang w:val="sr-Cyrl-RS"/>
        </w:rPr>
        <w:t>Питање</w:t>
      </w:r>
      <w:r w:rsidRPr="00824C71">
        <w:rPr>
          <w:rFonts w:ascii="Times New Roman" w:eastAsiaTheme="minorEastAsia" w:hAnsi="Times New Roman" w:cs="Times New Roman"/>
          <w:color w:val="0070C0"/>
          <w:szCs w:val="24"/>
          <w:lang w:val="sr-Cyrl-RS"/>
        </w:rPr>
        <w:t xml:space="preserve"> </w:t>
      </w:r>
      <w:r w:rsidRPr="00824C71">
        <w:rPr>
          <w:rFonts w:ascii="Times New Roman" w:eastAsiaTheme="minorEastAsia" w:hAnsi="Times New Roman" w:cs="Times New Roman"/>
          <w:b/>
          <w:color w:val="0070C0"/>
          <w:szCs w:val="24"/>
          <w:lang w:val="sr-Cyrl-RS"/>
        </w:rPr>
        <w:t>Европског комитета за социјална права</w:t>
      </w:r>
    </w:p>
    <w:p w14:paraId="0DFC8E45" w14:textId="69F25C9F" w:rsidR="00903010" w:rsidRPr="00296118" w:rsidRDefault="00F30719">
      <w:pPr>
        <w:spacing w:after="0" w:line="259" w:lineRule="auto"/>
        <w:ind w:left="0" w:right="0" w:firstLine="0"/>
        <w:jc w:val="left"/>
        <w:rPr>
          <w:rFonts w:ascii="Times New Roman" w:hAnsi="Times New Roman" w:cs="Times New Roman"/>
          <w:lang w:val="ru-RU"/>
        </w:rPr>
      </w:pPr>
      <w:r w:rsidRPr="00296118">
        <w:rPr>
          <w:rFonts w:ascii="Times New Roman" w:hAnsi="Times New Roman" w:cs="Times New Roman"/>
          <w:b/>
          <w:lang w:val="ru-RU"/>
        </w:rPr>
        <w:t xml:space="preserve"> </w:t>
      </w:r>
    </w:p>
    <w:p w14:paraId="2CEAADA8" w14:textId="124ADECD" w:rsidR="00903010" w:rsidRPr="00A461E8" w:rsidRDefault="005755FC">
      <w:pPr>
        <w:ind w:left="-5" w:right="-7"/>
        <w:rPr>
          <w:rFonts w:ascii="Times New Roman" w:hAnsi="Times New Roman" w:cs="Times New Roman"/>
          <w:color w:val="0070C0"/>
          <w:lang w:val="ru-RU"/>
        </w:rPr>
      </w:pPr>
      <w:r w:rsidRPr="00A461E8">
        <w:rPr>
          <w:rFonts w:ascii="Times New Roman" w:hAnsi="Times New Roman" w:cs="Times New Roman"/>
          <w:color w:val="0070C0"/>
          <w:lang w:val="sr-Cyrl-RS"/>
        </w:rPr>
        <w:t xml:space="preserve">Опишите природу и обим мера преквалификације и реинтеграције које се предузимају у циљу сузбијања дугорочне незапослености као и цифре из којих се види ефекат тих мера (молимо доставите и детаљну статистику о дугорочној незапослености у Србији, ако је нисте доставили у одговору на примену члана </w:t>
      </w:r>
      <w:r w:rsidR="00F30719" w:rsidRPr="00A461E8">
        <w:rPr>
          <w:rFonts w:ascii="Times New Roman" w:hAnsi="Times New Roman" w:cs="Times New Roman"/>
          <w:color w:val="0070C0"/>
          <w:lang w:val="ru-RU"/>
        </w:rPr>
        <w:t>1</w:t>
      </w:r>
      <w:r w:rsidR="000835B4" w:rsidRPr="00A461E8">
        <w:rPr>
          <w:rFonts w:ascii="Times New Roman" w:hAnsi="Times New Roman" w:cs="Times New Roman"/>
          <w:color w:val="0070C0"/>
          <w:lang w:val="ru-RU"/>
        </w:rPr>
        <w:t>. става 1.</w:t>
      </w:r>
      <w:r w:rsidR="00F30719" w:rsidRPr="00A461E8">
        <w:rPr>
          <w:rFonts w:ascii="Times New Roman" w:hAnsi="Times New Roman" w:cs="Times New Roman"/>
          <w:color w:val="0070C0"/>
          <w:lang w:val="ru-RU"/>
        </w:rPr>
        <w:t xml:space="preserve">). </w:t>
      </w:r>
    </w:p>
    <w:p w14:paraId="21A8EE5A" w14:textId="1CE0E304" w:rsidR="007E2F2E" w:rsidRPr="000835B4" w:rsidRDefault="00F30719" w:rsidP="007E2F2E">
      <w:pPr>
        <w:ind w:left="-5" w:right="-7"/>
        <w:rPr>
          <w:rFonts w:ascii="Times New Roman" w:hAnsi="Times New Roman" w:cs="Times New Roman"/>
          <w:color w:val="FF0000"/>
          <w:lang w:val="sr-Cyrl-RS"/>
        </w:rPr>
      </w:pPr>
      <w:r w:rsidRPr="000835B4">
        <w:rPr>
          <w:rFonts w:ascii="Times New Roman" w:hAnsi="Times New Roman" w:cs="Times New Roman"/>
          <w:b/>
          <w:lang w:val="ru-RU"/>
        </w:rPr>
        <w:t xml:space="preserve"> </w:t>
      </w:r>
    </w:p>
    <w:p w14:paraId="48E3F59E" w14:textId="4EB5FBA9" w:rsidR="000437BB" w:rsidRPr="000437BB" w:rsidRDefault="000437BB" w:rsidP="000437BB">
      <w:pPr>
        <w:spacing w:after="0" w:line="240" w:lineRule="auto"/>
        <w:ind w:left="0" w:right="9" w:firstLine="0"/>
        <w:rPr>
          <w:rFonts w:ascii="Times New Roman" w:eastAsia="Times New Roman" w:hAnsi="Times New Roman" w:cs="Times New Roman"/>
          <w:color w:val="auto"/>
          <w:szCs w:val="24"/>
          <w:lang w:val="sr-Cyrl-RS" w:eastAsia="en-GB"/>
        </w:rPr>
      </w:pPr>
      <w:r w:rsidRPr="000437BB">
        <w:rPr>
          <w:rFonts w:ascii="Times New Roman" w:eastAsia="Times New Roman" w:hAnsi="Times New Roman" w:cs="Times New Roman"/>
          <w:color w:val="auto"/>
          <w:szCs w:val="24"/>
          <w:lang w:val="sr-Cyrl-CS" w:eastAsia="en-GB"/>
        </w:rPr>
        <w:t xml:space="preserve">У периоду 2015.-2018.године број незапослених на евиденцији  НСЗ смањен је за око 24% односно </w:t>
      </w:r>
      <w:r w:rsidRPr="000437BB">
        <w:rPr>
          <w:rFonts w:ascii="Times New Roman" w:eastAsia="Times New Roman" w:hAnsi="Times New Roman" w:cs="Times New Roman"/>
          <w:color w:val="auto"/>
          <w:szCs w:val="24"/>
          <w:lang w:val="ru-RU" w:eastAsia="en-GB"/>
        </w:rPr>
        <w:t>171.583</w:t>
      </w:r>
      <w:r w:rsidRPr="000437BB">
        <w:rPr>
          <w:rFonts w:ascii="Times New Roman" w:eastAsia="Times New Roman" w:hAnsi="Times New Roman" w:cs="Times New Roman"/>
          <w:color w:val="auto"/>
          <w:szCs w:val="24"/>
          <w:lang w:val="sr-Cyrl-RS" w:eastAsia="en-GB"/>
        </w:rPr>
        <w:t xml:space="preserve"> лица. </w:t>
      </w:r>
      <w:r w:rsidRPr="000437BB">
        <w:rPr>
          <w:rFonts w:ascii="Times New Roman" w:eastAsia="Times New Roman" w:hAnsi="Times New Roman" w:cs="Times New Roman"/>
          <w:color w:val="auto"/>
          <w:szCs w:val="24"/>
          <w:lang w:val="sr-Cyrl-RS" w:eastAsia="en-GB"/>
        </w:rPr>
        <w:t xml:space="preserve"> </w:t>
      </w:r>
      <w:r w:rsidRPr="000437BB">
        <w:rPr>
          <w:rFonts w:ascii="Times New Roman" w:eastAsia="Times New Roman" w:hAnsi="Times New Roman" w:cs="Times New Roman"/>
          <w:color w:val="auto"/>
          <w:szCs w:val="24"/>
          <w:lang w:val="sr-Cyrl-CS" w:eastAsia="en-GB"/>
        </w:rPr>
        <w:t>У периоду 2015.-2018.године</w:t>
      </w:r>
      <w:r w:rsidRPr="000437BB">
        <w:rPr>
          <w:rFonts w:ascii="Times New Roman" w:eastAsia="Times New Roman" w:hAnsi="Times New Roman" w:cs="Times New Roman"/>
          <w:color w:val="auto"/>
          <w:szCs w:val="24"/>
          <w:lang w:val="sr-Cyrl-RS" w:eastAsia="en-GB"/>
        </w:rPr>
        <w:t xml:space="preserve"> број дугорочно незапослених смањен је за </w:t>
      </w:r>
      <w:r w:rsidRPr="000437BB">
        <w:rPr>
          <w:rFonts w:ascii="Times New Roman" w:eastAsia="Times New Roman" w:hAnsi="Times New Roman" w:cs="Times New Roman"/>
          <w:color w:val="auto"/>
          <w:szCs w:val="24"/>
          <w:lang w:val="ru-RU" w:eastAsia="en-GB"/>
        </w:rPr>
        <w:t>112.307</w:t>
      </w:r>
      <w:r w:rsidRPr="000437BB">
        <w:rPr>
          <w:rFonts w:ascii="Times New Roman" w:eastAsia="Times New Roman" w:hAnsi="Times New Roman" w:cs="Times New Roman"/>
          <w:color w:val="auto"/>
          <w:szCs w:val="24"/>
          <w:lang w:val="sr-Cyrl-RS" w:eastAsia="en-GB"/>
        </w:rPr>
        <w:t xml:space="preserve"> лица (23%). </w:t>
      </w:r>
    </w:p>
    <w:p w14:paraId="6C529B1E" w14:textId="77777777" w:rsidR="000437BB" w:rsidRPr="000437BB" w:rsidRDefault="000437BB" w:rsidP="000437BB">
      <w:pPr>
        <w:spacing w:after="0" w:line="240" w:lineRule="auto"/>
        <w:ind w:left="0" w:right="1344" w:firstLine="0"/>
        <w:rPr>
          <w:rFonts w:ascii="Times New Roman" w:eastAsia="Times New Roman" w:hAnsi="Times New Roman" w:cs="Times New Roman"/>
          <w:color w:val="auto"/>
          <w:szCs w:val="24"/>
          <w:lang w:val="sr-Cyrl-RS" w:eastAsia="en-GB"/>
        </w:rPr>
      </w:pPr>
    </w:p>
    <w:p w14:paraId="3815BD3E" w14:textId="77777777" w:rsidR="000437BB" w:rsidRPr="000437BB" w:rsidRDefault="000437BB" w:rsidP="000437BB">
      <w:pPr>
        <w:tabs>
          <w:tab w:val="left" w:pos="7938"/>
        </w:tabs>
        <w:spacing w:after="0" w:line="240" w:lineRule="auto"/>
        <w:ind w:left="0" w:right="9" w:firstLine="0"/>
        <w:rPr>
          <w:rFonts w:ascii="Times New Roman" w:eastAsia="Times New Roman" w:hAnsi="Times New Roman" w:cs="Times New Roman"/>
          <w:color w:val="auto"/>
          <w:szCs w:val="24"/>
          <w:lang w:val="sr-Cyrl-RS" w:eastAsia="en-GB"/>
        </w:rPr>
      </w:pPr>
      <w:r w:rsidRPr="000437BB">
        <w:rPr>
          <w:rFonts w:ascii="Times New Roman" w:eastAsia="Times New Roman" w:hAnsi="Times New Roman" w:cs="Times New Roman"/>
          <w:color w:val="auto"/>
          <w:szCs w:val="24"/>
          <w:lang w:val="sr-Cyrl-RS" w:eastAsia="en-GB"/>
        </w:rPr>
        <w:t>Према подацима НСЗ  у 2018.години</w:t>
      </w:r>
      <w:r w:rsidRPr="000437BB">
        <w:rPr>
          <w:rFonts w:ascii="Times New Roman" w:eastAsia="Times New Roman" w:hAnsi="Times New Roman" w:cs="Times New Roman"/>
          <w:color w:val="auto"/>
          <w:szCs w:val="24"/>
          <w:lang w:val="sr-Latn-RS" w:eastAsia="en-GB"/>
        </w:rPr>
        <w:t xml:space="preserve"> </w:t>
      </w:r>
      <w:r w:rsidRPr="000437BB">
        <w:rPr>
          <w:rFonts w:ascii="Times New Roman" w:eastAsia="Times New Roman" w:hAnsi="Times New Roman" w:cs="Times New Roman"/>
          <w:color w:val="auto"/>
          <w:szCs w:val="24"/>
          <w:lang w:val="sr-Cyrl-RS" w:eastAsia="en-GB"/>
        </w:rPr>
        <w:t xml:space="preserve"> учешће дугорочно незапослених у укупном броју незапослених износило</w:t>
      </w:r>
      <w:r w:rsidRPr="000437BB">
        <w:rPr>
          <w:rFonts w:ascii="Times New Roman" w:eastAsia="Times New Roman" w:hAnsi="Times New Roman" w:cs="Times New Roman"/>
          <w:color w:val="auto"/>
          <w:szCs w:val="24"/>
          <w:lang w:val="sr-Latn-RS" w:eastAsia="en-GB"/>
        </w:rPr>
        <w:t xml:space="preserve"> </w:t>
      </w:r>
      <w:r w:rsidRPr="000437BB">
        <w:rPr>
          <w:rFonts w:ascii="Times New Roman" w:eastAsia="Times New Roman" w:hAnsi="Times New Roman" w:cs="Times New Roman"/>
          <w:color w:val="auto"/>
          <w:szCs w:val="24"/>
          <w:lang w:val="sr-Cyrl-RS" w:eastAsia="en-GB"/>
        </w:rPr>
        <w:t xml:space="preserve"> је 68%. </w:t>
      </w:r>
    </w:p>
    <w:p w14:paraId="3509CA5E" w14:textId="77777777" w:rsidR="000437BB" w:rsidRPr="000437BB" w:rsidRDefault="000437BB" w:rsidP="000437BB">
      <w:pPr>
        <w:spacing w:after="0" w:line="240" w:lineRule="auto"/>
        <w:ind w:left="0" w:right="1344" w:firstLine="720"/>
        <w:rPr>
          <w:rFonts w:ascii="Times New Roman" w:eastAsia="Times New Roman" w:hAnsi="Times New Roman" w:cs="Times New Roman"/>
          <w:color w:val="auto"/>
          <w:szCs w:val="24"/>
          <w:lang w:val="sr-Cyrl-RS" w:eastAsia="en-GB"/>
        </w:rPr>
      </w:pPr>
    </w:p>
    <w:tbl>
      <w:tblPr>
        <w:tblW w:w="10275" w:type="dxa"/>
        <w:jc w:val="center"/>
        <w:tblLook w:val="04A0" w:firstRow="1" w:lastRow="0" w:firstColumn="1" w:lastColumn="0" w:noHBand="0" w:noVBand="1"/>
      </w:tblPr>
      <w:tblGrid>
        <w:gridCol w:w="1680"/>
        <w:gridCol w:w="996"/>
        <w:gridCol w:w="1286"/>
        <w:gridCol w:w="996"/>
        <w:gridCol w:w="1286"/>
        <w:gridCol w:w="996"/>
        <w:gridCol w:w="1286"/>
        <w:gridCol w:w="996"/>
        <w:gridCol w:w="1286"/>
      </w:tblGrid>
      <w:tr w:rsidR="000437BB" w:rsidRPr="000437BB" w14:paraId="62B6A026" w14:textId="77777777" w:rsidTr="00706602">
        <w:trPr>
          <w:trHeight w:val="465"/>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53A53FA1" w14:textId="77777777" w:rsidR="000437BB" w:rsidRPr="000437BB" w:rsidRDefault="000437BB" w:rsidP="000437BB">
            <w:pPr>
              <w:spacing w:after="0" w:line="240" w:lineRule="auto"/>
              <w:ind w:left="0" w:right="0" w:firstLine="0"/>
              <w:rPr>
                <w:rFonts w:ascii="Times New Roman" w:eastAsia="Times New Roman" w:hAnsi="Times New Roman" w:cs="Times New Roman"/>
                <w:b/>
                <w:color w:val="auto"/>
                <w:szCs w:val="24"/>
                <w:lang w:val="sr-Cyrl-RS" w:eastAsia="en-GB"/>
              </w:rPr>
            </w:pPr>
            <w:r w:rsidRPr="000437BB">
              <w:rPr>
                <w:rFonts w:ascii="Times New Roman" w:eastAsia="Times New Roman" w:hAnsi="Times New Roman" w:cs="Times New Roman"/>
                <w:b/>
                <w:color w:val="auto"/>
                <w:szCs w:val="24"/>
                <w:lang w:val="sr-Cyrl-RS" w:eastAsia="en-GB"/>
              </w:rPr>
              <w:t>Година</w:t>
            </w:r>
          </w:p>
        </w:tc>
        <w:tc>
          <w:tcPr>
            <w:tcW w:w="2143" w:type="dxa"/>
            <w:gridSpan w:val="2"/>
            <w:tcBorders>
              <w:top w:val="single" w:sz="4" w:space="0" w:color="auto"/>
              <w:left w:val="nil"/>
              <w:bottom w:val="single" w:sz="4" w:space="0" w:color="auto"/>
              <w:right w:val="single" w:sz="4" w:space="0" w:color="auto"/>
            </w:tcBorders>
            <w:shd w:val="clear" w:color="auto" w:fill="auto"/>
            <w:vAlign w:val="center"/>
            <w:hideMark/>
          </w:tcPr>
          <w:p w14:paraId="0586E845" w14:textId="77777777" w:rsidR="000437BB" w:rsidRPr="000437BB" w:rsidRDefault="000437BB" w:rsidP="000437BB">
            <w:pPr>
              <w:spacing w:after="0" w:line="240" w:lineRule="auto"/>
              <w:ind w:left="0" w:right="0" w:firstLine="0"/>
              <w:rPr>
                <w:rFonts w:ascii="Times New Roman" w:eastAsia="Times New Roman" w:hAnsi="Times New Roman" w:cs="Times New Roman"/>
                <w:b/>
                <w:i/>
                <w:iCs/>
                <w:color w:val="auto"/>
                <w:szCs w:val="24"/>
                <w:lang w:val="en-GB" w:eastAsia="en-GB"/>
              </w:rPr>
            </w:pPr>
            <w:r w:rsidRPr="000437BB">
              <w:rPr>
                <w:rFonts w:ascii="Times New Roman" w:eastAsia="Times New Roman" w:hAnsi="Times New Roman" w:cs="Times New Roman"/>
                <w:b/>
                <w:i/>
                <w:iCs/>
                <w:color w:val="auto"/>
                <w:szCs w:val="24"/>
                <w:lang w:val="en-GB" w:eastAsia="en-GB"/>
              </w:rPr>
              <w:t>2.015</w:t>
            </w:r>
          </w:p>
        </w:tc>
        <w:tc>
          <w:tcPr>
            <w:tcW w:w="2143" w:type="dxa"/>
            <w:gridSpan w:val="2"/>
            <w:tcBorders>
              <w:top w:val="single" w:sz="4" w:space="0" w:color="auto"/>
              <w:left w:val="nil"/>
              <w:bottom w:val="single" w:sz="4" w:space="0" w:color="auto"/>
              <w:right w:val="single" w:sz="4" w:space="0" w:color="auto"/>
            </w:tcBorders>
            <w:shd w:val="clear" w:color="auto" w:fill="auto"/>
            <w:vAlign w:val="center"/>
            <w:hideMark/>
          </w:tcPr>
          <w:p w14:paraId="23895E4F" w14:textId="77777777" w:rsidR="000437BB" w:rsidRPr="000437BB" w:rsidRDefault="000437BB" w:rsidP="000437BB">
            <w:pPr>
              <w:spacing w:after="0" w:line="240" w:lineRule="auto"/>
              <w:ind w:left="0" w:right="0" w:firstLine="0"/>
              <w:rPr>
                <w:rFonts w:ascii="Times New Roman" w:eastAsia="Times New Roman" w:hAnsi="Times New Roman" w:cs="Times New Roman"/>
                <w:b/>
                <w:i/>
                <w:iCs/>
                <w:color w:val="auto"/>
                <w:szCs w:val="24"/>
                <w:lang w:val="en-GB" w:eastAsia="en-GB"/>
              </w:rPr>
            </w:pPr>
            <w:r w:rsidRPr="000437BB">
              <w:rPr>
                <w:rFonts w:ascii="Times New Roman" w:eastAsia="Times New Roman" w:hAnsi="Times New Roman" w:cs="Times New Roman"/>
                <w:b/>
                <w:i/>
                <w:iCs/>
                <w:color w:val="auto"/>
                <w:szCs w:val="24"/>
                <w:lang w:val="en-GB" w:eastAsia="en-GB"/>
              </w:rPr>
              <w:t>2.016</w:t>
            </w:r>
          </w:p>
        </w:tc>
        <w:tc>
          <w:tcPr>
            <w:tcW w:w="2143" w:type="dxa"/>
            <w:gridSpan w:val="2"/>
            <w:tcBorders>
              <w:top w:val="single" w:sz="4" w:space="0" w:color="auto"/>
              <w:left w:val="nil"/>
              <w:bottom w:val="single" w:sz="4" w:space="0" w:color="auto"/>
              <w:right w:val="single" w:sz="4" w:space="0" w:color="auto"/>
            </w:tcBorders>
            <w:shd w:val="clear" w:color="auto" w:fill="auto"/>
            <w:vAlign w:val="center"/>
            <w:hideMark/>
          </w:tcPr>
          <w:p w14:paraId="67F3BBDD" w14:textId="77777777" w:rsidR="000437BB" w:rsidRPr="000437BB" w:rsidRDefault="000437BB" w:rsidP="000437BB">
            <w:pPr>
              <w:spacing w:after="0" w:line="240" w:lineRule="auto"/>
              <w:ind w:left="0" w:right="0" w:firstLine="0"/>
              <w:rPr>
                <w:rFonts w:ascii="Times New Roman" w:eastAsia="Times New Roman" w:hAnsi="Times New Roman" w:cs="Times New Roman"/>
                <w:b/>
                <w:i/>
                <w:iCs/>
                <w:color w:val="auto"/>
                <w:szCs w:val="24"/>
                <w:lang w:val="en-GB" w:eastAsia="en-GB"/>
              </w:rPr>
            </w:pPr>
            <w:r w:rsidRPr="000437BB">
              <w:rPr>
                <w:rFonts w:ascii="Times New Roman" w:eastAsia="Times New Roman" w:hAnsi="Times New Roman" w:cs="Times New Roman"/>
                <w:b/>
                <w:i/>
                <w:iCs/>
                <w:color w:val="auto"/>
                <w:szCs w:val="24"/>
                <w:lang w:val="en-GB" w:eastAsia="en-GB"/>
              </w:rPr>
              <w:t>2.017</w:t>
            </w:r>
          </w:p>
        </w:tc>
        <w:tc>
          <w:tcPr>
            <w:tcW w:w="2141" w:type="dxa"/>
            <w:gridSpan w:val="2"/>
            <w:tcBorders>
              <w:top w:val="single" w:sz="4" w:space="0" w:color="auto"/>
              <w:left w:val="nil"/>
              <w:bottom w:val="single" w:sz="4" w:space="0" w:color="auto"/>
              <w:right w:val="single" w:sz="4" w:space="0" w:color="auto"/>
            </w:tcBorders>
            <w:shd w:val="clear" w:color="auto" w:fill="auto"/>
            <w:vAlign w:val="center"/>
            <w:hideMark/>
          </w:tcPr>
          <w:p w14:paraId="0C7AEBD9" w14:textId="77777777" w:rsidR="000437BB" w:rsidRPr="000437BB" w:rsidRDefault="000437BB" w:rsidP="000437BB">
            <w:pPr>
              <w:spacing w:after="0" w:line="240" w:lineRule="auto"/>
              <w:ind w:left="0" w:right="0" w:firstLine="0"/>
              <w:rPr>
                <w:rFonts w:ascii="Times New Roman" w:eastAsia="Times New Roman" w:hAnsi="Times New Roman" w:cs="Times New Roman"/>
                <w:b/>
                <w:i/>
                <w:iCs/>
                <w:color w:val="auto"/>
                <w:szCs w:val="24"/>
                <w:lang w:val="en-GB" w:eastAsia="en-GB"/>
              </w:rPr>
            </w:pPr>
            <w:r w:rsidRPr="000437BB">
              <w:rPr>
                <w:rFonts w:ascii="Times New Roman" w:eastAsia="Times New Roman" w:hAnsi="Times New Roman" w:cs="Times New Roman"/>
                <w:b/>
                <w:i/>
                <w:iCs/>
                <w:color w:val="auto"/>
                <w:szCs w:val="24"/>
                <w:lang w:val="en-GB" w:eastAsia="en-GB"/>
              </w:rPr>
              <w:t>2.018</w:t>
            </w:r>
          </w:p>
        </w:tc>
      </w:tr>
      <w:tr w:rsidR="000437BB" w:rsidRPr="000437BB" w14:paraId="694731E5" w14:textId="77777777" w:rsidTr="00706602">
        <w:trPr>
          <w:trHeight w:val="337"/>
          <w:jc w:val="center"/>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132AB41D" w14:textId="77777777" w:rsidR="000437BB" w:rsidRPr="000437BB" w:rsidRDefault="000437BB" w:rsidP="000437BB">
            <w:pPr>
              <w:spacing w:after="0" w:line="240" w:lineRule="auto"/>
              <w:ind w:left="0" w:right="0" w:firstLine="0"/>
              <w:rPr>
                <w:rFonts w:ascii="Times New Roman" w:eastAsia="Times New Roman" w:hAnsi="Times New Roman" w:cs="Times New Roman"/>
                <w:b/>
                <w:color w:val="auto"/>
                <w:szCs w:val="24"/>
                <w:lang w:val="sr-Cyrl-RS" w:eastAsia="en-GB"/>
              </w:rPr>
            </w:pPr>
            <w:r w:rsidRPr="000437BB">
              <w:rPr>
                <w:rFonts w:ascii="Times New Roman" w:eastAsia="Times New Roman" w:hAnsi="Times New Roman" w:cs="Times New Roman"/>
                <w:b/>
                <w:color w:val="auto"/>
                <w:szCs w:val="24"/>
                <w:lang w:val="sr-Cyrl-RS" w:eastAsia="en-GB"/>
              </w:rPr>
              <w:t>Број незапослених на евиденцији НСЗ</w:t>
            </w:r>
          </w:p>
        </w:tc>
        <w:tc>
          <w:tcPr>
            <w:tcW w:w="944" w:type="dxa"/>
            <w:tcBorders>
              <w:top w:val="nil"/>
              <w:left w:val="nil"/>
              <w:bottom w:val="single" w:sz="8" w:space="0" w:color="auto"/>
              <w:right w:val="single" w:sz="8" w:space="0" w:color="auto"/>
            </w:tcBorders>
            <w:shd w:val="clear" w:color="auto" w:fill="auto"/>
            <w:vAlign w:val="center"/>
            <w:hideMark/>
          </w:tcPr>
          <w:p w14:paraId="684C7BFF"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укупно</w:t>
            </w:r>
          </w:p>
        </w:tc>
        <w:tc>
          <w:tcPr>
            <w:tcW w:w="1199" w:type="dxa"/>
            <w:tcBorders>
              <w:top w:val="nil"/>
              <w:left w:val="nil"/>
              <w:bottom w:val="single" w:sz="8" w:space="0" w:color="auto"/>
              <w:right w:val="single" w:sz="8" w:space="0" w:color="auto"/>
            </w:tcBorders>
            <w:shd w:val="clear" w:color="auto" w:fill="auto"/>
            <w:vAlign w:val="center"/>
            <w:hideMark/>
          </w:tcPr>
          <w:p w14:paraId="593DE011"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дугорочно</w:t>
            </w:r>
          </w:p>
        </w:tc>
        <w:tc>
          <w:tcPr>
            <w:tcW w:w="944" w:type="dxa"/>
            <w:tcBorders>
              <w:top w:val="nil"/>
              <w:left w:val="nil"/>
              <w:bottom w:val="single" w:sz="8" w:space="0" w:color="auto"/>
              <w:right w:val="single" w:sz="8" w:space="0" w:color="auto"/>
            </w:tcBorders>
            <w:shd w:val="clear" w:color="auto" w:fill="auto"/>
            <w:vAlign w:val="center"/>
            <w:hideMark/>
          </w:tcPr>
          <w:p w14:paraId="35C9E4BD"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укупно</w:t>
            </w:r>
          </w:p>
        </w:tc>
        <w:tc>
          <w:tcPr>
            <w:tcW w:w="1199" w:type="dxa"/>
            <w:tcBorders>
              <w:top w:val="nil"/>
              <w:left w:val="nil"/>
              <w:bottom w:val="single" w:sz="8" w:space="0" w:color="auto"/>
              <w:right w:val="single" w:sz="8" w:space="0" w:color="auto"/>
            </w:tcBorders>
            <w:shd w:val="clear" w:color="auto" w:fill="auto"/>
            <w:vAlign w:val="center"/>
            <w:hideMark/>
          </w:tcPr>
          <w:p w14:paraId="1D58E41B"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дугорочно</w:t>
            </w:r>
          </w:p>
        </w:tc>
        <w:tc>
          <w:tcPr>
            <w:tcW w:w="944" w:type="dxa"/>
            <w:tcBorders>
              <w:top w:val="nil"/>
              <w:left w:val="nil"/>
              <w:bottom w:val="single" w:sz="8" w:space="0" w:color="auto"/>
              <w:right w:val="single" w:sz="8" w:space="0" w:color="auto"/>
            </w:tcBorders>
            <w:shd w:val="clear" w:color="auto" w:fill="auto"/>
            <w:vAlign w:val="center"/>
            <w:hideMark/>
          </w:tcPr>
          <w:p w14:paraId="7633912F"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укупно</w:t>
            </w:r>
          </w:p>
        </w:tc>
        <w:tc>
          <w:tcPr>
            <w:tcW w:w="1199" w:type="dxa"/>
            <w:tcBorders>
              <w:top w:val="nil"/>
              <w:left w:val="nil"/>
              <w:bottom w:val="single" w:sz="8" w:space="0" w:color="auto"/>
              <w:right w:val="single" w:sz="8" w:space="0" w:color="auto"/>
            </w:tcBorders>
            <w:shd w:val="clear" w:color="auto" w:fill="auto"/>
            <w:vAlign w:val="center"/>
            <w:hideMark/>
          </w:tcPr>
          <w:p w14:paraId="3355ACD0"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дугорочно</w:t>
            </w:r>
          </w:p>
        </w:tc>
        <w:tc>
          <w:tcPr>
            <w:tcW w:w="944" w:type="dxa"/>
            <w:tcBorders>
              <w:top w:val="nil"/>
              <w:left w:val="nil"/>
              <w:bottom w:val="single" w:sz="8" w:space="0" w:color="auto"/>
              <w:right w:val="single" w:sz="8" w:space="0" w:color="auto"/>
            </w:tcBorders>
            <w:shd w:val="clear" w:color="auto" w:fill="auto"/>
            <w:vAlign w:val="center"/>
            <w:hideMark/>
          </w:tcPr>
          <w:p w14:paraId="78D38166"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укупно</w:t>
            </w:r>
          </w:p>
        </w:tc>
        <w:tc>
          <w:tcPr>
            <w:tcW w:w="1197" w:type="dxa"/>
            <w:tcBorders>
              <w:top w:val="nil"/>
              <w:left w:val="nil"/>
              <w:bottom w:val="single" w:sz="8" w:space="0" w:color="auto"/>
              <w:right w:val="single" w:sz="8" w:space="0" w:color="auto"/>
            </w:tcBorders>
            <w:shd w:val="clear" w:color="auto" w:fill="auto"/>
            <w:vAlign w:val="center"/>
            <w:hideMark/>
          </w:tcPr>
          <w:p w14:paraId="65181E16"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дугорочно</w:t>
            </w:r>
          </w:p>
        </w:tc>
      </w:tr>
      <w:tr w:rsidR="000437BB" w:rsidRPr="000437BB" w14:paraId="596EA03E" w14:textId="77777777" w:rsidTr="00706602">
        <w:trPr>
          <w:trHeight w:val="337"/>
          <w:jc w:val="center"/>
        </w:trPr>
        <w:tc>
          <w:tcPr>
            <w:tcW w:w="170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51FA5A" w14:textId="77777777" w:rsidR="000437BB" w:rsidRPr="000437BB" w:rsidRDefault="000437BB" w:rsidP="000437BB">
            <w:pPr>
              <w:spacing w:after="0" w:line="240" w:lineRule="auto"/>
              <w:ind w:left="0" w:right="0" w:firstLine="0"/>
              <w:rPr>
                <w:rFonts w:ascii="Times New Roman" w:eastAsia="Times New Roman" w:hAnsi="Times New Roman" w:cs="Times New Roman"/>
                <w:b/>
                <w:color w:val="auto"/>
                <w:szCs w:val="24"/>
                <w:lang w:val="sr-Cyrl-RS" w:eastAsia="en-GB"/>
              </w:rPr>
            </w:pPr>
            <w:r w:rsidRPr="000437BB">
              <w:rPr>
                <w:rFonts w:ascii="Times New Roman" w:eastAsia="Times New Roman" w:hAnsi="Times New Roman" w:cs="Times New Roman"/>
                <w:color w:val="auto"/>
                <w:szCs w:val="24"/>
                <w:lang w:val="en-GB" w:eastAsia="en-GB"/>
              </w:rPr>
              <w:t>Република</w:t>
            </w:r>
            <w:r w:rsidRPr="000437BB">
              <w:rPr>
                <w:rFonts w:ascii="Times New Roman" w:eastAsia="Times New Roman" w:hAnsi="Times New Roman" w:cs="Times New Roman"/>
                <w:b/>
                <w:bCs/>
                <w:color w:val="auto"/>
                <w:szCs w:val="24"/>
                <w:lang w:val="en-GB" w:eastAsia="en-GB"/>
              </w:rPr>
              <w:t xml:space="preserve"> </w:t>
            </w:r>
            <w:r w:rsidRPr="000437BB">
              <w:rPr>
                <w:rFonts w:ascii="Times New Roman" w:eastAsia="Times New Roman" w:hAnsi="Times New Roman" w:cs="Times New Roman"/>
                <w:color w:val="auto"/>
                <w:szCs w:val="24"/>
                <w:lang w:val="en-GB" w:eastAsia="en-GB"/>
              </w:rPr>
              <w:t>Србија</w:t>
            </w:r>
          </w:p>
        </w:tc>
        <w:tc>
          <w:tcPr>
            <w:tcW w:w="944" w:type="dxa"/>
            <w:tcBorders>
              <w:top w:val="nil"/>
              <w:left w:val="nil"/>
              <w:bottom w:val="single" w:sz="8" w:space="0" w:color="auto"/>
              <w:right w:val="single" w:sz="8" w:space="0" w:color="auto"/>
            </w:tcBorders>
            <w:shd w:val="clear" w:color="auto" w:fill="D9D9D9" w:themeFill="background1" w:themeFillShade="D9"/>
            <w:vAlign w:val="center"/>
          </w:tcPr>
          <w:p w14:paraId="42FE3892"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b/>
                <w:bCs/>
                <w:color w:val="auto"/>
                <w:szCs w:val="24"/>
                <w:lang w:val="en-GB" w:eastAsia="en-GB"/>
              </w:rPr>
              <w:t>724.096</w:t>
            </w:r>
          </w:p>
        </w:tc>
        <w:tc>
          <w:tcPr>
            <w:tcW w:w="1199" w:type="dxa"/>
            <w:tcBorders>
              <w:top w:val="nil"/>
              <w:left w:val="nil"/>
              <w:bottom w:val="single" w:sz="8" w:space="0" w:color="auto"/>
              <w:right w:val="single" w:sz="8" w:space="0" w:color="auto"/>
            </w:tcBorders>
            <w:shd w:val="clear" w:color="auto" w:fill="D9D9D9" w:themeFill="background1" w:themeFillShade="D9"/>
            <w:vAlign w:val="center"/>
          </w:tcPr>
          <w:p w14:paraId="2DCD05D8"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484.566</w:t>
            </w:r>
          </w:p>
        </w:tc>
        <w:tc>
          <w:tcPr>
            <w:tcW w:w="944" w:type="dxa"/>
            <w:tcBorders>
              <w:top w:val="nil"/>
              <w:left w:val="nil"/>
              <w:bottom w:val="single" w:sz="8" w:space="0" w:color="auto"/>
              <w:right w:val="single" w:sz="8" w:space="0" w:color="auto"/>
            </w:tcBorders>
            <w:shd w:val="clear" w:color="auto" w:fill="D9D9D9" w:themeFill="background1" w:themeFillShade="D9"/>
            <w:vAlign w:val="center"/>
          </w:tcPr>
          <w:p w14:paraId="2D65E9EA"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b/>
                <w:bCs/>
                <w:color w:val="auto"/>
                <w:szCs w:val="24"/>
                <w:lang w:val="en-GB" w:eastAsia="en-GB"/>
              </w:rPr>
              <w:t>700.947</w:t>
            </w:r>
          </w:p>
        </w:tc>
        <w:tc>
          <w:tcPr>
            <w:tcW w:w="1199" w:type="dxa"/>
            <w:tcBorders>
              <w:top w:val="nil"/>
              <w:left w:val="nil"/>
              <w:bottom w:val="single" w:sz="8" w:space="0" w:color="auto"/>
              <w:right w:val="single" w:sz="8" w:space="0" w:color="auto"/>
            </w:tcBorders>
            <w:shd w:val="clear" w:color="auto" w:fill="D9D9D9" w:themeFill="background1" w:themeFillShade="D9"/>
            <w:vAlign w:val="center"/>
          </w:tcPr>
          <w:p w14:paraId="39CB838F"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470.474</w:t>
            </w:r>
          </w:p>
        </w:tc>
        <w:tc>
          <w:tcPr>
            <w:tcW w:w="944" w:type="dxa"/>
            <w:tcBorders>
              <w:top w:val="nil"/>
              <w:left w:val="nil"/>
              <w:bottom w:val="single" w:sz="8" w:space="0" w:color="auto"/>
              <w:right w:val="single" w:sz="8" w:space="0" w:color="auto"/>
            </w:tcBorders>
            <w:shd w:val="clear" w:color="auto" w:fill="D9D9D9" w:themeFill="background1" w:themeFillShade="D9"/>
            <w:vAlign w:val="center"/>
          </w:tcPr>
          <w:p w14:paraId="4F82DEB6"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b/>
                <w:bCs/>
                <w:color w:val="auto"/>
                <w:szCs w:val="24"/>
                <w:lang w:val="en-GB" w:eastAsia="en-GB"/>
              </w:rPr>
              <w:t>618.826</w:t>
            </w:r>
          </w:p>
        </w:tc>
        <w:tc>
          <w:tcPr>
            <w:tcW w:w="1199" w:type="dxa"/>
            <w:tcBorders>
              <w:top w:val="nil"/>
              <w:left w:val="nil"/>
              <w:bottom w:val="single" w:sz="8" w:space="0" w:color="auto"/>
              <w:right w:val="single" w:sz="8" w:space="0" w:color="auto"/>
            </w:tcBorders>
            <w:shd w:val="clear" w:color="auto" w:fill="D9D9D9" w:themeFill="background1" w:themeFillShade="D9"/>
            <w:vAlign w:val="center"/>
          </w:tcPr>
          <w:p w14:paraId="6AA6DD2F"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428.194</w:t>
            </w:r>
          </w:p>
        </w:tc>
        <w:tc>
          <w:tcPr>
            <w:tcW w:w="944" w:type="dxa"/>
            <w:tcBorders>
              <w:top w:val="nil"/>
              <w:left w:val="nil"/>
              <w:bottom w:val="single" w:sz="8" w:space="0" w:color="auto"/>
              <w:right w:val="single" w:sz="8" w:space="0" w:color="auto"/>
            </w:tcBorders>
            <w:shd w:val="clear" w:color="auto" w:fill="D9D9D9" w:themeFill="background1" w:themeFillShade="D9"/>
            <w:vAlign w:val="center"/>
          </w:tcPr>
          <w:p w14:paraId="1E803196"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b/>
                <w:bCs/>
                <w:color w:val="auto"/>
                <w:szCs w:val="24"/>
                <w:lang w:val="en-GB" w:eastAsia="en-GB"/>
              </w:rPr>
              <w:t>552.513</w:t>
            </w:r>
          </w:p>
        </w:tc>
        <w:tc>
          <w:tcPr>
            <w:tcW w:w="1197" w:type="dxa"/>
            <w:tcBorders>
              <w:top w:val="nil"/>
              <w:left w:val="nil"/>
              <w:bottom w:val="single" w:sz="8" w:space="0" w:color="auto"/>
              <w:right w:val="single" w:sz="8" w:space="0" w:color="auto"/>
            </w:tcBorders>
            <w:shd w:val="clear" w:color="auto" w:fill="D9D9D9" w:themeFill="background1" w:themeFillShade="D9"/>
            <w:vAlign w:val="center"/>
          </w:tcPr>
          <w:p w14:paraId="36FB1558"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372.259</w:t>
            </w:r>
          </w:p>
        </w:tc>
      </w:tr>
      <w:tr w:rsidR="000437BB" w:rsidRPr="000437BB" w14:paraId="28EAAD6E" w14:textId="77777777" w:rsidTr="00706602">
        <w:trPr>
          <w:trHeight w:val="291"/>
          <w:jc w:val="center"/>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04064B1C"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Београдски</w:t>
            </w:r>
            <w:r w:rsidRPr="000437BB">
              <w:rPr>
                <w:rFonts w:ascii="Times New Roman" w:eastAsia="Times New Roman" w:hAnsi="Times New Roman" w:cs="Times New Roman"/>
                <w:b/>
                <w:bCs/>
                <w:color w:val="auto"/>
                <w:szCs w:val="24"/>
                <w:lang w:val="en-GB" w:eastAsia="en-GB"/>
              </w:rPr>
              <w:t xml:space="preserve"> </w:t>
            </w:r>
            <w:r w:rsidRPr="000437BB">
              <w:rPr>
                <w:rFonts w:ascii="Times New Roman" w:eastAsia="Times New Roman" w:hAnsi="Times New Roman" w:cs="Times New Roman"/>
                <w:color w:val="auto"/>
                <w:szCs w:val="24"/>
                <w:lang w:val="en-GB" w:eastAsia="en-GB"/>
              </w:rPr>
              <w:t>регион</w:t>
            </w:r>
          </w:p>
        </w:tc>
        <w:tc>
          <w:tcPr>
            <w:tcW w:w="944" w:type="dxa"/>
            <w:tcBorders>
              <w:top w:val="nil"/>
              <w:left w:val="nil"/>
              <w:bottom w:val="single" w:sz="8" w:space="0" w:color="auto"/>
              <w:right w:val="single" w:sz="8" w:space="0" w:color="auto"/>
            </w:tcBorders>
            <w:shd w:val="clear" w:color="auto" w:fill="auto"/>
            <w:noWrap/>
            <w:vAlign w:val="center"/>
            <w:hideMark/>
          </w:tcPr>
          <w:p w14:paraId="007C29D2"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105.724</w:t>
            </w:r>
          </w:p>
        </w:tc>
        <w:tc>
          <w:tcPr>
            <w:tcW w:w="1199" w:type="dxa"/>
            <w:tcBorders>
              <w:top w:val="nil"/>
              <w:left w:val="nil"/>
              <w:bottom w:val="single" w:sz="8" w:space="0" w:color="auto"/>
              <w:right w:val="single" w:sz="8" w:space="0" w:color="auto"/>
            </w:tcBorders>
            <w:shd w:val="clear" w:color="auto" w:fill="auto"/>
            <w:noWrap/>
            <w:vAlign w:val="center"/>
            <w:hideMark/>
          </w:tcPr>
          <w:p w14:paraId="365D1D0E"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63.444</w:t>
            </w:r>
          </w:p>
        </w:tc>
        <w:tc>
          <w:tcPr>
            <w:tcW w:w="944" w:type="dxa"/>
            <w:tcBorders>
              <w:top w:val="nil"/>
              <w:left w:val="nil"/>
              <w:bottom w:val="single" w:sz="8" w:space="0" w:color="auto"/>
              <w:right w:val="single" w:sz="8" w:space="0" w:color="auto"/>
            </w:tcBorders>
            <w:shd w:val="clear" w:color="auto" w:fill="auto"/>
            <w:noWrap/>
            <w:vAlign w:val="center"/>
            <w:hideMark/>
          </w:tcPr>
          <w:p w14:paraId="2D306BAB"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104.132</w:t>
            </w:r>
          </w:p>
        </w:tc>
        <w:tc>
          <w:tcPr>
            <w:tcW w:w="1199" w:type="dxa"/>
            <w:tcBorders>
              <w:top w:val="nil"/>
              <w:left w:val="nil"/>
              <w:bottom w:val="single" w:sz="8" w:space="0" w:color="auto"/>
              <w:right w:val="single" w:sz="8" w:space="0" w:color="auto"/>
            </w:tcBorders>
            <w:shd w:val="clear" w:color="auto" w:fill="auto"/>
            <w:noWrap/>
            <w:vAlign w:val="center"/>
            <w:hideMark/>
          </w:tcPr>
          <w:p w14:paraId="359F4C4C"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64.017</w:t>
            </w:r>
          </w:p>
        </w:tc>
        <w:tc>
          <w:tcPr>
            <w:tcW w:w="944" w:type="dxa"/>
            <w:tcBorders>
              <w:top w:val="nil"/>
              <w:left w:val="nil"/>
              <w:bottom w:val="single" w:sz="8" w:space="0" w:color="auto"/>
              <w:right w:val="single" w:sz="8" w:space="0" w:color="auto"/>
            </w:tcBorders>
            <w:shd w:val="clear" w:color="auto" w:fill="auto"/>
            <w:noWrap/>
            <w:vAlign w:val="center"/>
            <w:hideMark/>
          </w:tcPr>
          <w:p w14:paraId="3B3EDCE5"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87.623</w:t>
            </w:r>
          </w:p>
        </w:tc>
        <w:tc>
          <w:tcPr>
            <w:tcW w:w="1199" w:type="dxa"/>
            <w:tcBorders>
              <w:top w:val="nil"/>
              <w:left w:val="nil"/>
              <w:bottom w:val="single" w:sz="8" w:space="0" w:color="auto"/>
              <w:right w:val="single" w:sz="8" w:space="0" w:color="auto"/>
            </w:tcBorders>
            <w:shd w:val="clear" w:color="auto" w:fill="auto"/>
            <w:noWrap/>
            <w:vAlign w:val="center"/>
            <w:hideMark/>
          </w:tcPr>
          <w:p w14:paraId="75AD1C7F"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56.859</w:t>
            </w:r>
          </w:p>
        </w:tc>
        <w:tc>
          <w:tcPr>
            <w:tcW w:w="944" w:type="dxa"/>
            <w:tcBorders>
              <w:top w:val="nil"/>
              <w:left w:val="nil"/>
              <w:bottom w:val="single" w:sz="8" w:space="0" w:color="auto"/>
              <w:right w:val="single" w:sz="8" w:space="0" w:color="auto"/>
            </w:tcBorders>
            <w:shd w:val="clear" w:color="auto" w:fill="auto"/>
            <w:noWrap/>
            <w:vAlign w:val="center"/>
            <w:hideMark/>
          </w:tcPr>
          <w:p w14:paraId="0D2B3624"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75.443</w:t>
            </w:r>
          </w:p>
        </w:tc>
        <w:tc>
          <w:tcPr>
            <w:tcW w:w="1197" w:type="dxa"/>
            <w:tcBorders>
              <w:top w:val="nil"/>
              <w:left w:val="nil"/>
              <w:bottom w:val="single" w:sz="8" w:space="0" w:color="auto"/>
              <w:right w:val="single" w:sz="8" w:space="0" w:color="auto"/>
            </w:tcBorders>
            <w:shd w:val="clear" w:color="auto" w:fill="auto"/>
            <w:noWrap/>
            <w:vAlign w:val="center"/>
            <w:hideMark/>
          </w:tcPr>
          <w:p w14:paraId="4DC8BC3F"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48.290</w:t>
            </w:r>
          </w:p>
        </w:tc>
      </w:tr>
      <w:tr w:rsidR="000437BB" w:rsidRPr="000437BB" w14:paraId="1A6A6DE1" w14:textId="77777777" w:rsidTr="00706602">
        <w:trPr>
          <w:trHeight w:val="291"/>
          <w:jc w:val="center"/>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4E0C280E"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Регион</w:t>
            </w:r>
            <w:r w:rsidRPr="000437BB">
              <w:rPr>
                <w:rFonts w:ascii="Times New Roman" w:eastAsia="Times New Roman" w:hAnsi="Times New Roman" w:cs="Times New Roman"/>
                <w:b/>
                <w:bCs/>
                <w:color w:val="auto"/>
                <w:szCs w:val="24"/>
                <w:lang w:val="en-GB" w:eastAsia="en-GB"/>
              </w:rPr>
              <w:t xml:space="preserve"> </w:t>
            </w:r>
            <w:r w:rsidRPr="000437BB">
              <w:rPr>
                <w:rFonts w:ascii="Times New Roman" w:eastAsia="Times New Roman" w:hAnsi="Times New Roman" w:cs="Times New Roman"/>
                <w:color w:val="auto"/>
                <w:szCs w:val="24"/>
                <w:lang w:val="en-GB" w:eastAsia="en-GB"/>
              </w:rPr>
              <w:t>Војводине</w:t>
            </w:r>
          </w:p>
        </w:tc>
        <w:tc>
          <w:tcPr>
            <w:tcW w:w="944" w:type="dxa"/>
            <w:tcBorders>
              <w:top w:val="nil"/>
              <w:left w:val="nil"/>
              <w:bottom w:val="single" w:sz="8" w:space="0" w:color="auto"/>
              <w:right w:val="single" w:sz="8" w:space="0" w:color="auto"/>
            </w:tcBorders>
            <w:shd w:val="clear" w:color="auto" w:fill="auto"/>
            <w:noWrap/>
            <w:vAlign w:val="center"/>
            <w:hideMark/>
          </w:tcPr>
          <w:p w14:paraId="43698BC9"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174.854</w:t>
            </w:r>
          </w:p>
        </w:tc>
        <w:tc>
          <w:tcPr>
            <w:tcW w:w="1199" w:type="dxa"/>
            <w:tcBorders>
              <w:top w:val="nil"/>
              <w:left w:val="nil"/>
              <w:bottom w:val="single" w:sz="8" w:space="0" w:color="auto"/>
              <w:right w:val="single" w:sz="8" w:space="0" w:color="auto"/>
            </w:tcBorders>
            <w:shd w:val="clear" w:color="auto" w:fill="auto"/>
            <w:noWrap/>
            <w:vAlign w:val="center"/>
            <w:hideMark/>
          </w:tcPr>
          <w:p w14:paraId="43246AAC"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109.027</w:t>
            </w:r>
          </w:p>
        </w:tc>
        <w:tc>
          <w:tcPr>
            <w:tcW w:w="944" w:type="dxa"/>
            <w:tcBorders>
              <w:top w:val="nil"/>
              <w:left w:val="nil"/>
              <w:bottom w:val="single" w:sz="8" w:space="0" w:color="auto"/>
              <w:right w:val="single" w:sz="8" w:space="0" w:color="auto"/>
            </w:tcBorders>
            <w:shd w:val="clear" w:color="auto" w:fill="auto"/>
            <w:noWrap/>
            <w:vAlign w:val="center"/>
            <w:hideMark/>
          </w:tcPr>
          <w:p w14:paraId="671D1B5A"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160.557</w:t>
            </w:r>
          </w:p>
        </w:tc>
        <w:tc>
          <w:tcPr>
            <w:tcW w:w="1199" w:type="dxa"/>
            <w:tcBorders>
              <w:top w:val="nil"/>
              <w:left w:val="nil"/>
              <w:bottom w:val="single" w:sz="8" w:space="0" w:color="auto"/>
              <w:right w:val="single" w:sz="8" w:space="0" w:color="auto"/>
            </w:tcBorders>
            <w:shd w:val="clear" w:color="auto" w:fill="auto"/>
            <w:noWrap/>
            <w:vAlign w:val="center"/>
            <w:hideMark/>
          </w:tcPr>
          <w:p w14:paraId="62AF47DA"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100.348</w:t>
            </w:r>
          </w:p>
        </w:tc>
        <w:tc>
          <w:tcPr>
            <w:tcW w:w="944" w:type="dxa"/>
            <w:tcBorders>
              <w:top w:val="nil"/>
              <w:left w:val="nil"/>
              <w:bottom w:val="single" w:sz="8" w:space="0" w:color="auto"/>
              <w:right w:val="single" w:sz="8" w:space="0" w:color="auto"/>
            </w:tcBorders>
            <w:shd w:val="clear" w:color="auto" w:fill="auto"/>
            <w:noWrap/>
            <w:vAlign w:val="center"/>
            <w:hideMark/>
          </w:tcPr>
          <w:p w14:paraId="79644F35"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134.214</w:t>
            </w:r>
          </w:p>
        </w:tc>
        <w:tc>
          <w:tcPr>
            <w:tcW w:w="1199" w:type="dxa"/>
            <w:tcBorders>
              <w:top w:val="nil"/>
              <w:left w:val="nil"/>
              <w:bottom w:val="single" w:sz="8" w:space="0" w:color="auto"/>
              <w:right w:val="single" w:sz="8" w:space="0" w:color="auto"/>
            </w:tcBorders>
            <w:shd w:val="clear" w:color="auto" w:fill="auto"/>
            <w:noWrap/>
            <w:vAlign w:val="center"/>
            <w:hideMark/>
          </w:tcPr>
          <w:p w14:paraId="183F9C5E"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86.595</w:t>
            </w:r>
          </w:p>
        </w:tc>
        <w:tc>
          <w:tcPr>
            <w:tcW w:w="944" w:type="dxa"/>
            <w:tcBorders>
              <w:top w:val="nil"/>
              <w:left w:val="nil"/>
              <w:bottom w:val="single" w:sz="8" w:space="0" w:color="auto"/>
              <w:right w:val="single" w:sz="8" w:space="0" w:color="auto"/>
            </w:tcBorders>
            <w:shd w:val="clear" w:color="auto" w:fill="auto"/>
            <w:noWrap/>
            <w:vAlign w:val="center"/>
            <w:hideMark/>
          </w:tcPr>
          <w:p w14:paraId="5B5E7C37"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114.926</w:t>
            </w:r>
          </w:p>
        </w:tc>
        <w:tc>
          <w:tcPr>
            <w:tcW w:w="1197" w:type="dxa"/>
            <w:tcBorders>
              <w:top w:val="nil"/>
              <w:left w:val="nil"/>
              <w:bottom w:val="single" w:sz="8" w:space="0" w:color="auto"/>
              <w:right w:val="single" w:sz="8" w:space="0" w:color="auto"/>
            </w:tcBorders>
            <w:shd w:val="clear" w:color="auto" w:fill="auto"/>
            <w:noWrap/>
            <w:vAlign w:val="center"/>
            <w:hideMark/>
          </w:tcPr>
          <w:p w14:paraId="52D0416A"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71.722</w:t>
            </w:r>
          </w:p>
        </w:tc>
      </w:tr>
      <w:tr w:rsidR="000437BB" w:rsidRPr="000437BB" w14:paraId="1350AA31" w14:textId="77777777" w:rsidTr="00706602">
        <w:trPr>
          <w:trHeight w:val="477"/>
          <w:jc w:val="center"/>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00061993"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ru-RU" w:eastAsia="en-GB"/>
              </w:rPr>
            </w:pPr>
            <w:r w:rsidRPr="000437BB">
              <w:rPr>
                <w:rFonts w:ascii="Times New Roman" w:eastAsia="Times New Roman" w:hAnsi="Times New Roman" w:cs="Times New Roman"/>
                <w:color w:val="auto"/>
                <w:szCs w:val="24"/>
                <w:lang w:val="ru-RU" w:eastAsia="en-GB"/>
              </w:rPr>
              <w:t>Регион</w:t>
            </w:r>
            <w:r w:rsidRPr="000437BB">
              <w:rPr>
                <w:rFonts w:ascii="Times New Roman" w:eastAsia="Times New Roman" w:hAnsi="Times New Roman" w:cs="Times New Roman"/>
                <w:b/>
                <w:bCs/>
                <w:color w:val="auto"/>
                <w:szCs w:val="24"/>
                <w:lang w:val="ru-RU" w:eastAsia="en-GB"/>
              </w:rPr>
              <w:t xml:space="preserve"> </w:t>
            </w:r>
            <w:r w:rsidRPr="000437BB">
              <w:rPr>
                <w:rFonts w:ascii="Times New Roman" w:eastAsia="Times New Roman" w:hAnsi="Times New Roman" w:cs="Times New Roman"/>
                <w:color w:val="auto"/>
                <w:szCs w:val="24"/>
                <w:lang w:val="ru-RU" w:eastAsia="en-GB"/>
              </w:rPr>
              <w:t>Шумадије</w:t>
            </w:r>
            <w:r w:rsidRPr="000437BB">
              <w:rPr>
                <w:rFonts w:ascii="Times New Roman" w:eastAsia="Times New Roman" w:hAnsi="Times New Roman" w:cs="Times New Roman"/>
                <w:b/>
                <w:bCs/>
                <w:color w:val="auto"/>
                <w:szCs w:val="24"/>
                <w:lang w:val="ru-RU" w:eastAsia="en-GB"/>
              </w:rPr>
              <w:t xml:space="preserve"> </w:t>
            </w:r>
            <w:r w:rsidRPr="000437BB">
              <w:rPr>
                <w:rFonts w:ascii="Times New Roman" w:eastAsia="Times New Roman" w:hAnsi="Times New Roman" w:cs="Times New Roman"/>
                <w:color w:val="auto"/>
                <w:szCs w:val="24"/>
                <w:lang w:val="ru-RU" w:eastAsia="en-GB"/>
              </w:rPr>
              <w:t>и</w:t>
            </w:r>
            <w:r w:rsidRPr="000437BB">
              <w:rPr>
                <w:rFonts w:ascii="Times New Roman" w:eastAsia="Times New Roman" w:hAnsi="Times New Roman" w:cs="Times New Roman"/>
                <w:b/>
                <w:bCs/>
                <w:color w:val="auto"/>
                <w:szCs w:val="24"/>
                <w:lang w:val="ru-RU" w:eastAsia="en-GB"/>
              </w:rPr>
              <w:t xml:space="preserve"> </w:t>
            </w:r>
            <w:r w:rsidRPr="000437BB">
              <w:rPr>
                <w:rFonts w:ascii="Times New Roman" w:eastAsia="Times New Roman" w:hAnsi="Times New Roman" w:cs="Times New Roman"/>
                <w:color w:val="auto"/>
                <w:szCs w:val="24"/>
                <w:lang w:val="ru-RU" w:eastAsia="en-GB"/>
              </w:rPr>
              <w:t>Западне</w:t>
            </w:r>
            <w:r w:rsidRPr="000437BB">
              <w:rPr>
                <w:rFonts w:ascii="Times New Roman" w:eastAsia="Times New Roman" w:hAnsi="Times New Roman" w:cs="Times New Roman"/>
                <w:b/>
                <w:bCs/>
                <w:color w:val="auto"/>
                <w:szCs w:val="24"/>
                <w:lang w:val="ru-RU" w:eastAsia="en-GB"/>
              </w:rPr>
              <w:t xml:space="preserve"> </w:t>
            </w:r>
            <w:r w:rsidRPr="000437BB">
              <w:rPr>
                <w:rFonts w:ascii="Times New Roman" w:eastAsia="Times New Roman" w:hAnsi="Times New Roman" w:cs="Times New Roman"/>
                <w:color w:val="auto"/>
                <w:szCs w:val="24"/>
                <w:lang w:val="ru-RU" w:eastAsia="en-GB"/>
              </w:rPr>
              <w:t>Србије</w:t>
            </w:r>
          </w:p>
        </w:tc>
        <w:tc>
          <w:tcPr>
            <w:tcW w:w="944" w:type="dxa"/>
            <w:tcBorders>
              <w:top w:val="nil"/>
              <w:left w:val="nil"/>
              <w:bottom w:val="single" w:sz="8" w:space="0" w:color="auto"/>
              <w:right w:val="single" w:sz="8" w:space="0" w:color="auto"/>
            </w:tcBorders>
            <w:shd w:val="clear" w:color="auto" w:fill="auto"/>
            <w:noWrap/>
            <w:vAlign w:val="center"/>
            <w:hideMark/>
          </w:tcPr>
          <w:p w14:paraId="050FBECC"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236.516</w:t>
            </w:r>
          </w:p>
        </w:tc>
        <w:tc>
          <w:tcPr>
            <w:tcW w:w="1199" w:type="dxa"/>
            <w:tcBorders>
              <w:top w:val="nil"/>
              <w:left w:val="nil"/>
              <w:bottom w:val="single" w:sz="8" w:space="0" w:color="auto"/>
              <w:right w:val="single" w:sz="8" w:space="0" w:color="auto"/>
            </w:tcBorders>
            <w:shd w:val="clear" w:color="auto" w:fill="auto"/>
            <w:noWrap/>
            <w:vAlign w:val="center"/>
            <w:hideMark/>
          </w:tcPr>
          <w:p w14:paraId="481759E6"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168.602</w:t>
            </w:r>
          </w:p>
        </w:tc>
        <w:tc>
          <w:tcPr>
            <w:tcW w:w="944" w:type="dxa"/>
            <w:tcBorders>
              <w:top w:val="nil"/>
              <w:left w:val="nil"/>
              <w:bottom w:val="single" w:sz="8" w:space="0" w:color="auto"/>
              <w:right w:val="single" w:sz="8" w:space="0" w:color="auto"/>
            </w:tcBorders>
            <w:shd w:val="clear" w:color="auto" w:fill="auto"/>
            <w:noWrap/>
            <w:vAlign w:val="center"/>
            <w:hideMark/>
          </w:tcPr>
          <w:p w14:paraId="42E0A01E"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233.275</w:t>
            </w:r>
          </w:p>
        </w:tc>
        <w:tc>
          <w:tcPr>
            <w:tcW w:w="1199" w:type="dxa"/>
            <w:tcBorders>
              <w:top w:val="nil"/>
              <w:left w:val="nil"/>
              <w:bottom w:val="single" w:sz="8" w:space="0" w:color="auto"/>
              <w:right w:val="single" w:sz="8" w:space="0" w:color="auto"/>
            </w:tcBorders>
            <w:shd w:val="clear" w:color="auto" w:fill="auto"/>
            <w:noWrap/>
            <w:vAlign w:val="center"/>
            <w:hideMark/>
          </w:tcPr>
          <w:p w14:paraId="3E6B852D"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165.872</w:t>
            </w:r>
          </w:p>
        </w:tc>
        <w:tc>
          <w:tcPr>
            <w:tcW w:w="944" w:type="dxa"/>
            <w:tcBorders>
              <w:top w:val="nil"/>
              <w:left w:val="nil"/>
              <w:bottom w:val="single" w:sz="8" w:space="0" w:color="auto"/>
              <w:right w:val="single" w:sz="8" w:space="0" w:color="auto"/>
            </w:tcBorders>
            <w:shd w:val="clear" w:color="auto" w:fill="auto"/>
            <w:noWrap/>
            <w:vAlign w:val="center"/>
            <w:hideMark/>
          </w:tcPr>
          <w:p w14:paraId="3DE0E6DD"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210.505</w:t>
            </w:r>
          </w:p>
        </w:tc>
        <w:tc>
          <w:tcPr>
            <w:tcW w:w="1199" w:type="dxa"/>
            <w:tcBorders>
              <w:top w:val="nil"/>
              <w:left w:val="nil"/>
              <w:bottom w:val="single" w:sz="8" w:space="0" w:color="auto"/>
              <w:right w:val="single" w:sz="8" w:space="0" w:color="auto"/>
            </w:tcBorders>
            <w:shd w:val="clear" w:color="auto" w:fill="auto"/>
            <w:noWrap/>
            <w:vAlign w:val="center"/>
            <w:hideMark/>
          </w:tcPr>
          <w:p w14:paraId="78058C1E"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153.611</w:t>
            </w:r>
          </w:p>
        </w:tc>
        <w:tc>
          <w:tcPr>
            <w:tcW w:w="944" w:type="dxa"/>
            <w:tcBorders>
              <w:top w:val="nil"/>
              <w:left w:val="nil"/>
              <w:bottom w:val="single" w:sz="8" w:space="0" w:color="auto"/>
              <w:right w:val="single" w:sz="8" w:space="0" w:color="auto"/>
            </w:tcBorders>
            <w:shd w:val="clear" w:color="auto" w:fill="auto"/>
            <w:noWrap/>
            <w:vAlign w:val="center"/>
            <w:hideMark/>
          </w:tcPr>
          <w:p w14:paraId="07DD40F4"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192.777</w:t>
            </w:r>
          </w:p>
        </w:tc>
        <w:tc>
          <w:tcPr>
            <w:tcW w:w="1197" w:type="dxa"/>
            <w:tcBorders>
              <w:top w:val="nil"/>
              <w:left w:val="nil"/>
              <w:bottom w:val="single" w:sz="8" w:space="0" w:color="auto"/>
              <w:right w:val="single" w:sz="8" w:space="0" w:color="auto"/>
            </w:tcBorders>
            <w:shd w:val="clear" w:color="auto" w:fill="auto"/>
            <w:noWrap/>
            <w:vAlign w:val="center"/>
            <w:hideMark/>
          </w:tcPr>
          <w:p w14:paraId="4E119367"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135.503</w:t>
            </w:r>
          </w:p>
        </w:tc>
      </w:tr>
      <w:tr w:rsidR="000437BB" w:rsidRPr="000437BB" w14:paraId="490FD290" w14:textId="77777777" w:rsidTr="00706602">
        <w:trPr>
          <w:trHeight w:val="477"/>
          <w:jc w:val="center"/>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189DD020"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ru-RU" w:eastAsia="en-GB"/>
              </w:rPr>
            </w:pPr>
            <w:r w:rsidRPr="000437BB">
              <w:rPr>
                <w:rFonts w:ascii="Times New Roman" w:eastAsia="Times New Roman" w:hAnsi="Times New Roman" w:cs="Times New Roman"/>
                <w:color w:val="auto"/>
                <w:szCs w:val="24"/>
                <w:lang w:val="ru-RU" w:eastAsia="en-GB"/>
              </w:rPr>
              <w:t>Регион</w:t>
            </w:r>
            <w:r w:rsidRPr="000437BB">
              <w:rPr>
                <w:rFonts w:ascii="Times New Roman" w:eastAsia="Times New Roman" w:hAnsi="Times New Roman" w:cs="Times New Roman"/>
                <w:b/>
                <w:bCs/>
                <w:color w:val="auto"/>
                <w:szCs w:val="24"/>
                <w:lang w:val="ru-RU" w:eastAsia="en-GB"/>
              </w:rPr>
              <w:t xml:space="preserve"> </w:t>
            </w:r>
            <w:r w:rsidRPr="000437BB">
              <w:rPr>
                <w:rFonts w:ascii="Times New Roman" w:eastAsia="Times New Roman" w:hAnsi="Times New Roman" w:cs="Times New Roman"/>
                <w:color w:val="auto"/>
                <w:szCs w:val="24"/>
                <w:lang w:val="ru-RU" w:eastAsia="en-GB"/>
              </w:rPr>
              <w:t>Јужне</w:t>
            </w:r>
            <w:r w:rsidRPr="000437BB">
              <w:rPr>
                <w:rFonts w:ascii="Times New Roman" w:eastAsia="Times New Roman" w:hAnsi="Times New Roman" w:cs="Times New Roman"/>
                <w:b/>
                <w:bCs/>
                <w:color w:val="auto"/>
                <w:szCs w:val="24"/>
                <w:lang w:val="ru-RU" w:eastAsia="en-GB"/>
              </w:rPr>
              <w:t xml:space="preserve"> </w:t>
            </w:r>
            <w:r w:rsidRPr="000437BB">
              <w:rPr>
                <w:rFonts w:ascii="Times New Roman" w:eastAsia="Times New Roman" w:hAnsi="Times New Roman" w:cs="Times New Roman"/>
                <w:color w:val="auto"/>
                <w:szCs w:val="24"/>
                <w:lang w:val="ru-RU" w:eastAsia="en-GB"/>
              </w:rPr>
              <w:t>и</w:t>
            </w:r>
            <w:r w:rsidRPr="000437BB">
              <w:rPr>
                <w:rFonts w:ascii="Times New Roman" w:eastAsia="Times New Roman" w:hAnsi="Times New Roman" w:cs="Times New Roman"/>
                <w:b/>
                <w:bCs/>
                <w:color w:val="auto"/>
                <w:szCs w:val="24"/>
                <w:lang w:val="ru-RU" w:eastAsia="en-GB"/>
              </w:rPr>
              <w:t xml:space="preserve"> </w:t>
            </w:r>
            <w:r w:rsidRPr="000437BB">
              <w:rPr>
                <w:rFonts w:ascii="Times New Roman" w:eastAsia="Times New Roman" w:hAnsi="Times New Roman" w:cs="Times New Roman"/>
                <w:color w:val="auto"/>
                <w:szCs w:val="24"/>
                <w:lang w:val="ru-RU" w:eastAsia="en-GB"/>
              </w:rPr>
              <w:t>Источне</w:t>
            </w:r>
            <w:r w:rsidRPr="000437BB">
              <w:rPr>
                <w:rFonts w:ascii="Times New Roman" w:eastAsia="Times New Roman" w:hAnsi="Times New Roman" w:cs="Times New Roman"/>
                <w:b/>
                <w:bCs/>
                <w:color w:val="auto"/>
                <w:szCs w:val="24"/>
                <w:lang w:val="ru-RU" w:eastAsia="en-GB"/>
              </w:rPr>
              <w:t xml:space="preserve"> </w:t>
            </w:r>
            <w:r w:rsidRPr="000437BB">
              <w:rPr>
                <w:rFonts w:ascii="Times New Roman" w:eastAsia="Times New Roman" w:hAnsi="Times New Roman" w:cs="Times New Roman"/>
                <w:color w:val="auto"/>
                <w:szCs w:val="24"/>
                <w:lang w:val="ru-RU" w:eastAsia="en-GB"/>
              </w:rPr>
              <w:t>Србије</w:t>
            </w:r>
          </w:p>
        </w:tc>
        <w:tc>
          <w:tcPr>
            <w:tcW w:w="944" w:type="dxa"/>
            <w:tcBorders>
              <w:top w:val="nil"/>
              <w:left w:val="nil"/>
              <w:bottom w:val="single" w:sz="8" w:space="0" w:color="auto"/>
              <w:right w:val="single" w:sz="8" w:space="0" w:color="auto"/>
            </w:tcBorders>
            <w:shd w:val="clear" w:color="auto" w:fill="auto"/>
            <w:noWrap/>
            <w:vAlign w:val="center"/>
            <w:hideMark/>
          </w:tcPr>
          <w:p w14:paraId="7946298C"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185.926</w:t>
            </w:r>
          </w:p>
        </w:tc>
        <w:tc>
          <w:tcPr>
            <w:tcW w:w="1199" w:type="dxa"/>
            <w:tcBorders>
              <w:top w:val="nil"/>
              <w:left w:val="nil"/>
              <w:bottom w:val="single" w:sz="8" w:space="0" w:color="auto"/>
              <w:right w:val="single" w:sz="8" w:space="0" w:color="auto"/>
            </w:tcBorders>
            <w:shd w:val="clear" w:color="auto" w:fill="auto"/>
            <w:noWrap/>
            <w:vAlign w:val="center"/>
            <w:hideMark/>
          </w:tcPr>
          <w:p w14:paraId="13B4DC78"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125.471</w:t>
            </w:r>
          </w:p>
        </w:tc>
        <w:tc>
          <w:tcPr>
            <w:tcW w:w="944" w:type="dxa"/>
            <w:tcBorders>
              <w:top w:val="nil"/>
              <w:left w:val="nil"/>
              <w:bottom w:val="single" w:sz="8" w:space="0" w:color="auto"/>
              <w:right w:val="single" w:sz="8" w:space="0" w:color="auto"/>
            </w:tcBorders>
            <w:shd w:val="clear" w:color="auto" w:fill="auto"/>
            <w:noWrap/>
            <w:vAlign w:val="center"/>
            <w:hideMark/>
          </w:tcPr>
          <w:p w14:paraId="1C7A9DC5"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180.874</w:t>
            </w:r>
          </w:p>
        </w:tc>
        <w:tc>
          <w:tcPr>
            <w:tcW w:w="1199" w:type="dxa"/>
            <w:tcBorders>
              <w:top w:val="nil"/>
              <w:left w:val="nil"/>
              <w:bottom w:val="single" w:sz="8" w:space="0" w:color="auto"/>
              <w:right w:val="single" w:sz="8" w:space="0" w:color="auto"/>
            </w:tcBorders>
            <w:shd w:val="clear" w:color="auto" w:fill="auto"/>
            <w:noWrap/>
            <w:vAlign w:val="center"/>
            <w:hideMark/>
          </w:tcPr>
          <w:p w14:paraId="27034E8F"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121.588</w:t>
            </w:r>
          </w:p>
        </w:tc>
        <w:tc>
          <w:tcPr>
            <w:tcW w:w="944" w:type="dxa"/>
            <w:tcBorders>
              <w:top w:val="nil"/>
              <w:left w:val="nil"/>
              <w:bottom w:val="single" w:sz="8" w:space="0" w:color="auto"/>
              <w:right w:val="single" w:sz="8" w:space="0" w:color="auto"/>
            </w:tcBorders>
            <w:shd w:val="clear" w:color="auto" w:fill="auto"/>
            <w:noWrap/>
            <w:vAlign w:val="center"/>
            <w:hideMark/>
          </w:tcPr>
          <w:p w14:paraId="44E97C12"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164.726</w:t>
            </w:r>
          </w:p>
        </w:tc>
        <w:tc>
          <w:tcPr>
            <w:tcW w:w="1199" w:type="dxa"/>
            <w:tcBorders>
              <w:top w:val="nil"/>
              <w:left w:val="nil"/>
              <w:bottom w:val="single" w:sz="8" w:space="0" w:color="auto"/>
              <w:right w:val="single" w:sz="8" w:space="0" w:color="auto"/>
            </w:tcBorders>
            <w:shd w:val="clear" w:color="auto" w:fill="auto"/>
            <w:noWrap/>
            <w:vAlign w:val="center"/>
            <w:hideMark/>
          </w:tcPr>
          <w:p w14:paraId="4C499A40"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112.364</w:t>
            </w:r>
          </w:p>
        </w:tc>
        <w:tc>
          <w:tcPr>
            <w:tcW w:w="944" w:type="dxa"/>
            <w:tcBorders>
              <w:top w:val="nil"/>
              <w:left w:val="nil"/>
              <w:bottom w:val="single" w:sz="8" w:space="0" w:color="auto"/>
              <w:right w:val="single" w:sz="8" w:space="0" w:color="auto"/>
            </w:tcBorders>
            <w:shd w:val="clear" w:color="auto" w:fill="auto"/>
            <w:noWrap/>
            <w:vAlign w:val="center"/>
            <w:hideMark/>
          </w:tcPr>
          <w:p w14:paraId="3EAF6FAD"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147.425</w:t>
            </w:r>
          </w:p>
        </w:tc>
        <w:tc>
          <w:tcPr>
            <w:tcW w:w="1197" w:type="dxa"/>
            <w:tcBorders>
              <w:top w:val="nil"/>
              <w:left w:val="nil"/>
              <w:bottom w:val="single" w:sz="8" w:space="0" w:color="auto"/>
              <w:right w:val="single" w:sz="8" w:space="0" w:color="auto"/>
            </w:tcBorders>
            <w:shd w:val="clear" w:color="auto" w:fill="auto"/>
            <w:noWrap/>
            <w:vAlign w:val="center"/>
            <w:hideMark/>
          </w:tcPr>
          <w:p w14:paraId="6B5C254C"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97.870</w:t>
            </w:r>
          </w:p>
        </w:tc>
      </w:tr>
      <w:tr w:rsidR="000437BB" w:rsidRPr="000437BB" w14:paraId="727A6270" w14:textId="77777777" w:rsidTr="00706602">
        <w:trPr>
          <w:trHeight w:val="349"/>
          <w:jc w:val="center"/>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7F0DC52F"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Регион</w:t>
            </w:r>
            <w:r w:rsidRPr="000437BB">
              <w:rPr>
                <w:rFonts w:ascii="Times New Roman" w:eastAsia="Times New Roman" w:hAnsi="Times New Roman" w:cs="Times New Roman"/>
                <w:b/>
                <w:bCs/>
                <w:color w:val="auto"/>
                <w:szCs w:val="24"/>
                <w:lang w:val="en-GB" w:eastAsia="en-GB"/>
              </w:rPr>
              <w:t xml:space="preserve"> </w:t>
            </w:r>
            <w:r w:rsidRPr="000437BB">
              <w:rPr>
                <w:rFonts w:ascii="Times New Roman" w:eastAsia="Times New Roman" w:hAnsi="Times New Roman" w:cs="Times New Roman"/>
                <w:color w:val="auto"/>
                <w:szCs w:val="24"/>
                <w:lang w:val="en-GB" w:eastAsia="en-GB"/>
              </w:rPr>
              <w:t>Косово</w:t>
            </w:r>
            <w:r w:rsidRPr="000437BB">
              <w:rPr>
                <w:rFonts w:ascii="Times New Roman" w:eastAsia="Times New Roman" w:hAnsi="Times New Roman" w:cs="Times New Roman"/>
                <w:b/>
                <w:bCs/>
                <w:color w:val="auto"/>
                <w:szCs w:val="24"/>
                <w:lang w:val="en-GB" w:eastAsia="en-GB"/>
              </w:rPr>
              <w:t xml:space="preserve"> </w:t>
            </w:r>
            <w:r w:rsidRPr="000437BB">
              <w:rPr>
                <w:rFonts w:ascii="Times New Roman" w:eastAsia="Times New Roman" w:hAnsi="Times New Roman" w:cs="Times New Roman"/>
                <w:color w:val="auto"/>
                <w:szCs w:val="24"/>
                <w:lang w:val="en-GB" w:eastAsia="en-GB"/>
              </w:rPr>
              <w:t>и</w:t>
            </w:r>
            <w:r w:rsidRPr="000437BB">
              <w:rPr>
                <w:rFonts w:ascii="Times New Roman" w:eastAsia="Times New Roman" w:hAnsi="Times New Roman" w:cs="Times New Roman"/>
                <w:b/>
                <w:bCs/>
                <w:color w:val="auto"/>
                <w:szCs w:val="24"/>
                <w:lang w:val="en-GB" w:eastAsia="en-GB"/>
              </w:rPr>
              <w:t xml:space="preserve"> </w:t>
            </w:r>
            <w:r w:rsidRPr="000437BB">
              <w:rPr>
                <w:rFonts w:ascii="Times New Roman" w:eastAsia="Times New Roman" w:hAnsi="Times New Roman" w:cs="Times New Roman"/>
                <w:color w:val="auto"/>
                <w:szCs w:val="24"/>
                <w:lang w:val="en-GB" w:eastAsia="en-GB"/>
              </w:rPr>
              <w:t>Метохија</w:t>
            </w:r>
          </w:p>
        </w:tc>
        <w:tc>
          <w:tcPr>
            <w:tcW w:w="944" w:type="dxa"/>
            <w:tcBorders>
              <w:top w:val="nil"/>
              <w:left w:val="nil"/>
              <w:bottom w:val="single" w:sz="8" w:space="0" w:color="auto"/>
              <w:right w:val="single" w:sz="8" w:space="0" w:color="auto"/>
            </w:tcBorders>
            <w:shd w:val="clear" w:color="auto" w:fill="auto"/>
            <w:noWrap/>
            <w:vAlign w:val="center"/>
            <w:hideMark/>
          </w:tcPr>
          <w:p w14:paraId="4E52AB56"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21.076</w:t>
            </w:r>
          </w:p>
        </w:tc>
        <w:tc>
          <w:tcPr>
            <w:tcW w:w="1199" w:type="dxa"/>
            <w:tcBorders>
              <w:top w:val="nil"/>
              <w:left w:val="nil"/>
              <w:bottom w:val="single" w:sz="8" w:space="0" w:color="auto"/>
              <w:right w:val="single" w:sz="8" w:space="0" w:color="auto"/>
            </w:tcBorders>
            <w:shd w:val="clear" w:color="auto" w:fill="auto"/>
            <w:noWrap/>
            <w:vAlign w:val="center"/>
            <w:hideMark/>
          </w:tcPr>
          <w:p w14:paraId="5483E778"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18.022</w:t>
            </w:r>
          </w:p>
        </w:tc>
        <w:tc>
          <w:tcPr>
            <w:tcW w:w="944" w:type="dxa"/>
            <w:tcBorders>
              <w:top w:val="nil"/>
              <w:left w:val="nil"/>
              <w:bottom w:val="single" w:sz="8" w:space="0" w:color="auto"/>
              <w:right w:val="single" w:sz="8" w:space="0" w:color="auto"/>
            </w:tcBorders>
            <w:shd w:val="clear" w:color="auto" w:fill="auto"/>
            <w:noWrap/>
            <w:vAlign w:val="center"/>
            <w:hideMark/>
          </w:tcPr>
          <w:p w14:paraId="6353CFA4"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22.109</w:t>
            </w:r>
          </w:p>
        </w:tc>
        <w:tc>
          <w:tcPr>
            <w:tcW w:w="1199" w:type="dxa"/>
            <w:tcBorders>
              <w:top w:val="nil"/>
              <w:left w:val="nil"/>
              <w:bottom w:val="single" w:sz="8" w:space="0" w:color="auto"/>
              <w:right w:val="single" w:sz="8" w:space="0" w:color="auto"/>
            </w:tcBorders>
            <w:shd w:val="clear" w:color="auto" w:fill="auto"/>
            <w:noWrap/>
            <w:vAlign w:val="center"/>
            <w:hideMark/>
          </w:tcPr>
          <w:p w14:paraId="2151B9BF"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18.649</w:t>
            </w:r>
          </w:p>
        </w:tc>
        <w:tc>
          <w:tcPr>
            <w:tcW w:w="944" w:type="dxa"/>
            <w:tcBorders>
              <w:top w:val="nil"/>
              <w:left w:val="nil"/>
              <w:bottom w:val="single" w:sz="8" w:space="0" w:color="auto"/>
              <w:right w:val="single" w:sz="8" w:space="0" w:color="auto"/>
            </w:tcBorders>
            <w:shd w:val="clear" w:color="auto" w:fill="auto"/>
            <w:noWrap/>
            <w:vAlign w:val="center"/>
            <w:hideMark/>
          </w:tcPr>
          <w:p w14:paraId="574F8ED4"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21.758</w:t>
            </w:r>
          </w:p>
        </w:tc>
        <w:tc>
          <w:tcPr>
            <w:tcW w:w="1199" w:type="dxa"/>
            <w:tcBorders>
              <w:top w:val="nil"/>
              <w:left w:val="nil"/>
              <w:bottom w:val="single" w:sz="8" w:space="0" w:color="auto"/>
              <w:right w:val="single" w:sz="8" w:space="0" w:color="auto"/>
            </w:tcBorders>
            <w:shd w:val="clear" w:color="auto" w:fill="auto"/>
            <w:noWrap/>
            <w:vAlign w:val="center"/>
            <w:hideMark/>
          </w:tcPr>
          <w:p w14:paraId="22274EEF"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18.765</w:t>
            </w:r>
          </w:p>
        </w:tc>
        <w:tc>
          <w:tcPr>
            <w:tcW w:w="944" w:type="dxa"/>
            <w:tcBorders>
              <w:top w:val="nil"/>
              <w:left w:val="nil"/>
              <w:bottom w:val="single" w:sz="8" w:space="0" w:color="auto"/>
              <w:right w:val="single" w:sz="8" w:space="0" w:color="auto"/>
            </w:tcBorders>
            <w:shd w:val="clear" w:color="auto" w:fill="auto"/>
            <w:noWrap/>
            <w:vAlign w:val="center"/>
            <w:hideMark/>
          </w:tcPr>
          <w:p w14:paraId="590BDA39" w14:textId="77777777" w:rsidR="000437BB" w:rsidRPr="000437BB" w:rsidRDefault="000437BB" w:rsidP="000437BB">
            <w:pPr>
              <w:spacing w:after="0" w:line="240" w:lineRule="auto"/>
              <w:ind w:left="0" w:right="0" w:firstLine="0"/>
              <w:rPr>
                <w:rFonts w:ascii="Times New Roman" w:eastAsia="Times New Roman" w:hAnsi="Times New Roman" w:cs="Times New Roman"/>
                <w:b/>
                <w:bCs/>
                <w:color w:val="auto"/>
                <w:szCs w:val="24"/>
                <w:lang w:val="en-GB" w:eastAsia="en-GB"/>
              </w:rPr>
            </w:pPr>
            <w:r w:rsidRPr="000437BB">
              <w:rPr>
                <w:rFonts w:ascii="Times New Roman" w:eastAsia="Times New Roman" w:hAnsi="Times New Roman" w:cs="Times New Roman"/>
                <w:b/>
                <w:bCs/>
                <w:color w:val="auto"/>
                <w:szCs w:val="24"/>
                <w:lang w:val="en-GB" w:eastAsia="en-GB"/>
              </w:rPr>
              <w:t>21.942</w:t>
            </w:r>
          </w:p>
        </w:tc>
        <w:tc>
          <w:tcPr>
            <w:tcW w:w="1197" w:type="dxa"/>
            <w:tcBorders>
              <w:top w:val="nil"/>
              <w:left w:val="nil"/>
              <w:bottom w:val="single" w:sz="8" w:space="0" w:color="auto"/>
              <w:right w:val="single" w:sz="8" w:space="0" w:color="auto"/>
            </w:tcBorders>
            <w:shd w:val="clear" w:color="auto" w:fill="auto"/>
            <w:noWrap/>
            <w:vAlign w:val="center"/>
            <w:hideMark/>
          </w:tcPr>
          <w:p w14:paraId="36BFADC6"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18.874</w:t>
            </w:r>
          </w:p>
        </w:tc>
      </w:tr>
    </w:tbl>
    <w:p w14:paraId="5C1F56E6" w14:textId="77777777" w:rsidR="000437BB" w:rsidRPr="000437BB" w:rsidRDefault="000437BB" w:rsidP="000437BB">
      <w:pPr>
        <w:spacing w:after="0" w:line="240" w:lineRule="auto"/>
        <w:ind w:left="0" w:right="151" w:firstLine="0"/>
        <w:rPr>
          <w:rFonts w:ascii="Times New Roman" w:eastAsia="Times New Roman" w:hAnsi="Times New Roman" w:cs="Times New Roman"/>
          <w:color w:val="auto"/>
          <w:szCs w:val="24"/>
          <w:lang w:val="sr-Cyrl-RS" w:eastAsia="en-GB"/>
        </w:rPr>
      </w:pPr>
      <w:r w:rsidRPr="000437BB">
        <w:rPr>
          <w:rFonts w:ascii="Times New Roman" w:eastAsia="Times New Roman" w:hAnsi="Times New Roman" w:cs="Times New Roman"/>
          <w:b/>
          <w:color w:val="auto"/>
          <w:szCs w:val="24"/>
          <w:lang w:val="ru-RU" w:eastAsia="en-GB"/>
        </w:rPr>
        <w:t xml:space="preserve"> </w:t>
      </w:r>
      <w:r w:rsidRPr="000437BB">
        <w:rPr>
          <w:rFonts w:ascii="Times New Roman" w:eastAsia="Times New Roman" w:hAnsi="Times New Roman" w:cs="Times New Roman"/>
          <w:color w:val="auto"/>
          <w:szCs w:val="24"/>
          <w:lang w:val="sr-Cyrl-RS" w:eastAsia="en-GB"/>
        </w:rPr>
        <w:t xml:space="preserve">Дугорочно незапослена лица имају приоритет приликом укључивања у  активне политике запошљавања. </w:t>
      </w:r>
    </w:p>
    <w:p w14:paraId="3955AB45" w14:textId="77777777" w:rsidR="000437BB" w:rsidRPr="000437BB" w:rsidRDefault="000437BB" w:rsidP="000437BB">
      <w:pPr>
        <w:spacing w:after="0" w:line="240" w:lineRule="auto"/>
        <w:ind w:left="0" w:right="210" w:firstLine="0"/>
        <w:rPr>
          <w:rFonts w:ascii="Times New Roman" w:eastAsiaTheme="minorEastAsia" w:hAnsi="Times New Roman" w:cs="Times New Roman"/>
          <w:color w:val="auto"/>
          <w:szCs w:val="24"/>
          <w:lang w:val="sr-Cyrl-RS"/>
        </w:rPr>
      </w:pPr>
    </w:p>
    <w:p w14:paraId="26983742" w14:textId="77777777" w:rsidR="000437BB" w:rsidRPr="000437BB" w:rsidRDefault="000437BB" w:rsidP="000437BB">
      <w:pPr>
        <w:spacing w:after="0" w:line="240" w:lineRule="auto"/>
        <w:ind w:left="0" w:right="9" w:firstLine="0"/>
        <w:rPr>
          <w:rFonts w:ascii="Times New Roman" w:eastAsiaTheme="minorEastAsia" w:hAnsi="Times New Roman" w:cs="Times New Roman"/>
          <w:color w:val="auto"/>
          <w:szCs w:val="24"/>
          <w:lang w:val="sr-Cyrl-CS"/>
        </w:rPr>
      </w:pPr>
      <w:r w:rsidRPr="000437BB">
        <w:rPr>
          <w:rFonts w:ascii="Times New Roman" w:eastAsiaTheme="minorEastAsia" w:hAnsi="Times New Roman" w:cs="Times New Roman"/>
          <w:color w:val="auto"/>
          <w:szCs w:val="24"/>
          <w:lang w:val="sr-Cyrl-RS"/>
        </w:rPr>
        <w:t xml:space="preserve">Дугорочно незапослена лица  су обухваћена и </w:t>
      </w:r>
      <w:r w:rsidRPr="000437BB">
        <w:rPr>
          <w:rFonts w:ascii="Times New Roman" w:eastAsiaTheme="minorEastAsia" w:hAnsi="Times New Roman" w:cs="Times New Roman"/>
          <w:b/>
          <w:color w:val="auto"/>
          <w:szCs w:val="24"/>
          <w:lang w:val="sr-Cyrl-CS"/>
        </w:rPr>
        <w:t xml:space="preserve">Пакетом услуга </w:t>
      </w:r>
      <w:r w:rsidRPr="000437BB">
        <w:rPr>
          <w:rFonts w:ascii="Times New Roman" w:eastAsiaTheme="minorEastAsia" w:hAnsi="Times New Roman" w:cs="Times New Roman"/>
          <w:color w:val="auto"/>
          <w:szCs w:val="24"/>
          <w:lang w:val="sr-Cyrl-CS"/>
        </w:rPr>
        <w:t>за лица без квалификација, нискоквалификованe</w:t>
      </w:r>
      <w:r w:rsidRPr="000437BB">
        <w:rPr>
          <w:rFonts w:ascii="Times New Roman" w:eastAsiaTheme="minorEastAsia" w:hAnsi="Times New Roman" w:cs="Times New Roman"/>
          <w:b/>
          <w:color w:val="auto"/>
          <w:szCs w:val="24"/>
          <w:lang w:val="sr-Cyrl-CS"/>
        </w:rPr>
        <w:t xml:space="preserve"> и дугорочно незапослене</w:t>
      </w:r>
      <w:r w:rsidRPr="000437BB">
        <w:rPr>
          <w:rFonts w:ascii="Times New Roman" w:eastAsiaTheme="minorEastAsia" w:hAnsi="Times New Roman" w:cs="Times New Roman"/>
          <w:color w:val="auto"/>
          <w:szCs w:val="24"/>
          <w:lang w:val="sr-Cyrl-CS"/>
        </w:rPr>
        <w:t xml:space="preserve"> обухвата:</w:t>
      </w:r>
    </w:p>
    <w:p w14:paraId="388C9381" w14:textId="668447A8" w:rsidR="000437BB" w:rsidRPr="000437BB" w:rsidRDefault="000437BB" w:rsidP="000437BB">
      <w:pPr>
        <w:spacing w:after="0" w:line="240" w:lineRule="auto"/>
        <w:ind w:right="0"/>
        <w:rPr>
          <w:rFonts w:ascii="Times New Roman" w:eastAsiaTheme="minorEastAsia" w:hAnsi="Times New Roman" w:cs="Times New Roman"/>
          <w:color w:val="auto"/>
          <w:szCs w:val="24"/>
          <w:lang w:val="sr-Cyrl-CS"/>
        </w:rPr>
      </w:pPr>
      <w:r w:rsidRPr="000437BB">
        <w:rPr>
          <w:rFonts w:ascii="Times New Roman" w:eastAsiaTheme="minorEastAsia" w:hAnsi="Times New Roman" w:cs="Times New Roman"/>
          <w:color w:val="auto"/>
          <w:szCs w:val="24"/>
          <w:lang w:val="sr-Cyrl-CS"/>
        </w:rPr>
        <w:t>1)   П</w:t>
      </w:r>
      <w:r w:rsidRPr="000437BB">
        <w:rPr>
          <w:rFonts w:ascii="Times New Roman" w:eastAsiaTheme="minorEastAsia" w:hAnsi="Times New Roman" w:cs="Times New Roman"/>
          <w:color w:val="auto"/>
          <w:szCs w:val="24"/>
          <w:lang w:val="sr-Cyrl-CS"/>
        </w:rPr>
        <w:t>роцену запошљивости лица;</w:t>
      </w:r>
    </w:p>
    <w:p w14:paraId="04037C02" w14:textId="0700447E" w:rsidR="000437BB" w:rsidRPr="000437BB" w:rsidRDefault="000437BB" w:rsidP="000437BB">
      <w:pPr>
        <w:spacing w:after="0" w:line="240" w:lineRule="auto"/>
        <w:ind w:left="0" w:right="9" w:firstLine="0"/>
        <w:rPr>
          <w:rFonts w:ascii="Times New Roman" w:eastAsiaTheme="minorEastAsia" w:hAnsi="Times New Roman" w:cs="Times New Roman"/>
          <w:color w:val="auto"/>
          <w:szCs w:val="24"/>
          <w:lang w:val="sr-Cyrl-CS"/>
        </w:rPr>
      </w:pPr>
      <w:r w:rsidRPr="000437BB">
        <w:rPr>
          <w:rFonts w:ascii="Times New Roman" w:eastAsiaTheme="minorEastAsia" w:hAnsi="Times New Roman" w:cs="Times New Roman"/>
          <w:color w:val="auto"/>
          <w:szCs w:val="24"/>
          <w:lang w:val="sr-Cyrl-CS"/>
        </w:rPr>
        <w:t>2) У</w:t>
      </w:r>
      <w:r w:rsidRPr="000437BB">
        <w:rPr>
          <w:rFonts w:ascii="Times New Roman" w:eastAsiaTheme="minorEastAsia" w:hAnsi="Times New Roman" w:cs="Times New Roman"/>
          <w:color w:val="auto"/>
          <w:szCs w:val="24"/>
          <w:lang w:val="sr-Cyrl-CS"/>
        </w:rPr>
        <w:t>тврђивање индивидуалног плана запошљавања и мера које су најпогодније за активацију и подизање запошљивости лица без квалификација и дугорочно незапослене;</w:t>
      </w:r>
    </w:p>
    <w:p w14:paraId="14B8F86D" w14:textId="1E8EF69C" w:rsidR="000437BB" w:rsidRPr="000437BB" w:rsidRDefault="000437BB" w:rsidP="000437BB">
      <w:pPr>
        <w:spacing w:after="0" w:line="240" w:lineRule="auto"/>
        <w:ind w:left="0" w:right="9" w:firstLine="0"/>
        <w:rPr>
          <w:rFonts w:ascii="Times New Roman" w:eastAsiaTheme="minorEastAsia" w:hAnsi="Times New Roman" w:cs="Times New Roman"/>
          <w:color w:val="auto"/>
          <w:szCs w:val="24"/>
          <w:lang w:val="sr-Cyrl-CS"/>
        </w:rPr>
      </w:pPr>
      <w:r w:rsidRPr="000437BB">
        <w:rPr>
          <w:rFonts w:ascii="Times New Roman" w:eastAsiaTheme="minorEastAsia" w:hAnsi="Times New Roman" w:cs="Times New Roman"/>
          <w:color w:val="auto"/>
          <w:szCs w:val="24"/>
          <w:lang w:val="sr-Cyrl-CS"/>
        </w:rPr>
        <w:t>3) У</w:t>
      </w:r>
      <w:r w:rsidRPr="000437BB">
        <w:rPr>
          <w:rFonts w:ascii="Times New Roman" w:eastAsiaTheme="minorEastAsia" w:hAnsi="Times New Roman" w:cs="Times New Roman"/>
          <w:color w:val="auto"/>
          <w:szCs w:val="24"/>
          <w:lang w:val="sr-Cyrl-CS"/>
        </w:rPr>
        <w:t xml:space="preserve">кључивање у мере за активно тражење посла (тренинг самоефикасности за квалификована </w:t>
      </w:r>
      <w:r w:rsidRPr="000437BB">
        <w:rPr>
          <w:rFonts w:ascii="Times New Roman" w:eastAsiaTheme="minorEastAsia" w:hAnsi="Times New Roman" w:cs="Times New Roman"/>
          <w:b/>
          <w:color w:val="auto"/>
          <w:szCs w:val="24"/>
          <w:lang w:val="sr-Cyrl-CS"/>
        </w:rPr>
        <w:t>дугорочно незапослена</w:t>
      </w:r>
      <w:r w:rsidRPr="000437BB">
        <w:rPr>
          <w:rFonts w:ascii="Times New Roman" w:eastAsiaTheme="minorEastAsia" w:hAnsi="Times New Roman" w:cs="Times New Roman"/>
          <w:color w:val="auto"/>
          <w:szCs w:val="24"/>
          <w:lang w:val="sr-Cyrl-CS"/>
        </w:rPr>
        <w:t xml:space="preserve"> лица и мотивационо-активационе обуке за лица без квалификација и нискоквалификоване);</w:t>
      </w:r>
    </w:p>
    <w:p w14:paraId="171F1AB5" w14:textId="03845CEC" w:rsidR="000437BB" w:rsidRPr="000437BB" w:rsidRDefault="000437BB" w:rsidP="000437BB">
      <w:pPr>
        <w:spacing w:after="0" w:line="240" w:lineRule="auto"/>
        <w:ind w:left="0" w:right="9" w:firstLine="0"/>
        <w:rPr>
          <w:rFonts w:ascii="Times New Roman" w:eastAsiaTheme="minorEastAsia" w:hAnsi="Times New Roman" w:cs="Times New Roman"/>
          <w:color w:val="auto"/>
          <w:szCs w:val="24"/>
          <w:lang w:val="sr-Cyrl-CS"/>
        </w:rPr>
      </w:pPr>
      <w:r w:rsidRPr="000437BB">
        <w:rPr>
          <w:rFonts w:ascii="Times New Roman" w:eastAsiaTheme="minorEastAsia" w:hAnsi="Times New Roman" w:cs="Times New Roman"/>
          <w:color w:val="auto"/>
          <w:szCs w:val="24"/>
          <w:lang w:val="sr-Cyrl-CS"/>
        </w:rPr>
        <w:t>4)  У</w:t>
      </w:r>
      <w:r w:rsidRPr="000437BB">
        <w:rPr>
          <w:rFonts w:ascii="Times New Roman" w:eastAsiaTheme="minorEastAsia" w:hAnsi="Times New Roman" w:cs="Times New Roman"/>
          <w:color w:val="auto"/>
          <w:szCs w:val="24"/>
          <w:lang w:val="sr-Cyrl-CS"/>
        </w:rPr>
        <w:t xml:space="preserve">кључивање у програме додатног образовања и обуке (програм функционалног основног образовања одраслих, програм стицања практичних знања за неквалификована лица, вишкове запослених и </w:t>
      </w:r>
      <w:r w:rsidRPr="000437BB">
        <w:rPr>
          <w:rFonts w:ascii="Times New Roman" w:eastAsiaTheme="minorEastAsia" w:hAnsi="Times New Roman" w:cs="Times New Roman"/>
          <w:b/>
          <w:color w:val="auto"/>
          <w:szCs w:val="24"/>
          <w:lang w:val="sr-Cyrl-CS"/>
        </w:rPr>
        <w:t>дугорочно незапослене</w:t>
      </w:r>
      <w:r w:rsidRPr="000437BB">
        <w:rPr>
          <w:rFonts w:ascii="Times New Roman" w:eastAsiaTheme="minorEastAsia" w:hAnsi="Times New Roman" w:cs="Times New Roman"/>
          <w:color w:val="auto"/>
          <w:szCs w:val="24"/>
          <w:lang w:val="sr-Cyrl-CS"/>
        </w:rPr>
        <w:t xml:space="preserve"> и др.), јавне радове и др.;</w:t>
      </w:r>
    </w:p>
    <w:p w14:paraId="1F505292" w14:textId="4078C55C" w:rsidR="000437BB" w:rsidRPr="000437BB" w:rsidRDefault="000437BB" w:rsidP="000437BB">
      <w:pPr>
        <w:spacing w:after="0" w:line="240" w:lineRule="auto"/>
        <w:ind w:right="0"/>
        <w:rPr>
          <w:rFonts w:ascii="Times New Roman" w:eastAsiaTheme="minorEastAsia" w:hAnsi="Times New Roman" w:cs="Times New Roman"/>
          <w:color w:val="auto"/>
          <w:szCs w:val="24"/>
          <w:lang w:val="sr-Cyrl-CS"/>
        </w:rPr>
      </w:pPr>
      <w:r w:rsidRPr="000437BB">
        <w:rPr>
          <w:rFonts w:ascii="Times New Roman" w:eastAsiaTheme="minorEastAsia" w:hAnsi="Times New Roman" w:cs="Times New Roman"/>
          <w:color w:val="auto"/>
          <w:szCs w:val="24"/>
          <w:lang w:val="sr-Cyrl-CS"/>
        </w:rPr>
        <w:t>5)  У</w:t>
      </w:r>
      <w:r w:rsidRPr="000437BB">
        <w:rPr>
          <w:rFonts w:ascii="Times New Roman" w:eastAsiaTheme="minorEastAsia" w:hAnsi="Times New Roman" w:cs="Times New Roman"/>
          <w:color w:val="auto"/>
          <w:szCs w:val="24"/>
          <w:lang w:val="sr-Cyrl-CS"/>
        </w:rPr>
        <w:t>кључивање у програм субвенционисаног запошљавања.</w:t>
      </w:r>
    </w:p>
    <w:p w14:paraId="677C6315" w14:textId="77777777" w:rsidR="000437BB" w:rsidRPr="000437BB" w:rsidRDefault="000437BB" w:rsidP="000437BB">
      <w:pPr>
        <w:spacing w:after="0" w:line="240" w:lineRule="auto"/>
        <w:ind w:left="0" w:right="919" w:firstLine="0"/>
        <w:rPr>
          <w:rFonts w:ascii="Times New Roman" w:eastAsia="Times New Roman" w:hAnsi="Times New Roman" w:cs="Times New Roman"/>
          <w:color w:val="auto"/>
          <w:szCs w:val="24"/>
          <w:lang w:val="sr-Cyrl-CS" w:eastAsia="en-GB"/>
        </w:rPr>
      </w:pPr>
    </w:p>
    <w:p w14:paraId="29F217BD" w14:textId="77777777" w:rsidR="000437BB" w:rsidRPr="000437BB" w:rsidRDefault="000437BB" w:rsidP="000437BB">
      <w:pPr>
        <w:spacing w:after="0" w:line="240" w:lineRule="auto"/>
        <w:ind w:left="0" w:right="9" w:firstLine="0"/>
        <w:rPr>
          <w:rFonts w:ascii="Times New Roman" w:eastAsia="Times New Roman" w:hAnsi="Times New Roman" w:cs="Times New Roman"/>
          <w:color w:val="auto"/>
          <w:szCs w:val="24"/>
          <w:lang w:val="sr-Cyrl-RS" w:eastAsia="en-GB"/>
        </w:rPr>
      </w:pPr>
      <w:r w:rsidRPr="000437BB">
        <w:rPr>
          <w:rFonts w:ascii="Times New Roman" w:eastAsia="Times New Roman" w:hAnsi="Times New Roman" w:cs="Times New Roman"/>
          <w:color w:val="auto"/>
          <w:szCs w:val="24"/>
          <w:lang w:val="sr-Cyrl-RS" w:eastAsia="en-GB"/>
        </w:rPr>
        <w:t>У 2018.години је у мере АПЗ било укључено 81.068 дугорочно незапослених лица од чега 45.093 жена. У програме додатног образовања и обуке је у 2018.години укључено 4693 лица  и у обуке ИПА 2013 још 96 лица, укупно 4789 дугорочно незапослених лица.</w:t>
      </w:r>
    </w:p>
    <w:p w14:paraId="478571D8" w14:textId="77777777" w:rsidR="000437BB" w:rsidRPr="000437BB" w:rsidRDefault="000437BB" w:rsidP="000437BB">
      <w:pPr>
        <w:spacing w:after="0" w:line="240" w:lineRule="auto"/>
        <w:ind w:left="0" w:right="0" w:firstLine="720"/>
        <w:rPr>
          <w:rFonts w:ascii="Times New Roman" w:eastAsia="Times New Roman" w:hAnsi="Times New Roman" w:cs="Times New Roman"/>
          <w:color w:val="auto"/>
          <w:szCs w:val="24"/>
          <w:lang w:val="sr-Cyrl-RS" w:eastAsia="en-GB"/>
        </w:rPr>
      </w:pPr>
    </w:p>
    <w:tbl>
      <w:tblPr>
        <w:tblW w:w="9639" w:type="dxa"/>
        <w:tblInd w:w="-10" w:type="dxa"/>
        <w:tblLook w:val="04A0" w:firstRow="1" w:lastRow="0" w:firstColumn="1" w:lastColumn="0" w:noHBand="0" w:noVBand="1"/>
      </w:tblPr>
      <w:tblGrid>
        <w:gridCol w:w="7180"/>
        <w:gridCol w:w="1184"/>
        <w:gridCol w:w="1275"/>
      </w:tblGrid>
      <w:tr w:rsidR="000437BB" w:rsidRPr="000437BB" w14:paraId="02FE5681" w14:textId="77777777" w:rsidTr="00706602">
        <w:trPr>
          <w:trHeight w:val="630"/>
        </w:trPr>
        <w:tc>
          <w:tcPr>
            <w:tcW w:w="7180" w:type="dxa"/>
            <w:vMerge w:val="restart"/>
            <w:tcBorders>
              <w:top w:val="single" w:sz="8" w:space="0" w:color="auto"/>
              <w:left w:val="single" w:sz="8" w:space="0" w:color="auto"/>
              <w:bottom w:val="single" w:sz="8" w:space="0" w:color="auto"/>
              <w:right w:val="single" w:sz="8" w:space="0" w:color="auto"/>
            </w:tcBorders>
            <w:shd w:val="clear" w:color="000000" w:fill="C0C0C0"/>
            <w:vAlign w:val="center"/>
            <w:hideMark/>
          </w:tcPr>
          <w:p w14:paraId="656D508C"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sr-Cyrl-RS" w:eastAsia="en-GB"/>
              </w:rPr>
            </w:pPr>
            <w:r w:rsidRPr="000437BB">
              <w:rPr>
                <w:rFonts w:ascii="Times New Roman" w:eastAsia="Times New Roman" w:hAnsi="Times New Roman" w:cs="Times New Roman"/>
                <w:bCs/>
                <w:color w:val="auto"/>
                <w:szCs w:val="24"/>
                <w:lang w:val="ru-RU" w:eastAsia="en-GB"/>
              </w:rPr>
              <w:t>МЕРЕ АКТИВНЕ ПОЛИТИКЕ ЗАПОШЉАВАЊА</w:t>
            </w:r>
            <w:r w:rsidRPr="000437BB">
              <w:rPr>
                <w:rFonts w:ascii="Times New Roman" w:eastAsia="Times New Roman" w:hAnsi="Times New Roman" w:cs="Times New Roman"/>
                <w:bCs/>
                <w:color w:val="auto"/>
                <w:szCs w:val="24"/>
                <w:lang w:val="sr-Cyrl-RS" w:eastAsia="en-GB"/>
              </w:rPr>
              <w:t xml:space="preserve"> у 2018.години </w:t>
            </w:r>
          </w:p>
        </w:tc>
        <w:tc>
          <w:tcPr>
            <w:tcW w:w="2459" w:type="dxa"/>
            <w:gridSpan w:val="2"/>
            <w:tcBorders>
              <w:top w:val="single" w:sz="8" w:space="0" w:color="auto"/>
              <w:left w:val="nil"/>
              <w:bottom w:val="single" w:sz="8" w:space="0" w:color="auto"/>
              <w:right w:val="single" w:sz="8" w:space="0" w:color="auto"/>
            </w:tcBorders>
            <w:shd w:val="clear" w:color="000000" w:fill="C0C0C0"/>
            <w:vAlign w:val="center"/>
            <w:hideMark/>
          </w:tcPr>
          <w:p w14:paraId="2DB7E5F9"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Дугорочно незапослени</w:t>
            </w:r>
          </w:p>
        </w:tc>
      </w:tr>
      <w:tr w:rsidR="000437BB" w:rsidRPr="000437BB" w14:paraId="73750C6D" w14:textId="77777777" w:rsidTr="00706602">
        <w:trPr>
          <w:trHeight w:val="374"/>
        </w:trPr>
        <w:tc>
          <w:tcPr>
            <w:tcW w:w="7180" w:type="dxa"/>
            <w:vMerge/>
            <w:tcBorders>
              <w:top w:val="single" w:sz="8" w:space="0" w:color="auto"/>
              <w:left w:val="single" w:sz="8" w:space="0" w:color="auto"/>
              <w:bottom w:val="single" w:sz="8" w:space="0" w:color="auto"/>
              <w:right w:val="single" w:sz="8" w:space="0" w:color="auto"/>
            </w:tcBorders>
            <w:vAlign w:val="center"/>
            <w:hideMark/>
          </w:tcPr>
          <w:p w14:paraId="72494C8E"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p>
        </w:tc>
        <w:tc>
          <w:tcPr>
            <w:tcW w:w="1184" w:type="dxa"/>
            <w:tcBorders>
              <w:top w:val="nil"/>
              <w:left w:val="nil"/>
              <w:bottom w:val="single" w:sz="8" w:space="0" w:color="auto"/>
              <w:right w:val="single" w:sz="8" w:space="0" w:color="auto"/>
            </w:tcBorders>
            <w:shd w:val="clear" w:color="000000" w:fill="C0C0C0"/>
            <w:vAlign w:val="center"/>
            <w:hideMark/>
          </w:tcPr>
          <w:p w14:paraId="010ADE8D"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Укупно</w:t>
            </w:r>
          </w:p>
        </w:tc>
        <w:tc>
          <w:tcPr>
            <w:tcW w:w="1275" w:type="dxa"/>
            <w:tcBorders>
              <w:top w:val="nil"/>
              <w:left w:val="nil"/>
              <w:bottom w:val="single" w:sz="8" w:space="0" w:color="auto"/>
              <w:right w:val="single" w:sz="8" w:space="0" w:color="auto"/>
            </w:tcBorders>
            <w:shd w:val="clear" w:color="000000" w:fill="C0C0C0"/>
            <w:vAlign w:val="center"/>
            <w:hideMark/>
          </w:tcPr>
          <w:p w14:paraId="19086E1D"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Жене</w:t>
            </w:r>
          </w:p>
        </w:tc>
      </w:tr>
      <w:tr w:rsidR="000437BB" w:rsidRPr="000437BB" w14:paraId="798DAE44" w14:textId="77777777" w:rsidTr="00706602">
        <w:trPr>
          <w:trHeight w:val="264"/>
        </w:trPr>
        <w:tc>
          <w:tcPr>
            <w:tcW w:w="7180" w:type="dxa"/>
            <w:tcBorders>
              <w:top w:val="nil"/>
              <w:left w:val="single" w:sz="8" w:space="0" w:color="auto"/>
              <w:bottom w:val="single" w:sz="8" w:space="0" w:color="auto"/>
              <w:right w:val="single" w:sz="8" w:space="0" w:color="auto"/>
            </w:tcBorders>
            <w:shd w:val="clear" w:color="auto" w:fill="auto"/>
            <w:noWrap/>
            <w:hideMark/>
          </w:tcPr>
          <w:p w14:paraId="6C6A9849"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Сајмови запошљавања</w:t>
            </w:r>
          </w:p>
        </w:tc>
        <w:tc>
          <w:tcPr>
            <w:tcW w:w="1184" w:type="dxa"/>
            <w:tcBorders>
              <w:top w:val="nil"/>
              <w:left w:val="nil"/>
              <w:bottom w:val="single" w:sz="8" w:space="0" w:color="auto"/>
              <w:right w:val="single" w:sz="8" w:space="0" w:color="auto"/>
            </w:tcBorders>
            <w:shd w:val="clear" w:color="auto" w:fill="auto"/>
            <w:noWrap/>
            <w:hideMark/>
          </w:tcPr>
          <w:p w14:paraId="5061134B"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38.887</w:t>
            </w:r>
          </w:p>
        </w:tc>
        <w:tc>
          <w:tcPr>
            <w:tcW w:w="1275" w:type="dxa"/>
            <w:tcBorders>
              <w:top w:val="nil"/>
              <w:left w:val="nil"/>
              <w:bottom w:val="single" w:sz="8" w:space="0" w:color="auto"/>
              <w:right w:val="single" w:sz="8" w:space="0" w:color="auto"/>
            </w:tcBorders>
            <w:shd w:val="clear" w:color="auto" w:fill="auto"/>
            <w:noWrap/>
            <w:hideMark/>
          </w:tcPr>
          <w:p w14:paraId="372DF7F1"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21.353</w:t>
            </w:r>
          </w:p>
        </w:tc>
      </w:tr>
      <w:tr w:rsidR="000437BB" w:rsidRPr="000437BB" w14:paraId="400152EF" w14:textId="77777777" w:rsidTr="00706602">
        <w:trPr>
          <w:trHeight w:val="264"/>
        </w:trPr>
        <w:tc>
          <w:tcPr>
            <w:tcW w:w="7180" w:type="dxa"/>
            <w:tcBorders>
              <w:top w:val="nil"/>
              <w:left w:val="single" w:sz="8" w:space="0" w:color="auto"/>
              <w:bottom w:val="single" w:sz="8" w:space="0" w:color="auto"/>
              <w:right w:val="single" w:sz="8" w:space="0" w:color="auto"/>
            </w:tcBorders>
            <w:shd w:val="clear" w:color="auto" w:fill="auto"/>
            <w:noWrap/>
            <w:hideMark/>
          </w:tcPr>
          <w:p w14:paraId="4B635F1D"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Клуб за тражење посла</w:t>
            </w:r>
          </w:p>
        </w:tc>
        <w:tc>
          <w:tcPr>
            <w:tcW w:w="1184" w:type="dxa"/>
            <w:tcBorders>
              <w:top w:val="nil"/>
              <w:left w:val="nil"/>
              <w:bottom w:val="single" w:sz="8" w:space="0" w:color="auto"/>
              <w:right w:val="single" w:sz="8" w:space="0" w:color="auto"/>
            </w:tcBorders>
            <w:shd w:val="clear" w:color="auto" w:fill="auto"/>
            <w:noWrap/>
            <w:hideMark/>
          </w:tcPr>
          <w:p w14:paraId="3E44B17A"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1.893</w:t>
            </w:r>
          </w:p>
        </w:tc>
        <w:tc>
          <w:tcPr>
            <w:tcW w:w="1275" w:type="dxa"/>
            <w:tcBorders>
              <w:top w:val="nil"/>
              <w:left w:val="nil"/>
              <w:bottom w:val="single" w:sz="8" w:space="0" w:color="auto"/>
              <w:right w:val="single" w:sz="8" w:space="0" w:color="auto"/>
            </w:tcBorders>
            <w:shd w:val="clear" w:color="auto" w:fill="auto"/>
            <w:noWrap/>
            <w:hideMark/>
          </w:tcPr>
          <w:p w14:paraId="6C597C45"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1.305</w:t>
            </w:r>
          </w:p>
        </w:tc>
      </w:tr>
      <w:tr w:rsidR="000437BB" w:rsidRPr="000437BB" w14:paraId="51DC06CA"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0DD77C02"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Обука за активно тражење посла</w:t>
            </w:r>
          </w:p>
        </w:tc>
        <w:tc>
          <w:tcPr>
            <w:tcW w:w="1184" w:type="dxa"/>
            <w:tcBorders>
              <w:top w:val="nil"/>
              <w:left w:val="nil"/>
              <w:bottom w:val="single" w:sz="8" w:space="0" w:color="auto"/>
              <w:right w:val="single" w:sz="8" w:space="0" w:color="auto"/>
            </w:tcBorders>
            <w:shd w:val="clear" w:color="auto" w:fill="auto"/>
            <w:noWrap/>
            <w:hideMark/>
          </w:tcPr>
          <w:p w14:paraId="1EBD22C2"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16.070</w:t>
            </w:r>
          </w:p>
        </w:tc>
        <w:tc>
          <w:tcPr>
            <w:tcW w:w="1275" w:type="dxa"/>
            <w:tcBorders>
              <w:top w:val="nil"/>
              <w:left w:val="nil"/>
              <w:bottom w:val="single" w:sz="8" w:space="0" w:color="auto"/>
              <w:right w:val="single" w:sz="8" w:space="0" w:color="auto"/>
            </w:tcBorders>
            <w:shd w:val="clear" w:color="auto" w:fill="auto"/>
            <w:noWrap/>
            <w:hideMark/>
          </w:tcPr>
          <w:p w14:paraId="58EB31A2"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9.111</w:t>
            </w:r>
          </w:p>
        </w:tc>
      </w:tr>
      <w:tr w:rsidR="000437BB" w:rsidRPr="000437BB" w14:paraId="449D7351"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00FD65A7"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Тренинг самоефикасности</w:t>
            </w:r>
          </w:p>
        </w:tc>
        <w:tc>
          <w:tcPr>
            <w:tcW w:w="1184" w:type="dxa"/>
            <w:tcBorders>
              <w:top w:val="nil"/>
              <w:left w:val="nil"/>
              <w:bottom w:val="single" w:sz="8" w:space="0" w:color="auto"/>
              <w:right w:val="single" w:sz="8" w:space="0" w:color="auto"/>
            </w:tcBorders>
            <w:shd w:val="clear" w:color="auto" w:fill="auto"/>
            <w:noWrap/>
            <w:hideMark/>
          </w:tcPr>
          <w:p w14:paraId="14316B39"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2.208</w:t>
            </w:r>
          </w:p>
        </w:tc>
        <w:tc>
          <w:tcPr>
            <w:tcW w:w="1275" w:type="dxa"/>
            <w:tcBorders>
              <w:top w:val="nil"/>
              <w:left w:val="nil"/>
              <w:bottom w:val="single" w:sz="8" w:space="0" w:color="auto"/>
              <w:right w:val="single" w:sz="8" w:space="0" w:color="auto"/>
            </w:tcBorders>
            <w:shd w:val="clear" w:color="auto" w:fill="auto"/>
            <w:noWrap/>
            <w:hideMark/>
          </w:tcPr>
          <w:p w14:paraId="46EB1BFC"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1.683</w:t>
            </w:r>
          </w:p>
        </w:tc>
      </w:tr>
      <w:tr w:rsidR="000437BB" w:rsidRPr="000437BB" w14:paraId="24CD4A0E" w14:textId="77777777" w:rsidTr="00706602">
        <w:trPr>
          <w:trHeight w:val="264"/>
        </w:trPr>
        <w:tc>
          <w:tcPr>
            <w:tcW w:w="7180" w:type="dxa"/>
            <w:tcBorders>
              <w:top w:val="nil"/>
              <w:left w:val="single" w:sz="8" w:space="0" w:color="auto"/>
              <w:bottom w:val="single" w:sz="8" w:space="0" w:color="auto"/>
              <w:right w:val="single" w:sz="8" w:space="0" w:color="auto"/>
            </w:tcBorders>
            <w:shd w:val="clear" w:color="auto" w:fill="auto"/>
            <w:noWrap/>
            <w:hideMark/>
          </w:tcPr>
          <w:p w14:paraId="675DC7A2"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Радионица за превладавање стреса услед губитка посла</w:t>
            </w:r>
          </w:p>
        </w:tc>
        <w:tc>
          <w:tcPr>
            <w:tcW w:w="1184" w:type="dxa"/>
            <w:tcBorders>
              <w:top w:val="nil"/>
              <w:left w:val="nil"/>
              <w:bottom w:val="single" w:sz="8" w:space="0" w:color="auto"/>
              <w:right w:val="single" w:sz="8" w:space="0" w:color="auto"/>
            </w:tcBorders>
            <w:shd w:val="clear" w:color="auto" w:fill="auto"/>
            <w:noWrap/>
            <w:hideMark/>
          </w:tcPr>
          <w:p w14:paraId="13C0908F"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283</w:t>
            </w:r>
          </w:p>
        </w:tc>
        <w:tc>
          <w:tcPr>
            <w:tcW w:w="1275" w:type="dxa"/>
            <w:tcBorders>
              <w:top w:val="nil"/>
              <w:left w:val="nil"/>
              <w:bottom w:val="single" w:sz="8" w:space="0" w:color="auto"/>
              <w:right w:val="single" w:sz="8" w:space="0" w:color="auto"/>
            </w:tcBorders>
            <w:shd w:val="clear" w:color="auto" w:fill="auto"/>
            <w:noWrap/>
            <w:hideMark/>
          </w:tcPr>
          <w:p w14:paraId="5D767758"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213</w:t>
            </w:r>
          </w:p>
        </w:tc>
      </w:tr>
      <w:tr w:rsidR="000437BB" w:rsidRPr="000437BB" w14:paraId="7BF68864" w14:textId="77777777" w:rsidTr="00706602">
        <w:trPr>
          <w:trHeight w:val="264"/>
        </w:trPr>
        <w:tc>
          <w:tcPr>
            <w:tcW w:w="7180" w:type="dxa"/>
            <w:tcBorders>
              <w:top w:val="nil"/>
              <w:left w:val="single" w:sz="8" w:space="0" w:color="auto"/>
              <w:bottom w:val="single" w:sz="8" w:space="0" w:color="auto"/>
              <w:right w:val="single" w:sz="8" w:space="0" w:color="auto"/>
            </w:tcBorders>
            <w:shd w:val="clear" w:color="auto" w:fill="auto"/>
            <w:noWrap/>
            <w:hideMark/>
          </w:tcPr>
          <w:p w14:paraId="729EC1D1"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Едукативне услуге у Пословном центру</w:t>
            </w:r>
          </w:p>
        </w:tc>
        <w:tc>
          <w:tcPr>
            <w:tcW w:w="1184" w:type="dxa"/>
            <w:tcBorders>
              <w:top w:val="nil"/>
              <w:left w:val="nil"/>
              <w:bottom w:val="single" w:sz="8" w:space="0" w:color="auto"/>
              <w:right w:val="single" w:sz="8" w:space="0" w:color="auto"/>
            </w:tcBorders>
            <w:shd w:val="clear" w:color="auto" w:fill="auto"/>
            <w:noWrap/>
            <w:hideMark/>
          </w:tcPr>
          <w:p w14:paraId="4F7E5ABF"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5.102</w:t>
            </w:r>
          </w:p>
        </w:tc>
        <w:tc>
          <w:tcPr>
            <w:tcW w:w="1275" w:type="dxa"/>
            <w:tcBorders>
              <w:top w:val="nil"/>
              <w:left w:val="nil"/>
              <w:bottom w:val="single" w:sz="8" w:space="0" w:color="auto"/>
              <w:right w:val="single" w:sz="8" w:space="0" w:color="auto"/>
            </w:tcBorders>
            <w:shd w:val="clear" w:color="auto" w:fill="auto"/>
            <w:noWrap/>
            <w:hideMark/>
          </w:tcPr>
          <w:p w14:paraId="3D6C39EA"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2.568</w:t>
            </w:r>
          </w:p>
        </w:tc>
      </w:tr>
      <w:tr w:rsidR="000437BB" w:rsidRPr="000437BB" w14:paraId="223C3541"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3BDB61FC"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Стручна пракса</w:t>
            </w:r>
          </w:p>
        </w:tc>
        <w:tc>
          <w:tcPr>
            <w:tcW w:w="1184" w:type="dxa"/>
            <w:tcBorders>
              <w:top w:val="nil"/>
              <w:left w:val="nil"/>
              <w:bottom w:val="single" w:sz="8" w:space="0" w:color="auto"/>
              <w:right w:val="single" w:sz="8" w:space="0" w:color="auto"/>
            </w:tcBorders>
            <w:shd w:val="clear" w:color="auto" w:fill="auto"/>
            <w:noWrap/>
            <w:hideMark/>
          </w:tcPr>
          <w:p w14:paraId="6A4ACB8C"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1.729</w:t>
            </w:r>
          </w:p>
        </w:tc>
        <w:tc>
          <w:tcPr>
            <w:tcW w:w="1275" w:type="dxa"/>
            <w:tcBorders>
              <w:top w:val="nil"/>
              <w:left w:val="nil"/>
              <w:bottom w:val="single" w:sz="8" w:space="0" w:color="auto"/>
              <w:right w:val="single" w:sz="8" w:space="0" w:color="auto"/>
            </w:tcBorders>
            <w:shd w:val="clear" w:color="auto" w:fill="auto"/>
            <w:noWrap/>
            <w:hideMark/>
          </w:tcPr>
          <w:p w14:paraId="526FB33E"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1.217</w:t>
            </w:r>
          </w:p>
        </w:tc>
      </w:tr>
      <w:tr w:rsidR="000437BB" w:rsidRPr="000437BB" w14:paraId="05F80D35"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7AD3CF62"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Стицање практичних знања за неквалификована лица, вишкове запослених и дугорочно незапослене</w:t>
            </w:r>
          </w:p>
        </w:tc>
        <w:tc>
          <w:tcPr>
            <w:tcW w:w="1184" w:type="dxa"/>
            <w:tcBorders>
              <w:top w:val="nil"/>
              <w:left w:val="nil"/>
              <w:bottom w:val="single" w:sz="8" w:space="0" w:color="auto"/>
              <w:right w:val="single" w:sz="8" w:space="0" w:color="auto"/>
            </w:tcBorders>
            <w:shd w:val="clear" w:color="auto" w:fill="auto"/>
            <w:noWrap/>
            <w:hideMark/>
          </w:tcPr>
          <w:p w14:paraId="2AC7DB76"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569</w:t>
            </w:r>
          </w:p>
        </w:tc>
        <w:tc>
          <w:tcPr>
            <w:tcW w:w="1275" w:type="dxa"/>
            <w:tcBorders>
              <w:top w:val="nil"/>
              <w:left w:val="nil"/>
              <w:bottom w:val="single" w:sz="8" w:space="0" w:color="auto"/>
              <w:right w:val="single" w:sz="8" w:space="0" w:color="auto"/>
            </w:tcBorders>
            <w:shd w:val="clear" w:color="auto" w:fill="auto"/>
            <w:noWrap/>
            <w:hideMark/>
          </w:tcPr>
          <w:p w14:paraId="503B1742"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361</w:t>
            </w:r>
          </w:p>
        </w:tc>
      </w:tr>
      <w:tr w:rsidR="000437BB" w:rsidRPr="000437BB" w14:paraId="691A4221"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181F4FA5"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Функционално основно образовање</w:t>
            </w:r>
          </w:p>
        </w:tc>
        <w:tc>
          <w:tcPr>
            <w:tcW w:w="1184" w:type="dxa"/>
            <w:tcBorders>
              <w:top w:val="nil"/>
              <w:left w:val="nil"/>
              <w:bottom w:val="single" w:sz="8" w:space="0" w:color="auto"/>
              <w:right w:val="single" w:sz="8" w:space="0" w:color="auto"/>
            </w:tcBorders>
            <w:shd w:val="clear" w:color="auto" w:fill="auto"/>
            <w:noWrap/>
            <w:hideMark/>
          </w:tcPr>
          <w:p w14:paraId="043F38EC"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951</w:t>
            </w:r>
          </w:p>
        </w:tc>
        <w:tc>
          <w:tcPr>
            <w:tcW w:w="1275" w:type="dxa"/>
            <w:tcBorders>
              <w:top w:val="nil"/>
              <w:left w:val="nil"/>
              <w:bottom w:val="single" w:sz="8" w:space="0" w:color="auto"/>
              <w:right w:val="single" w:sz="8" w:space="0" w:color="auto"/>
            </w:tcBorders>
            <w:shd w:val="clear" w:color="auto" w:fill="auto"/>
            <w:noWrap/>
            <w:hideMark/>
          </w:tcPr>
          <w:p w14:paraId="08777042"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590</w:t>
            </w:r>
          </w:p>
        </w:tc>
      </w:tr>
      <w:tr w:rsidR="000437BB" w:rsidRPr="000437BB" w14:paraId="336C9534"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2F67E7FF"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Специјалистичка информатичка обука</w:t>
            </w:r>
          </w:p>
        </w:tc>
        <w:tc>
          <w:tcPr>
            <w:tcW w:w="1184" w:type="dxa"/>
            <w:tcBorders>
              <w:top w:val="nil"/>
              <w:left w:val="nil"/>
              <w:bottom w:val="single" w:sz="8" w:space="0" w:color="auto"/>
              <w:right w:val="single" w:sz="8" w:space="0" w:color="auto"/>
            </w:tcBorders>
            <w:shd w:val="clear" w:color="auto" w:fill="auto"/>
            <w:noWrap/>
            <w:hideMark/>
          </w:tcPr>
          <w:p w14:paraId="403BECB7"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358</w:t>
            </w:r>
          </w:p>
        </w:tc>
        <w:tc>
          <w:tcPr>
            <w:tcW w:w="1275" w:type="dxa"/>
            <w:tcBorders>
              <w:top w:val="nil"/>
              <w:left w:val="nil"/>
              <w:bottom w:val="single" w:sz="8" w:space="0" w:color="auto"/>
              <w:right w:val="single" w:sz="8" w:space="0" w:color="auto"/>
            </w:tcBorders>
            <w:shd w:val="clear" w:color="auto" w:fill="auto"/>
            <w:noWrap/>
            <w:hideMark/>
          </w:tcPr>
          <w:p w14:paraId="55F50278"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99</w:t>
            </w:r>
          </w:p>
        </w:tc>
      </w:tr>
      <w:tr w:rsidR="000437BB" w:rsidRPr="000437BB" w14:paraId="556BD8BB"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67A4BD09"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Обука за тржиште рада</w:t>
            </w:r>
          </w:p>
        </w:tc>
        <w:tc>
          <w:tcPr>
            <w:tcW w:w="1184" w:type="dxa"/>
            <w:tcBorders>
              <w:top w:val="nil"/>
              <w:left w:val="nil"/>
              <w:bottom w:val="single" w:sz="8" w:space="0" w:color="auto"/>
              <w:right w:val="single" w:sz="8" w:space="0" w:color="auto"/>
            </w:tcBorders>
            <w:shd w:val="clear" w:color="auto" w:fill="auto"/>
            <w:noWrap/>
            <w:hideMark/>
          </w:tcPr>
          <w:p w14:paraId="35F4F79C"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819</w:t>
            </w:r>
          </w:p>
        </w:tc>
        <w:tc>
          <w:tcPr>
            <w:tcW w:w="1275" w:type="dxa"/>
            <w:tcBorders>
              <w:top w:val="nil"/>
              <w:left w:val="nil"/>
              <w:bottom w:val="single" w:sz="8" w:space="0" w:color="auto"/>
              <w:right w:val="single" w:sz="8" w:space="0" w:color="auto"/>
            </w:tcBorders>
            <w:shd w:val="clear" w:color="auto" w:fill="auto"/>
            <w:noWrap/>
            <w:hideMark/>
          </w:tcPr>
          <w:p w14:paraId="11CBE062"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561</w:t>
            </w:r>
          </w:p>
        </w:tc>
      </w:tr>
      <w:tr w:rsidR="000437BB" w:rsidRPr="000437BB" w14:paraId="00DEBFAB"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25666290"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Обуке на захтев послодавца за незапослене</w:t>
            </w:r>
          </w:p>
        </w:tc>
        <w:tc>
          <w:tcPr>
            <w:tcW w:w="1184" w:type="dxa"/>
            <w:tcBorders>
              <w:top w:val="nil"/>
              <w:left w:val="nil"/>
              <w:bottom w:val="single" w:sz="8" w:space="0" w:color="auto"/>
              <w:right w:val="single" w:sz="8" w:space="0" w:color="auto"/>
            </w:tcBorders>
            <w:shd w:val="clear" w:color="auto" w:fill="auto"/>
            <w:noWrap/>
            <w:hideMark/>
          </w:tcPr>
          <w:p w14:paraId="63E005FA"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267</w:t>
            </w:r>
          </w:p>
        </w:tc>
        <w:tc>
          <w:tcPr>
            <w:tcW w:w="1275" w:type="dxa"/>
            <w:tcBorders>
              <w:top w:val="nil"/>
              <w:left w:val="nil"/>
              <w:bottom w:val="single" w:sz="8" w:space="0" w:color="auto"/>
              <w:right w:val="single" w:sz="8" w:space="0" w:color="auto"/>
            </w:tcBorders>
            <w:shd w:val="clear" w:color="auto" w:fill="auto"/>
            <w:noWrap/>
            <w:hideMark/>
          </w:tcPr>
          <w:p w14:paraId="24523598"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223</w:t>
            </w:r>
          </w:p>
        </w:tc>
      </w:tr>
      <w:tr w:rsidR="000437BB" w:rsidRPr="000437BB" w14:paraId="53F76BA8"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7C6BC67A"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 xml:space="preserve">Субвенција за запошљавање незапослених лица из категорије теже запошљивих </w:t>
            </w:r>
          </w:p>
        </w:tc>
        <w:tc>
          <w:tcPr>
            <w:tcW w:w="1184" w:type="dxa"/>
            <w:tcBorders>
              <w:top w:val="nil"/>
              <w:left w:val="nil"/>
              <w:bottom w:val="single" w:sz="8" w:space="0" w:color="auto"/>
              <w:right w:val="single" w:sz="8" w:space="0" w:color="auto"/>
            </w:tcBorders>
            <w:shd w:val="clear" w:color="auto" w:fill="auto"/>
            <w:noWrap/>
            <w:hideMark/>
          </w:tcPr>
          <w:p w14:paraId="4DAA41D6"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2.680</w:t>
            </w:r>
          </w:p>
        </w:tc>
        <w:tc>
          <w:tcPr>
            <w:tcW w:w="1275" w:type="dxa"/>
            <w:tcBorders>
              <w:top w:val="nil"/>
              <w:left w:val="nil"/>
              <w:bottom w:val="single" w:sz="8" w:space="0" w:color="auto"/>
              <w:right w:val="single" w:sz="8" w:space="0" w:color="auto"/>
            </w:tcBorders>
            <w:shd w:val="clear" w:color="auto" w:fill="auto"/>
            <w:noWrap/>
            <w:hideMark/>
          </w:tcPr>
          <w:p w14:paraId="17AC9C5D"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1.467</w:t>
            </w:r>
          </w:p>
        </w:tc>
      </w:tr>
      <w:tr w:rsidR="000437BB" w:rsidRPr="000437BB" w14:paraId="501ED23F"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55E9FDFF"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Јавни радови</w:t>
            </w:r>
          </w:p>
        </w:tc>
        <w:tc>
          <w:tcPr>
            <w:tcW w:w="1184" w:type="dxa"/>
            <w:tcBorders>
              <w:top w:val="nil"/>
              <w:left w:val="nil"/>
              <w:bottom w:val="single" w:sz="8" w:space="0" w:color="auto"/>
              <w:right w:val="single" w:sz="8" w:space="0" w:color="auto"/>
            </w:tcBorders>
            <w:shd w:val="clear" w:color="auto" w:fill="auto"/>
            <w:noWrap/>
            <w:hideMark/>
          </w:tcPr>
          <w:p w14:paraId="0CC2040B"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5.346</w:t>
            </w:r>
          </w:p>
        </w:tc>
        <w:tc>
          <w:tcPr>
            <w:tcW w:w="1275" w:type="dxa"/>
            <w:tcBorders>
              <w:top w:val="nil"/>
              <w:left w:val="nil"/>
              <w:bottom w:val="single" w:sz="8" w:space="0" w:color="auto"/>
              <w:right w:val="single" w:sz="8" w:space="0" w:color="auto"/>
            </w:tcBorders>
            <w:shd w:val="clear" w:color="auto" w:fill="auto"/>
            <w:noWrap/>
            <w:hideMark/>
          </w:tcPr>
          <w:p w14:paraId="0A21DCC3"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2.380</w:t>
            </w:r>
          </w:p>
        </w:tc>
      </w:tr>
      <w:tr w:rsidR="000437BB" w:rsidRPr="000437BB" w14:paraId="24475AF1"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49749793"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Субвенција за самозапошљавање</w:t>
            </w:r>
          </w:p>
        </w:tc>
        <w:tc>
          <w:tcPr>
            <w:tcW w:w="1184" w:type="dxa"/>
            <w:tcBorders>
              <w:top w:val="nil"/>
              <w:left w:val="nil"/>
              <w:bottom w:val="single" w:sz="8" w:space="0" w:color="auto"/>
              <w:right w:val="single" w:sz="8" w:space="0" w:color="auto"/>
            </w:tcBorders>
            <w:shd w:val="clear" w:color="auto" w:fill="auto"/>
            <w:noWrap/>
            <w:hideMark/>
          </w:tcPr>
          <w:p w14:paraId="18E7B055"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2.429</w:t>
            </w:r>
          </w:p>
        </w:tc>
        <w:tc>
          <w:tcPr>
            <w:tcW w:w="1275" w:type="dxa"/>
            <w:tcBorders>
              <w:top w:val="nil"/>
              <w:left w:val="nil"/>
              <w:bottom w:val="single" w:sz="8" w:space="0" w:color="auto"/>
              <w:right w:val="single" w:sz="8" w:space="0" w:color="auto"/>
            </w:tcBorders>
            <w:shd w:val="clear" w:color="auto" w:fill="auto"/>
            <w:noWrap/>
            <w:hideMark/>
          </w:tcPr>
          <w:p w14:paraId="0B645CC3"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1.196</w:t>
            </w:r>
          </w:p>
        </w:tc>
      </w:tr>
      <w:tr w:rsidR="000437BB" w:rsidRPr="000437BB" w14:paraId="25B971BE"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60788892"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Субвенција зараде за ОСИ без радног искуства</w:t>
            </w:r>
          </w:p>
        </w:tc>
        <w:tc>
          <w:tcPr>
            <w:tcW w:w="1184" w:type="dxa"/>
            <w:tcBorders>
              <w:top w:val="nil"/>
              <w:left w:val="nil"/>
              <w:bottom w:val="single" w:sz="8" w:space="0" w:color="auto"/>
              <w:right w:val="single" w:sz="8" w:space="0" w:color="auto"/>
            </w:tcBorders>
            <w:shd w:val="clear" w:color="auto" w:fill="auto"/>
            <w:noWrap/>
            <w:hideMark/>
          </w:tcPr>
          <w:p w14:paraId="0B1C2BA6"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244</w:t>
            </w:r>
          </w:p>
        </w:tc>
        <w:tc>
          <w:tcPr>
            <w:tcW w:w="1275" w:type="dxa"/>
            <w:tcBorders>
              <w:top w:val="nil"/>
              <w:left w:val="nil"/>
              <w:bottom w:val="single" w:sz="8" w:space="0" w:color="auto"/>
              <w:right w:val="single" w:sz="8" w:space="0" w:color="auto"/>
            </w:tcBorders>
            <w:shd w:val="clear" w:color="auto" w:fill="auto"/>
            <w:noWrap/>
            <w:hideMark/>
          </w:tcPr>
          <w:p w14:paraId="52C33447"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113</w:t>
            </w:r>
          </w:p>
        </w:tc>
      </w:tr>
      <w:tr w:rsidR="000437BB" w:rsidRPr="000437BB" w14:paraId="494A125D" w14:textId="77777777" w:rsidTr="00706602">
        <w:trPr>
          <w:trHeight w:val="276"/>
        </w:trPr>
        <w:tc>
          <w:tcPr>
            <w:tcW w:w="7180" w:type="dxa"/>
            <w:tcBorders>
              <w:top w:val="nil"/>
              <w:left w:val="single" w:sz="8" w:space="0" w:color="auto"/>
              <w:bottom w:val="single" w:sz="8" w:space="0" w:color="auto"/>
              <w:right w:val="single" w:sz="8" w:space="0" w:color="auto"/>
            </w:tcBorders>
            <w:shd w:val="clear" w:color="auto" w:fill="auto"/>
            <w:noWrap/>
            <w:hideMark/>
          </w:tcPr>
          <w:p w14:paraId="564D59B8"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Рефундација трошкова подршке ОСИ које се запошљавају под посебним условима</w:t>
            </w:r>
          </w:p>
        </w:tc>
        <w:tc>
          <w:tcPr>
            <w:tcW w:w="1184" w:type="dxa"/>
            <w:tcBorders>
              <w:top w:val="nil"/>
              <w:left w:val="nil"/>
              <w:bottom w:val="single" w:sz="8" w:space="0" w:color="auto"/>
              <w:right w:val="single" w:sz="8" w:space="0" w:color="auto"/>
            </w:tcBorders>
            <w:shd w:val="clear" w:color="auto" w:fill="auto"/>
            <w:noWrap/>
            <w:hideMark/>
          </w:tcPr>
          <w:p w14:paraId="7077BD8F"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23</w:t>
            </w:r>
          </w:p>
        </w:tc>
        <w:tc>
          <w:tcPr>
            <w:tcW w:w="1275" w:type="dxa"/>
            <w:tcBorders>
              <w:top w:val="nil"/>
              <w:left w:val="nil"/>
              <w:bottom w:val="single" w:sz="8" w:space="0" w:color="auto"/>
              <w:right w:val="single" w:sz="8" w:space="0" w:color="auto"/>
            </w:tcBorders>
            <w:shd w:val="clear" w:color="auto" w:fill="auto"/>
            <w:noWrap/>
            <w:hideMark/>
          </w:tcPr>
          <w:p w14:paraId="3CB00F5C"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13</w:t>
            </w:r>
          </w:p>
        </w:tc>
      </w:tr>
      <w:tr w:rsidR="000437BB" w:rsidRPr="000437BB" w14:paraId="1DF9B136" w14:textId="77777777" w:rsidTr="00706602">
        <w:trPr>
          <w:trHeight w:val="264"/>
        </w:trPr>
        <w:tc>
          <w:tcPr>
            <w:tcW w:w="7180" w:type="dxa"/>
            <w:tcBorders>
              <w:top w:val="nil"/>
              <w:left w:val="single" w:sz="8" w:space="0" w:color="auto"/>
              <w:bottom w:val="single" w:sz="8" w:space="0" w:color="auto"/>
              <w:right w:val="single" w:sz="8" w:space="0" w:color="auto"/>
            </w:tcBorders>
            <w:shd w:val="clear" w:color="auto" w:fill="auto"/>
            <w:noWrap/>
            <w:hideMark/>
          </w:tcPr>
          <w:p w14:paraId="39AF60BD"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ru-RU" w:eastAsia="en-GB"/>
              </w:rPr>
            </w:pPr>
            <w:r w:rsidRPr="000437BB">
              <w:rPr>
                <w:rFonts w:ascii="Times New Roman" w:eastAsia="Times New Roman" w:hAnsi="Times New Roman" w:cs="Times New Roman"/>
                <w:color w:val="auto"/>
                <w:szCs w:val="24"/>
                <w:lang w:val="ru-RU" w:eastAsia="en-GB"/>
              </w:rPr>
              <w:t>Рефундација примерених трошкова прилагођавања радног места</w:t>
            </w:r>
          </w:p>
        </w:tc>
        <w:tc>
          <w:tcPr>
            <w:tcW w:w="1184" w:type="dxa"/>
            <w:tcBorders>
              <w:top w:val="nil"/>
              <w:left w:val="nil"/>
              <w:bottom w:val="single" w:sz="8" w:space="0" w:color="auto"/>
              <w:right w:val="single" w:sz="8" w:space="0" w:color="auto"/>
            </w:tcBorders>
            <w:shd w:val="clear" w:color="auto" w:fill="auto"/>
            <w:noWrap/>
            <w:hideMark/>
          </w:tcPr>
          <w:p w14:paraId="181EFC2B"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7</w:t>
            </w:r>
          </w:p>
        </w:tc>
        <w:tc>
          <w:tcPr>
            <w:tcW w:w="1275" w:type="dxa"/>
            <w:tcBorders>
              <w:top w:val="nil"/>
              <w:left w:val="nil"/>
              <w:bottom w:val="single" w:sz="8" w:space="0" w:color="auto"/>
              <w:right w:val="single" w:sz="8" w:space="0" w:color="auto"/>
            </w:tcBorders>
            <w:shd w:val="clear" w:color="auto" w:fill="auto"/>
            <w:noWrap/>
            <w:hideMark/>
          </w:tcPr>
          <w:p w14:paraId="77BCB85D"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4</w:t>
            </w:r>
          </w:p>
        </w:tc>
      </w:tr>
      <w:tr w:rsidR="000437BB" w:rsidRPr="000437BB" w14:paraId="7323EF59" w14:textId="77777777" w:rsidTr="00706602">
        <w:trPr>
          <w:trHeight w:val="264"/>
        </w:trPr>
        <w:tc>
          <w:tcPr>
            <w:tcW w:w="7180" w:type="dxa"/>
            <w:tcBorders>
              <w:top w:val="nil"/>
              <w:left w:val="single" w:sz="8" w:space="0" w:color="auto"/>
              <w:bottom w:val="single" w:sz="8" w:space="0" w:color="auto"/>
              <w:right w:val="single" w:sz="8" w:space="0" w:color="auto"/>
            </w:tcBorders>
            <w:shd w:val="clear" w:color="auto" w:fill="auto"/>
            <w:noWrap/>
            <w:hideMark/>
          </w:tcPr>
          <w:p w14:paraId="0F102DFA" w14:textId="77777777" w:rsidR="000437BB" w:rsidRPr="000437BB" w:rsidRDefault="000437BB" w:rsidP="000437BB">
            <w:pPr>
              <w:spacing w:after="0" w:line="240" w:lineRule="auto"/>
              <w:ind w:left="0" w:right="0" w:firstLine="0"/>
              <w:rPr>
                <w:rFonts w:ascii="Times New Roman" w:eastAsia="Times New Roman" w:hAnsi="Times New Roman" w:cs="Times New Roman"/>
                <w:color w:val="auto"/>
                <w:szCs w:val="24"/>
                <w:lang w:val="ru-RU" w:eastAsia="en-GB"/>
              </w:rPr>
            </w:pPr>
            <w:r w:rsidRPr="000437BB">
              <w:rPr>
                <w:rFonts w:ascii="Times New Roman" w:eastAsia="Times New Roman" w:hAnsi="Times New Roman" w:cs="Times New Roman"/>
                <w:color w:val="auto"/>
                <w:szCs w:val="24"/>
                <w:lang w:val="ru-RU" w:eastAsia="en-GB"/>
              </w:rPr>
              <w:t>Рефундација трошкова зараде - Радна асистенција</w:t>
            </w:r>
          </w:p>
        </w:tc>
        <w:tc>
          <w:tcPr>
            <w:tcW w:w="1184" w:type="dxa"/>
            <w:tcBorders>
              <w:top w:val="nil"/>
              <w:left w:val="nil"/>
              <w:bottom w:val="single" w:sz="8" w:space="0" w:color="auto"/>
              <w:right w:val="single" w:sz="8" w:space="0" w:color="auto"/>
            </w:tcBorders>
            <w:shd w:val="clear" w:color="auto" w:fill="auto"/>
            <w:noWrap/>
            <w:hideMark/>
          </w:tcPr>
          <w:p w14:paraId="7AC07CA0"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16</w:t>
            </w:r>
          </w:p>
        </w:tc>
        <w:tc>
          <w:tcPr>
            <w:tcW w:w="1275" w:type="dxa"/>
            <w:tcBorders>
              <w:top w:val="nil"/>
              <w:left w:val="nil"/>
              <w:bottom w:val="single" w:sz="8" w:space="0" w:color="auto"/>
              <w:right w:val="single" w:sz="8" w:space="0" w:color="auto"/>
            </w:tcBorders>
            <w:shd w:val="clear" w:color="auto" w:fill="auto"/>
            <w:noWrap/>
            <w:hideMark/>
          </w:tcPr>
          <w:p w14:paraId="4579F7CB"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color w:val="auto"/>
                <w:szCs w:val="24"/>
                <w:lang w:val="en-GB" w:eastAsia="en-GB"/>
              </w:rPr>
            </w:pPr>
            <w:r w:rsidRPr="000437BB">
              <w:rPr>
                <w:rFonts w:ascii="Times New Roman" w:eastAsia="Times New Roman" w:hAnsi="Times New Roman" w:cs="Times New Roman"/>
                <w:color w:val="auto"/>
                <w:szCs w:val="24"/>
                <w:lang w:val="en-GB" w:eastAsia="en-GB"/>
              </w:rPr>
              <w:t>9</w:t>
            </w:r>
          </w:p>
        </w:tc>
      </w:tr>
      <w:tr w:rsidR="000437BB" w:rsidRPr="000437BB" w14:paraId="1633A44B" w14:textId="77777777" w:rsidTr="00706602">
        <w:trPr>
          <w:trHeight w:val="264"/>
        </w:trPr>
        <w:tc>
          <w:tcPr>
            <w:tcW w:w="7180" w:type="dxa"/>
            <w:tcBorders>
              <w:top w:val="single" w:sz="8" w:space="0" w:color="auto"/>
              <w:left w:val="single" w:sz="8" w:space="0" w:color="auto"/>
              <w:bottom w:val="single" w:sz="8" w:space="0" w:color="auto"/>
              <w:right w:val="single" w:sz="8" w:space="0" w:color="auto"/>
            </w:tcBorders>
            <w:shd w:val="clear" w:color="000000" w:fill="F2F2F2" w:themeFill="background1" w:themeFillShade="F2"/>
            <w:noWrap/>
            <w:hideMark/>
          </w:tcPr>
          <w:p w14:paraId="44A229E9"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Обука за тржиште рада - ИПА 2013</w:t>
            </w:r>
          </w:p>
        </w:tc>
        <w:tc>
          <w:tcPr>
            <w:tcW w:w="1184" w:type="dxa"/>
            <w:tcBorders>
              <w:top w:val="single" w:sz="8" w:space="0" w:color="auto"/>
              <w:left w:val="nil"/>
              <w:bottom w:val="single" w:sz="8" w:space="0" w:color="auto"/>
              <w:right w:val="single" w:sz="8" w:space="0" w:color="auto"/>
            </w:tcBorders>
            <w:shd w:val="clear" w:color="000000" w:fill="F2F2F2" w:themeFill="background1" w:themeFillShade="F2"/>
            <w:noWrap/>
            <w:hideMark/>
          </w:tcPr>
          <w:p w14:paraId="1C2E9DCC"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0</w:t>
            </w:r>
          </w:p>
        </w:tc>
        <w:tc>
          <w:tcPr>
            <w:tcW w:w="1275" w:type="dxa"/>
            <w:tcBorders>
              <w:top w:val="single" w:sz="8" w:space="0" w:color="auto"/>
              <w:left w:val="nil"/>
              <w:bottom w:val="single" w:sz="8" w:space="0" w:color="auto"/>
              <w:right w:val="single" w:sz="8" w:space="0" w:color="auto"/>
            </w:tcBorders>
            <w:shd w:val="clear" w:color="000000" w:fill="F2F2F2" w:themeFill="background1" w:themeFillShade="F2"/>
            <w:noWrap/>
            <w:hideMark/>
          </w:tcPr>
          <w:p w14:paraId="43685FE5"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0</w:t>
            </w:r>
          </w:p>
        </w:tc>
      </w:tr>
      <w:tr w:rsidR="000437BB" w:rsidRPr="000437BB" w14:paraId="32DD3D69" w14:textId="77777777" w:rsidTr="00706602">
        <w:trPr>
          <w:trHeight w:val="264"/>
        </w:trPr>
        <w:tc>
          <w:tcPr>
            <w:tcW w:w="7180" w:type="dxa"/>
            <w:tcBorders>
              <w:top w:val="single" w:sz="8" w:space="0" w:color="auto"/>
              <w:left w:val="single" w:sz="8" w:space="0" w:color="auto"/>
              <w:bottom w:val="single" w:sz="8" w:space="0" w:color="auto"/>
              <w:right w:val="single" w:sz="8" w:space="0" w:color="auto"/>
            </w:tcBorders>
            <w:shd w:val="clear" w:color="000000" w:fill="F2F2F2" w:themeFill="background1" w:themeFillShade="F2"/>
            <w:noWrap/>
            <w:hideMark/>
          </w:tcPr>
          <w:p w14:paraId="56328B64"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Обука на захтев послодавца - за незапослене ИПА 2013</w:t>
            </w:r>
          </w:p>
        </w:tc>
        <w:tc>
          <w:tcPr>
            <w:tcW w:w="1184" w:type="dxa"/>
            <w:tcBorders>
              <w:top w:val="single" w:sz="8" w:space="0" w:color="auto"/>
              <w:left w:val="nil"/>
              <w:bottom w:val="single" w:sz="8" w:space="0" w:color="auto"/>
              <w:right w:val="single" w:sz="8" w:space="0" w:color="auto"/>
            </w:tcBorders>
            <w:shd w:val="clear" w:color="000000" w:fill="F2F2F2" w:themeFill="background1" w:themeFillShade="F2"/>
            <w:noWrap/>
            <w:hideMark/>
          </w:tcPr>
          <w:p w14:paraId="6C1A535E"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96</w:t>
            </w:r>
          </w:p>
        </w:tc>
        <w:tc>
          <w:tcPr>
            <w:tcW w:w="1275" w:type="dxa"/>
            <w:tcBorders>
              <w:top w:val="single" w:sz="8" w:space="0" w:color="auto"/>
              <w:left w:val="nil"/>
              <w:bottom w:val="single" w:sz="8" w:space="0" w:color="auto"/>
              <w:right w:val="single" w:sz="8" w:space="0" w:color="auto"/>
            </w:tcBorders>
            <w:shd w:val="clear" w:color="000000" w:fill="F2F2F2" w:themeFill="background1" w:themeFillShade="F2"/>
            <w:noWrap/>
            <w:hideMark/>
          </w:tcPr>
          <w:p w14:paraId="48FD2766"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66</w:t>
            </w:r>
          </w:p>
        </w:tc>
      </w:tr>
      <w:tr w:rsidR="000437BB" w:rsidRPr="000437BB" w14:paraId="2641D46C" w14:textId="77777777" w:rsidTr="00706602">
        <w:trPr>
          <w:trHeight w:val="264"/>
        </w:trPr>
        <w:tc>
          <w:tcPr>
            <w:tcW w:w="7180" w:type="dxa"/>
            <w:tcBorders>
              <w:top w:val="single" w:sz="8" w:space="0" w:color="auto"/>
              <w:left w:val="single" w:sz="8" w:space="0" w:color="auto"/>
              <w:bottom w:val="single" w:sz="8" w:space="0" w:color="auto"/>
              <w:right w:val="single" w:sz="8" w:space="0" w:color="auto"/>
            </w:tcBorders>
            <w:shd w:val="clear" w:color="000000" w:fill="F2F2F2" w:themeFill="background1" w:themeFillShade="F2"/>
            <w:noWrap/>
            <w:hideMark/>
          </w:tcPr>
          <w:p w14:paraId="6C89B850"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Субвенција за самозапошљавање - ИПА 2013</w:t>
            </w:r>
          </w:p>
        </w:tc>
        <w:tc>
          <w:tcPr>
            <w:tcW w:w="1184" w:type="dxa"/>
            <w:tcBorders>
              <w:top w:val="single" w:sz="8" w:space="0" w:color="auto"/>
              <w:left w:val="nil"/>
              <w:bottom w:val="single" w:sz="8" w:space="0" w:color="auto"/>
              <w:right w:val="single" w:sz="8" w:space="0" w:color="auto"/>
            </w:tcBorders>
            <w:shd w:val="clear" w:color="000000" w:fill="F2F2F2" w:themeFill="background1" w:themeFillShade="F2"/>
            <w:noWrap/>
            <w:hideMark/>
          </w:tcPr>
          <w:p w14:paraId="7A70C6BA"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305</w:t>
            </w:r>
          </w:p>
        </w:tc>
        <w:tc>
          <w:tcPr>
            <w:tcW w:w="1275" w:type="dxa"/>
            <w:tcBorders>
              <w:top w:val="single" w:sz="8" w:space="0" w:color="auto"/>
              <w:left w:val="nil"/>
              <w:bottom w:val="single" w:sz="8" w:space="0" w:color="auto"/>
              <w:right w:val="single" w:sz="8" w:space="0" w:color="auto"/>
            </w:tcBorders>
            <w:shd w:val="clear" w:color="000000" w:fill="F2F2F2" w:themeFill="background1" w:themeFillShade="F2"/>
            <w:noWrap/>
            <w:hideMark/>
          </w:tcPr>
          <w:p w14:paraId="5384BC8A"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115</w:t>
            </w:r>
          </w:p>
        </w:tc>
      </w:tr>
      <w:tr w:rsidR="000437BB" w:rsidRPr="000437BB" w14:paraId="53C09832" w14:textId="77777777" w:rsidTr="00706602">
        <w:trPr>
          <w:trHeight w:val="264"/>
        </w:trPr>
        <w:tc>
          <w:tcPr>
            <w:tcW w:w="7180" w:type="dxa"/>
            <w:tcBorders>
              <w:top w:val="single" w:sz="8" w:space="0" w:color="auto"/>
              <w:left w:val="single" w:sz="8" w:space="0" w:color="auto"/>
              <w:bottom w:val="single" w:sz="8" w:space="0" w:color="auto"/>
              <w:right w:val="single" w:sz="8" w:space="0" w:color="auto"/>
            </w:tcBorders>
            <w:shd w:val="clear" w:color="000000" w:fill="F2F2F2" w:themeFill="background1" w:themeFillShade="F2"/>
            <w:noWrap/>
            <w:hideMark/>
          </w:tcPr>
          <w:p w14:paraId="467F085A"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Субвенција за запошљавање незапослених лица из категорије теже запошљивих на новоотвореним радним местима - ИПА 2013</w:t>
            </w:r>
          </w:p>
        </w:tc>
        <w:tc>
          <w:tcPr>
            <w:tcW w:w="1184" w:type="dxa"/>
            <w:tcBorders>
              <w:top w:val="single" w:sz="8" w:space="0" w:color="auto"/>
              <w:left w:val="nil"/>
              <w:bottom w:val="single" w:sz="8" w:space="0" w:color="auto"/>
              <w:right w:val="single" w:sz="8" w:space="0" w:color="auto"/>
            </w:tcBorders>
            <w:shd w:val="clear" w:color="000000" w:fill="F2F2F2" w:themeFill="background1" w:themeFillShade="F2"/>
            <w:noWrap/>
            <w:hideMark/>
          </w:tcPr>
          <w:p w14:paraId="12704BBA"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809</w:t>
            </w:r>
          </w:p>
        </w:tc>
        <w:tc>
          <w:tcPr>
            <w:tcW w:w="1275" w:type="dxa"/>
            <w:tcBorders>
              <w:top w:val="single" w:sz="8" w:space="0" w:color="auto"/>
              <w:left w:val="nil"/>
              <w:bottom w:val="single" w:sz="8" w:space="0" w:color="auto"/>
              <w:right w:val="single" w:sz="8" w:space="0" w:color="auto"/>
            </w:tcBorders>
            <w:shd w:val="clear" w:color="000000" w:fill="F2F2F2" w:themeFill="background1" w:themeFillShade="F2"/>
            <w:noWrap/>
            <w:hideMark/>
          </w:tcPr>
          <w:p w14:paraId="7915C8AD"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459</w:t>
            </w:r>
          </w:p>
        </w:tc>
      </w:tr>
      <w:tr w:rsidR="000437BB" w:rsidRPr="000437BB" w14:paraId="7655DF02" w14:textId="77777777" w:rsidTr="00706602">
        <w:trPr>
          <w:trHeight w:val="68"/>
        </w:trPr>
        <w:tc>
          <w:tcPr>
            <w:tcW w:w="7180" w:type="dxa"/>
            <w:tcBorders>
              <w:top w:val="single" w:sz="8" w:space="0" w:color="auto"/>
              <w:left w:val="single" w:sz="8" w:space="0" w:color="auto"/>
              <w:bottom w:val="single" w:sz="8" w:space="0" w:color="auto"/>
              <w:right w:val="single" w:sz="8" w:space="0" w:color="auto"/>
            </w:tcBorders>
            <w:shd w:val="clear" w:color="000000" w:fill="BFBFBF" w:themeFill="background1" w:themeFillShade="BF"/>
            <w:noWrap/>
          </w:tcPr>
          <w:p w14:paraId="1E9BA00A" w14:textId="77777777" w:rsidR="000437BB" w:rsidRPr="000437BB" w:rsidRDefault="000437BB" w:rsidP="000437BB">
            <w:pPr>
              <w:spacing w:after="0" w:line="240" w:lineRule="auto"/>
              <w:ind w:left="0" w:right="0" w:firstLine="0"/>
              <w:rPr>
                <w:rFonts w:ascii="Times New Roman" w:eastAsia="Times New Roman" w:hAnsi="Times New Roman" w:cs="Times New Roman"/>
                <w:bCs/>
                <w:color w:val="auto"/>
                <w:szCs w:val="24"/>
                <w:lang w:val="ru-RU" w:eastAsia="en-GB"/>
              </w:rPr>
            </w:pPr>
            <w:r w:rsidRPr="000437BB">
              <w:rPr>
                <w:rFonts w:ascii="Times New Roman" w:eastAsia="Times New Roman" w:hAnsi="Times New Roman" w:cs="Times New Roman"/>
                <w:bCs/>
                <w:color w:val="auto"/>
                <w:szCs w:val="24"/>
                <w:lang w:val="ru-RU" w:eastAsia="en-GB"/>
              </w:rPr>
              <w:t>УКУПАН БРОЈ ЛИЦА која су учествовали у мерама</w:t>
            </w:r>
          </w:p>
        </w:tc>
        <w:tc>
          <w:tcPr>
            <w:tcW w:w="1184" w:type="dxa"/>
            <w:tcBorders>
              <w:top w:val="single" w:sz="8" w:space="0" w:color="auto"/>
              <w:left w:val="nil"/>
              <w:bottom w:val="single" w:sz="8" w:space="0" w:color="auto"/>
              <w:right w:val="single" w:sz="8" w:space="0" w:color="auto"/>
            </w:tcBorders>
            <w:shd w:val="clear" w:color="000000" w:fill="BFBFBF" w:themeFill="background1" w:themeFillShade="BF"/>
            <w:noWrap/>
          </w:tcPr>
          <w:p w14:paraId="53576C5C"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81.068</w:t>
            </w:r>
          </w:p>
        </w:tc>
        <w:tc>
          <w:tcPr>
            <w:tcW w:w="1275" w:type="dxa"/>
            <w:tcBorders>
              <w:top w:val="single" w:sz="8" w:space="0" w:color="auto"/>
              <w:left w:val="nil"/>
              <w:bottom w:val="single" w:sz="8" w:space="0" w:color="auto"/>
              <w:right w:val="single" w:sz="8" w:space="0" w:color="auto"/>
            </w:tcBorders>
            <w:shd w:val="clear" w:color="000000" w:fill="BFBFBF" w:themeFill="background1" w:themeFillShade="BF"/>
            <w:noWrap/>
          </w:tcPr>
          <w:p w14:paraId="5BE4DF42" w14:textId="77777777" w:rsidR="000437BB" w:rsidRPr="000437BB" w:rsidRDefault="000437BB" w:rsidP="000437BB">
            <w:pPr>
              <w:spacing w:after="0" w:line="240" w:lineRule="auto"/>
              <w:ind w:left="0" w:right="0" w:firstLine="0"/>
              <w:jc w:val="center"/>
              <w:rPr>
                <w:rFonts w:ascii="Times New Roman" w:eastAsia="Times New Roman" w:hAnsi="Times New Roman" w:cs="Times New Roman"/>
                <w:bCs/>
                <w:color w:val="auto"/>
                <w:szCs w:val="24"/>
                <w:lang w:val="en-GB" w:eastAsia="en-GB"/>
              </w:rPr>
            </w:pPr>
            <w:r w:rsidRPr="000437BB">
              <w:rPr>
                <w:rFonts w:ascii="Times New Roman" w:eastAsia="Times New Roman" w:hAnsi="Times New Roman" w:cs="Times New Roman"/>
                <w:bCs/>
                <w:color w:val="auto"/>
                <w:szCs w:val="24"/>
                <w:lang w:val="en-GB" w:eastAsia="en-GB"/>
              </w:rPr>
              <w:t>45.093</w:t>
            </w:r>
          </w:p>
        </w:tc>
      </w:tr>
    </w:tbl>
    <w:p w14:paraId="57594F7A" w14:textId="77777777" w:rsidR="000437BB" w:rsidRPr="000437BB" w:rsidRDefault="000437BB" w:rsidP="000437BB">
      <w:pPr>
        <w:spacing w:after="0" w:line="240" w:lineRule="auto"/>
        <w:ind w:left="0" w:right="0" w:firstLine="720"/>
        <w:rPr>
          <w:rFonts w:ascii="Times New Roman" w:eastAsia="Times New Roman" w:hAnsi="Times New Roman" w:cs="Times New Roman"/>
          <w:color w:val="auto"/>
          <w:szCs w:val="24"/>
          <w:lang w:val="sr-Cyrl-RS" w:eastAsia="en-GB"/>
        </w:rPr>
      </w:pPr>
    </w:p>
    <w:p w14:paraId="184AEFFD" w14:textId="77777777" w:rsidR="000437BB" w:rsidRPr="000437BB" w:rsidRDefault="000437BB" w:rsidP="000437BB">
      <w:pPr>
        <w:spacing w:before="276" w:after="0" w:line="276" w:lineRule="exact"/>
        <w:ind w:left="0" w:right="0" w:firstLine="0"/>
        <w:jc w:val="left"/>
        <w:rPr>
          <w:rFonts w:ascii="Times New Roman" w:eastAsiaTheme="minorEastAsia" w:hAnsi="Times New Roman" w:cs="Times New Roman"/>
          <w:color w:val="auto"/>
          <w:szCs w:val="24"/>
        </w:rPr>
      </w:pPr>
    </w:p>
    <w:p w14:paraId="27DA6651" w14:textId="6CC3BAF9" w:rsidR="00903010" w:rsidRPr="00FF2C14" w:rsidRDefault="00903010">
      <w:pPr>
        <w:spacing w:after="0" w:line="259" w:lineRule="auto"/>
        <w:ind w:left="0" w:right="0" w:firstLine="0"/>
        <w:jc w:val="left"/>
        <w:rPr>
          <w:rFonts w:ascii="Times New Roman" w:hAnsi="Times New Roman" w:cs="Times New Roman"/>
        </w:rPr>
      </w:pPr>
    </w:p>
    <w:p w14:paraId="009400DB" w14:textId="3B430526" w:rsidR="00903010" w:rsidRPr="00FF2C14" w:rsidRDefault="00FF2C14">
      <w:pPr>
        <w:pStyle w:val="Heading1"/>
        <w:ind w:left="-5"/>
        <w:rPr>
          <w:rFonts w:ascii="Times New Roman" w:hAnsi="Times New Roman" w:cs="Times New Roman"/>
          <w:lang w:val="ru-RU"/>
        </w:rPr>
      </w:pPr>
      <w:r w:rsidRPr="00FF2C14">
        <w:rPr>
          <w:rFonts w:ascii="Times New Roman" w:hAnsi="Times New Roman" w:cs="Times New Roman"/>
          <w:lang w:val="sr-Cyrl-RS"/>
        </w:rPr>
        <w:t>Члан 15. став 1.</w:t>
      </w:r>
    </w:p>
    <w:p w14:paraId="48F1735A" w14:textId="77777777" w:rsidR="00903010" w:rsidRPr="00FF2C14" w:rsidRDefault="00F30719">
      <w:pPr>
        <w:spacing w:after="0" w:line="259" w:lineRule="auto"/>
        <w:ind w:left="0" w:right="0" w:firstLine="0"/>
        <w:jc w:val="left"/>
        <w:rPr>
          <w:rFonts w:ascii="Times New Roman" w:hAnsi="Times New Roman" w:cs="Times New Roman"/>
          <w:lang w:val="ru-RU"/>
        </w:rPr>
      </w:pPr>
      <w:r w:rsidRPr="00FF2C14">
        <w:rPr>
          <w:rFonts w:ascii="Times New Roman" w:hAnsi="Times New Roman" w:cs="Times New Roman"/>
          <w:lang w:val="ru-RU"/>
        </w:rPr>
        <w:t xml:space="preserve"> </w:t>
      </w:r>
    </w:p>
    <w:p w14:paraId="71E31A76" w14:textId="004CCD7E" w:rsidR="00903010" w:rsidRDefault="005755FC" w:rsidP="005755FC">
      <w:pPr>
        <w:ind w:left="-15" w:right="-7" w:firstLine="0"/>
        <w:rPr>
          <w:rFonts w:ascii="Times New Roman" w:hAnsi="Times New Roman" w:cs="Times New Roman"/>
          <w:lang w:val="sr-Cyrl-RS"/>
        </w:rPr>
      </w:pPr>
      <w:r w:rsidRPr="00FF2C14">
        <w:rPr>
          <w:rFonts w:ascii="Times New Roman" w:hAnsi="Times New Roman" w:cs="Times New Roman"/>
          <w:lang w:val="sr-Cyrl-RS"/>
        </w:rPr>
        <w:t xml:space="preserve">Дајте податке о томе какав је напредак остварен на обезбеђењу приступа и укључивању деце са инвалидитетом у редовне капацитете. Наведите каква су кретања у овој области, укључујући број деце са инвалидитетом која похађају школу у систему </w:t>
      </w:r>
      <w:r w:rsidR="00FB0C15" w:rsidRPr="00FF2C14">
        <w:rPr>
          <w:rFonts w:ascii="Times New Roman" w:hAnsi="Times New Roman" w:cs="Times New Roman"/>
          <w:lang w:val="sr-Cyrl-RS"/>
        </w:rPr>
        <w:t xml:space="preserve">редовног </w:t>
      </w:r>
      <w:r w:rsidRPr="00FF2C14">
        <w:rPr>
          <w:rFonts w:ascii="Times New Roman" w:hAnsi="Times New Roman" w:cs="Times New Roman"/>
          <w:lang w:val="sr-Cyrl-RS"/>
        </w:rPr>
        <w:t xml:space="preserve">школовања, број деце која похађају специјалне школе, број деце </w:t>
      </w:r>
      <w:r w:rsidR="00FB0C15" w:rsidRPr="00FF2C14">
        <w:rPr>
          <w:rFonts w:ascii="Times New Roman" w:hAnsi="Times New Roman" w:cs="Times New Roman"/>
          <w:lang w:val="sr-Cyrl-RS"/>
        </w:rPr>
        <w:t xml:space="preserve">са инвалидитетом која се школују са непуним временом похађања наставе, итд. Осим тога, наведите правни основ за укључивање и која правна средства су доступна за случај искључивања из образовања по основу инвалидитета. </w:t>
      </w:r>
    </w:p>
    <w:p w14:paraId="1D740A35" w14:textId="07B845E9" w:rsidR="003138E3" w:rsidRDefault="003138E3" w:rsidP="005755FC">
      <w:pPr>
        <w:ind w:left="-15" w:right="-7" w:firstLine="0"/>
        <w:rPr>
          <w:rFonts w:ascii="Times New Roman" w:hAnsi="Times New Roman" w:cs="Times New Roman"/>
          <w:lang w:val="sr-Cyrl-RS"/>
        </w:rPr>
      </w:pPr>
    </w:p>
    <w:p w14:paraId="435EB56A" w14:textId="23627F12" w:rsidR="003138E3" w:rsidRDefault="003138E3" w:rsidP="005755FC">
      <w:pPr>
        <w:ind w:left="-15" w:right="-7" w:firstLine="0"/>
        <w:rPr>
          <w:rFonts w:ascii="Times New Roman" w:hAnsi="Times New Roman" w:cs="Times New Roman"/>
          <w:lang w:val="sr-Cyrl-RS"/>
        </w:rPr>
      </w:pPr>
    </w:p>
    <w:p w14:paraId="2EAA4388" w14:textId="77777777" w:rsidR="003138E3" w:rsidRPr="003138E3" w:rsidRDefault="003138E3" w:rsidP="003138E3">
      <w:pPr>
        <w:spacing w:after="0" w:line="259" w:lineRule="auto"/>
        <w:ind w:left="0" w:right="9" w:firstLine="0"/>
        <w:rPr>
          <w:rFonts w:ascii="Times New Roman" w:hAnsi="Times New Roman" w:cs="Times New Roman"/>
          <w:color w:val="auto"/>
          <w:lang w:val="ru-RU"/>
        </w:rPr>
      </w:pPr>
      <w:r w:rsidRPr="003138E3">
        <w:rPr>
          <w:rFonts w:ascii="Times New Roman" w:hAnsi="Times New Roman" w:cs="Times New Roman"/>
          <w:color w:val="auto"/>
          <w:lang w:val="ru-RU"/>
        </w:rPr>
        <w:t xml:space="preserve">Инклузивно образовање је стратешко опредељење Републике Србије усклађено са релевантним међународним документима. У протеклој деценији, спроведене су опсежне промене и реформе у образовном систему са свеобухватним фокусом на побољшање једнакости, квалитета и ефикасности димензија образовања. Основни циљ садашњих политика и стратегија је да се побољша приступ квалитетном предшколском и основном образовању, како би се побољшала образовна постигнућа свих ученика уопште, а посебно деце из угрожених друштвених група и социјално нестимулативних средина. </w:t>
      </w:r>
    </w:p>
    <w:p w14:paraId="54ED85E2" w14:textId="77777777" w:rsidR="003138E3" w:rsidRPr="003138E3" w:rsidRDefault="003138E3" w:rsidP="003138E3">
      <w:pPr>
        <w:spacing w:after="0" w:line="259" w:lineRule="auto"/>
        <w:ind w:left="0" w:right="1202" w:firstLine="0"/>
        <w:rPr>
          <w:rFonts w:ascii="Times New Roman" w:hAnsi="Times New Roman" w:cs="Times New Roman"/>
          <w:color w:val="auto"/>
          <w:lang w:val="ru-RU"/>
        </w:rPr>
      </w:pPr>
    </w:p>
    <w:p w14:paraId="373601E6" w14:textId="77777777" w:rsidR="003138E3" w:rsidRPr="003138E3" w:rsidRDefault="003138E3" w:rsidP="003138E3">
      <w:pPr>
        <w:spacing w:after="0" w:line="259" w:lineRule="auto"/>
        <w:ind w:left="0" w:right="9" w:firstLine="0"/>
        <w:rPr>
          <w:rFonts w:ascii="Times New Roman" w:hAnsi="Times New Roman" w:cs="Times New Roman"/>
          <w:color w:val="auto"/>
          <w:lang w:val="ru-RU"/>
        </w:rPr>
      </w:pPr>
      <w:r w:rsidRPr="003138E3">
        <w:rPr>
          <w:rFonts w:ascii="Times New Roman" w:hAnsi="Times New Roman" w:cs="Times New Roman"/>
          <w:color w:val="auto"/>
          <w:lang w:val="ru-RU"/>
        </w:rPr>
        <w:t xml:space="preserve">Законом о основама система образовања и васпитања (ЗОСОВ) гарантовано је квалитетно образовање за свако дете, без обзира на пол, расу, националну, верску и језичку припадност, социјално и културно порекло, имовно стање, узраст, физичку и психичку конституцију, сметње у развоју и инвалидитет, политичко опредељење или другу личну особину. Овим законом се посебно наглашава да лица са сметњама у развоју и са инвалидитетом имају право на образовање и васпитање које уважава њихове образовне и васпитне потребе у редовном систему образовања и васпитања, у редовном систему уз појединачну, односно групну додатну подршку или у посебној предшколској групи или школи. Спроведене реформе омогућиле су инклузивно образовање хиљада деце и младих који су раније били ван инклузивног система. Пре свега, остварени су позитивни помаци у погледу усклађивања, али и изградње свеобухватног законског оквира којим се регулише образовање деце и ученика којима је потребна додатна подршка. </w:t>
      </w:r>
    </w:p>
    <w:p w14:paraId="2DF3A361" w14:textId="77777777" w:rsidR="003138E3" w:rsidRPr="003138E3" w:rsidRDefault="003138E3" w:rsidP="003138E3">
      <w:pPr>
        <w:spacing w:after="0" w:line="259" w:lineRule="auto"/>
        <w:ind w:left="0" w:right="1202" w:firstLine="0"/>
        <w:rPr>
          <w:rFonts w:ascii="Times New Roman" w:hAnsi="Times New Roman" w:cs="Times New Roman"/>
          <w:color w:val="auto"/>
          <w:lang w:val="ru-RU"/>
        </w:rPr>
      </w:pPr>
    </w:p>
    <w:p w14:paraId="76CF9D5F" w14:textId="77777777" w:rsidR="003138E3" w:rsidRPr="003138E3" w:rsidRDefault="003138E3" w:rsidP="003138E3">
      <w:pPr>
        <w:spacing w:after="0" w:line="259" w:lineRule="auto"/>
        <w:ind w:left="0" w:right="151" w:firstLine="0"/>
        <w:rPr>
          <w:rFonts w:ascii="Times New Roman" w:hAnsi="Times New Roman" w:cs="Times New Roman"/>
          <w:color w:val="auto"/>
          <w:highlight w:val="yellow"/>
          <w:lang w:val="ru-RU"/>
        </w:rPr>
      </w:pPr>
      <w:r w:rsidRPr="003138E3">
        <w:rPr>
          <w:rFonts w:ascii="Times New Roman" w:hAnsi="Times New Roman" w:cs="Times New Roman"/>
          <w:color w:val="auto"/>
          <w:lang w:val="ru-RU"/>
        </w:rPr>
        <w:t xml:space="preserve">Повећање обухвата предшколским васпитањем и образовањем, посебно деце из осетљивих друштвених група, један је од приоритетних циљева СРОС </w:t>
      </w:r>
      <w:proofErr w:type="gramStart"/>
      <w:r w:rsidRPr="003138E3">
        <w:rPr>
          <w:rFonts w:ascii="Times New Roman" w:hAnsi="Times New Roman" w:cs="Times New Roman"/>
          <w:color w:val="auto"/>
          <w:lang w:val="ru-RU"/>
        </w:rPr>
        <w:t>2020 .</w:t>
      </w:r>
      <w:proofErr w:type="gramEnd"/>
      <w:r w:rsidRPr="003138E3">
        <w:rPr>
          <w:rFonts w:ascii="Times New Roman" w:hAnsi="Times New Roman" w:cs="Times New Roman"/>
          <w:color w:val="auto"/>
          <w:lang w:val="ru-RU"/>
        </w:rPr>
        <w:t xml:space="preserve"> На нивоу предшколског васпитања и образовања, образовна статистика указује на континуирано повећање обухвата деце, укључујући и извештајни период (График 1). Према подацима РЗСа, 2017/18. године је 212.719 деце укључено у ПВО, што је за 20.714 деце више у односу на 2014/15. годину. Иако је приметан континуирани пораст у обухвату за све узрасне групе, 2017/18. године 44,5% деце узраста од 6 месеци до поласка </w:t>
      </w:r>
      <w:proofErr w:type="gramStart"/>
      <w:r w:rsidRPr="003138E3">
        <w:rPr>
          <w:rFonts w:ascii="Times New Roman" w:hAnsi="Times New Roman" w:cs="Times New Roman"/>
          <w:color w:val="auto"/>
          <w:lang w:val="ru-RU"/>
        </w:rPr>
        <w:t>у школу</w:t>
      </w:r>
      <w:proofErr w:type="gramEnd"/>
      <w:r w:rsidRPr="003138E3">
        <w:rPr>
          <w:rFonts w:ascii="Times New Roman" w:hAnsi="Times New Roman" w:cs="Times New Roman"/>
          <w:color w:val="auto"/>
          <w:lang w:val="ru-RU"/>
        </w:rPr>
        <w:t xml:space="preserve"> је било изван система ПВО.</w:t>
      </w:r>
    </w:p>
    <w:p w14:paraId="15D53D40" w14:textId="77777777" w:rsidR="003138E3" w:rsidRPr="003138E3" w:rsidRDefault="003138E3" w:rsidP="003138E3">
      <w:pPr>
        <w:spacing w:after="0" w:line="259" w:lineRule="auto"/>
        <w:ind w:left="0" w:right="1202" w:firstLine="0"/>
        <w:rPr>
          <w:rFonts w:ascii="Times New Roman" w:hAnsi="Times New Roman" w:cs="Times New Roman"/>
          <w:color w:val="auto"/>
          <w:lang w:val="sr-Cyrl-RS"/>
        </w:rPr>
      </w:pPr>
    </w:p>
    <w:p w14:paraId="309B7DEB" w14:textId="77777777" w:rsidR="003138E3" w:rsidRPr="003138E3" w:rsidRDefault="003138E3" w:rsidP="003138E3">
      <w:pPr>
        <w:spacing w:after="0" w:line="259" w:lineRule="auto"/>
        <w:ind w:left="0" w:right="9" w:firstLine="0"/>
        <w:rPr>
          <w:rFonts w:ascii="Times New Roman" w:hAnsi="Times New Roman" w:cs="Times New Roman"/>
          <w:color w:val="auto"/>
          <w:lang w:val="ru-RU"/>
        </w:rPr>
      </w:pPr>
      <w:r w:rsidRPr="003138E3">
        <w:rPr>
          <w:rFonts w:ascii="Times New Roman" w:hAnsi="Times New Roman" w:cs="Times New Roman"/>
          <w:color w:val="auto"/>
          <w:lang w:val="sr-Cyrl-RS"/>
        </w:rPr>
        <w:t>П</w:t>
      </w:r>
      <w:r w:rsidRPr="003138E3">
        <w:rPr>
          <w:rFonts w:ascii="Times New Roman" w:hAnsi="Times New Roman" w:cs="Times New Roman"/>
          <w:color w:val="auto"/>
          <w:lang w:val="ru-RU"/>
        </w:rPr>
        <w:t xml:space="preserve">рема подацима Републичког завода за статистику, број ученика који се образују по ИОП-у, као и обраћање интерресорној комисији (ИРК) је значајно порасло у односу на 2013/14. Годину. У 2013/14. години, од 560.099 ученика 4538 се образовало према ИОП-у1 (0,81%), 2500 ученика се образовало по ИОП-у2 (0,45%), док је мишљење ИРК-а донесено у случају 2852 ученика (0,51%). У 2017/18. години од 539.147 ученика, 8332 се образовало по ИОП-у1 (1,54%), 5025 ученика по ИОП-у2 (0,93%), док је за 5416 ученика донесено мишљење ИРК-а (1,01%).  </w:t>
      </w:r>
    </w:p>
    <w:p w14:paraId="583A66A7" w14:textId="77777777" w:rsidR="003138E3" w:rsidRPr="003138E3" w:rsidRDefault="003138E3" w:rsidP="003138E3">
      <w:pPr>
        <w:spacing w:after="0" w:line="259" w:lineRule="auto"/>
        <w:ind w:left="0" w:right="1202" w:firstLine="0"/>
        <w:rPr>
          <w:rFonts w:ascii="Times New Roman" w:hAnsi="Times New Roman" w:cs="Times New Roman"/>
          <w:color w:val="auto"/>
          <w:lang w:val="ru-RU"/>
        </w:rPr>
      </w:pPr>
    </w:p>
    <w:p w14:paraId="5380FD0B" w14:textId="77777777" w:rsidR="003138E3" w:rsidRPr="003138E3" w:rsidRDefault="003138E3" w:rsidP="003138E3">
      <w:pPr>
        <w:spacing w:after="0" w:line="259" w:lineRule="auto"/>
        <w:ind w:left="0" w:right="9" w:firstLine="0"/>
        <w:rPr>
          <w:rFonts w:ascii="Times New Roman" w:hAnsi="Times New Roman" w:cs="Times New Roman"/>
          <w:color w:val="auto"/>
          <w:highlight w:val="yellow"/>
          <w:lang w:val="ru-RU"/>
        </w:rPr>
      </w:pPr>
      <w:r w:rsidRPr="003138E3">
        <w:rPr>
          <w:rFonts w:ascii="Times New Roman" w:hAnsi="Times New Roman" w:cs="Times New Roman"/>
          <w:color w:val="auto"/>
          <w:lang w:val="ru-RU"/>
        </w:rPr>
        <w:t xml:space="preserve">Број ученика који се образују по ИОП-у у средњим школама повећава се </w:t>
      </w:r>
      <w:proofErr w:type="gramStart"/>
      <w:r w:rsidRPr="003138E3">
        <w:rPr>
          <w:rFonts w:ascii="Times New Roman" w:hAnsi="Times New Roman" w:cs="Times New Roman"/>
          <w:color w:val="auto"/>
          <w:lang w:val="ru-RU"/>
        </w:rPr>
        <w:t>из године</w:t>
      </w:r>
      <w:proofErr w:type="gramEnd"/>
      <w:r w:rsidRPr="003138E3">
        <w:rPr>
          <w:rFonts w:ascii="Times New Roman" w:hAnsi="Times New Roman" w:cs="Times New Roman"/>
          <w:color w:val="auto"/>
          <w:lang w:val="ru-RU"/>
        </w:rPr>
        <w:t xml:space="preserve"> у годину. Према </w:t>
      </w:r>
      <w:proofErr w:type="gramStart"/>
      <w:r w:rsidRPr="003138E3">
        <w:rPr>
          <w:rFonts w:ascii="Times New Roman" w:hAnsi="Times New Roman" w:cs="Times New Roman"/>
          <w:color w:val="auto"/>
          <w:lang w:val="ru-RU"/>
        </w:rPr>
        <w:t>подацима</w:t>
      </w:r>
      <w:proofErr w:type="gramEnd"/>
      <w:r w:rsidRPr="003138E3">
        <w:rPr>
          <w:rFonts w:ascii="Times New Roman" w:hAnsi="Times New Roman" w:cs="Times New Roman"/>
          <w:color w:val="auto"/>
          <w:lang w:val="ru-RU"/>
        </w:rPr>
        <w:t xml:space="preserve"> ЈИСП-а, у школској 2018/19. години од 252.108 ученика средњих школа (гимназије, средње стручне и уметничке школе) 566 ученика се образовало по ИОП-у1 (0,22%), 1154 ученик по ИОП-у2 (0,46%), а 113 ученика према ИОП-у3 (0,04%).</w:t>
      </w:r>
    </w:p>
    <w:p w14:paraId="167869D0" w14:textId="77777777" w:rsidR="003138E3" w:rsidRPr="003138E3" w:rsidRDefault="003138E3" w:rsidP="003138E3">
      <w:pPr>
        <w:spacing w:after="0" w:line="259" w:lineRule="auto"/>
        <w:ind w:left="0" w:right="1202" w:firstLine="0"/>
        <w:rPr>
          <w:rFonts w:ascii="Times New Roman" w:hAnsi="Times New Roman" w:cs="Times New Roman"/>
          <w:color w:val="auto"/>
          <w:lang w:val="ru-RU"/>
        </w:rPr>
      </w:pPr>
    </w:p>
    <w:p w14:paraId="248009BC" w14:textId="77777777" w:rsidR="003138E3" w:rsidRPr="003138E3" w:rsidRDefault="003138E3" w:rsidP="003138E3">
      <w:pPr>
        <w:spacing w:after="0" w:line="259" w:lineRule="auto"/>
        <w:ind w:left="0" w:right="151" w:firstLine="0"/>
        <w:rPr>
          <w:rFonts w:ascii="Times New Roman" w:hAnsi="Times New Roman" w:cs="Times New Roman"/>
          <w:color w:val="auto"/>
          <w:lang w:val="ru-RU"/>
        </w:rPr>
      </w:pPr>
      <w:r w:rsidRPr="003138E3">
        <w:rPr>
          <w:rFonts w:ascii="Times New Roman" w:hAnsi="Times New Roman" w:cs="Times New Roman"/>
          <w:color w:val="auto"/>
          <w:lang w:val="ru-RU"/>
        </w:rPr>
        <w:t xml:space="preserve">Број деце са сметњама у развоју </w:t>
      </w:r>
      <w:proofErr w:type="gramStart"/>
      <w:r w:rsidRPr="003138E3">
        <w:rPr>
          <w:rFonts w:ascii="Times New Roman" w:hAnsi="Times New Roman" w:cs="Times New Roman"/>
          <w:color w:val="auto"/>
          <w:lang w:val="ru-RU"/>
        </w:rPr>
        <w:t>у  школама</w:t>
      </w:r>
      <w:proofErr w:type="gramEnd"/>
      <w:r w:rsidRPr="003138E3">
        <w:rPr>
          <w:rFonts w:ascii="Times New Roman" w:hAnsi="Times New Roman" w:cs="Times New Roman"/>
          <w:color w:val="auto"/>
          <w:lang w:val="ru-RU"/>
        </w:rPr>
        <w:t xml:space="preserve"> </w:t>
      </w:r>
      <w:r w:rsidRPr="003138E3">
        <w:rPr>
          <w:rFonts w:ascii="Times New Roman" w:hAnsi="Times New Roman" w:cs="Times New Roman"/>
          <w:color w:val="auto"/>
          <w:lang w:val="sr-Cyrl-RS"/>
        </w:rPr>
        <w:t xml:space="preserve">за ученике са сметњама у развоју </w:t>
      </w:r>
      <w:r w:rsidRPr="003138E3">
        <w:rPr>
          <w:rFonts w:ascii="Times New Roman" w:hAnsi="Times New Roman" w:cs="Times New Roman"/>
          <w:color w:val="auto"/>
          <w:lang w:val="ru-RU"/>
        </w:rPr>
        <w:t xml:space="preserve">се смањио са 5.348 (2013) на 4.719 (2018). Ови подаци посматрани у односу на ученичку популацију, и даље указују на смањење броја ученика у школама/одељењима </w:t>
      </w:r>
      <w:proofErr w:type="gramStart"/>
      <w:r w:rsidRPr="003138E3">
        <w:rPr>
          <w:rFonts w:ascii="Times New Roman" w:hAnsi="Times New Roman" w:cs="Times New Roman"/>
          <w:color w:val="auto"/>
          <w:lang w:val="ru-RU"/>
        </w:rPr>
        <w:t>за ученике</w:t>
      </w:r>
      <w:proofErr w:type="gramEnd"/>
      <w:r w:rsidRPr="003138E3">
        <w:rPr>
          <w:rFonts w:ascii="Times New Roman" w:hAnsi="Times New Roman" w:cs="Times New Roman"/>
          <w:color w:val="auto"/>
          <w:lang w:val="ru-RU"/>
        </w:rPr>
        <w:t xml:space="preserve"> са сметњама у развоју. Наиме, у школској 2010/11. години 1,09% ученичке популације је похађало школе/одељења </w:t>
      </w:r>
      <w:proofErr w:type="gramStart"/>
      <w:r w:rsidRPr="003138E3">
        <w:rPr>
          <w:rFonts w:ascii="Times New Roman" w:hAnsi="Times New Roman" w:cs="Times New Roman"/>
          <w:color w:val="auto"/>
          <w:lang w:val="ru-RU"/>
        </w:rPr>
        <w:t>за ученике</w:t>
      </w:r>
      <w:proofErr w:type="gramEnd"/>
      <w:r w:rsidRPr="003138E3">
        <w:rPr>
          <w:rFonts w:ascii="Times New Roman" w:hAnsi="Times New Roman" w:cs="Times New Roman"/>
          <w:color w:val="auto"/>
          <w:lang w:val="ru-RU"/>
        </w:rPr>
        <w:t xml:space="preserve"> са сметњама у развоју, док је у 2018/19. у овим школама и одељењима 0,89% ученичке популације.</w:t>
      </w:r>
    </w:p>
    <w:p w14:paraId="5F023B79" w14:textId="77777777" w:rsidR="003138E3" w:rsidRPr="003138E3" w:rsidRDefault="003138E3" w:rsidP="003138E3">
      <w:pPr>
        <w:spacing w:after="0" w:line="259" w:lineRule="auto"/>
        <w:ind w:left="0" w:right="1202" w:firstLine="0"/>
        <w:rPr>
          <w:rFonts w:ascii="Times New Roman" w:hAnsi="Times New Roman" w:cs="Times New Roman"/>
          <w:color w:val="auto"/>
          <w:lang w:val="ru-RU"/>
        </w:rPr>
      </w:pPr>
    </w:p>
    <w:p w14:paraId="73B08A6A" w14:textId="77777777" w:rsidR="003138E3" w:rsidRPr="003138E3" w:rsidRDefault="003138E3" w:rsidP="003138E3">
      <w:pPr>
        <w:spacing w:after="0" w:line="259" w:lineRule="auto"/>
        <w:ind w:left="0" w:right="9" w:firstLine="0"/>
        <w:rPr>
          <w:rFonts w:ascii="Times New Roman" w:hAnsi="Times New Roman" w:cs="Times New Roman"/>
          <w:color w:val="auto"/>
          <w:lang w:val="sr-Cyrl-RS"/>
        </w:rPr>
      </w:pPr>
      <w:r w:rsidRPr="003138E3">
        <w:rPr>
          <w:rFonts w:ascii="Times New Roman" w:hAnsi="Times New Roman" w:cs="Times New Roman"/>
          <w:color w:val="auto"/>
          <w:lang w:val="ru-RU"/>
        </w:rPr>
        <w:t>Закон о основама система образовања и васпитања («</w:t>
      </w:r>
      <w:proofErr w:type="gramStart"/>
      <w:r w:rsidRPr="003138E3">
        <w:rPr>
          <w:rFonts w:ascii="Times New Roman" w:hAnsi="Times New Roman" w:cs="Times New Roman"/>
          <w:color w:val="auto"/>
          <w:lang w:val="ru-RU"/>
        </w:rPr>
        <w:t>Сл.гласник</w:t>
      </w:r>
      <w:proofErr w:type="gramEnd"/>
      <w:r w:rsidRPr="003138E3">
        <w:rPr>
          <w:rFonts w:ascii="Times New Roman" w:hAnsi="Times New Roman" w:cs="Times New Roman"/>
          <w:color w:val="auto"/>
          <w:lang w:val="ru-RU"/>
        </w:rPr>
        <w:t xml:space="preserve"> РС» бр. 88/2017, 27/2018 – др. закони и 10/2019) </w:t>
      </w:r>
      <w:r w:rsidRPr="003138E3">
        <w:rPr>
          <w:rFonts w:ascii="Times New Roman" w:hAnsi="Times New Roman" w:cs="Times New Roman"/>
          <w:color w:val="auto"/>
          <w:lang w:val="sr-Cyrl-RS"/>
        </w:rPr>
        <w:t>чланом 3. прописано је право на образовање и васпитање:</w:t>
      </w:r>
    </w:p>
    <w:p w14:paraId="5C7790E7" w14:textId="7DAA4576" w:rsidR="003138E3" w:rsidRPr="003138E3" w:rsidRDefault="003138E3" w:rsidP="003138E3">
      <w:pPr>
        <w:spacing w:after="0" w:line="259" w:lineRule="auto"/>
        <w:ind w:left="0" w:right="0" w:firstLine="0"/>
        <w:rPr>
          <w:rFonts w:ascii="Times New Roman" w:hAnsi="Times New Roman" w:cs="Times New Roman"/>
          <w:color w:val="auto"/>
          <w:lang w:val="sr-Cyrl-RS"/>
        </w:rPr>
      </w:pPr>
      <w:r w:rsidRPr="003138E3">
        <w:rPr>
          <w:rFonts w:ascii="Times New Roman" w:hAnsi="Times New Roman" w:cs="Times New Roman"/>
          <w:color w:val="auto"/>
          <w:lang w:val="sr-Cyrl-RS"/>
        </w:rPr>
        <w:t>„Свако лице има право на образовање и васпитање“.Држављани Републике Србије једнаки су  у остваривању права на образовање и васпитање.</w:t>
      </w:r>
    </w:p>
    <w:p w14:paraId="71FEE726" w14:textId="77777777" w:rsidR="003138E3" w:rsidRPr="003138E3" w:rsidRDefault="003138E3" w:rsidP="003138E3">
      <w:pPr>
        <w:spacing w:after="0" w:line="259" w:lineRule="auto"/>
        <w:ind w:left="0" w:right="1202" w:firstLine="0"/>
        <w:rPr>
          <w:rFonts w:ascii="Times New Roman" w:hAnsi="Times New Roman" w:cs="Times New Roman"/>
          <w:color w:val="auto"/>
          <w:lang w:val="sr-Cyrl-RS"/>
        </w:rPr>
      </w:pPr>
    </w:p>
    <w:p w14:paraId="5AF698F6" w14:textId="77777777" w:rsidR="003138E3" w:rsidRPr="003138E3" w:rsidRDefault="003138E3" w:rsidP="003138E3">
      <w:pPr>
        <w:spacing w:after="0" w:line="259" w:lineRule="auto"/>
        <w:ind w:left="0" w:right="9" w:firstLine="0"/>
        <w:rPr>
          <w:rFonts w:ascii="Times New Roman" w:hAnsi="Times New Roman" w:cs="Times New Roman"/>
          <w:color w:val="auto"/>
          <w:lang w:val="sr-Cyrl-RS"/>
        </w:rPr>
      </w:pPr>
      <w:r w:rsidRPr="003138E3">
        <w:rPr>
          <w:rFonts w:ascii="Times New Roman" w:hAnsi="Times New Roman" w:cs="Times New Roman"/>
          <w:color w:val="auto"/>
          <w:lang w:val="sr-Cyrl-RS"/>
        </w:rPr>
        <w:t>Лице са сметњама у развоју и инвалидитету има право на образовање и васпитање које користи своје образовање и васпитне потребе у систему образовања и васпитања, уз појединачно или групно додатну подршку у настави и ученика или у посебној васпитној групи или школи, у складу са овим и одређеним закони.“</w:t>
      </w:r>
    </w:p>
    <w:p w14:paraId="4156EE75" w14:textId="77777777" w:rsidR="003138E3" w:rsidRPr="003138E3" w:rsidRDefault="003138E3" w:rsidP="003138E3">
      <w:pPr>
        <w:spacing w:after="0" w:line="259" w:lineRule="auto"/>
        <w:ind w:left="0" w:right="9" w:firstLine="0"/>
        <w:rPr>
          <w:rFonts w:ascii="Times New Roman" w:hAnsi="Times New Roman" w:cs="Times New Roman"/>
          <w:color w:val="auto"/>
          <w:lang w:val="sr-Cyrl-RS"/>
        </w:rPr>
      </w:pPr>
      <w:r w:rsidRPr="003138E3">
        <w:rPr>
          <w:rFonts w:ascii="Times New Roman" w:hAnsi="Times New Roman" w:cs="Times New Roman"/>
          <w:color w:val="auto"/>
          <w:lang w:val="sr-Cyrl-RS"/>
        </w:rPr>
        <w:t xml:space="preserve">Општи принципи образовања и васпитања садржани у члану прописују да систем образовања и васпитања мора да обезбеди за сву децу, ученике и одрасле једнакост и доступност остварења права на образовање и васпитање основаног на социјалној правди и принципу једнаких шанси без дискриминације. Чланом 110 истог закона је забрањена  дискриминација у образовању: </w:t>
      </w:r>
    </w:p>
    <w:p w14:paraId="3F06D738" w14:textId="77777777" w:rsidR="003138E3" w:rsidRPr="003138E3" w:rsidRDefault="003138E3" w:rsidP="00E8759C">
      <w:pPr>
        <w:spacing w:after="0" w:line="259" w:lineRule="auto"/>
        <w:ind w:left="0" w:right="9" w:firstLine="0"/>
        <w:rPr>
          <w:rFonts w:ascii="Times New Roman" w:hAnsi="Times New Roman" w:cs="Times New Roman"/>
          <w:color w:val="auto"/>
          <w:lang w:val="sr-Cyrl-RS"/>
        </w:rPr>
      </w:pPr>
      <w:r w:rsidRPr="003138E3">
        <w:rPr>
          <w:rFonts w:ascii="Times New Roman" w:hAnsi="Times New Roman" w:cs="Times New Roman"/>
          <w:color w:val="auto"/>
          <w:lang w:val="sr-Cyrl-R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047B5B96" w14:textId="77777777" w:rsidR="003138E3" w:rsidRPr="003138E3" w:rsidRDefault="003138E3" w:rsidP="003138E3">
      <w:pPr>
        <w:spacing w:after="0" w:line="259" w:lineRule="auto"/>
        <w:ind w:left="0" w:right="9" w:firstLine="0"/>
        <w:rPr>
          <w:rFonts w:ascii="Times New Roman" w:hAnsi="Times New Roman" w:cs="Times New Roman"/>
          <w:color w:val="auto"/>
          <w:lang w:val="sr-Cyrl-RS"/>
        </w:rPr>
      </w:pPr>
      <w:r w:rsidRPr="003138E3">
        <w:rPr>
          <w:rFonts w:ascii="Times New Roman" w:hAnsi="Times New Roman" w:cs="Times New Roman"/>
          <w:color w:val="auto"/>
          <w:lang w:val="sr-Cyrl-R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0B752D9C" w14:textId="77777777" w:rsidR="003138E3" w:rsidRPr="003138E3" w:rsidRDefault="003138E3" w:rsidP="003138E3">
      <w:pPr>
        <w:spacing w:after="0" w:line="259" w:lineRule="auto"/>
        <w:ind w:left="0" w:right="1202" w:firstLine="0"/>
        <w:rPr>
          <w:rFonts w:ascii="Times New Roman" w:hAnsi="Times New Roman" w:cs="Times New Roman"/>
          <w:color w:val="auto"/>
          <w:lang w:val="sr-Cyrl-RS"/>
        </w:rPr>
      </w:pPr>
    </w:p>
    <w:p w14:paraId="29638247" w14:textId="49892A2D" w:rsidR="003138E3" w:rsidRPr="003138E3" w:rsidRDefault="003138E3" w:rsidP="003138E3">
      <w:pPr>
        <w:spacing w:after="0" w:line="259" w:lineRule="auto"/>
        <w:ind w:left="0" w:right="9" w:firstLine="0"/>
        <w:rPr>
          <w:rFonts w:ascii="Times New Roman" w:hAnsi="Times New Roman" w:cs="Times New Roman"/>
          <w:color w:val="auto"/>
          <w:lang w:val="sr-Cyrl-RS"/>
        </w:rPr>
      </w:pPr>
      <w:r w:rsidRPr="003138E3">
        <w:rPr>
          <w:rFonts w:ascii="Times New Roman" w:hAnsi="Times New Roman" w:cs="Times New Roman"/>
          <w:color w:val="auto"/>
          <w:lang w:val="sr-Cyrl-RS"/>
        </w:rPr>
        <w:t>Поступање установе у случају дискриминације уређено је  Правилником о  поступању установе у случају сумње или утврђеног дискриминаторног понашања и вређања угледа, части или достојанства личности ("Сл. гласник РС", бр. 65/2018).</w:t>
      </w:r>
    </w:p>
    <w:p w14:paraId="14B1AE08" w14:textId="7F6E303C" w:rsidR="003138E3" w:rsidRPr="00DD1D9D" w:rsidRDefault="003138E3" w:rsidP="005755FC">
      <w:pPr>
        <w:ind w:left="-15" w:right="-7" w:firstLine="0"/>
        <w:rPr>
          <w:rFonts w:ascii="Times New Roman" w:hAnsi="Times New Roman" w:cs="Times New Roman"/>
          <w:color w:val="auto"/>
          <w:lang w:val="sr-Cyrl-RS"/>
        </w:rPr>
      </w:pPr>
    </w:p>
    <w:p w14:paraId="6D6B7D76" w14:textId="77777777" w:rsidR="00A7382E" w:rsidRPr="00824C71" w:rsidRDefault="00A7382E" w:rsidP="00A7382E">
      <w:pPr>
        <w:spacing w:after="0" w:line="0" w:lineRule="atLeast"/>
        <w:ind w:left="0" w:right="1395" w:firstLine="0"/>
        <w:rPr>
          <w:rFonts w:ascii="Times New Roman" w:eastAsiaTheme="minorEastAsia" w:hAnsi="Times New Roman" w:cs="Times New Roman"/>
          <w:b/>
          <w:color w:val="0070C0"/>
          <w:szCs w:val="24"/>
          <w:lang w:val="sr-Cyrl-RS"/>
        </w:rPr>
      </w:pPr>
      <w:r>
        <w:rPr>
          <w:rFonts w:ascii="Times New Roman" w:eastAsiaTheme="minorEastAsia" w:hAnsi="Times New Roman" w:cs="Times New Roman"/>
          <w:b/>
          <w:color w:val="0070C0"/>
          <w:szCs w:val="24"/>
          <w:lang w:val="sr-Cyrl-RS"/>
        </w:rPr>
        <w:t>Питање</w:t>
      </w:r>
      <w:r w:rsidRPr="00824C71">
        <w:rPr>
          <w:rFonts w:ascii="Times New Roman" w:eastAsiaTheme="minorEastAsia" w:hAnsi="Times New Roman" w:cs="Times New Roman"/>
          <w:color w:val="0070C0"/>
          <w:szCs w:val="24"/>
          <w:lang w:val="sr-Cyrl-RS"/>
        </w:rPr>
        <w:t xml:space="preserve"> </w:t>
      </w:r>
      <w:r w:rsidRPr="00824C71">
        <w:rPr>
          <w:rFonts w:ascii="Times New Roman" w:eastAsiaTheme="minorEastAsia" w:hAnsi="Times New Roman" w:cs="Times New Roman"/>
          <w:b/>
          <w:color w:val="0070C0"/>
          <w:szCs w:val="24"/>
          <w:lang w:val="sr-Cyrl-RS"/>
        </w:rPr>
        <w:t>Европског комитета за социјална права</w:t>
      </w:r>
    </w:p>
    <w:p w14:paraId="4FB9069C" w14:textId="77777777" w:rsidR="00A7382E" w:rsidRPr="00296118" w:rsidRDefault="00A7382E" w:rsidP="00A7382E">
      <w:pPr>
        <w:spacing w:after="0" w:line="259" w:lineRule="auto"/>
        <w:ind w:left="0" w:right="0" w:firstLine="0"/>
        <w:jc w:val="left"/>
        <w:rPr>
          <w:rFonts w:ascii="Times New Roman" w:hAnsi="Times New Roman" w:cs="Times New Roman"/>
          <w:lang w:val="ru-RU"/>
        </w:rPr>
      </w:pPr>
      <w:r w:rsidRPr="00296118">
        <w:rPr>
          <w:rFonts w:ascii="Times New Roman" w:hAnsi="Times New Roman" w:cs="Times New Roman"/>
          <w:b/>
          <w:lang w:val="ru-RU"/>
        </w:rPr>
        <w:t xml:space="preserve"> </w:t>
      </w:r>
    </w:p>
    <w:p w14:paraId="40483F1E" w14:textId="386EA9BE" w:rsidR="003138E3" w:rsidRDefault="00A7382E" w:rsidP="005755FC">
      <w:pPr>
        <w:ind w:left="-15" w:right="-7" w:firstLine="0"/>
        <w:rPr>
          <w:rFonts w:ascii="Times New Roman" w:hAnsi="Times New Roman" w:cs="Times New Roman"/>
          <w:color w:val="0070C0"/>
          <w:lang w:val="ru-RU"/>
        </w:rPr>
      </w:pPr>
      <w:r w:rsidRPr="00A7382E">
        <w:rPr>
          <w:rFonts w:ascii="Times New Roman" w:hAnsi="Times New Roman" w:cs="Times New Roman"/>
          <w:color w:val="0070C0"/>
          <w:lang w:val="ru-RU"/>
        </w:rPr>
        <w:t>Комитет тражи информације у следећем извештају о мерама предузетим како би се обезбедили ефикасни правни лекови у случајевима наводне дискриминације у образовању и оспособљавању на основу инвалидитета (укључујући примере релевантне судске праксе и њеног праћења).</w:t>
      </w:r>
    </w:p>
    <w:p w14:paraId="0872A5F5" w14:textId="315569DE" w:rsidR="00DF176C" w:rsidRDefault="00DF176C" w:rsidP="005755FC">
      <w:pPr>
        <w:ind w:left="-15" w:right="-7" w:firstLine="0"/>
        <w:rPr>
          <w:rFonts w:ascii="Times New Roman" w:hAnsi="Times New Roman" w:cs="Times New Roman"/>
          <w:color w:val="0070C0"/>
          <w:lang w:val="ru-RU"/>
        </w:rPr>
      </w:pPr>
    </w:p>
    <w:p w14:paraId="6C5401F6" w14:textId="77777777" w:rsidR="00DF176C" w:rsidRPr="00DF176C" w:rsidRDefault="00DF176C" w:rsidP="00DF176C">
      <w:pPr>
        <w:spacing w:after="0" w:line="0" w:lineRule="atLeast"/>
        <w:ind w:left="0" w:right="9" w:firstLine="0"/>
        <w:rPr>
          <w:rFonts w:ascii="Times New Roman" w:eastAsiaTheme="minorEastAsia" w:hAnsi="Times New Roman" w:cs="Times New Roman"/>
          <w:color w:val="auto"/>
          <w:szCs w:val="24"/>
          <w:lang w:val="ru-RU"/>
        </w:rPr>
      </w:pPr>
      <w:r w:rsidRPr="00DF176C">
        <w:rPr>
          <w:rFonts w:ascii="Times New Roman" w:eastAsiaTheme="minorEastAsia" w:hAnsi="Times New Roman" w:cs="Times New Roman"/>
          <w:color w:val="auto"/>
          <w:szCs w:val="24"/>
          <w:lang w:val="ru-RU"/>
        </w:rPr>
        <w:t>Повереник за зашттиту равноправности: Инвалидитет је једно од личних својстава обухваћених Законом о забрани дискриминације и лично својство на основу којег Повереник прима сваке године готово највећи број притужби (у свим годинама извештајног периода на првом месту по броју примљених притужби (2018-26,4%, 2017- 18%, 2016-12,9</w:t>
      </w:r>
      <w:proofErr w:type="gramStart"/>
      <w:r w:rsidRPr="00DF176C">
        <w:rPr>
          <w:rFonts w:ascii="Times New Roman" w:eastAsiaTheme="minorEastAsia" w:hAnsi="Times New Roman" w:cs="Times New Roman"/>
          <w:color w:val="auto"/>
          <w:szCs w:val="24"/>
          <w:lang w:val="ru-RU"/>
        </w:rPr>
        <w:t>%) ,</w:t>
      </w:r>
      <w:proofErr w:type="gramEnd"/>
      <w:r w:rsidRPr="00DF176C">
        <w:rPr>
          <w:rFonts w:ascii="Times New Roman" w:eastAsiaTheme="minorEastAsia" w:hAnsi="Times New Roman" w:cs="Times New Roman"/>
          <w:color w:val="auto"/>
          <w:szCs w:val="24"/>
          <w:lang w:val="ru-RU"/>
        </w:rPr>
        <w:t xml:space="preserve"> осим у 2015. када је ово лично својство заузимало 3.место по броју притужби (2015-11,3%). Повереник је покренуо и 2 стратешке парнице због дискриминације на основу инвалидитета.</w:t>
      </w:r>
    </w:p>
    <w:p w14:paraId="6DDC27E9" w14:textId="6A9C43B9" w:rsidR="00DF176C" w:rsidRDefault="00DF176C" w:rsidP="00DF176C">
      <w:pPr>
        <w:spacing w:before="276" w:after="0" w:line="276" w:lineRule="exact"/>
        <w:ind w:left="0" w:right="0" w:firstLine="0"/>
        <w:jc w:val="left"/>
        <w:rPr>
          <w:rFonts w:eastAsiaTheme="minorEastAsia" w:hAnsiTheme="minorHAnsi" w:cstheme="minorBidi"/>
          <w:color w:val="0070C0"/>
        </w:rPr>
      </w:pPr>
    </w:p>
    <w:p w14:paraId="11B0D2E6" w14:textId="77777777" w:rsidR="00D37018" w:rsidRPr="00824C71" w:rsidRDefault="00D37018" w:rsidP="00D37018">
      <w:pPr>
        <w:spacing w:after="0" w:line="0" w:lineRule="atLeast"/>
        <w:ind w:left="0" w:right="1395" w:firstLine="0"/>
        <w:rPr>
          <w:rFonts w:ascii="Times New Roman" w:eastAsiaTheme="minorEastAsia" w:hAnsi="Times New Roman" w:cs="Times New Roman"/>
          <w:b/>
          <w:color w:val="0070C0"/>
          <w:szCs w:val="24"/>
          <w:lang w:val="sr-Cyrl-RS"/>
        </w:rPr>
      </w:pPr>
      <w:r>
        <w:rPr>
          <w:rFonts w:ascii="Times New Roman" w:eastAsiaTheme="minorEastAsia" w:hAnsi="Times New Roman" w:cs="Times New Roman"/>
          <w:b/>
          <w:color w:val="0070C0"/>
          <w:szCs w:val="24"/>
          <w:lang w:val="sr-Cyrl-RS"/>
        </w:rPr>
        <w:t>Питање</w:t>
      </w:r>
      <w:r w:rsidRPr="00824C71">
        <w:rPr>
          <w:rFonts w:ascii="Times New Roman" w:eastAsiaTheme="minorEastAsia" w:hAnsi="Times New Roman" w:cs="Times New Roman"/>
          <w:color w:val="0070C0"/>
          <w:szCs w:val="24"/>
          <w:lang w:val="sr-Cyrl-RS"/>
        </w:rPr>
        <w:t xml:space="preserve"> </w:t>
      </w:r>
      <w:r w:rsidRPr="00824C71">
        <w:rPr>
          <w:rFonts w:ascii="Times New Roman" w:eastAsiaTheme="minorEastAsia" w:hAnsi="Times New Roman" w:cs="Times New Roman"/>
          <w:b/>
          <w:color w:val="0070C0"/>
          <w:szCs w:val="24"/>
          <w:lang w:val="sr-Cyrl-RS"/>
        </w:rPr>
        <w:t>Европског комитета за социјална права</w:t>
      </w:r>
    </w:p>
    <w:p w14:paraId="07DF0433" w14:textId="2E41D247" w:rsidR="00D37018" w:rsidRPr="00DF176C" w:rsidRDefault="00D37018" w:rsidP="00D37018">
      <w:pPr>
        <w:spacing w:after="0" w:line="259" w:lineRule="auto"/>
        <w:ind w:left="0" w:right="0" w:firstLine="0"/>
        <w:jc w:val="left"/>
        <w:rPr>
          <w:rFonts w:ascii="Times New Roman" w:hAnsi="Times New Roman" w:cs="Times New Roman"/>
          <w:lang w:val="ru-RU"/>
        </w:rPr>
      </w:pPr>
      <w:r w:rsidRPr="00296118">
        <w:rPr>
          <w:rFonts w:ascii="Times New Roman" w:hAnsi="Times New Roman" w:cs="Times New Roman"/>
          <w:b/>
          <w:lang w:val="ru-RU"/>
        </w:rPr>
        <w:t xml:space="preserve"> </w:t>
      </w:r>
    </w:p>
    <w:p w14:paraId="34CB3687" w14:textId="05454750" w:rsidR="00DF176C" w:rsidRDefault="00D37018" w:rsidP="005755FC">
      <w:pPr>
        <w:ind w:left="-15" w:right="-7" w:firstLine="0"/>
        <w:rPr>
          <w:rFonts w:ascii="Times New Roman" w:hAnsi="Times New Roman" w:cs="Times New Roman"/>
          <w:color w:val="0070C0"/>
          <w:lang w:val="ru-RU"/>
        </w:rPr>
      </w:pPr>
      <w:r>
        <w:rPr>
          <w:rFonts w:ascii="Times New Roman" w:hAnsi="Times New Roman" w:cs="Times New Roman"/>
          <w:color w:val="0070C0"/>
          <w:lang w:val="ru-RU"/>
        </w:rPr>
        <w:t>К</w:t>
      </w:r>
      <w:r w:rsidRPr="00D37018">
        <w:rPr>
          <w:rFonts w:ascii="Times New Roman" w:hAnsi="Times New Roman" w:cs="Times New Roman"/>
          <w:color w:val="0070C0"/>
          <w:lang w:val="ru-RU"/>
        </w:rPr>
        <w:t xml:space="preserve">омитет се позива на закључке Комитета УН-а за права особа са инвалидитетом од 23. маја 2016. године, који примећује да су многа деца са сметњама у развоју смештена у институције, посебно она са менталним сметњама (која чине око 80% све деце која живе у институцијама), и стога немају једнак приступ образовању. Комитет тражи следећи извештај </w:t>
      </w:r>
      <w:proofErr w:type="gramStart"/>
      <w:r w:rsidRPr="00D37018">
        <w:rPr>
          <w:rFonts w:ascii="Times New Roman" w:hAnsi="Times New Roman" w:cs="Times New Roman"/>
          <w:color w:val="0070C0"/>
          <w:lang w:val="ru-RU"/>
        </w:rPr>
        <w:t>у коме</w:t>
      </w:r>
      <w:proofErr w:type="gramEnd"/>
      <w:r w:rsidRPr="00D37018">
        <w:rPr>
          <w:rFonts w:ascii="Times New Roman" w:hAnsi="Times New Roman" w:cs="Times New Roman"/>
          <w:color w:val="0070C0"/>
          <w:lang w:val="ru-RU"/>
        </w:rPr>
        <w:t xml:space="preserve"> ће се изнети мере предузете ради ограничавања институционализације и дати релевантни подаци.</w:t>
      </w:r>
    </w:p>
    <w:p w14:paraId="4DCD6FA0" w14:textId="5D40235E" w:rsidR="008B46D1" w:rsidRDefault="008B46D1" w:rsidP="005755FC">
      <w:pPr>
        <w:ind w:left="-15" w:right="-7" w:firstLine="0"/>
        <w:rPr>
          <w:rFonts w:ascii="Times New Roman" w:hAnsi="Times New Roman" w:cs="Times New Roman"/>
          <w:color w:val="0070C0"/>
          <w:lang w:val="ru-RU"/>
        </w:rPr>
      </w:pPr>
    </w:p>
    <w:p w14:paraId="487BAE5B"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color w:val="auto"/>
          <w:szCs w:val="24"/>
          <w:lang w:val="sr-Cyrl-RS"/>
        </w:rPr>
      </w:pPr>
      <w:r w:rsidRPr="008B46D1">
        <w:rPr>
          <w:rFonts w:ascii="Times New Roman" w:eastAsiaTheme="minorEastAsia" w:hAnsi="Times New Roman" w:cs="Times New Roman"/>
          <w:color w:val="auto"/>
          <w:szCs w:val="24"/>
          <w:lang w:val="uz-Cyrl-UZ"/>
        </w:rPr>
        <w:t xml:space="preserve">Заштита и унапређивање </w:t>
      </w:r>
      <w:r w:rsidRPr="008B46D1">
        <w:rPr>
          <w:rFonts w:ascii="Times New Roman" w:eastAsiaTheme="minorEastAsia" w:hAnsi="Times New Roman" w:cs="Times New Roman"/>
          <w:color w:val="auto"/>
          <w:szCs w:val="24"/>
          <w:lang w:val="sr-Cyrl-RS"/>
        </w:rPr>
        <w:t>права деце са сметњама у развоју</w:t>
      </w:r>
      <w:r w:rsidRPr="008B46D1">
        <w:rPr>
          <w:rFonts w:ascii="Times New Roman" w:eastAsiaTheme="minorEastAsia" w:hAnsi="Times New Roman" w:cs="Times New Roman"/>
          <w:color w:val="auto"/>
          <w:szCs w:val="24"/>
          <w:lang w:val="uz-Cyrl-UZ"/>
        </w:rPr>
        <w:t xml:space="preserve"> представља област високог приоритета у Републици Србији. У том смислу, </w:t>
      </w:r>
      <w:r w:rsidRPr="008B46D1">
        <w:rPr>
          <w:rFonts w:ascii="Times New Roman" w:eastAsiaTheme="minorEastAsia" w:hAnsi="Times New Roman" w:cs="Times New Roman"/>
          <w:color w:val="auto"/>
          <w:szCs w:val="24"/>
          <w:lang w:val="sr-Cyrl-RS"/>
        </w:rPr>
        <w:t xml:space="preserve">Влада Републике Србије </w:t>
      </w:r>
      <w:r w:rsidRPr="008B46D1">
        <w:rPr>
          <w:rFonts w:ascii="Times New Roman" w:eastAsiaTheme="minorEastAsia" w:hAnsi="Times New Roman" w:cs="Times New Roman"/>
          <w:color w:val="auto"/>
          <w:szCs w:val="24"/>
          <w:lang w:val="sr-Cyrl-CS"/>
        </w:rPr>
        <w:t xml:space="preserve">препознаје важност бриге о овој групацији деце и значај развијања услуга подршке деци, породици и родитељству како би се предупредио смештај деце у институције а које реализује кроз низ различитих мера и политика, пре свега у </w:t>
      </w:r>
      <w:r w:rsidRPr="008B46D1">
        <w:rPr>
          <w:rFonts w:ascii="Times New Roman" w:eastAsiaTheme="minorEastAsia" w:hAnsi="Times New Roman" w:cs="Times New Roman"/>
          <w:color w:val="auto"/>
          <w:szCs w:val="24"/>
          <w:lang w:val="sr-Cyrl-RS"/>
        </w:rPr>
        <w:t>с</w:t>
      </w:r>
      <w:r w:rsidRPr="008B46D1">
        <w:rPr>
          <w:rFonts w:ascii="Times New Roman" w:eastAsiaTheme="minorEastAsia" w:hAnsi="Times New Roman" w:cs="Times New Roman"/>
          <w:color w:val="auto"/>
          <w:szCs w:val="24"/>
          <w:lang w:val="ru-RU"/>
        </w:rPr>
        <w:t>истеми</w:t>
      </w:r>
      <w:r w:rsidRPr="008B46D1">
        <w:rPr>
          <w:rFonts w:ascii="Times New Roman" w:eastAsiaTheme="minorEastAsia" w:hAnsi="Times New Roman" w:cs="Times New Roman"/>
          <w:color w:val="auto"/>
          <w:szCs w:val="24"/>
          <w:lang w:val="sr-Cyrl-RS"/>
        </w:rPr>
        <w:t>ма</w:t>
      </w:r>
      <w:r w:rsidRPr="008B46D1">
        <w:rPr>
          <w:rFonts w:ascii="Times New Roman" w:eastAsiaTheme="minorEastAsia" w:hAnsi="Times New Roman" w:cs="Times New Roman"/>
          <w:color w:val="auto"/>
          <w:szCs w:val="24"/>
          <w:lang w:val="ru-RU"/>
        </w:rPr>
        <w:t xml:space="preserve"> здрав</w:t>
      </w:r>
      <w:r w:rsidRPr="008B46D1">
        <w:rPr>
          <w:rFonts w:ascii="Times New Roman" w:eastAsiaTheme="minorEastAsia" w:hAnsi="Times New Roman" w:cs="Times New Roman"/>
          <w:color w:val="auto"/>
          <w:szCs w:val="24"/>
          <w:lang w:val="sr-Cyrl-RS"/>
        </w:rPr>
        <w:t>ља</w:t>
      </w:r>
      <w:r w:rsidRPr="008B46D1">
        <w:rPr>
          <w:rFonts w:ascii="Times New Roman" w:eastAsiaTheme="minorEastAsia" w:hAnsi="Times New Roman" w:cs="Times New Roman"/>
          <w:color w:val="auto"/>
          <w:szCs w:val="24"/>
          <w:lang w:val="ru-RU"/>
        </w:rPr>
        <w:t>, образовања и социјалне заштите</w:t>
      </w:r>
      <w:r w:rsidRPr="008B46D1">
        <w:rPr>
          <w:rFonts w:ascii="Times New Roman" w:eastAsiaTheme="minorEastAsia" w:hAnsi="Times New Roman" w:cs="Times New Roman"/>
          <w:color w:val="auto"/>
          <w:szCs w:val="24"/>
          <w:lang w:val="sr-Cyrl-RS"/>
        </w:rPr>
        <w:t xml:space="preserve">. </w:t>
      </w:r>
    </w:p>
    <w:p w14:paraId="4BDCB9CA" w14:textId="77777777" w:rsidR="008B46D1" w:rsidRPr="008B46D1" w:rsidRDefault="008B46D1" w:rsidP="008B46D1">
      <w:pPr>
        <w:autoSpaceDE w:val="0"/>
        <w:autoSpaceDN w:val="0"/>
        <w:adjustRightInd w:val="0"/>
        <w:spacing w:after="0" w:line="240" w:lineRule="auto"/>
        <w:ind w:left="0" w:right="1344" w:firstLine="0"/>
        <w:rPr>
          <w:rFonts w:ascii="Times New Roman" w:eastAsia="Calibri" w:hAnsi="Times New Roman" w:cs="Times New Roman"/>
          <w:b/>
          <w:bCs/>
          <w:iCs/>
          <w:color w:val="auto"/>
          <w:szCs w:val="24"/>
          <w:lang w:val="ru-RU"/>
        </w:rPr>
      </w:pPr>
    </w:p>
    <w:p w14:paraId="6DD06753" w14:textId="77777777" w:rsidR="008B46D1" w:rsidRPr="008B46D1" w:rsidRDefault="008B46D1" w:rsidP="008B46D1">
      <w:pPr>
        <w:autoSpaceDE w:val="0"/>
        <w:autoSpaceDN w:val="0"/>
        <w:adjustRightInd w:val="0"/>
        <w:spacing w:after="0" w:line="240" w:lineRule="auto"/>
        <w:ind w:left="0" w:right="9" w:firstLine="0"/>
        <w:rPr>
          <w:rFonts w:ascii="Times New Roman" w:eastAsia="Calibri" w:hAnsi="Times New Roman" w:cs="Times New Roman"/>
          <w:color w:val="auto"/>
          <w:szCs w:val="24"/>
          <w:lang w:val="ru-RU"/>
        </w:rPr>
      </w:pPr>
      <w:r w:rsidRPr="008B46D1">
        <w:rPr>
          <w:rFonts w:ascii="Times New Roman" w:eastAsia="Calibri" w:hAnsi="Times New Roman" w:cs="Times New Roman"/>
          <w:b/>
          <w:bCs/>
          <w:iCs/>
          <w:color w:val="auto"/>
          <w:szCs w:val="24"/>
          <w:lang w:val="ru-RU"/>
        </w:rPr>
        <w:t xml:space="preserve">Деца са сметњама у развоју, </w:t>
      </w:r>
      <w:r w:rsidRPr="008B46D1">
        <w:rPr>
          <w:rFonts w:ascii="Times New Roman" w:eastAsia="Calibri" w:hAnsi="Times New Roman" w:cs="Times New Roman"/>
          <w:iCs/>
          <w:color w:val="auto"/>
          <w:szCs w:val="24"/>
          <w:lang w:val="ru-RU"/>
        </w:rPr>
        <w:t xml:space="preserve">према Закону о социјалној заштити (члан 41), су корисници услуга социјалне заштите ако имају сметње у развоју (телесне, интелектуалне, менталне, сензорне, говорно- језичке, социо-емоционалне, вишеструке), а њихове потребе за негом и материјалном сигурношћу превазилазе могућности породице. </w:t>
      </w:r>
    </w:p>
    <w:p w14:paraId="6F18DF66" w14:textId="77777777" w:rsidR="008B46D1" w:rsidRPr="008B46D1" w:rsidRDefault="008B46D1" w:rsidP="008B46D1">
      <w:pPr>
        <w:tabs>
          <w:tab w:val="left" w:pos="1050"/>
        </w:tabs>
        <w:spacing w:before="120" w:after="0" w:line="259" w:lineRule="auto"/>
        <w:ind w:left="0" w:right="1344" w:firstLine="0"/>
        <w:rPr>
          <w:rFonts w:ascii="Times New Roman" w:eastAsiaTheme="minorEastAsia" w:hAnsi="Times New Roman" w:cs="Times New Roman"/>
          <w:color w:val="auto"/>
          <w:szCs w:val="24"/>
          <w:lang w:val="sr-Cyrl-RS"/>
        </w:rPr>
      </w:pPr>
      <w:r w:rsidRPr="008B46D1">
        <w:rPr>
          <w:rFonts w:ascii="Times New Roman" w:eastAsiaTheme="minorEastAsia" w:hAnsi="Times New Roman" w:cs="Times New Roman"/>
          <w:color w:val="auto"/>
          <w:szCs w:val="24"/>
          <w:lang w:val="sr-Cyrl-RS"/>
        </w:rPr>
        <w:t xml:space="preserve"> </w:t>
      </w:r>
    </w:p>
    <w:p w14:paraId="283F3CD3" w14:textId="77777777" w:rsidR="008B46D1" w:rsidRPr="008B46D1" w:rsidRDefault="008B46D1" w:rsidP="008B46D1">
      <w:pPr>
        <w:tabs>
          <w:tab w:val="left" w:pos="1050"/>
        </w:tabs>
        <w:spacing w:before="120" w:after="0" w:line="259" w:lineRule="auto"/>
        <w:ind w:left="0" w:right="9" w:firstLine="0"/>
        <w:rPr>
          <w:rFonts w:ascii="Times New Roman" w:eastAsiaTheme="minorEastAsia" w:hAnsi="Times New Roman" w:cs="Times New Roman"/>
          <w:color w:val="auto"/>
          <w:szCs w:val="24"/>
          <w:lang w:val="sr-Cyrl-RS"/>
        </w:rPr>
      </w:pPr>
      <w:r w:rsidRPr="008B46D1">
        <w:rPr>
          <w:rFonts w:ascii="Times New Roman" w:eastAsiaTheme="minorEastAsia" w:hAnsi="Times New Roman" w:cs="Times New Roman"/>
          <w:color w:val="auto"/>
          <w:szCs w:val="24"/>
          <w:lang w:val="sr-Cyrl-RS"/>
        </w:rPr>
        <w:t xml:space="preserve">У односу на бригу о деци, Министарство за рад, запошљавање, борачка и социјална питања спроводи политику која осигурава подршку родитељима да испуњавају своје одговорности према деци и усмерена је пре свега на превенцију издвајања деце из породице преко одговарајуће финансијске подршке и преко услуга усмерених на јачање капацитета породице. </w:t>
      </w:r>
    </w:p>
    <w:p w14:paraId="1D0D2C5E" w14:textId="77777777" w:rsidR="008B46D1" w:rsidRPr="008B46D1" w:rsidRDefault="008B46D1" w:rsidP="008B46D1">
      <w:pPr>
        <w:spacing w:before="120" w:after="0" w:line="259" w:lineRule="auto"/>
        <w:ind w:left="0" w:right="1344" w:firstLine="0"/>
        <w:rPr>
          <w:rFonts w:ascii="Times New Roman" w:eastAsiaTheme="minorEastAsia" w:hAnsi="Times New Roman" w:cs="Times New Roman"/>
          <w:iCs/>
          <w:color w:val="auto"/>
          <w:szCs w:val="24"/>
          <w:lang w:val="ru-RU"/>
        </w:rPr>
      </w:pPr>
    </w:p>
    <w:p w14:paraId="1D6BD117"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iCs/>
          <w:color w:val="auto"/>
          <w:szCs w:val="24"/>
          <w:lang w:val="ru-RU"/>
        </w:rPr>
      </w:pPr>
      <w:r w:rsidRPr="008B46D1">
        <w:rPr>
          <w:rFonts w:ascii="Times New Roman" w:eastAsiaTheme="minorEastAsia" w:hAnsi="Times New Roman" w:cs="Times New Roman"/>
          <w:iCs/>
          <w:color w:val="auto"/>
          <w:szCs w:val="24"/>
          <w:lang w:val="ru-RU"/>
        </w:rPr>
        <w:t xml:space="preserve">Услуге домског смештаја пружају се деци и младима чије се потребе не могу задовољити у оквиру биолошке, сродничке или хранитељске породице, или кроз услуге у заједници, на основу одлуке органа старатељства или суда, односно одлуком центра за социјални рад, до повратка детета или младе особе у биолошку породицу, односно до смештаја у сродничку или хранитељску породицу, усвојење или </w:t>
      </w:r>
      <w:r w:rsidRPr="008B46D1">
        <w:rPr>
          <w:rFonts w:ascii="Times New Roman" w:eastAsiaTheme="minorEastAsia" w:hAnsi="Times New Roman" w:cs="Times New Roman"/>
          <w:iCs/>
          <w:color w:val="auto"/>
          <w:szCs w:val="24"/>
          <w:lang w:val="sr-Cyrl-RS"/>
        </w:rPr>
        <w:t xml:space="preserve">до </w:t>
      </w:r>
      <w:r w:rsidRPr="008B46D1">
        <w:rPr>
          <w:rFonts w:ascii="Times New Roman" w:eastAsiaTheme="minorEastAsia" w:hAnsi="Times New Roman" w:cs="Times New Roman"/>
          <w:iCs/>
          <w:color w:val="auto"/>
          <w:szCs w:val="24"/>
          <w:lang w:val="ru-RU"/>
        </w:rPr>
        <w:t xml:space="preserve">осамостаљивања. Дете млађе од три године не смешта се </w:t>
      </w:r>
      <w:proofErr w:type="gramStart"/>
      <w:r w:rsidRPr="008B46D1">
        <w:rPr>
          <w:rFonts w:ascii="Times New Roman" w:eastAsiaTheme="minorEastAsia" w:hAnsi="Times New Roman" w:cs="Times New Roman"/>
          <w:iCs/>
          <w:color w:val="auto"/>
          <w:szCs w:val="24"/>
          <w:lang w:val="ru-RU"/>
        </w:rPr>
        <w:t>у дом</w:t>
      </w:r>
      <w:proofErr w:type="gramEnd"/>
      <w:r w:rsidRPr="008B46D1">
        <w:rPr>
          <w:rFonts w:ascii="Times New Roman" w:eastAsiaTheme="minorEastAsia" w:hAnsi="Times New Roman" w:cs="Times New Roman"/>
          <w:iCs/>
          <w:color w:val="auto"/>
          <w:szCs w:val="24"/>
          <w:lang w:val="ru-RU"/>
        </w:rPr>
        <w:t>, осим у случајевима предвиђеним законом којим је уређена социјална заштита.</w:t>
      </w:r>
    </w:p>
    <w:p w14:paraId="4C412902" w14:textId="77777777" w:rsidR="008B46D1" w:rsidRPr="008B46D1" w:rsidRDefault="008B46D1" w:rsidP="008B46D1">
      <w:pPr>
        <w:tabs>
          <w:tab w:val="left" w:pos="1050"/>
        </w:tabs>
        <w:spacing w:before="120" w:after="0" w:line="259" w:lineRule="auto"/>
        <w:ind w:left="0" w:right="1344" w:firstLine="0"/>
        <w:rPr>
          <w:rFonts w:ascii="Times New Roman" w:eastAsiaTheme="minorEastAsia" w:hAnsi="Times New Roman" w:cs="Times New Roman"/>
          <w:color w:val="auto"/>
          <w:szCs w:val="24"/>
          <w:lang w:val="ru-RU"/>
        </w:rPr>
      </w:pPr>
    </w:p>
    <w:p w14:paraId="7ACF20C4" w14:textId="77777777" w:rsidR="008B46D1" w:rsidRPr="008B46D1" w:rsidRDefault="008B46D1" w:rsidP="008B46D1">
      <w:pPr>
        <w:tabs>
          <w:tab w:val="left" w:pos="1050"/>
        </w:tabs>
        <w:spacing w:before="120" w:after="0" w:line="259" w:lineRule="auto"/>
        <w:ind w:left="0" w:right="9" w:firstLine="0"/>
        <w:rPr>
          <w:rFonts w:ascii="Times New Roman" w:eastAsiaTheme="minorEastAsia" w:hAnsi="Times New Roman" w:cs="Times New Roman"/>
          <w:color w:val="auto"/>
          <w:szCs w:val="24"/>
          <w:lang w:val="sr-Cyrl-RS"/>
        </w:rPr>
      </w:pPr>
      <w:r w:rsidRPr="008B46D1">
        <w:rPr>
          <w:rFonts w:ascii="Times New Roman" w:eastAsiaTheme="minorEastAsia" w:hAnsi="Times New Roman" w:cs="Times New Roman"/>
          <w:color w:val="auto"/>
          <w:szCs w:val="24"/>
          <w:lang w:val="sr-Cyrl-RS"/>
        </w:rPr>
        <w:t xml:space="preserve"> Број деце на хранитељском смештају у Србији знатно је већи (90%) у односу на број деце у установама за смештај (10%), али је мањи када су у питању деца са сметњама у развоју. Због тога држава посебан нагласак ставља на развој специјализованог хранитељства уз интензивну и додатну подршку. Интензивирани су напори на развоју услуге </w:t>
      </w:r>
      <w:r w:rsidRPr="008B46D1">
        <w:rPr>
          <w:rFonts w:ascii="Times New Roman" w:eastAsiaTheme="minorEastAsia" w:hAnsi="Times New Roman" w:cs="Times New Roman"/>
          <w:b/>
          <w:color w:val="auto"/>
          <w:szCs w:val="24"/>
          <w:lang w:val="sr-Cyrl-RS"/>
        </w:rPr>
        <w:t>повременог хранитељства</w:t>
      </w:r>
      <w:r w:rsidRPr="008B46D1">
        <w:rPr>
          <w:rFonts w:ascii="Times New Roman" w:eastAsiaTheme="minorEastAsia" w:hAnsi="Times New Roman" w:cs="Times New Roman"/>
          <w:color w:val="auto"/>
          <w:szCs w:val="24"/>
          <w:lang w:val="sr-Cyrl-RS"/>
        </w:rPr>
        <w:t xml:space="preserve"> која се примењује за децу са развојним или здравственим тешкоћама која живе у биолошкој породици или хранитељској породици и која се смештају у другу породицу на краћи период у циљу предаха и очувања капацитета хранитељске одн. биолошке породице за даљу бригу о детету и превенирања кризних ситуација које могу да доведу до издвајања детета из породице и смештаја у институцију. </w:t>
      </w:r>
    </w:p>
    <w:p w14:paraId="772906BF" w14:textId="77777777" w:rsidR="008B46D1" w:rsidRPr="008B46D1" w:rsidRDefault="008B46D1" w:rsidP="008B46D1">
      <w:pPr>
        <w:tabs>
          <w:tab w:val="left" w:pos="1050"/>
        </w:tabs>
        <w:spacing w:before="120" w:after="0" w:line="259" w:lineRule="auto"/>
        <w:ind w:left="0" w:right="9" w:firstLine="0"/>
        <w:rPr>
          <w:rFonts w:ascii="Times New Roman" w:eastAsiaTheme="minorEastAsia" w:hAnsi="Times New Roman" w:cs="Times New Roman"/>
          <w:color w:val="auto"/>
          <w:szCs w:val="24"/>
          <w:lang w:val="sr-Cyrl-RS"/>
        </w:rPr>
      </w:pPr>
      <w:r w:rsidRPr="008B46D1">
        <w:rPr>
          <w:rFonts w:ascii="Times New Roman" w:eastAsiaTheme="minorEastAsia" w:hAnsi="Times New Roman" w:cs="Times New Roman"/>
          <w:color w:val="auto"/>
          <w:szCs w:val="24"/>
          <w:lang w:val="sr-Cyrl-RS"/>
        </w:rPr>
        <w:t xml:space="preserve">У Републици Србији функционише 6 центара за породични смештај и усвојење а у току је формирање и седмог (у АП Војводина) чији је задатак да пружају подршку хранитељским породицама, врше обуке хранитеља за пружање ове услуге, извештавају о раду хранитеља и функционисању породица које пружају услугу породичног смештаја и др. Србија је данас једна од земаља са најнижим степеном институционализације деце у Европи. </w:t>
      </w:r>
    </w:p>
    <w:p w14:paraId="7BF4BDDA" w14:textId="77777777" w:rsidR="008B46D1" w:rsidRPr="008B46D1" w:rsidRDefault="008B46D1" w:rsidP="008B46D1">
      <w:pPr>
        <w:spacing w:before="120" w:after="0" w:line="259" w:lineRule="auto"/>
        <w:ind w:left="0" w:right="9" w:firstLine="0"/>
        <w:rPr>
          <w:rFonts w:ascii="Times New Roman" w:eastAsia="Times New Roman" w:hAnsi="Times New Roman" w:cs="Times New Roman"/>
          <w:bCs/>
          <w:color w:val="auto"/>
          <w:szCs w:val="24"/>
          <w:lang w:val="sr-Cyrl-RS" w:eastAsia="en-GB"/>
        </w:rPr>
      </w:pPr>
      <w:r w:rsidRPr="008B46D1">
        <w:rPr>
          <w:rFonts w:ascii="Times New Roman" w:eastAsia="Times New Roman" w:hAnsi="Times New Roman" w:cs="Times New Roman"/>
          <w:bCs/>
          <w:color w:val="auto"/>
          <w:szCs w:val="24"/>
          <w:lang w:val="sr-Cyrl-RS" w:eastAsia="en-GB"/>
        </w:rPr>
        <w:t>Покрајински завод за социјалну заштиту у партерству са УНИЦЕФ у периоду од фебруара 2015</w:t>
      </w:r>
      <w:r w:rsidRPr="008B46D1">
        <w:rPr>
          <w:rFonts w:ascii="Times New Roman" w:eastAsia="Times New Roman" w:hAnsi="Times New Roman" w:cs="Times New Roman"/>
          <w:bCs/>
          <w:color w:val="auto"/>
          <w:szCs w:val="24"/>
          <w:lang w:val="ru-RU" w:eastAsia="en-GB"/>
        </w:rPr>
        <w:t>.</w:t>
      </w:r>
      <w:r w:rsidRPr="008B46D1">
        <w:rPr>
          <w:rFonts w:ascii="Times New Roman" w:eastAsia="Times New Roman" w:hAnsi="Times New Roman" w:cs="Times New Roman"/>
          <w:bCs/>
          <w:color w:val="auto"/>
          <w:szCs w:val="24"/>
          <w:lang w:val="sr-Cyrl-RS" w:eastAsia="en-GB"/>
        </w:rPr>
        <w:t xml:space="preserve"> године до 2017</w:t>
      </w:r>
      <w:r w:rsidRPr="008B46D1">
        <w:rPr>
          <w:rFonts w:ascii="Times New Roman" w:eastAsia="Times New Roman" w:hAnsi="Times New Roman" w:cs="Times New Roman"/>
          <w:bCs/>
          <w:color w:val="auto"/>
          <w:szCs w:val="24"/>
          <w:lang w:val="ru-RU" w:eastAsia="en-GB"/>
        </w:rPr>
        <w:t>.</w:t>
      </w:r>
      <w:r w:rsidRPr="008B46D1">
        <w:rPr>
          <w:rFonts w:ascii="Times New Roman" w:eastAsia="Times New Roman" w:hAnsi="Times New Roman" w:cs="Times New Roman"/>
          <w:bCs/>
          <w:color w:val="auto"/>
          <w:szCs w:val="24"/>
          <w:lang w:val="sr-Cyrl-RS" w:eastAsia="en-GB"/>
        </w:rPr>
        <w:t xml:space="preserve"> године реализовао је пројекат „</w:t>
      </w:r>
      <w:r w:rsidRPr="008B46D1">
        <w:rPr>
          <w:rFonts w:ascii="Times New Roman" w:eastAsia="Times New Roman" w:hAnsi="Times New Roman" w:cs="Times New Roman"/>
          <w:bCs/>
          <w:i/>
          <w:color w:val="auto"/>
          <w:szCs w:val="24"/>
          <w:lang w:val="sr-Cyrl-RS" w:eastAsia="en-GB"/>
        </w:rPr>
        <w:t>Развој сродничког хранитељства, хранитељства као подељене бриге за децу са сметњама у развоју и културно компетентне праксе у социјалном раду</w:t>
      </w:r>
      <w:r w:rsidRPr="008B46D1">
        <w:rPr>
          <w:rFonts w:ascii="Times New Roman" w:eastAsia="Times New Roman" w:hAnsi="Times New Roman" w:cs="Times New Roman"/>
          <w:bCs/>
          <w:color w:val="auto"/>
          <w:szCs w:val="24"/>
          <w:lang w:val="sr-Cyrl-RS" w:eastAsia="en-GB"/>
        </w:rPr>
        <w:t>“. Пројекат се састојао из три компоненте тј. има</w:t>
      </w:r>
      <w:r w:rsidRPr="008B46D1">
        <w:rPr>
          <w:rFonts w:ascii="Times New Roman" w:eastAsia="Times New Roman" w:hAnsi="Times New Roman" w:cs="Times New Roman"/>
          <w:bCs/>
          <w:color w:val="auto"/>
          <w:szCs w:val="24"/>
          <w:lang w:eastAsia="en-GB"/>
        </w:rPr>
        <w:t>o</w:t>
      </w:r>
      <w:r w:rsidRPr="008B46D1">
        <w:rPr>
          <w:rFonts w:ascii="Times New Roman" w:eastAsia="Times New Roman" w:hAnsi="Times New Roman" w:cs="Times New Roman"/>
          <w:bCs/>
          <w:color w:val="auto"/>
          <w:szCs w:val="24"/>
          <w:lang w:val="sr-Cyrl-RS" w:eastAsia="en-GB"/>
        </w:rPr>
        <w:t xml:space="preserve"> је дефинисне следеће очекиване циљеве:</w:t>
      </w:r>
    </w:p>
    <w:p w14:paraId="772446C2" w14:textId="77777777" w:rsidR="008B46D1" w:rsidRPr="008B46D1" w:rsidRDefault="008B46D1" w:rsidP="008B46D1">
      <w:pPr>
        <w:spacing w:after="0" w:line="259" w:lineRule="auto"/>
        <w:ind w:left="0" w:right="9" w:firstLine="0"/>
        <w:rPr>
          <w:rFonts w:ascii="Times New Roman" w:eastAsia="Times New Roman" w:hAnsi="Times New Roman" w:cs="Times New Roman"/>
          <w:bCs/>
          <w:color w:val="auto"/>
          <w:szCs w:val="24"/>
          <w:lang w:val="sr-Cyrl-RS" w:eastAsia="en-GB"/>
        </w:rPr>
      </w:pPr>
      <w:r w:rsidRPr="008B46D1">
        <w:rPr>
          <w:rFonts w:ascii="Times New Roman" w:eastAsia="Times New Roman" w:hAnsi="Times New Roman" w:cs="Times New Roman"/>
          <w:bCs/>
          <w:color w:val="auto"/>
          <w:szCs w:val="24"/>
          <w:lang w:val="sr-Cyrl-RS" w:eastAsia="en-GB"/>
        </w:rPr>
        <w:t>а) Допринос унапређењу примене, односно даљем развоју сродничког хранитељства на територији Републике Србије</w:t>
      </w:r>
    </w:p>
    <w:p w14:paraId="45BB7657" w14:textId="77777777" w:rsidR="008B46D1" w:rsidRPr="008B46D1" w:rsidRDefault="008B46D1" w:rsidP="008B46D1">
      <w:pPr>
        <w:spacing w:after="0" w:line="259" w:lineRule="auto"/>
        <w:ind w:left="0" w:right="9" w:firstLine="0"/>
        <w:rPr>
          <w:rFonts w:ascii="Times New Roman" w:eastAsia="Times New Roman" w:hAnsi="Times New Roman" w:cs="Times New Roman"/>
          <w:bCs/>
          <w:color w:val="auto"/>
          <w:szCs w:val="24"/>
          <w:lang w:val="sr-Cyrl-RS" w:eastAsia="en-GB"/>
        </w:rPr>
      </w:pPr>
      <w:r w:rsidRPr="008B46D1">
        <w:rPr>
          <w:rFonts w:ascii="Times New Roman" w:eastAsia="Times New Roman" w:hAnsi="Times New Roman" w:cs="Times New Roman"/>
          <w:bCs/>
          <w:color w:val="auto"/>
          <w:szCs w:val="24"/>
          <w:lang w:val="sr-Cyrl-RS" w:eastAsia="en-GB"/>
        </w:rPr>
        <w:t>б) Подршка систему хранитељства и успостављању и развоју хранитљства као подељене бриге за децу са сметњама у развоју</w:t>
      </w:r>
    </w:p>
    <w:p w14:paraId="43B7B6CE" w14:textId="77777777" w:rsidR="008B46D1" w:rsidRPr="008B46D1" w:rsidRDefault="008B46D1" w:rsidP="008B46D1">
      <w:pPr>
        <w:spacing w:after="0" w:line="259" w:lineRule="auto"/>
        <w:ind w:left="0" w:right="9" w:firstLine="0"/>
        <w:rPr>
          <w:rFonts w:ascii="Times New Roman" w:eastAsia="Times New Roman" w:hAnsi="Times New Roman" w:cs="Times New Roman"/>
          <w:bCs/>
          <w:color w:val="auto"/>
          <w:szCs w:val="24"/>
          <w:lang w:val="sr-Cyrl-RS" w:eastAsia="en-GB"/>
        </w:rPr>
      </w:pPr>
      <w:r w:rsidRPr="008B46D1">
        <w:rPr>
          <w:rFonts w:ascii="Times New Roman" w:eastAsia="Times New Roman" w:hAnsi="Times New Roman" w:cs="Times New Roman"/>
          <w:bCs/>
          <w:color w:val="auto"/>
          <w:szCs w:val="24"/>
          <w:lang w:val="sr-Cyrl-RS" w:eastAsia="en-GB"/>
        </w:rPr>
        <w:t xml:space="preserve">ц) Допринос развоју културно компетентне праксе у социјалном раду. </w:t>
      </w:r>
    </w:p>
    <w:p w14:paraId="79ECD672" w14:textId="77777777" w:rsidR="008B46D1" w:rsidRPr="008B46D1" w:rsidRDefault="008B46D1" w:rsidP="008B46D1">
      <w:pPr>
        <w:spacing w:before="120" w:after="0" w:line="259" w:lineRule="auto"/>
        <w:ind w:left="0" w:right="9" w:firstLine="0"/>
        <w:rPr>
          <w:rFonts w:ascii="Times New Roman" w:eastAsia="Times New Roman" w:hAnsi="Times New Roman" w:cs="Times New Roman"/>
          <w:bCs/>
          <w:color w:val="auto"/>
          <w:szCs w:val="24"/>
          <w:lang w:val="sr-Cyrl-RS" w:eastAsia="en-GB"/>
        </w:rPr>
      </w:pPr>
      <w:r w:rsidRPr="008B46D1">
        <w:rPr>
          <w:rFonts w:ascii="Times New Roman" w:eastAsia="Times New Roman" w:hAnsi="Times New Roman" w:cs="Times New Roman"/>
          <w:bCs/>
          <w:color w:val="auto"/>
          <w:szCs w:val="24"/>
          <w:lang w:val="sr-Cyrl-RS" w:eastAsia="en-GB"/>
        </w:rPr>
        <w:t xml:space="preserve">Радна група за израду смерница за сродничко хранитељство, на основу резултата консултативног процеса и партиципације сродника, хранитеља, старатеља и професионалаца у систему социјалне заштите, сачинила је </w:t>
      </w:r>
      <w:r w:rsidRPr="008B46D1">
        <w:rPr>
          <w:rFonts w:ascii="Times New Roman" w:eastAsia="Times New Roman" w:hAnsi="Times New Roman" w:cs="Times New Roman"/>
          <w:b/>
          <w:bCs/>
          <w:color w:val="auto"/>
          <w:szCs w:val="24"/>
          <w:lang w:val="sr-Cyrl-RS" w:eastAsia="en-GB"/>
        </w:rPr>
        <w:t>Смернице за сродничко хранитељство</w:t>
      </w:r>
      <w:r w:rsidRPr="008B46D1">
        <w:rPr>
          <w:rFonts w:ascii="Times New Roman" w:eastAsia="Times New Roman" w:hAnsi="Times New Roman" w:cs="Times New Roman"/>
          <w:bCs/>
          <w:color w:val="auto"/>
          <w:szCs w:val="24"/>
          <w:lang w:val="sr-Cyrl-RS" w:eastAsia="en-GB"/>
        </w:rPr>
        <w:t xml:space="preserve"> које су 2016. публиковане и дистрибуиране свим центрима за социјални рад и центрима за породичи смештај и усвојење у Републици Србији. Циљ смерница је јачање професионалних компетенција професионалаца у социјалној заштити, информисање и едуковање родитеља, деце и старатеља, информисање и едуковање пружалаца услуге хранитељског смештаја. Аутори смерница сачинили су и реализовали и једнодневне инструктаже, обуке за примену смерница за сродничко хранитељство. У периоду  од маја до јуна месеца 2016. године реализовано је 14 једнодневних инструктажа и обучено  је укупно 280 стручних радника из: 5 центара за породични смештај и усвојење и 104 центра за социјални рад са територији Републике Србије. Такође, током 2016. године као и на завршној конференцији априла 2017. године реализоване су активности на промоцији смерница и информисање стручне и шире јавности.</w:t>
      </w:r>
    </w:p>
    <w:p w14:paraId="0DEBDCE9" w14:textId="77777777" w:rsidR="008B46D1" w:rsidRPr="008B46D1" w:rsidRDefault="008B46D1" w:rsidP="008B46D1">
      <w:pPr>
        <w:spacing w:before="120" w:after="0" w:line="259" w:lineRule="auto"/>
        <w:ind w:left="0" w:right="9" w:firstLine="0"/>
        <w:rPr>
          <w:rFonts w:ascii="Times New Roman" w:eastAsia="Times New Roman" w:hAnsi="Times New Roman" w:cs="Times New Roman"/>
          <w:bCs/>
          <w:color w:val="auto"/>
          <w:szCs w:val="24"/>
          <w:lang w:val="sr-Cyrl-RS" w:eastAsia="en-GB"/>
        </w:rPr>
      </w:pPr>
      <w:r w:rsidRPr="008B46D1">
        <w:rPr>
          <w:rFonts w:ascii="Times New Roman" w:eastAsia="Times New Roman" w:hAnsi="Times New Roman" w:cs="Times New Roman"/>
          <w:bCs/>
          <w:color w:val="auto"/>
          <w:szCs w:val="24"/>
          <w:lang w:val="sr-Cyrl-RS" w:eastAsia="en-GB"/>
        </w:rPr>
        <w:t>Процес пилотирања услуге повременог породичног смештаја  трајао је од априла 2015. године до априла 2016. године и ову услугу користило је 24  деце  (У Новом Саду  - 11,  Београду  -  1,  Крагујевцу    - 6 и  Нишу –</w:t>
      </w:r>
      <w:r w:rsidRPr="008B46D1">
        <w:rPr>
          <w:rFonts w:ascii="Times New Roman" w:eastAsia="Times New Roman" w:hAnsi="Times New Roman" w:cs="Times New Roman"/>
          <w:bCs/>
          <w:color w:val="auto"/>
          <w:szCs w:val="24"/>
          <w:lang w:val="sr-Latn-RS" w:eastAsia="en-GB"/>
        </w:rPr>
        <w:t xml:space="preserve"> </w:t>
      </w:r>
      <w:r w:rsidRPr="008B46D1">
        <w:rPr>
          <w:rFonts w:ascii="Times New Roman" w:eastAsia="Times New Roman" w:hAnsi="Times New Roman" w:cs="Times New Roman"/>
          <w:bCs/>
          <w:color w:val="auto"/>
          <w:szCs w:val="24"/>
          <w:lang w:val="sr-Cyrl-RS" w:eastAsia="en-GB"/>
        </w:rPr>
        <w:t>6</w:t>
      </w:r>
      <w:r w:rsidRPr="008B46D1">
        <w:rPr>
          <w:rFonts w:ascii="Times New Roman" w:eastAsia="Times New Roman" w:hAnsi="Times New Roman" w:cs="Times New Roman"/>
          <w:bCs/>
          <w:color w:val="auto"/>
          <w:szCs w:val="24"/>
          <w:lang w:val="sr-Latn-RS" w:eastAsia="en-GB"/>
        </w:rPr>
        <w:t xml:space="preserve"> ).</w:t>
      </w:r>
      <w:r w:rsidRPr="008B46D1">
        <w:rPr>
          <w:rFonts w:ascii="Times New Roman" w:eastAsia="Times New Roman" w:hAnsi="Times New Roman" w:cs="Times New Roman"/>
          <w:bCs/>
          <w:color w:val="auto"/>
          <w:szCs w:val="24"/>
          <w:lang w:val="sr-Cyrl-RS" w:eastAsia="en-GB"/>
        </w:rPr>
        <w:t xml:space="preserve"> На основу процеса пилотирања и пружене експертске подршке сачињене су </w:t>
      </w:r>
      <w:r w:rsidRPr="008B46D1">
        <w:rPr>
          <w:rFonts w:ascii="Times New Roman" w:eastAsia="Times New Roman" w:hAnsi="Times New Roman" w:cs="Times New Roman"/>
          <w:b/>
          <w:bCs/>
          <w:color w:val="auto"/>
          <w:szCs w:val="24"/>
          <w:lang w:val="sr-Cyrl-RS" w:eastAsia="en-GB"/>
        </w:rPr>
        <w:t>Смернице за повремени породични смештај</w:t>
      </w:r>
      <w:r w:rsidRPr="008B46D1">
        <w:rPr>
          <w:rFonts w:ascii="Times New Roman" w:eastAsia="Times New Roman" w:hAnsi="Times New Roman" w:cs="Times New Roman"/>
          <w:bCs/>
          <w:color w:val="auto"/>
          <w:szCs w:val="24"/>
          <w:lang w:val="sr-Cyrl-RS" w:eastAsia="en-GB"/>
        </w:rPr>
        <w:t xml:space="preserve"> које су априла 2016. године публиковане у 500 примерака и дистрибуиране свим центрима за социјални рад и центрима за породични смештај у Републици Србији. Реализовано је 14 једнодневних инструктажа за примену смерница које су обухватиле укупно 246 стручних радника из 107 центара за социјални рад и 5 центара за породични смештај и усвојење. Представници Покрајинскког завода за социјалну заштиту реализовали су 40 менторских посета центрима за социјални рад и центрима за породични смештај и усвојење у локалним срединана у којима се услуга пилотирала као и у складу са планом промоције и у другим локалним срединама за све центре за социјални рад и центре за породични смештај и усвојење који нису присуствовали инструктажи за примену смерница.  Смернице су кроз организовање округлих столова током 2016. године и завршне конференције 2017. године промовисане стручној и широј јавности. </w:t>
      </w:r>
    </w:p>
    <w:p w14:paraId="2C86961C"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color w:val="auto"/>
          <w:szCs w:val="24"/>
          <w:lang w:val="sr-Cyrl-RS"/>
        </w:rPr>
      </w:pPr>
      <w:r w:rsidRPr="008B46D1">
        <w:rPr>
          <w:rFonts w:ascii="Times New Roman" w:eastAsiaTheme="minorEastAsia" w:hAnsi="Times New Roman" w:cs="Times New Roman"/>
          <w:color w:val="auto"/>
          <w:szCs w:val="24"/>
          <w:lang w:val="sr-Cyrl-RS"/>
        </w:rPr>
        <w:t xml:space="preserve">У оквиру својих надлежности </w:t>
      </w:r>
      <w:r w:rsidRPr="008B46D1">
        <w:rPr>
          <w:rFonts w:ascii="Times New Roman" w:eastAsiaTheme="minorEastAsia" w:hAnsi="Times New Roman" w:cs="Times New Roman"/>
          <w:b/>
          <w:color w:val="auto"/>
          <w:szCs w:val="24"/>
          <w:lang w:val="sr-Cyrl-RS"/>
        </w:rPr>
        <w:t>заводи за социјалну заштиту</w:t>
      </w:r>
      <w:r w:rsidRPr="008B46D1">
        <w:rPr>
          <w:rFonts w:ascii="Times New Roman" w:eastAsiaTheme="minorEastAsia" w:hAnsi="Times New Roman" w:cs="Times New Roman"/>
          <w:color w:val="auto"/>
          <w:szCs w:val="24"/>
          <w:lang w:val="sr-Cyrl-RS"/>
        </w:rPr>
        <w:t xml:space="preserve"> (Републички и Покрајински) обезбеђују континуирано стручну подршку установама за децу и младе са сметњама у развоју, установама за душевно оболела лица и установама за одрасла лица са сметњама у развоју путем стручних посета и организовањем стручних скупова са циљем сагледавања актуелног стања установа, увида у  квалитет живота корисника, стручни рад, организацију рада, људске ресурсе и могућности за развој и даље планове  у процесу трансформације. </w:t>
      </w:r>
    </w:p>
    <w:p w14:paraId="4239843E"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color w:val="auto"/>
          <w:szCs w:val="24"/>
          <w:lang w:val="sr-Cyrl-CS"/>
        </w:rPr>
      </w:pPr>
      <w:r w:rsidRPr="008B46D1">
        <w:rPr>
          <w:rFonts w:ascii="Times New Roman" w:eastAsiaTheme="minorEastAsia" w:hAnsi="Times New Roman" w:cs="Times New Roman"/>
          <w:color w:val="auto"/>
          <w:szCs w:val="24"/>
          <w:lang w:val="sr-Cyrl-CS"/>
        </w:rPr>
        <w:t xml:space="preserve">Предузете су и бројне активности на развоју </w:t>
      </w:r>
      <w:r w:rsidRPr="008B46D1">
        <w:rPr>
          <w:rFonts w:ascii="Times New Roman" w:eastAsiaTheme="minorEastAsia" w:hAnsi="Times New Roman" w:cs="Times New Roman"/>
          <w:b/>
          <w:bCs/>
          <w:color w:val="auto"/>
          <w:szCs w:val="24"/>
          <w:lang w:val="sr-Cyrl-CS"/>
        </w:rPr>
        <w:t>услуга у заједници</w:t>
      </w:r>
      <w:r w:rsidRPr="008B46D1">
        <w:rPr>
          <w:rFonts w:ascii="Times New Roman" w:eastAsiaTheme="minorEastAsia" w:hAnsi="Times New Roman" w:cs="Times New Roman"/>
          <w:color w:val="auto"/>
          <w:szCs w:val="24"/>
          <w:lang w:val="sr-Cyrl-CS"/>
        </w:rPr>
        <w:t xml:space="preserve">, као што су дневни боравци, становање уз подршку, помоћ у кући или сервис персоналних асистената, док је смештај у установе (домове) услуга за којом се посеже ако се подршка не може обезбедити у неком облику који је мање рестриктиван. </w:t>
      </w:r>
    </w:p>
    <w:p w14:paraId="339310B9"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color w:val="auto"/>
          <w:szCs w:val="24"/>
          <w:lang w:val="sr-Cyrl-RS"/>
        </w:rPr>
      </w:pPr>
      <w:r w:rsidRPr="008B46D1">
        <w:rPr>
          <w:rFonts w:ascii="Times New Roman" w:eastAsiaTheme="minorEastAsia" w:hAnsi="Times New Roman" w:cs="Times New Roman"/>
          <w:color w:val="auto"/>
          <w:szCs w:val="24"/>
          <w:lang w:val="sr-Cyrl-RS"/>
        </w:rPr>
        <w:t xml:space="preserve">Како би се услуге равномерно развијале на читавој територији Републике Србије држава је 2016.год. покренула </w:t>
      </w:r>
      <w:r w:rsidRPr="008B46D1">
        <w:rPr>
          <w:rFonts w:ascii="Times New Roman" w:eastAsiaTheme="minorEastAsia" w:hAnsi="Times New Roman" w:cs="Times New Roman"/>
          <w:b/>
          <w:color w:val="auto"/>
          <w:szCs w:val="24"/>
          <w:lang w:val="sr-Cyrl-RS"/>
        </w:rPr>
        <w:t>механизам наменских трансфера</w:t>
      </w:r>
      <w:r w:rsidRPr="008B46D1">
        <w:rPr>
          <w:rFonts w:ascii="Times New Roman" w:eastAsiaTheme="minorEastAsia" w:hAnsi="Times New Roman" w:cs="Times New Roman"/>
          <w:color w:val="auto"/>
          <w:szCs w:val="24"/>
          <w:lang w:val="sr-Cyrl-RS"/>
        </w:rPr>
        <w:t xml:space="preserve"> путем којег се средства преносе са републичког на локални ниво ка оним општинама које су испод републичког нивоа развијености и не располажу довољним средствима да саме финансирају успостављање и развој услуга социјалне заштите. Средства за ове намене обезбеђују се у буџету Републике и током прве године примене износила су 400 милиона динара док су за 2017. и 2018.год. средства повећана на 700 милиона динара у свакој години. У 2019.год. средства су повећана на 756 мил.дин. </w:t>
      </w:r>
    </w:p>
    <w:p w14:paraId="2BF546A6" w14:textId="77777777" w:rsidR="008B46D1" w:rsidRPr="008B46D1" w:rsidRDefault="008B46D1" w:rsidP="008B46D1">
      <w:pPr>
        <w:spacing w:before="120" w:after="0" w:line="259" w:lineRule="auto"/>
        <w:ind w:left="0" w:right="1344" w:firstLine="0"/>
        <w:rPr>
          <w:rFonts w:ascii="Times New Roman" w:eastAsiaTheme="minorEastAsia" w:hAnsi="Times New Roman" w:cs="Times New Roman"/>
          <w:bCs/>
          <w:color w:val="auto"/>
          <w:szCs w:val="24"/>
          <w:lang w:val="sr-Cyrl-RS"/>
        </w:rPr>
      </w:pPr>
    </w:p>
    <w:p w14:paraId="7BA4260B"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color w:val="auto"/>
          <w:szCs w:val="24"/>
          <w:lang w:val="ru-RU"/>
        </w:rPr>
      </w:pPr>
      <w:r w:rsidRPr="008B46D1">
        <w:rPr>
          <w:rFonts w:ascii="Times New Roman" w:eastAsiaTheme="minorEastAsia" w:hAnsi="Times New Roman" w:cs="Times New Roman"/>
          <w:bCs/>
          <w:color w:val="auto"/>
          <w:szCs w:val="24"/>
          <w:lang w:val="sr-Cyrl-RS"/>
        </w:rPr>
        <w:t xml:space="preserve">Кроз </w:t>
      </w:r>
      <w:r w:rsidRPr="008B46D1">
        <w:rPr>
          <w:rFonts w:ascii="Times New Roman" w:eastAsiaTheme="minorEastAsia" w:hAnsi="Times New Roman" w:cs="Times New Roman"/>
          <w:color w:val="auto"/>
          <w:szCs w:val="24"/>
          <w:lang w:val="sr-Cyrl-CS"/>
        </w:rPr>
        <w:t xml:space="preserve">процес </w:t>
      </w:r>
      <w:r w:rsidRPr="008B46D1">
        <w:rPr>
          <w:rFonts w:ascii="Times New Roman" w:eastAsiaTheme="minorEastAsia" w:hAnsi="Times New Roman" w:cs="Times New Roman"/>
          <w:b/>
          <w:color w:val="auto"/>
          <w:szCs w:val="24"/>
          <w:lang w:val="sr-Cyrl-CS"/>
        </w:rPr>
        <w:t>лиценцирања пружалаца услуга</w:t>
      </w:r>
      <w:r w:rsidRPr="008B46D1">
        <w:rPr>
          <w:rFonts w:ascii="Times New Roman" w:eastAsiaTheme="minorEastAsia" w:hAnsi="Times New Roman" w:cs="Times New Roman"/>
          <w:color w:val="auto"/>
          <w:szCs w:val="24"/>
          <w:lang w:val="sr-Cyrl-CS"/>
        </w:rPr>
        <w:t xml:space="preserve"> социјалне заштите који се спроводи континуирано број издатих лиценци показује тенденцију пораста из године у годину (од 54 лиценце издате 2014.год. до преко 400 лиценци издатих до краја 2018.год.). </w:t>
      </w:r>
      <w:r w:rsidRPr="008B46D1">
        <w:rPr>
          <w:rFonts w:ascii="Times New Roman" w:eastAsiaTheme="minorEastAsia" w:hAnsi="Times New Roman" w:cs="Times New Roman"/>
          <w:color w:val="auto"/>
          <w:szCs w:val="24"/>
          <w:lang w:val="ru-RU"/>
        </w:rPr>
        <w:t xml:space="preserve">Број издатих лиценци </w:t>
      </w:r>
      <w:r w:rsidRPr="008B46D1">
        <w:rPr>
          <w:rFonts w:ascii="Times New Roman" w:eastAsiaTheme="minorEastAsia" w:hAnsi="Times New Roman" w:cs="Times New Roman"/>
          <w:color w:val="auto"/>
          <w:szCs w:val="24"/>
          <w:lang w:val="sr-Cyrl-RS"/>
        </w:rPr>
        <w:t xml:space="preserve">пружаоцима услуга социјалне заштите </w:t>
      </w:r>
      <w:r w:rsidRPr="008B46D1">
        <w:rPr>
          <w:rFonts w:ascii="Times New Roman" w:eastAsiaTheme="minorEastAsia" w:hAnsi="Times New Roman" w:cs="Times New Roman"/>
          <w:color w:val="auto"/>
          <w:szCs w:val="24"/>
          <w:lang w:val="ru-RU"/>
        </w:rPr>
        <w:t xml:space="preserve">до краја 3. квартала </w:t>
      </w:r>
      <w:r w:rsidRPr="008B46D1">
        <w:rPr>
          <w:rFonts w:ascii="Times New Roman" w:eastAsiaTheme="minorEastAsia" w:hAnsi="Times New Roman" w:cs="Times New Roman"/>
          <w:color w:val="auto"/>
          <w:szCs w:val="24"/>
          <w:lang w:val="sr-Cyrl-RS"/>
        </w:rPr>
        <w:t>2019.год. је</w:t>
      </w:r>
      <w:r w:rsidRPr="008B46D1">
        <w:rPr>
          <w:rFonts w:ascii="Times New Roman" w:eastAsiaTheme="minorEastAsia" w:hAnsi="Times New Roman" w:cs="Times New Roman"/>
          <w:color w:val="auto"/>
          <w:szCs w:val="24"/>
          <w:lang w:val="ru-RU"/>
        </w:rPr>
        <w:t xml:space="preserve"> </w:t>
      </w:r>
      <w:r w:rsidRPr="008B46D1">
        <w:rPr>
          <w:rFonts w:ascii="Times New Roman" w:eastAsiaTheme="minorEastAsia" w:hAnsi="Times New Roman" w:cs="Times New Roman"/>
          <w:color w:val="auto"/>
          <w:szCs w:val="24"/>
          <w:lang w:val="sr-Cyrl-RS"/>
        </w:rPr>
        <w:t>512</w:t>
      </w:r>
      <w:r w:rsidRPr="008B46D1">
        <w:rPr>
          <w:rFonts w:ascii="Times New Roman" w:eastAsiaTheme="minorEastAsia" w:hAnsi="Times New Roman" w:cs="Times New Roman"/>
          <w:color w:val="auto"/>
          <w:szCs w:val="24"/>
          <w:lang w:val="ru-RU"/>
        </w:rPr>
        <w:t xml:space="preserve">. Циљ нам је да се услуга институционалног смештаја </w:t>
      </w:r>
      <w:proofErr w:type="gramStart"/>
      <w:r w:rsidRPr="008B46D1">
        <w:rPr>
          <w:rFonts w:ascii="Times New Roman" w:eastAsiaTheme="minorEastAsia" w:hAnsi="Times New Roman" w:cs="Times New Roman"/>
          <w:color w:val="auto"/>
          <w:szCs w:val="24"/>
          <w:lang w:val="ru-RU"/>
        </w:rPr>
        <w:t>у дом</w:t>
      </w:r>
      <w:proofErr w:type="gramEnd"/>
      <w:r w:rsidRPr="008B46D1">
        <w:rPr>
          <w:rFonts w:ascii="Times New Roman" w:eastAsiaTheme="minorEastAsia" w:hAnsi="Times New Roman" w:cs="Times New Roman"/>
          <w:color w:val="auto"/>
          <w:szCs w:val="24"/>
          <w:lang w:val="ru-RU"/>
        </w:rPr>
        <w:t xml:space="preserve"> користи у што мањем обиму и само код корисника код којих је то неопходно а да се у свим локалним заједницама што је могуће више прошири мрежа локалних услуга и сервиса за помоћ корисницима и породицама за самосталан живот. </w:t>
      </w:r>
    </w:p>
    <w:p w14:paraId="635468BC" w14:textId="77777777" w:rsidR="008B46D1" w:rsidRPr="008B46D1" w:rsidRDefault="008B46D1" w:rsidP="008B46D1">
      <w:pPr>
        <w:spacing w:before="120" w:after="0" w:line="259" w:lineRule="auto"/>
        <w:ind w:left="0" w:right="9" w:firstLine="0"/>
        <w:rPr>
          <w:rFonts w:ascii="Times New Roman" w:eastAsia="Cambria" w:hAnsi="Times New Roman" w:cs="Times New Roman"/>
          <w:noProof/>
          <w:color w:val="auto"/>
          <w:szCs w:val="24"/>
          <w:lang w:val="sr-Cyrl-RS" w:eastAsia="sr-Cyrl-RS"/>
        </w:rPr>
      </w:pPr>
      <w:r w:rsidRPr="008B46D1">
        <w:rPr>
          <w:rFonts w:ascii="Times New Roman" w:eastAsiaTheme="minorEastAsia" w:hAnsi="Times New Roman" w:cs="Times New Roman"/>
          <w:color w:val="auto"/>
          <w:szCs w:val="24"/>
          <w:lang w:val="sr-Cyrl-CS"/>
        </w:rPr>
        <w:t xml:space="preserve">Процес деинституционализације у Србији базиран је на поштовању људских права и обезбеђењу квалитетне бриге о корисницима било да се ради о старима, деци или инвалидима. И сам Закон о социјалној заштити прописује принцип најмање рестриктивног окружења за корисника и његово остајање у породици и својој средини што је могуће дуже. </w:t>
      </w:r>
      <w:r w:rsidRPr="008B46D1">
        <w:rPr>
          <w:rFonts w:ascii="Times New Roman" w:eastAsiaTheme="minorEastAsia" w:hAnsi="Times New Roman" w:cs="Times New Roman"/>
          <w:i/>
          <w:noProof/>
          <w:color w:val="auto"/>
          <w:szCs w:val="24"/>
          <w:lang w:val="sr-Cyrl-RS"/>
        </w:rPr>
        <w:t>Правилником о организацији, нормативима и стандардима рада центара за социјални рад</w:t>
      </w:r>
      <w:r w:rsidRPr="008B46D1">
        <w:rPr>
          <w:rFonts w:ascii="Times New Roman" w:eastAsiaTheme="minorEastAsia" w:hAnsi="Times New Roman" w:cs="Times New Roman"/>
          <w:noProof/>
          <w:color w:val="auto"/>
          <w:szCs w:val="24"/>
          <w:lang w:val="sr-Cyrl-RS"/>
        </w:rPr>
        <w:t xml:space="preserve"> прописана је обавеза органа старатељства да редовно врши </w:t>
      </w:r>
      <w:r w:rsidRPr="008B46D1">
        <w:rPr>
          <w:rFonts w:ascii="Times New Roman" w:eastAsiaTheme="minorEastAsia" w:hAnsi="Times New Roman" w:cs="Times New Roman"/>
          <w:b/>
          <w:noProof/>
          <w:color w:val="auto"/>
          <w:szCs w:val="24"/>
          <w:lang w:val="sr-Cyrl-RS"/>
        </w:rPr>
        <w:t>ревизију/поновни преглед</w:t>
      </w:r>
      <w:r w:rsidRPr="008B46D1">
        <w:rPr>
          <w:rFonts w:ascii="Times New Roman" w:eastAsiaTheme="minorEastAsia" w:hAnsi="Times New Roman" w:cs="Times New Roman"/>
          <w:noProof/>
          <w:color w:val="auto"/>
          <w:szCs w:val="24"/>
          <w:lang w:val="sr-Cyrl-RS"/>
        </w:rPr>
        <w:t xml:space="preserve"> – поступак приликом којег се врши поновна процена потреба, снага и ризика у циљу прилагођавања услуга и мера променама у околностима и функционисању корисника. </w:t>
      </w:r>
      <w:r w:rsidRPr="008B46D1">
        <w:rPr>
          <w:rFonts w:ascii="Times New Roman" w:eastAsia="Cambria" w:hAnsi="Times New Roman" w:cs="Times New Roman"/>
          <w:noProof/>
          <w:color w:val="auto"/>
          <w:szCs w:val="24"/>
          <w:lang w:val="sr-Cyrl-RS" w:eastAsia="sr-Cyrl-RS"/>
        </w:rPr>
        <w:t>Поновни преглед - ревизија смештаја се врши једном годишње и тада водитељ случаја у сарадњи са стручним</w:t>
      </w:r>
      <w:r w:rsidRPr="008B46D1">
        <w:rPr>
          <w:rFonts w:ascii="Times New Roman" w:eastAsia="Cambria" w:hAnsi="Times New Roman" w:cs="Times New Roman"/>
          <w:b/>
          <w:noProof/>
          <w:color w:val="auto"/>
          <w:szCs w:val="24"/>
          <w:lang w:val="sr-Cyrl-RS" w:eastAsia="sr-Cyrl-RS"/>
        </w:rPr>
        <w:t xml:space="preserve"> </w:t>
      </w:r>
      <w:r w:rsidRPr="008B46D1">
        <w:rPr>
          <w:rFonts w:ascii="Times New Roman" w:eastAsia="Cambria" w:hAnsi="Times New Roman" w:cs="Times New Roman"/>
          <w:noProof/>
          <w:color w:val="auto"/>
          <w:szCs w:val="24"/>
          <w:lang w:val="sr-Cyrl-RS" w:eastAsia="sr-Cyrl-RS"/>
        </w:rPr>
        <w:t>радницима дома и самим корисником преиспитује могућности корисника за повратак у породицу или другачији аранжман који подразумева излазак из установе.</w:t>
      </w:r>
    </w:p>
    <w:p w14:paraId="3842CE23" w14:textId="77777777" w:rsidR="008B46D1" w:rsidRPr="008B46D1" w:rsidRDefault="008B46D1" w:rsidP="008B46D1">
      <w:pPr>
        <w:spacing w:before="120" w:after="0" w:line="259" w:lineRule="auto"/>
        <w:ind w:left="0" w:right="1344" w:firstLine="710"/>
        <w:rPr>
          <w:rFonts w:ascii="Times New Roman" w:eastAsia="Cambria" w:hAnsi="Times New Roman" w:cs="Times New Roman"/>
          <w:noProof/>
          <w:color w:val="auto"/>
          <w:szCs w:val="24"/>
          <w:lang w:val="sr-Cyrl-RS" w:eastAsia="sr-Cyrl-RS"/>
        </w:rPr>
      </w:pPr>
    </w:p>
    <w:p w14:paraId="75EAE662" w14:textId="77777777" w:rsidR="008B46D1" w:rsidRPr="008B46D1" w:rsidRDefault="008B46D1" w:rsidP="008B46D1">
      <w:pPr>
        <w:spacing w:after="0" w:line="259" w:lineRule="auto"/>
        <w:ind w:left="0" w:right="9" w:firstLine="0"/>
        <w:rPr>
          <w:rFonts w:ascii="Times New Roman" w:eastAsiaTheme="minorEastAsia" w:hAnsi="Times New Roman" w:cs="Times New Roman"/>
          <w:bCs/>
          <w:color w:val="auto"/>
          <w:szCs w:val="24"/>
          <w:lang w:val="sr-Cyrl-CS"/>
        </w:rPr>
      </w:pPr>
      <w:r w:rsidRPr="008B46D1">
        <w:rPr>
          <w:rFonts w:ascii="Times New Roman" w:eastAsiaTheme="minorEastAsia" w:hAnsi="Times New Roman" w:cs="Times New Roman"/>
          <w:color w:val="auto"/>
          <w:szCs w:val="24"/>
          <w:lang w:val="sr-Cyrl-RS"/>
        </w:rPr>
        <w:t xml:space="preserve">Систем социјалне заштите је развио мере подршке деци и родитељству које су </w:t>
      </w:r>
      <w:r w:rsidRPr="008B46D1">
        <w:rPr>
          <w:rFonts w:ascii="Times New Roman" w:eastAsiaTheme="minorEastAsia" w:hAnsi="Times New Roman" w:cs="Times New Roman"/>
          <w:b/>
          <w:color w:val="auto"/>
          <w:szCs w:val="24"/>
          <w:lang w:val="sr-Cyrl-RS"/>
        </w:rPr>
        <w:t xml:space="preserve">универзалне, као што је </w:t>
      </w:r>
      <w:r w:rsidRPr="008B46D1">
        <w:rPr>
          <w:rFonts w:ascii="Times New Roman" w:eastAsiaTheme="minorEastAsia" w:hAnsi="Times New Roman" w:cs="Times New Roman"/>
          <w:b/>
          <w:noProof/>
          <w:color w:val="auto"/>
          <w:szCs w:val="24"/>
          <w:lang w:val="sr-Cyrl-CS"/>
        </w:rPr>
        <w:t xml:space="preserve">право на плаћено  једногодишње </w:t>
      </w:r>
      <w:r w:rsidRPr="008B46D1">
        <w:rPr>
          <w:rFonts w:ascii="Times New Roman" w:eastAsiaTheme="minorEastAsia" w:hAnsi="Times New Roman" w:cs="Times New Roman"/>
          <w:b/>
          <w:bCs/>
          <w:noProof/>
          <w:color w:val="auto"/>
          <w:szCs w:val="24"/>
          <w:lang w:val="sr-Cyrl-CS"/>
        </w:rPr>
        <w:t>породиљско одсуство</w:t>
      </w:r>
      <w:r w:rsidRPr="008B46D1">
        <w:rPr>
          <w:rFonts w:ascii="Times New Roman" w:eastAsiaTheme="minorEastAsia" w:hAnsi="Times New Roman" w:cs="Times New Roman"/>
          <w:b/>
          <w:noProof/>
          <w:color w:val="auto"/>
          <w:szCs w:val="24"/>
          <w:lang w:val="sr-Cyrl-CS"/>
        </w:rPr>
        <w:t xml:space="preserve"> и одсуство са рада ради неге детета</w:t>
      </w:r>
      <w:r w:rsidRPr="008B46D1">
        <w:rPr>
          <w:rFonts w:ascii="Times New Roman" w:eastAsiaTheme="minorEastAsia" w:hAnsi="Times New Roman" w:cs="Times New Roman"/>
          <w:noProof/>
          <w:color w:val="auto"/>
          <w:szCs w:val="24"/>
          <w:lang w:val="sr-Cyrl-CS"/>
        </w:rPr>
        <w:t xml:space="preserve">, како би се омогућила правовремена, адекватна нега и стимулација детета, али и успостављање односа повезаности и привржености између родитеља и детета. Уколико дете има сметње у развоју, родитељ има право на </w:t>
      </w:r>
      <w:r w:rsidRPr="008B46D1">
        <w:rPr>
          <w:rFonts w:ascii="Times New Roman" w:eastAsiaTheme="minorEastAsia" w:hAnsi="Times New Roman" w:cs="Times New Roman"/>
          <w:b/>
          <w:noProof/>
          <w:color w:val="auto"/>
          <w:szCs w:val="24"/>
          <w:lang w:val="sr-Cyrl-CS"/>
        </w:rPr>
        <w:t xml:space="preserve">одсуство са рада ради неге детета и до пете године живота детета, </w:t>
      </w:r>
      <w:r w:rsidRPr="008B46D1">
        <w:rPr>
          <w:rFonts w:ascii="Times New Roman" w:eastAsiaTheme="minorEastAsia" w:hAnsi="Times New Roman" w:cs="Times New Roman"/>
          <w:noProof/>
          <w:color w:val="auto"/>
          <w:szCs w:val="24"/>
          <w:lang w:val="sr-Cyrl-CS"/>
        </w:rPr>
        <w:t>уз право на накнаду зараде.</w:t>
      </w:r>
      <w:r w:rsidRPr="008B46D1">
        <w:rPr>
          <w:rFonts w:ascii="Times New Roman" w:eastAsiaTheme="minorEastAsia" w:hAnsi="Times New Roman" w:cs="Times New Roman"/>
          <w:bCs/>
          <w:color w:val="auto"/>
          <w:szCs w:val="24"/>
          <w:lang w:val="sr-Cyrl-CS"/>
        </w:rPr>
        <w:t xml:space="preserve"> Ако је реч о незапосленим особама, у складу са прописима о запошљавању, уколико су корисници права на новчану накнаду по основу незапослености, ово право настављају да користе за све време трајања породиљског одсуства, одсуства са рада ради неге детета и одсуства са рада ради посебне неге детета.</w:t>
      </w:r>
    </w:p>
    <w:p w14:paraId="4F953D5B" w14:textId="77777777" w:rsidR="008B46D1" w:rsidRPr="008B46D1" w:rsidRDefault="008B46D1" w:rsidP="008B46D1">
      <w:pPr>
        <w:spacing w:after="0" w:line="259" w:lineRule="auto"/>
        <w:ind w:left="0" w:right="1344" w:firstLine="0"/>
        <w:rPr>
          <w:rFonts w:ascii="Times New Roman" w:eastAsiaTheme="minorEastAsia" w:hAnsi="Times New Roman" w:cs="Times New Roman"/>
          <w:b/>
          <w:color w:val="auto"/>
          <w:szCs w:val="24"/>
          <w:lang w:val="sr-Cyrl-RS"/>
        </w:rPr>
      </w:pPr>
    </w:p>
    <w:p w14:paraId="2B5F9A5C" w14:textId="77777777" w:rsidR="008B46D1" w:rsidRPr="008B46D1" w:rsidRDefault="008B46D1" w:rsidP="008B46D1">
      <w:pPr>
        <w:spacing w:after="0" w:line="259" w:lineRule="auto"/>
        <w:ind w:left="0" w:right="9" w:firstLine="0"/>
        <w:rPr>
          <w:rFonts w:ascii="Times New Roman" w:eastAsiaTheme="minorEastAsia" w:hAnsi="Times New Roman" w:cs="Times New Roman"/>
          <w:color w:val="auto"/>
          <w:szCs w:val="24"/>
          <w:lang w:val="sr-Cyrl-RS"/>
        </w:rPr>
      </w:pPr>
      <w:r w:rsidRPr="008B46D1">
        <w:rPr>
          <w:rFonts w:ascii="Times New Roman" w:eastAsiaTheme="minorEastAsia" w:hAnsi="Times New Roman" w:cs="Times New Roman"/>
          <w:b/>
          <w:color w:val="auto"/>
          <w:szCs w:val="24"/>
          <w:lang w:val="sr-Cyrl-RS"/>
        </w:rPr>
        <w:t>Обезбеђивање минималне финансијске сигурности породице</w:t>
      </w:r>
      <w:r w:rsidRPr="008B46D1">
        <w:rPr>
          <w:rFonts w:ascii="Times New Roman" w:eastAsiaTheme="minorEastAsia" w:hAnsi="Times New Roman" w:cs="Times New Roman"/>
          <w:color w:val="auto"/>
          <w:szCs w:val="24"/>
          <w:lang w:val="sr-Cyrl-RS"/>
        </w:rPr>
        <w:t>, као један од услова за унапређивање к</w:t>
      </w:r>
      <w:r w:rsidRPr="008B46D1">
        <w:rPr>
          <w:rFonts w:ascii="Times New Roman" w:eastAsiaTheme="minorEastAsia" w:hAnsi="Times New Roman" w:cs="Times New Roman"/>
          <w:color w:val="auto"/>
          <w:szCs w:val="24"/>
          <w:lang w:val="ru-RU"/>
        </w:rPr>
        <w:t>валитет</w:t>
      </w:r>
      <w:r w:rsidRPr="008B46D1">
        <w:rPr>
          <w:rFonts w:ascii="Times New Roman" w:eastAsiaTheme="minorEastAsia" w:hAnsi="Times New Roman" w:cs="Times New Roman"/>
          <w:color w:val="auto"/>
          <w:szCs w:val="24"/>
          <w:lang w:val="sr-Cyrl-RS"/>
        </w:rPr>
        <w:t xml:space="preserve">а </w:t>
      </w:r>
      <w:r w:rsidRPr="008B46D1">
        <w:rPr>
          <w:rFonts w:ascii="Times New Roman" w:eastAsiaTheme="minorEastAsia" w:hAnsi="Times New Roman" w:cs="Times New Roman"/>
          <w:color w:val="auto"/>
          <w:szCs w:val="24"/>
          <w:lang w:val="ru-RU"/>
        </w:rPr>
        <w:t xml:space="preserve">бриге о деци, подршку добробити и целовитом развоју деце, </w:t>
      </w:r>
      <w:r w:rsidRPr="008B46D1">
        <w:rPr>
          <w:rFonts w:ascii="Times New Roman" w:eastAsiaTheme="minorEastAsia" w:hAnsi="Times New Roman" w:cs="Times New Roman"/>
          <w:color w:val="auto"/>
          <w:szCs w:val="24"/>
          <w:lang w:val="sr-Cyrl-RS"/>
        </w:rPr>
        <w:t xml:space="preserve">поготово млађег узраста, а </w:t>
      </w:r>
      <w:r w:rsidRPr="008B46D1">
        <w:rPr>
          <w:rFonts w:ascii="Times New Roman" w:eastAsiaTheme="minorEastAsia" w:hAnsi="Times New Roman" w:cs="Times New Roman"/>
          <w:color w:val="auto"/>
          <w:szCs w:val="24"/>
          <w:lang w:val="ru-RU"/>
        </w:rPr>
        <w:t>нарочито деце која живе под неповољним социо-економским околностима</w:t>
      </w:r>
      <w:r w:rsidRPr="008B46D1">
        <w:rPr>
          <w:rFonts w:ascii="Times New Roman" w:eastAsiaTheme="minorEastAsia" w:hAnsi="Times New Roman" w:cs="Times New Roman"/>
          <w:color w:val="auto"/>
          <w:szCs w:val="24"/>
          <w:lang w:val="sr-Cyrl-RS"/>
        </w:rPr>
        <w:t>, систем социјалне заштите реализује к</w:t>
      </w:r>
      <w:r w:rsidRPr="008B46D1">
        <w:rPr>
          <w:rFonts w:ascii="Times New Roman" w:eastAsiaTheme="minorEastAsia" w:hAnsi="Times New Roman" w:cs="Times New Roman"/>
          <w:noProof/>
          <w:color w:val="auto"/>
          <w:szCs w:val="24"/>
          <w:lang w:val="sr-Cyrl-CS"/>
        </w:rPr>
        <w:t xml:space="preserve">роз новчана социјална давања, родитељски додатак, дечји додатак и низ других мера и права  које дефинише Закон о социјалној заштити и Закон о финансијској подршци породици са децом. </w:t>
      </w:r>
    </w:p>
    <w:p w14:paraId="0DB18E25" w14:textId="77777777" w:rsidR="008B46D1" w:rsidRPr="008B46D1" w:rsidRDefault="008B46D1" w:rsidP="008B46D1">
      <w:pPr>
        <w:autoSpaceDE w:val="0"/>
        <w:autoSpaceDN w:val="0"/>
        <w:adjustRightInd w:val="0"/>
        <w:spacing w:after="0" w:line="240" w:lineRule="auto"/>
        <w:ind w:left="0" w:right="1344" w:firstLine="0"/>
        <w:rPr>
          <w:rFonts w:ascii="Times New Roman" w:eastAsia="Calibri" w:hAnsi="Times New Roman" w:cs="Times New Roman"/>
          <w:b/>
          <w:bCs/>
          <w:iCs/>
          <w:color w:val="auto"/>
          <w:szCs w:val="24"/>
          <w:lang w:val="ru-RU"/>
        </w:rPr>
      </w:pPr>
    </w:p>
    <w:p w14:paraId="6FA6E94C" w14:textId="77777777" w:rsidR="008B46D1" w:rsidRPr="008B46D1" w:rsidRDefault="008B46D1" w:rsidP="008B46D1">
      <w:pPr>
        <w:autoSpaceDE w:val="0"/>
        <w:autoSpaceDN w:val="0"/>
        <w:adjustRightInd w:val="0"/>
        <w:spacing w:after="0" w:line="240" w:lineRule="auto"/>
        <w:ind w:left="0" w:right="9" w:firstLine="0"/>
        <w:rPr>
          <w:rFonts w:ascii="Times New Roman" w:eastAsia="Calibri" w:hAnsi="Times New Roman" w:cs="Times New Roman"/>
          <w:iCs/>
          <w:color w:val="auto"/>
          <w:szCs w:val="24"/>
          <w:lang w:val="ru-RU"/>
        </w:rPr>
      </w:pPr>
      <w:r w:rsidRPr="008B46D1">
        <w:rPr>
          <w:rFonts w:ascii="Times New Roman" w:eastAsia="Calibri" w:hAnsi="Times New Roman" w:cs="Times New Roman"/>
          <w:b/>
          <w:bCs/>
          <w:iCs/>
          <w:color w:val="auto"/>
          <w:szCs w:val="24"/>
          <w:lang w:val="ru-RU"/>
        </w:rPr>
        <w:t xml:space="preserve">Право на додатак за помоћ </w:t>
      </w:r>
      <w:r w:rsidRPr="008B46D1">
        <w:rPr>
          <w:rFonts w:ascii="Times New Roman" w:eastAsia="Calibri" w:hAnsi="Times New Roman" w:cs="Times New Roman"/>
          <w:b/>
          <w:bCs/>
          <w:color w:val="auto"/>
          <w:szCs w:val="24"/>
          <w:lang w:val="ru-RU"/>
        </w:rPr>
        <w:t xml:space="preserve">и </w:t>
      </w:r>
      <w:r w:rsidRPr="008B46D1">
        <w:rPr>
          <w:rFonts w:ascii="Times New Roman" w:eastAsia="Calibri" w:hAnsi="Times New Roman" w:cs="Times New Roman"/>
          <w:b/>
          <w:bCs/>
          <w:iCs/>
          <w:color w:val="auto"/>
          <w:szCs w:val="24"/>
          <w:lang w:val="ru-RU"/>
        </w:rPr>
        <w:t xml:space="preserve">негу другог лица </w:t>
      </w:r>
      <w:r w:rsidRPr="008B46D1">
        <w:rPr>
          <w:rFonts w:ascii="Times New Roman" w:eastAsia="Calibri" w:hAnsi="Times New Roman" w:cs="Times New Roman"/>
          <w:iCs/>
          <w:color w:val="auto"/>
          <w:szCs w:val="24"/>
          <w:lang w:val="ru-RU"/>
        </w:rPr>
        <w:t xml:space="preserve">има лице коме је због телесног или сензорног оштећења, интелектуалних потешкоћа или промена у здравственом стању, неопходна помоћ и нега другог лица да би задовољило своје основне животне потребе (члан 92. Закона о социјалној заштити). </w:t>
      </w:r>
    </w:p>
    <w:p w14:paraId="7150E9DD" w14:textId="77777777" w:rsidR="008B46D1" w:rsidRPr="008B46D1" w:rsidRDefault="008B46D1" w:rsidP="008B46D1">
      <w:pPr>
        <w:autoSpaceDE w:val="0"/>
        <w:autoSpaceDN w:val="0"/>
        <w:adjustRightInd w:val="0"/>
        <w:spacing w:after="0" w:line="240" w:lineRule="auto"/>
        <w:ind w:left="0" w:right="1344" w:firstLine="0"/>
        <w:rPr>
          <w:rFonts w:ascii="Times New Roman" w:eastAsia="Calibri" w:hAnsi="Times New Roman" w:cs="Times New Roman"/>
          <w:color w:val="auto"/>
          <w:szCs w:val="24"/>
          <w:lang w:val="ru-RU"/>
        </w:rPr>
      </w:pPr>
    </w:p>
    <w:p w14:paraId="4828BACC" w14:textId="77777777" w:rsidR="008B46D1" w:rsidRPr="008B46D1" w:rsidRDefault="008B46D1" w:rsidP="008B46D1">
      <w:pPr>
        <w:spacing w:after="0" w:line="259" w:lineRule="auto"/>
        <w:ind w:left="0" w:right="9" w:firstLine="0"/>
        <w:rPr>
          <w:rFonts w:ascii="Times New Roman" w:eastAsiaTheme="minorEastAsia" w:hAnsi="Times New Roman" w:cs="Times New Roman"/>
          <w:bCs/>
          <w:color w:val="auto"/>
          <w:szCs w:val="24"/>
          <w:lang w:val="sr-Latn-CS"/>
        </w:rPr>
      </w:pPr>
      <w:r w:rsidRPr="008B46D1">
        <w:rPr>
          <w:rFonts w:ascii="Times New Roman" w:eastAsiaTheme="minorEastAsia" w:hAnsi="Times New Roman" w:cs="Times New Roman"/>
          <w:b/>
          <w:bCs/>
          <w:color w:val="auto"/>
          <w:szCs w:val="24"/>
          <w:lang w:val="sr-Cyrl-CS"/>
        </w:rPr>
        <w:t>Посебна новчана накнада</w:t>
      </w:r>
      <w:r w:rsidRPr="008B46D1">
        <w:rPr>
          <w:rFonts w:ascii="Times New Roman" w:eastAsiaTheme="minorEastAsia" w:hAnsi="Times New Roman" w:cs="Times New Roman"/>
          <w:bCs/>
          <w:color w:val="auto"/>
          <w:szCs w:val="24"/>
          <w:lang w:val="sr-Cyrl-CS"/>
        </w:rPr>
        <w:t xml:space="preserve"> за родитеље који нису остварили право на пензију, а најмање 15 година су непосредно неговали дете са највишим степеном инвалидитета исплаћује се након достизања старосне границе за пензионисање, у виду доживотног месечног примања у висини најниже пензије. </w:t>
      </w:r>
      <w:r w:rsidRPr="008B46D1">
        <w:rPr>
          <w:rFonts w:ascii="Times New Roman" w:eastAsiaTheme="minorEastAsia" w:hAnsi="Times New Roman" w:cs="Times New Roman"/>
          <w:bCs/>
          <w:iCs/>
          <w:color w:val="auto"/>
          <w:szCs w:val="24"/>
          <w:lang w:val="ru-RU"/>
        </w:rPr>
        <w:t>Ако родитељ оствари право на пензију након стицања права на посебну новчану накнаду, има право избора између пензије или посебне новчане накнаде.</w:t>
      </w:r>
      <w:r w:rsidRPr="008B46D1">
        <w:rPr>
          <w:rFonts w:ascii="Times New Roman" w:eastAsiaTheme="minorEastAsia" w:hAnsi="Times New Roman" w:cs="Times New Roman"/>
          <w:bCs/>
          <w:color w:val="auto"/>
          <w:szCs w:val="24"/>
          <w:lang w:val="sr-Latn-CS"/>
        </w:rPr>
        <w:t xml:space="preserve"> </w:t>
      </w:r>
    </w:p>
    <w:p w14:paraId="5D92F328" w14:textId="77777777" w:rsidR="008B46D1" w:rsidRPr="008B46D1" w:rsidRDefault="008B46D1" w:rsidP="008B46D1">
      <w:pPr>
        <w:spacing w:after="0" w:line="259" w:lineRule="auto"/>
        <w:ind w:right="1344" w:firstLine="0"/>
        <w:rPr>
          <w:rFonts w:ascii="Times New Roman" w:eastAsiaTheme="minorEastAsia" w:hAnsi="Times New Roman" w:cs="Times New Roman"/>
          <w:bCs/>
          <w:color w:val="auto"/>
          <w:szCs w:val="24"/>
          <w:lang w:val="ru-RU"/>
        </w:rPr>
      </w:pPr>
    </w:p>
    <w:p w14:paraId="69873792" w14:textId="77777777" w:rsidR="008B46D1" w:rsidRPr="008B46D1" w:rsidRDefault="008B46D1" w:rsidP="008B46D1">
      <w:pPr>
        <w:spacing w:after="0" w:line="259" w:lineRule="auto"/>
        <w:ind w:right="9" w:firstLine="0"/>
        <w:rPr>
          <w:rFonts w:ascii="Times New Roman" w:eastAsiaTheme="minorEastAsia" w:hAnsi="Times New Roman" w:cs="Times New Roman"/>
          <w:bCs/>
          <w:color w:val="auto"/>
          <w:szCs w:val="24"/>
          <w:lang w:val="ru-RU"/>
        </w:rPr>
      </w:pPr>
      <w:r w:rsidRPr="008B46D1">
        <w:rPr>
          <w:rFonts w:ascii="Times New Roman" w:eastAsiaTheme="minorEastAsia" w:hAnsi="Times New Roman" w:cs="Times New Roman"/>
          <w:bCs/>
          <w:color w:val="auto"/>
          <w:szCs w:val="24"/>
          <w:lang w:val="ru-RU"/>
        </w:rPr>
        <w:t xml:space="preserve">Законом о социјалној заштити прописано је </w:t>
      </w:r>
      <w:proofErr w:type="gramStart"/>
      <w:r w:rsidRPr="008B46D1">
        <w:rPr>
          <w:rFonts w:ascii="Times New Roman" w:eastAsiaTheme="minorEastAsia" w:hAnsi="Times New Roman" w:cs="Times New Roman"/>
          <w:bCs/>
          <w:color w:val="auto"/>
          <w:szCs w:val="24"/>
          <w:lang w:val="ru-RU"/>
        </w:rPr>
        <w:t xml:space="preserve">да  </w:t>
      </w:r>
      <w:r w:rsidRPr="008B46D1">
        <w:rPr>
          <w:rFonts w:ascii="Times New Roman" w:eastAsiaTheme="minorEastAsia" w:hAnsi="Times New Roman" w:cs="Times New Roman"/>
          <w:b/>
          <w:bCs/>
          <w:color w:val="auto"/>
          <w:szCs w:val="24"/>
          <w:lang w:val="ru-RU"/>
        </w:rPr>
        <w:t>право</w:t>
      </w:r>
      <w:proofErr w:type="gramEnd"/>
      <w:r w:rsidRPr="008B46D1">
        <w:rPr>
          <w:rFonts w:ascii="Times New Roman" w:eastAsiaTheme="minorEastAsia" w:hAnsi="Times New Roman" w:cs="Times New Roman"/>
          <w:b/>
          <w:bCs/>
          <w:color w:val="auto"/>
          <w:szCs w:val="24"/>
          <w:lang w:val="ru-RU"/>
        </w:rPr>
        <w:t xml:space="preserve"> на помоћ за оспособљавање за рад</w:t>
      </w:r>
      <w:r w:rsidRPr="008B46D1">
        <w:rPr>
          <w:rFonts w:ascii="Times New Roman" w:eastAsiaTheme="minorEastAsia" w:hAnsi="Times New Roman" w:cs="Times New Roman"/>
          <w:bCs/>
          <w:color w:val="auto"/>
          <w:szCs w:val="24"/>
          <w:lang w:val="ru-RU"/>
        </w:rPr>
        <w:t xml:space="preserve"> обухвата подршку у образовању и оспособљавању за рад и признаје се деци и младима са сметњама у развоју и одраслим особама са инвалидитетом које се, према психо-физичким способностима и годинама живота, могу оспособити за одређени рад а то право не могу да остваре по другом правном основу. Процена потребе за додатном подршком у образовању врши се </w:t>
      </w:r>
      <w:proofErr w:type="gramStart"/>
      <w:r w:rsidRPr="008B46D1">
        <w:rPr>
          <w:rFonts w:ascii="Times New Roman" w:eastAsiaTheme="minorEastAsia" w:hAnsi="Times New Roman" w:cs="Times New Roman"/>
          <w:bCs/>
          <w:color w:val="auto"/>
          <w:szCs w:val="24"/>
          <w:lang w:val="ru-RU"/>
        </w:rPr>
        <w:t>у складу</w:t>
      </w:r>
      <w:proofErr w:type="gramEnd"/>
      <w:r w:rsidRPr="008B46D1">
        <w:rPr>
          <w:rFonts w:ascii="Times New Roman" w:eastAsiaTheme="minorEastAsia" w:hAnsi="Times New Roman" w:cs="Times New Roman"/>
          <w:bCs/>
          <w:color w:val="auto"/>
          <w:szCs w:val="24"/>
          <w:lang w:val="ru-RU"/>
        </w:rPr>
        <w:t xml:space="preserve"> с прописима којима се уређују основи система образовања и васпитања, а процена могућности оспособљавања за рад утврђује се по прописима којима се уређује професионална рехабилитација и запошљавање особа са инвалидитетом. </w:t>
      </w:r>
    </w:p>
    <w:p w14:paraId="036BC76A" w14:textId="77777777" w:rsidR="008B46D1" w:rsidRPr="008B46D1" w:rsidRDefault="008B46D1" w:rsidP="008B46D1">
      <w:pPr>
        <w:spacing w:before="120" w:after="240" w:line="259" w:lineRule="auto"/>
        <w:ind w:left="0" w:right="9" w:firstLine="0"/>
        <w:rPr>
          <w:rFonts w:ascii="Times New Roman" w:eastAsiaTheme="minorEastAsia" w:hAnsi="Times New Roman" w:cs="Times New Roman"/>
          <w:bCs/>
          <w:color w:val="auto"/>
          <w:szCs w:val="24"/>
          <w:lang w:val="sr-Cyrl-CS"/>
        </w:rPr>
      </w:pPr>
      <w:r w:rsidRPr="008B46D1">
        <w:rPr>
          <w:rFonts w:ascii="Times New Roman" w:eastAsiaTheme="minorEastAsia" w:hAnsi="Times New Roman" w:cs="Times New Roman"/>
          <w:bCs/>
          <w:color w:val="auto"/>
          <w:szCs w:val="24"/>
          <w:lang w:val="sr-Cyrl-CS"/>
        </w:rPr>
        <w:t xml:space="preserve">Према </w:t>
      </w:r>
      <w:r w:rsidRPr="008B46D1">
        <w:rPr>
          <w:rFonts w:ascii="Times New Roman" w:eastAsiaTheme="minorEastAsia" w:hAnsi="Times New Roman" w:cs="Times New Roman"/>
          <w:bCs/>
          <w:i/>
          <w:color w:val="auto"/>
          <w:szCs w:val="24"/>
          <w:lang w:val="sr-Cyrl-CS"/>
        </w:rPr>
        <w:t>Закону о финансијској подршци породици са децом</w:t>
      </w:r>
      <w:r w:rsidRPr="008B46D1">
        <w:rPr>
          <w:rFonts w:ascii="Times New Roman" w:eastAsiaTheme="minorEastAsia" w:hAnsi="Times New Roman" w:cs="Times New Roman"/>
          <w:bCs/>
          <w:color w:val="auto"/>
          <w:szCs w:val="24"/>
          <w:lang w:val="sr-Cyrl-CS"/>
        </w:rPr>
        <w:t xml:space="preserve">, породице слабијег материјалног статуса које имају дете са сметњама у развоју могу остварити </w:t>
      </w:r>
      <w:r w:rsidRPr="008B46D1">
        <w:rPr>
          <w:rFonts w:ascii="Times New Roman" w:eastAsiaTheme="minorEastAsia" w:hAnsi="Times New Roman" w:cs="Times New Roman"/>
          <w:b/>
          <w:bCs/>
          <w:color w:val="auto"/>
          <w:szCs w:val="24"/>
          <w:lang w:val="sr-Cyrl-CS"/>
        </w:rPr>
        <w:t>право на дечји додатак</w:t>
      </w:r>
      <w:r w:rsidRPr="008B46D1">
        <w:rPr>
          <w:rFonts w:ascii="Times New Roman" w:eastAsiaTheme="minorEastAsia" w:hAnsi="Times New Roman" w:cs="Times New Roman"/>
          <w:bCs/>
          <w:color w:val="auto"/>
          <w:szCs w:val="24"/>
          <w:lang w:val="sr-Cyrl-CS"/>
        </w:rPr>
        <w:t xml:space="preserve"> под повољнијим условима и у вишем износу.</w:t>
      </w:r>
    </w:p>
    <w:p w14:paraId="58CDEC26" w14:textId="77777777" w:rsidR="008B46D1" w:rsidRPr="008B46D1" w:rsidRDefault="008B46D1" w:rsidP="008B46D1">
      <w:pPr>
        <w:tabs>
          <w:tab w:val="left" w:pos="1050"/>
        </w:tabs>
        <w:spacing w:before="120" w:after="0" w:line="259" w:lineRule="auto"/>
        <w:ind w:left="0" w:right="9" w:firstLine="0"/>
        <w:rPr>
          <w:rFonts w:ascii="Times New Roman" w:eastAsiaTheme="minorEastAsia" w:hAnsi="Times New Roman" w:cs="Times New Roman"/>
          <w:color w:val="auto"/>
          <w:szCs w:val="24"/>
          <w:lang w:val="sr-Cyrl-RS"/>
        </w:rPr>
      </w:pPr>
      <w:r w:rsidRPr="008B46D1">
        <w:rPr>
          <w:rFonts w:ascii="Times New Roman" w:eastAsiaTheme="minorEastAsia" w:hAnsi="Times New Roman" w:cs="Times New Roman"/>
          <w:color w:val="auto"/>
          <w:szCs w:val="24"/>
          <w:lang w:val="ru-RU"/>
        </w:rPr>
        <w:t xml:space="preserve"> У циљу наставка </w:t>
      </w:r>
      <w:r w:rsidRPr="008B46D1">
        <w:rPr>
          <w:rFonts w:ascii="Times New Roman" w:eastAsiaTheme="minorEastAsia" w:hAnsi="Times New Roman" w:cs="Times New Roman"/>
          <w:b/>
          <w:color w:val="auto"/>
          <w:szCs w:val="24"/>
          <w:lang w:val="ru-RU"/>
        </w:rPr>
        <w:t>процеса деинституционализације</w:t>
      </w:r>
      <w:r w:rsidRPr="008B46D1">
        <w:rPr>
          <w:rFonts w:ascii="Times New Roman" w:eastAsiaTheme="minorEastAsia" w:hAnsi="Times New Roman" w:cs="Times New Roman"/>
          <w:color w:val="auto"/>
          <w:szCs w:val="24"/>
          <w:lang w:val="ru-RU"/>
        </w:rPr>
        <w:t xml:space="preserve"> развијене су две нове услуге намењене породицама са децом у ризику од измештања, а све у циљу поштовања права детета да се пре свих других о њему старају његови родитељи. Ове две услуге су: </w:t>
      </w:r>
      <w:r w:rsidRPr="008B46D1">
        <w:rPr>
          <w:rFonts w:ascii="Times New Roman" w:eastAsiaTheme="minorEastAsia" w:hAnsi="Times New Roman" w:cs="Times New Roman"/>
          <w:b/>
          <w:color w:val="auto"/>
          <w:szCs w:val="24"/>
          <w:lang w:val="ru-RU"/>
        </w:rPr>
        <w:t>породични сарадник</w:t>
      </w:r>
      <w:r w:rsidRPr="008B46D1">
        <w:rPr>
          <w:rFonts w:ascii="Times New Roman" w:eastAsiaTheme="minorEastAsia" w:hAnsi="Times New Roman" w:cs="Times New Roman"/>
          <w:color w:val="auto"/>
          <w:szCs w:val="24"/>
          <w:lang w:val="ru-RU"/>
        </w:rPr>
        <w:t xml:space="preserve">, која </w:t>
      </w:r>
      <w:r w:rsidRPr="008B46D1">
        <w:rPr>
          <w:rFonts w:ascii="Times New Roman" w:eastAsiaTheme="minorEastAsia" w:hAnsi="Times New Roman" w:cs="Times New Roman"/>
          <w:color w:val="auto"/>
          <w:szCs w:val="24"/>
          <w:lang w:val="sr-Cyrl-RS"/>
        </w:rPr>
        <w:t>ће</w:t>
      </w:r>
      <w:r w:rsidRPr="008B46D1">
        <w:rPr>
          <w:rFonts w:ascii="Times New Roman" w:eastAsiaTheme="minorEastAsia" w:hAnsi="Times New Roman" w:cs="Times New Roman"/>
          <w:color w:val="auto"/>
          <w:szCs w:val="24"/>
          <w:lang w:val="ru-RU"/>
        </w:rPr>
        <w:t xml:space="preserve"> изменама </w:t>
      </w:r>
      <w:r w:rsidRPr="008B46D1">
        <w:rPr>
          <w:rFonts w:ascii="Times New Roman" w:eastAsiaTheme="minorEastAsia" w:hAnsi="Times New Roman" w:cs="Times New Roman"/>
          <w:color w:val="auto"/>
          <w:szCs w:val="24"/>
          <w:lang w:val="sr-Cyrl-RS"/>
        </w:rPr>
        <w:t xml:space="preserve">и допунама </w:t>
      </w:r>
      <w:r w:rsidRPr="008B46D1">
        <w:rPr>
          <w:rFonts w:ascii="Times New Roman" w:eastAsiaTheme="minorEastAsia" w:hAnsi="Times New Roman" w:cs="Times New Roman"/>
          <w:color w:val="auto"/>
          <w:szCs w:val="24"/>
          <w:lang w:val="ru-RU"/>
        </w:rPr>
        <w:t>Закона о социјалној заштити</w:t>
      </w:r>
      <w:r w:rsidRPr="008B46D1">
        <w:rPr>
          <w:rFonts w:ascii="Times New Roman" w:eastAsiaTheme="minorEastAsia" w:hAnsi="Times New Roman" w:cs="Times New Roman"/>
          <w:color w:val="auto"/>
          <w:szCs w:val="24"/>
          <w:lang w:val="sr-Cyrl-RS"/>
        </w:rPr>
        <w:t xml:space="preserve"> бити </w:t>
      </w:r>
      <w:r w:rsidRPr="008B46D1">
        <w:rPr>
          <w:rFonts w:ascii="Times New Roman" w:eastAsiaTheme="minorEastAsia" w:hAnsi="Times New Roman" w:cs="Times New Roman"/>
          <w:color w:val="auto"/>
          <w:szCs w:val="24"/>
          <w:lang w:val="ru-RU"/>
        </w:rPr>
        <w:t xml:space="preserve">дефинисана као социо-едукативна услуга регионалног типа, и </w:t>
      </w:r>
      <w:r w:rsidRPr="008B46D1">
        <w:rPr>
          <w:rFonts w:ascii="Times New Roman" w:eastAsiaTheme="minorEastAsia" w:hAnsi="Times New Roman" w:cs="Times New Roman"/>
          <w:b/>
          <w:color w:val="auto"/>
          <w:szCs w:val="24"/>
          <w:lang w:val="ru-RU"/>
        </w:rPr>
        <w:t>повремено хранитељство</w:t>
      </w:r>
      <w:r w:rsidRPr="008B46D1">
        <w:rPr>
          <w:rFonts w:ascii="Times New Roman" w:eastAsiaTheme="minorEastAsia" w:hAnsi="Times New Roman" w:cs="Times New Roman"/>
          <w:color w:val="auto"/>
          <w:szCs w:val="24"/>
          <w:lang w:val="ru-RU"/>
        </w:rPr>
        <w:t xml:space="preserve"> које је већ уведено у систем кроз постојећа решења у оквиру Породичног закона и Закона о социјалној заштити.</w:t>
      </w:r>
      <w:r w:rsidRPr="008B46D1">
        <w:rPr>
          <w:rFonts w:ascii="Times New Roman" w:eastAsiaTheme="minorEastAsia" w:hAnsi="Times New Roman" w:cs="Times New Roman"/>
          <w:bCs/>
          <w:color w:val="auto"/>
          <w:szCs w:val="24"/>
          <w:lang w:val="sr-Cyrl-RS"/>
        </w:rPr>
        <w:t xml:space="preserve"> Изменама и допунама Закона о социјалној заштити биће формирани </w:t>
      </w:r>
      <w:r w:rsidRPr="008B46D1">
        <w:rPr>
          <w:rFonts w:ascii="Times New Roman" w:eastAsiaTheme="minorEastAsia" w:hAnsi="Times New Roman" w:cs="Times New Roman"/>
          <w:bCs/>
          <w:i/>
          <w:color w:val="auto"/>
          <w:szCs w:val="24"/>
          <w:lang w:val="sr-Cyrl-RS"/>
        </w:rPr>
        <w:t>Центри за децу, младе и породицу</w:t>
      </w:r>
      <w:r w:rsidRPr="008B46D1">
        <w:rPr>
          <w:rFonts w:ascii="Times New Roman" w:eastAsiaTheme="minorEastAsia" w:hAnsi="Times New Roman" w:cs="Times New Roman"/>
          <w:bCs/>
          <w:color w:val="auto"/>
          <w:szCs w:val="24"/>
          <w:lang w:val="sr-Cyrl-RS"/>
        </w:rPr>
        <w:t xml:space="preserve"> у оквиру којих ће бити успостављена и услуга породичног сарадника. </w:t>
      </w:r>
      <w:r w:rsidRPr="008B46D1">
        <w:rPr>
          <w:rFonts w:ascii="Times New Roman" w:eastAsiaTheme="minorEastAsia" w:hAnsi="Times New Roman" w:cs="Times New Roman"/>
          <w:color w:val="auto"/>
          <w:szCs w:val="24"/>
          <w:lang w:val="sr-Cyrl-RS"/>
        </w:rPr>
        <w:t xml:space="preserve">Услуга породичног сарадника има за циљ пружање подршке породици која се носи са различитим и интензивним тешкоћама у функционисању а све у циљу превенирања измештања деце из породице. Ова услуга се показала нарочито добро у раду са ромским породицама. </w:t>
      </w:r>
      <w:r w:rsidRPr="008B46D1">
        <w:rPr>
          <w:rFonts w:ascii="Times New Roman" w:eastAsiaTheme="minorEastAsia" w:hAnsi="Times New Roman" w:cs="Times New Roman"/>
          <w:b/>
          <w:bCs/>
          <w:color w:val="auto"/>
          <w:szCs w:val="24"/>
          <w:lang w:val="sr-Cyrl-RS"/>
        </w:rPr>
        <w:t>Измене и допуне ЗСЗ</w:t>
      </w:r>
      <w:r w:rsidRPr="008B46D1">
        <w:rPr>
          <w:rFonts w:ascii="Times New Roman" w:eastAsiaTheme="minorEastAsia" w:hAnsi="Times New Roman" w:cs="Times New Roman"/>
          <w:bCs/>
          <w:color w:val="auto"/>
          <w:szCs w:val="24"/>
          <w:lang w:val="sr-Cyrl-RS"/>
        </w:rPr>
        <w:t xml:space="preserve"> се очекују током 2020.год. </w:t>
      </w:r>
    </w:p>
    <w:p w14:paraId="6EE941F2" w14:textId="77777777" w:rsidR="008B46D1" w:rsidRPr="008B46D1" w:rsidRDefault="008B46D1" w:rsidP="008B46D1">
      <w:pPr>
        <w:spacing w:after="0" w:line="259" w:lineRule="auto"/>
        <w:ind w:left="0" w:right="1344" w:firstLine="0"/>
        <w:rPr>
          <w:rFonts w:ascii="Times New Roman" w:eastAsiaTheme="minorEastAsia" w:hAnsi="Times New Roman" w:cs="Times New Roman"/>
          <w:bCs/>
          <w:color w:val="auto"/>
          <w:szCs w:val="24"/>
          <w:lang w:val="sr-Cyrl-RS"/>
        </w:rPr>
      </w:pPr>
    </w:p>
    <w:p w14:paraId="0593E072" w14:textId="77777777" w:rsidR="008B46D1" w:rsidRPr="008B46D1" w:rsidRDefault="008B46D1" w:rsidP="008B46D1">
      <w:pPr>
        <w:spacing w:after="0" w:line="259" w:lineRule="auto"/>
        <w:ind w:left="0" w:right="9" w:firstLine="0"/>
        <w:rPr>
          <w:rFonts w:ascii="Times New Roman" w:eastAsiaTheme="minorEastAsia" w:hAnsi="Times New Roman" w:cs="Times New Roman"/>
          <w:bCs/>
          <w:color w:val="auto"/>
          <w:szCs w:val="24"/>
          <w:lang w:val="sr-Cyrl-RS"/>
        </w:rPr>
      </w:pPr>
      <w:r w:rsidRPr="008B46D1">
        <w:rPr>
          <w:rFonts w:ascii="Times New Roman" w:eastAsiaTheme="minorEastAsia" w:hAnsi="Times New Roman" w:cs="Times New Roman"/>
          <w:bCs/>
          <w:color w:val="auto"/>
          <w:szCs w:val="24"/>
          <w:lang w:val="sr-Cyrl-RS"/>
        </w:rPr>
        <w:t xml:space="preserve">Осим измена и допуна закона о социјалној заштити Министарство је припремило и </w:t>
      </w:r>
      <w:r w:rsidRPr="008B46D1">
        <w:rPr>
          <w:rFonts w:ascii="Times New Roman" w:eastAsiaTheme="minorEastAsia" w:hAnsi="Times New Roman" w:cs="Times New Roman"/>
          <w:b/>
          <w:i/>
          <w:color w:val="auto"/>
          <w:szCs w:val="24"/>
          <w:lang w:val="sr-Cyrl-RS"/>
        </w:rPr>
        <w:t>Нацрт закона о заштити права лица са менталним сметњама корисника услуга смештаја у установама социјалне заштите</w:t>
      </w:r>
      <w:r w:rsidRPr="008B46D1">
        <w:rPr>
          <w:rFonts w:ascii="Times New Roman" w:eastAsiaTheme="minorEastAsia" w:hAnsi="Times New Roman" w:cs="Times New Roman"/>
          <w:color w:val="auto"/>
          <w:szCs w:val="24"/>
          <w:lang w:val="sr-Cyrl-RS"/>
        </w:rPr>
        <w:t xml:space="preserve"> који је прошао фазу јавне расправе и тренутно се ради на изради финалне верзије Нацрта који ће бити упућен у даљу процедуру. Циљ Закона је обезбеђивање и унапређење остваривања права и заштита интереса лица са менталним сметњама у систему социјалне заштите.</w:t>
      </w:r>
    </w:p>
    <w:p w14:paraId="15162EE3" w14:textId="77777777" w:rsidR="008B46D1" w:rsidRPr="008B46D1" w:rsidRDefault="008B46D1" w:rsidP="008B46D1">
      <w:pPr>
        <w:spacing w:after="0" w:line="259" w:lineRule="auto"/>
        <w:ind w:left="0" w:right="1344" w:firstLine="0"/>
        <w:rPr>
          <w:rFonts w:ascii="Times New Roman" w:eastAsiaTheme="minorEastAsia" w:hAnsi="Times New Roman" w:cs="Times New Roman"/>
          <w:color w:val="auto"/>
          <w:szCs w:val="24"/>
          <w:lang w:val="sr-Cyrl-CS"/>
        </w:rPr>
      </w:pPr>
    </w:p>
    <w:p w14:paraId="0F117A28" w14:textId="77777777" w:rsidR="008B46D1" w:rsidRPr="008B46D1" w:rsidRDefault="008B46D1" w:rsidP="008B46D1">
      <w:pPr>
        <w:tabs>
          <w:tab w:val="left" w:pos="7938"/>
        </w:tabs>
        <w:spacing w:after="0" w:line="259" w:lineRule="auto"/>
        <w:ind w:left="0" w:right="9" w:firstLine="0"/>
        <w:rPr>
          <w:rFonts w:ascii="Times New Roman" w:eastAsiaTheme="minorEastAsia" w:hAnsi="Times New Roman" w:cs="Times New Roman"/>
          <w:color w:val="auto"/>
          <w:szCs w:val="24"/>
          <w:lang w:val="sr-Cyrl-CS"/>
        </w:rPr>
      </w:pPr>
      <w:r w:rsidRPr="008B46D1">
        <w:rPr>
          <w:rFonts w:ascii="Times New Roman" w:eastAsiaTheme="minorEastAsia" w:hAnsi="Times New Roman" w:cs="Times New Roman"/>
          <w:color w:val="auto"/>
          <w:szCs w:val="24"/>
          <w:lang w:val="sr-Cyrl-CS"/>
        </w:rPr>
        <w:t xml:space="preserve">У процесу израде је и </w:t>
      </w:r>
      <w:r w:rsidRPr="008B46D1">
        <w:rPr>
          <w:rFonts w:ascii="Times New Roman" w:eastAsiaTheme="minorEastAsia" w:hAnsi="Times New Roman" w:cs="Times New Roman"/>
          <w:i/>
          <w:color w:val="auto"/>
          <w:szCs w:val="24"/>
          <w:lang w:val="sr-Cyrl-CS"/>
        </w:rPr>
        <w:t>Нацрт стратегије деинституционализације и развоја услуга у заједници</w:t>
      </w:r>
      <w:r w:rsidRPr="008B46D1">
        <w:rPr>
          <w:rFonts w:ascii="Times New Roman" w:eastAsiaTheme="minorEastAsia" w:hAnsi="Times New Roman" w:cs="Times New Roman"/>
          <w:color w:val="auto"/>
          <w:szCs w:val="24"/>
          <w:lang w:val="sr-Cyrl-CS"/>
        </w:rPr>
        <w:t xml:space="preserve"> а доношење ове стратегије се очекује током 2020.год. </w:t>
      </w:r>
    </w:p>
    <w:p w14:paraId="2C881325" w14:textId="77777777" w:rsidR="008B46D1" w:rsidRPr="008B46D1" w:rsidRDefault="008B46D1" w:rsidP="008B46D1">
      <w:pPr>
        <w:spacing w:before="120" w:after="0" w:line="259" w:lineRule="auto"/>
        <w:ind w:left="0" w:right="1344" w:firstLine="0"/>
        <w:rPr>
          <w:rFonts w:ascii="Times New Roman" w:eastAsiaTheme="minorEastAsia" w:hAnsi="Times New Roman" w:cs="Times New Roman"/>
          <w:color w:val="auto"/>
          <w:szCs w:val="24"/>
          <w:lang w:val="sr-Cyrl-RS"/>
        </w:rPr>
      </w:pPr>
    </w:p>
    <w:p w14:paraId="7B533845"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color w:val="auto"/>
          <w:szCs w:val="24"/>
          <w:lang w:val="uz-Cyrl-UZ"/>
        </w:rPr>
      </w:pPr>
      <w:r w:rsidRPr="008B46D1">
        <w:rPr>
          <w:rFonts w:ascii="Times New Roman" w:eastAsiaTheme="minorEastAsia" w:hAnsi="Times New Roman" w:cs="Times New Roman"/>
          <w:color w:val="auto"/>
          <w:szCs w:val="24"/>
          <w:lang w:val="sr-Cyrl-RS"/>
        </w:rPr>
        <w:t xml:space="preserve">Током протеклих година реформисане су многе правне области и настојало се да се </w:t>
      </w:r>
      <w:r w:rsidRPr="008B46D1">
        <w:rPr>
          <w:rFonts w:ascii="Times New Roman" w:eastAsiaTheme="minorEastAsia" w:hAnsi="Times New Roman" w:cs="Times New Roman"/>
          <w:b/>
          <w:i/>
          <w:color w:val="auto"/>
          <w:szCs w:val="24"/>
          <w:lang w:val="sr-Cyrl-RS"/>
        </w:rPr>
        <w:t>закони</w:t>
      </w:r>
      <w:r w:rsidRPr="008B46D1">
        <w:rPr>
          <w:rFonts w:ascii="Times New Roman" w:eastAsiaTheme="minorEastAsia" w:hAnsi="Times New Roman" w:cs="Times New Roman"/>
          <w:color w:val="auto"/>
          <w:szCs w:val="24"/>
          <w:lang w:val="sr-Cyrl-RS"/>
        </w:rPr>
        <w:t xml:space="preserve"> ускладе са међународним стандардима Конвенције о правима детета и унапреди положај деце (за област права деце релевантно је око 100 закона – из различитих области). Усклађивање домаћег законодавства са Конвенцијом отежано је због непостојања основног Закона о правима детета што би омогућило да се на нивоу државе успоставе стандарди и принципи  на основу којих би се усклађивали сви секторски закони – из области образовања, здравства, социјалне заштите, културе и др.). Због тога је Министарство за рад, запошљавање, борачка и социјална питања припремило </w:t>
      </w:r>
      <w:r w:rsidRPr="008B46D1">
        <w:rPr>
          <w:rFonts w:ascii="Times New Roman" w:eastAsiaTheme="minorEastAsia" w:hAnsi="Times New Roman" w:cs="Times New Roman"/>
          <w:b/>
          <w:i/>
          <w:color w:val="auto"/>
          <w:szCs w:val="24"/>
          <w:lang w:val="sr-Cyrl-RS"/>
        </w:rPr>
        <w:t>Нацрт закона о правима детета и Заштитнику права детета</w:t>
      </w:r>
      <w:r w:rsidRPr="008B46D1">
        <w:rPr>
          <w:rFonts w:ascii="Times New Roman" w:eastAsiaTheme="minorEastAsia" w:hAnsi="Times New Roman" w:cs="Times New Roman"/>
          <w:color w:val="auto"/>
          <w:szCs w:val="24"/>
          <w:lang w:val="sr-Cyrl-RS"/>
        </w:rPr>
        <w:t xml:space="preserve"> чијим ће се доношењем постићи не само усаглашавање постојећих правних прописа који се баве правима деце већ ће се успоставити и једно ново независно тело и јасан механизам за </w:t>
      </w:r>
      <w:r w:rsidRPr="008B46D1">
        <w:rPr>
          <w:rFonts w:ascii="Times New Roman" w:eastAsiaTheme="minorEastAsia" w:hAnsi="Times New Roman" w:cs="Times New Roman"/>
          <w:bCs/>
          <w:color w:val="auto"/>
          <w:szCs w:val="24"/>
          <w:lang w:val="ru-RU"/>
        </w:rPr>
        <w:t xml:space="preserve">промоцију, унапређивање и заштиту права детета кроз стварање посебне институције - </w:t>
      </w:r>
      <w:r w:rsidRPr="008B46D1">
        <w:rPr>
          <w:rFonts w:ascii="Times New Roman" w:eastAsiaTheme="minorEastAsia" w:hAnsi="Times New Roman" w:cs="Times New Roman"/>
          <w:bCs/>
          <w:i/>
          <w:color w:val="auto"/>
          <w:szCs w:val="24"/>
          <w:lang w:val="ru-RU"/>
        </w:rPr>
        <w:t>Омбудсмана за децу</w:t>
      </w:r>
      <w:r w:rsidRPr="008B46D1">
        <w:rPr>
          <w:rFonts w:ascii="Times New Roman" w:eastAsiaTheme="minorEastAsia" w:hAnsi="Times New Roman" w:cs="Times New Roman"/>
          <w:bCs/>
          <w:color w:val="auto"/>
          <w:szCs w:val="24"/>
          <w:lang w:val="ru-RU"/>
        </w:rPr>
        <w:t>.</w:t>
      </w:r>
      <w:r w:rsidRPr="008B46D1">
        <w:rPr>
          <w:rFonts w:ascii="Times New Roman" w:eastAsiaTheme="minorEastAsia" w:hAnsi="Times New Roman" w:cs="Times New Roman"/>
          <w:color w:val="auto"/>
          <w:szCs w:val="24"/>
          <w:lang w:val="uz-Cyrl-UZ"/>
        </w:rPr>
        <w:t xml:space="preserve"> </w:t>
      </w:r>
      <w:r w:rsidRPr="008B46D1">
        <w:rPr>
          <w:rFonts w:ascii="Times New Roman" w:eastAsiaTheme="minorEastAsia" w:hAnsi="Times New Roman" w:cs="Times New Roman"/>
          <w:color w:val="auto"/>
          <w:szCs w:val="24"/>
          <w:lang w:val="sr-Cyrl-RS"/>
        </w:rPr>
        <w:t xml:space="preserve">Овим законом уредиће се садржај права детета, начин унапређења и промоције права детета, обавезе органа јавне власти у поштовању права детета, координација и контрола органа јавне власти у поштовању права детета у спровођењу својих активности. </w:t>
      </w:r>
    </w:p>
    <w:p w14:paraId="42A2BA5C"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color w:val="auto"/>
          <w:szCs w:val="24"/>
          <w:lang w:val="sr-Cyrl-RS"/>
        </w:rPr>
      </w:pPr>
      <w:r w:rsidRPr="008B46D1">
        <w:rPr>
          <w:rFonts w:ascii="Times New Roman" w:eastAsiaTheme="minorEastAsia" w:hAnsi="Times New Roman" w:cs="Times New Roman"/>
          <w:noProof/>
          <w:color w:val="auto"/>
          <w:szCs w:val="24"/>
          <w:lang w:val="sr-Cyrl-CS"/>
        </w:rPr>
        <w:t xml:space="preserve">Реформски процеси у социјалној заштити данас још више </w:t>
      </w:r>
      <w:r w:rsidRPr="008B46D1">
        <w:rPr>
          <w:rFonts w:ascii="Times New Roman" w:eastAsiaTheme="minorEastAsia" w:hAnsi="Times New Roman" w:cs="Times New Roman"/>
          <w:b/>
          <w:noProof/>
          <w:color w:val="auto"/>
          <w:szCs w:val="24"/>
          <w:lang w:val="sr-Cyrl-CS"/>
        </w:rPr>
        <w:t>померају фокус са рестриктивних мера ка мерама подршке биолошкој породици.</w:t>
      </w:r>
      <w:r w:rsidRPr="008B46D1">
        <w:rPr>
          <w:rFonts w:ascii="Times New Roman" w:eastAsiaTheme="minorEastAsia" w:hAnsi="Times New Roman" w:cs="Times New Roman"/>
          <w:noProof/>
          <w:color w:val="auto"/>
          <w:szCs w:val="24"/>
          <w:lang w:val="sr-Cyrl-CS"/>
        </w:rPr>
        <w:t xml:space="preserve"> </w:t>
      </w:r>
      <w:r w:rsidRPr="008B46D1">
        <w:rPr>
          <w:rFonts w:ascii="Times New Roman" w:eastAsiaTheme="minorEastAsia" w:hAnsi="Times New Roman" w:cs="Times New Roman"/>
          <w:color w:val="auto"/>
          <w:szCs w:val="24"/>
          <w:lang w:val="sr-Cyrl-RS"/>
        </w:rPr>
        <w:t xml:space="preserve">Развој услуга за подршку деци и породици, поготово породицама са бројним и сложеним потребама и проблемима, један је од приоритетних задатака социјалне заштите. Развијање и пилотирање </w:t>
      </w:r>
      <w:r w:rsidRPr="008B46D1">
        <w:rPr>
          <w:rFonts w:ascii="Times New Roman" w:eastAsiaTheme="minorEastAsia" w:hAnsi="Times New Roman" w:cs="Times New Roman"/>
          <w:b/>
          <w:color w:val="auto"/>
          <w:szCs w:val="24"/>
          <w:lang w:val="sr-Cyrl-RS"/>
        </w:rPr>
        <w:t>модела раних интервенција прилагођених за Србију</w:t>
      </w:r>
      <w:r w:rsidRPr="008B46D1">
        <w:rPr>
          <w:rFonts w:ascii="Times New Roman" w:eastAsiaTheme="minorEastAsia" w:hAnsi="Times New Roman" w:cs="Times New Roman"/>
          <w:color w:val="auto"/>
          <w:szCs w:val="24"/>
          <w:lang w:val="sr-Cyrl-RS"/>
        </w:rPr>
        <w:t xml:space="preserve"> (у сарадњи са УНИЦЕФ) има велики значај јер се ослања на коришћење постојећих ресурса у стварању међусекторских тимова за рану интервенцију на локалном нивоу, али истовремено развија заједничке инструменте за благовремено и адекватно препознавање потреба деце на раном узрасту и њихових породица за пружањем ране интервенције и доприноси развијању стручних знања и компетенција родитеља и стручњака. </w:t>
      </w:r>
    </w:p>
    <w:p w14:paraId="77D428AB" w14:textId="77777777" w:rsidR="008B46D1" w:rsidRPr="008B46D1" w:rsidRDefault="008B46D1" w:rsidP="008B46D1">
      <w:pPr>
        <w:spacing w:before="120" w:after="0" w:line="259" w:lineRule="auto"/>
        <w:ind w:left="0" w:right="1344" w:firstLine="0"/>
        <w:rPr>
          <w:rFonts w:ascii="Times New Roman" w:eastAsia="Times New Roman" w:hAnsi="Times New Roman" w:cs="Times New Roman"/>
          <w:color w:val="auto"/>
          <w:szCs w:val="24"/>
          <w:lang w:val="sr-Latn-CS" w:eastAsia="sr-Latn-CS"/>
        </w:rPr>
      </w:pPr>
    </w:p>
    <w:p w14:paraId="212932BE"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color w:val="auto"/>
          <w:szCs w:val="24"/>
          <w:lang w:val="sr-Cyrl-RS"/>
        </w:rPr>
      </w:pPr>
      <w:r w:rsidRPr="008B46D1">
        <w:rPr>
          <w:rFonts w:ascii="Times New Roman" w:eastAsia="Times New Roman" w:hAnsi="Times New Roman" w:cs="Times New Roman"/>
          <w:color w:val="auto"/>
          <w:szCs w:val="24"/>
          <w:lang w:val="sr-Latn-CS" w:eastAsia="sr-Latn-CS"/>
        </w:rPr>
        <w:t xml:space="preserve">Ране интервенције су међуресорне, трансдисциплинарне и интегрисане услуге и мере којима се пружа подршка развоју деце млађег узраста са развојним одступањима, сметњама, нетипичним понашањем, социјалним и емоционалним тешкоћама, и њиховим породицама, или код које постоји велика вероватноћа да ће се јавити одступање пре поласка у школу услед потхрањености, хроничне болести или других биолошких или срединских фактора. Услуге РИ су намењене деци од рођења до три године старости, а могу се пружати и деци до шест година тј. до поласка у основну школу.  </w:t>
      </w:r>
    </w:p>
    <w:p w14:paraId="448C57FF" w14:textId="77777777" w:rsidR="008B46D1" w:rsidRPr="008B46D1" w:rsidRDefault="008B46D1" w:rsidP="008B46D1">
      <w:pPr>
        <w:widowControl w:val="0"/>
        <w:kinsoku w:val="0"/>
        <w:overflowPunct w:val="0"/>
        <w:autoSpaceDE w:val="0"/>
        <w:autoSpaceDN w:val="0"/>
        <w:adjustRightInd w:val="0"/>
        <w:spacing w:before="120" w:after="240" w:line="259" w:lineRule="auto"/>
        <w:ind w:left="0" w:right="1344" w:firstLine="0"/>
        <w:rPr>
          <w:rFonts w:ascii="Times New Roman" w:eastAsia="Times New Roman" w:hAnsi="Times New Roman" w:cs="Times New Roman"/>
          <w:color w:val="auto"/>
          <w:szCs w:val="24"/>
          <w:lang w:val="sr-Latn-CS" w:eastAsia="sr-Latn-CS"/>
        </w:rPr>
      </w:pPr>
    </w:p>
    <w:p w14:paraId="5718BB96" w14:textId="77777777" w:rsidR="008B46D1" w:rsidRPr="008B46D1" w:rsidRDefault="008B46D1" w:rsidP="008B46D1">
      <w:pPr>
        <w:widowControl w:val="0"/>
        <w:kinsoku w:val="0"/>
        <w:overflowPunct w:val="0"/>
        <w:autoSpaceDE w:val="0"/>
        <w:autoSpaceDN w:val="0"/>
        <w:adjustRightInd w:val="0"/>
        <w:spacing w:before="120" w:after="240" w:line="259" w:lineRule="auto"/>
        <w:ind w:left="0" w:right="9" w:firstLine="0"/>
        <w:rPr>
          <w:rFonts w:ascii="Times New Roman" w:eastAsia="Times New Roman" w:hAnsi="Times New Roman" w:cs="Times New Roman"/>
          <w:color w:val="auto"/>
          <w:szCs w:val="24"/>
          <w:lang w:val="sr-Latn-CS" w:eastAsia="sr-Latn-CS"/>
        </w:rPr>
      </w:pPr>
      <w:r w:rsidRPr="008B46D1">
        <w:rPr>
          <w:rFonts w:ascii="Times New Roman" w:eastAsia="Times New Roman" w:hAnsi="Times New Roman" w:cs="Times New Roman"/>
          <w:color w:val="auto"/>
          <w:szCs w:val="24"/>
          <w:lang w:val="sr-Latn-CS" w:eastAsia="sr-Latn-CS"/>
        </w:rPr>
        <w:t>Рану интервенцију пружа трансдисциплинарни, међуресорни „Тим за рану интервенцију“ (у даљем тексту Тим за РИ) кога чине професионалци три система (здравља, предшколског васпитања и образовања и социјалне заштите) и који је лоциран у једном од та три система, као најадекватније решење. Подршку породици Тим за РИ пружа кроз кућне посете које спроводи примарни пружалац услуге (ППУ) и кроз подршку васпитачима/медицинским сестрама, када је дете укључено у предшколско васпитање и образовање.</w:t>
      </w:r>
    </w:p>
    <w:p w14:paraId="6AE13D2F" w14:textId="77777777" w:rsidR="008B46D1" w:rsidRPr="008B46D1" w:rsidRDefault="008B46D1" w:rsidP="008B46D1">
      <w:pPr>
        <w:spacing w:before="120" w:after="240" w:line="259" w:lineRule="auto"/>
        <w:ind w:left="0" w:right="9" w:firstLine="0"/>
        <w:contextualSpacing/>
        <w:rPr>
          <w:rFonts w:ascii="Times New Roman" w:eastAsia="Times New Roman" w:hAnsi="Times New Roman" w:cs="Times New Roman"/>
          <w:color w:val="auto"/>
          <w:szCs w:val="24"/>
          <w:lang w:val="sr-Latn-CS" w:eastAsia="sr-Latn-CS"/>
        </w:rPr>
      </w:pPr>
      <w:r w:rsidRPr="008B46D1">
        <w:rPr>
          <w:rFonts w:ascii="Times New Roman" w:eastAsiaTheme="minorEastAsia" w:hAnsi="Times New Roman" w:cs="Times New Roman"/>
          <w:color w:val="auto"/>
          <w:szCs w:val="24"/>
          <w:lang w:val="sr-Latn-CS" w:eastAsia="sr-Latn-CS"/>
        </w:rPr>
        <w:t>У периоду 2016</w:t>
      </w:r>
      <w:r w:rsidRPr="008B46D1">
        <w:rPr>
          <w:rFonts w:ascii="Times New Roman" w:eastAsiaTheme="minorEastAsia" w:hAnsi="Times New Roman" w:cs="Times New Roman"/>
          <w:color w:val="auto"/>
          <w:szCs w:val="24"/>
          <w:cs/>
          <w:lang w:val="sr-Latn-CS" w:eastAsia="sr-Latn-CS"/>
        </w:rPr>
        <w:t>–</w:t>
      </w:r>
      <w:r w:rsidRPr="008B46D1">
        <w:rPr>
          <w:rFonts w:ascii="Times New Roman" w:eastAsiaTheme="minorEastAsia" w:hAnsi="Times New Roman" w:cs="Times New Roman"/>
          <w:color w:val="auto"/>
          <w:szCs w:val="24"/>
          <w:lang w:val="sr-Latn-CS" w:eastAsia="sr-Latn-CS"/>
        </w:rPr>
        <w:t>2017. године, Фондација за отворено друштво из Лондона и Канцеларија УНИЦЕФ у Србији заједнички су подржале анализу постојећих услуга ране интервенције у Србији, као и могућности и изазове за развој Националног система РИ.</w:t>
      </w:r>
      <w:r w:rsidRPr="008B46D1">
        <w:rPr>
          <w:rFonts w:ascii="Times New Roman" w:eastAsia="Times New Roman" w:hAnsi="Times New Roman" w:cs="Times New Roman"/>
          <w:color w:val="auto"/>
          <w:szCs w:val="24"/>
          <w:lang w:val="sr-Cyrl-RS" w:eastAsia="sr-Latn-CS"/>
        </w:rPr>
        <w:t xml:space="preserve"> </w:t>
      </w:r>
      <w:r w:rsidRPr="008B46D1">
        <w:rPr>
          <w:rFonts w:ascii="Times New Roman" w:eastAsiaTheme="minorEastAsia" w:hAnsi="Times New Roman" w:cs="Times New Roman"/>
          <w:color w:val="auto"/>
          <w:szCs w:val="24"/>
          <w:lang w:val="sr-Latn-CS" w:eastAsia="sr-Latn-CS"/>
        </w:rPr>
        <w:t>Кроз пробну примену на седам локација биће оснажени и развијени институционални капацитети за пружање квалитетнијих услуга РИ, биће документована њихова изводљивост и потенцијал за ширу примену у Србији.</w:t>
      </w:r>
    </w:p>
    <w:p w14:paraId="5DF53027" w14:textId="77777777" w:rsidR="008B46D1" w:rsidRPr="008B46D1" w:rsidRDefault="008B46D1" w:rsidP="008B46D1">
      <w:pPr>
        <w:spacing w:before="120" w:after="0" w:line="259" w:lineRule="auto"/>
        <w:ind w:left="0" w:right="1344" w:firstLine="0"/>
        <w:rPr>
          <w:rFonts w:ascii="Times New Roman" w:eastAsiaTheme="minorEastAsia" w:hAnsi="Times New Roman" w:cs="Times New Roman"/>
          <w:noProof/>
          <w:color w:val="auto"/>
          <w:szCs w:val="24"/>
          <w:u w:val="single"/>
          <w:lang w:val="sr-Cyrl-RS"/>
        </w:rPr>
      </w:pPr>
    </w:p>
    <w:p w14:paraId="22454094"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noProof/>
          <w:color w:val="auto"/>
          <w:szCs w:val="24"/>
          <w:lang w:val="sr-Cyrl-RS"/>
        </w:rPr>
      </w:pPr>
      <w:r w:rsidRPr="008B46D1">
        <w:rPr>
          <w:rFonts w:ascii="Times New Roman" w:eastAsiaTheme="minorEastAsia" w:hAnsi="Times New Roman" w:cs="Times New Roman"/>
          <w:noProof/>
          <w:color w:val="auto"/>
          <w:szCs w:val="24"/>
          <w:u w:val="single"/>
          <w:lang w:val="sr-Cyrl-RS"/>
        </w:rPr>
        <w:t>Реализоване активности у 2017/18. години</w:t>
      </w:r>
      <w:r w:rsidRPr="008B46D1">
        <w:rPr>
          <w:rFonts w:ascii="Times New Roman" w:eastAsiaTheme="minorEastAsia" w:hAnsi="Times New Roman" w:cs="Times New Roman"/>
          <w:noProof/>
          <w:color w:val="auto"/>
          <w:szCs w:val="24"/>
          <w:u w:val="single"/>
          <w:lang w:val="ru-RU"/>
        </w:rPr>
        <w:t xml:space="preserve">: </w:t>
      </w:r>
      <w:r w:rsidRPr="008B46D1">
        <w:rPr>
          <w:rFonts w:ascii="Times New Roman" w:eastAsiaTheme="minorEastAsia" w:hAnsi="Times New Roman" w:cs="Times New Roman"/>
          <w:noProof/>
          <w:color w:val="auto"/>
          <w:szCs w:val="24"/>
          <w:lang w:val="sr-Cyrl-RS"/>
        </w:rPr>
        <w:t>У 2017. години урађена је анализа стања услуга раних интервенција у Србији</w:t>
      </w:r>
      <w:r w:rsidRPr="008B46D1">
        <w:rPr>
          <w:rFonts w:ascii="Times New Roman" w:eastAsiaTheme="minorEastAsia" w:hAnsi="Times New Roman" w:cs="Times New Roman"/>
          <w:noProof/>
          <w:color w:val="auto"/>
          <w:szCs w:val="24"/>
          <w:lang w:val="ru-RU"/>
        </w:rPr>
        <w:t xml:space="preserve"> (</w:t>
      </w:r>
      <w:hyperlink r:id="rId10" w:history="1">
        <w:r w:rsidRPr="008B46D1">
          <w:rPr>
            <w:rFonts w:ascii="Times New Roman" w:eastAsiaTheme="minorEastAsia" w:hAnsi="Times New Roman" w:cs="Times New Roman"/>
            <w:noProof/>
            <w:color w:val="auto"/>
            <w:szCs w:val="24"/>
            <w:u w:val="single"/>
            <w:lang w:val="sr-Cyrl-RS"/>
          </w:rPr>
          <w:t>https://www.unicef.org/serbia/media/9436/file</w:t>
        </w:r>
      </w:hyperlink>
      <w:r w:rsidRPr="008B46D1">
        <w:rPr>
          <w:rFonts w:ascii="Times New Roman" w:eastAsiaTheme="minorEastAsia" w:hAnsi="Times New Roman" w:cs="Times New Roman"/>
          <w:noProof/>
          <w:color w:val="auto"/>
          <w:szCs w:val="24"/>
          <w:u w:val="single"/>
          <w:lang w:val="ru-RU"/>
        </w:rPr>
        <w:t>)</w:t>
      </w:r>
      <w:r w:rsidRPr="008B46D1">
        <w:rPr>
          <w:rFonts w:ascii="Times New Roman" w:eastAsiaTheme="minorEastAsia" w:hAnsi="Times New Roman" w:cs="Times New Roman"/>
          <w:noProof/>
          <w:color w:val="auto"/>
          <w:szCs w:val="24"/>
          <w:lang w:val="sr-Cyrl-RS"/>
        </w:rPr>
        <w:t xml:space="preserve">, која је указала на могућа унапређења и на основу које је препоручен </w:t>
      </w:r>
      <w:r w:rsidRPr="008B46D1">
        <w:rPr>
          <w:rFonts w:ascii="Times New Roman" w:eastAsiaTheme="minorEastAsia" w:hAnsi="Times New Roman" w:cs="Times New Roman"/>
          <w:b/>
          <w:noProof/>
          <w:color w:val="auto"/>
          <w:szCs w:val="24"/>
          <w:lang w:val="sr-Cyrl-RS"/>
        </w:rPr>
        <w:t>Модел раних интервенција за Србију</w:t>
      </w:r>
      <w:r w:rsidRPr="008B46D1">
        <w:rPr>
          <w:rFonts w:ascii="Times New Roman" w:eastAsiaTheme="minorEastAsia" w:hAnsi="Times New Roman" w:cs="Times New Roman"/>
          <w:noProof/>
          <w:color w:val="auto"/>
          <w:szCs w:val="24"/>
          <w:lang w:val="sr-Cyrl-RS"/>
        </w:rPr>
        <w:t xml:space="preserve">, заснован на рутинском приступу, чија је ефиксаност и делотворност научно доказана. Модел подразумева формирање транс-дисциплинарног тима око детета и породице, од професионалаца из три система (здравља, социјалне заштите и предшколског васпитања и образовања) који пружа подршку родитељима/породици као најприроднијем окружењу и примарној подршци за дете. Као носилац ране интервенције препознат је дом здравља – педијатријска служба и развојно саветовалиште, који досежу до највећег броја деце раног узраста. Уз снажну међусекторску сарадњу, поред дома здравља и развојног саветовалишта, значајну улогу имају предшколска установа и центар за социјални рад, као део транс-дисциплинарног тима и учесници у пружању услуга подршке за дете и породицу. </w:t>
      </w:r>
    </w:p>
    <w:p w14:paraId="55CB43A2" w14:textId="77777777" w:rsidR="008B46D1" w:rsidRPr="008B46D1" w:rsidRDefault="008B46D1" w:rsidP="008B46D1">
      <w:pPr>
        <w:spacing w:before="120" w:after="0" w:line="259" w:lineRule="auto"/>
        <w:ind w:left="0" w:right="1344" w:firstLine="0"/>
        <w:rPr>
          <w:rFonts w:ascii="Times New Roman" w:eastAsiaTheme="minorEastAsia" w:hAnsi="Times New Roman" w:cs="Times New Roman"/>
          <w:noProof/>
          <w:color w:val="auto"/>
          <w:szCs w:val="24"/>
          <w:u w:val="single"/>
          <w:lang w:val="sr-Cyrl-RS"/>
        </w:rPr>
      </w:pPr>
    </w:p>
    <w:p w14:paraId="71EE7DD5"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noProof/>
          <w:color w:val="auto"/>
          <w:szCs w:val="24"/>
          <w:lang w:val="sr-Cyrl-RS"/>
        </w:rPr>
      </w:pPr>
      <w:r w:rsidRPr="008B46D1">
        <w:rPr>
          <w:rFonts w:ascii="Times New Roman" w:eastAsiaTheme="minorEastAsia" w:hAnsi="Times New Roman" w:cs="Times New Roman"/>
          <w:noProof/>
          <w:color w:val="auto"/>
          <w:szCs w:val="24"/>
          <w:u w:val="single"/>
          <w:lang w:val="sr-Cyrl-RS"/>
        </w:rPr>
        <w:t>Текуће активности</w:t>
      </w:r>
      <w:r w:rsidRPr="008B46D1">
        <w:rPr>
          <w:rFonts w:ascii="Times New Roman" w:eastAsiaTheme="minorEastAsia" w:hAnsi="Times New Roman" w:cs="Times New Roman"/>
          <w:noProof/>
          <w:color w:val="auto"/>
          <w:szCs w:val="24"/>
          <w:lang w:val="sr-Cyrl-RS"/>
        </w:rPr>
        <w:t xml:space="preserve">: У 2019. години реализоване су две значајне обуке професионалаца - за основне компоненте Модела и за процену фунционалности детета и породице, које су обавиле стране консултанткиње, а у току су припреме за супервизију практичног рада. Тренутно се Модел пробно примењује у Лесковцу и ГО Раковица у Београду, који су препознати као примери добре праксе. У ове две средине се примењује посебна методологија праћења и евалуације модела, како би се сагледала додатна прилагођавања, институционализација и како би се припремила шира примена. Нешто флексибилније модел раних интервценција (без независне евалуације) примењује се у 5 додатних средина (Крагујевац, Ниш, Сремска Митровица и ГО Чукарица и Нови Београд) како би се проширио тим стручњака и практичара који је сензибилисан за ране интервецнције и на тај начин олакшало ширење модела после пробне примене Модела. </w:t>
      </w:r>
    </w:p>
    <w:p w14:paraId="655E485E" w14:textId="77777777" w:rsidR="008B46D1" w:rsidRPr="008B46D1" w:rsidRDefault="008B46D1" w:rsidP="008B46D1">
      <w:pPr>
        <w:spacing w:before="120" w:after="240" w:line="259" w:lineRule="auto"/>
        <w:ind w:left="0" w:right="1344" w:firstLine="0"/>
        <w:rPr>
          <w:rFonts w:ascii="Times New Roman" w:eastAsiaTheme="minorEastAsia" w:hAnsi="Times New Roman" w:cs="Times New Roman"/>
          <w:noProof/>
          <w:color w:val="auto"/>
          <w:szCs w:val="24"/>
          <w:u w:val="single"/>
          <w:lang w:val="sr-Cyrl-RS"/>
        </w:rPr>
      </w:pPr>
    </w:p>
    <w:p w14:paraId="6D0B1EE1" w14:textId="77777777" w:rsidR="008B46D1" w:rsidRPr="008B46D1" w:rsidRDefault="008B46D1" w:rsidP="008B46D1">
      <w:pPr>
        <w:spacing w:before="120" w:after="240" w:line="259" w:lineRule="auto"/>
        <w:ind w:left="0" w:right="9" w:firstLine="0"/>
        <w:rPr>
          <w:rFonts w:ascii="Times New Roman" w:eastAsiaTheme="minorEastAsia" w:hAnsi="Times New Roman" w:cs="Times New Roman"/>
          <w:noProof/>
          <w:color w:val="auto"/>
          <w:szCs w:val="24"/>
          <w:u w:val="single"/>
          <w:lang w:val="sr-Cyrl-RS"/>
        </w:rPr>
      </w:pPr>
      <w:r w:rsidRPr="008B46D1">
        <w:rPr>
          <w:rFonts w:ascii="Times New Roman" w:eastAsiaTheme="minorEastAsia" w:hAnsi="Times New Roman" w:cs="Times New Roman"/>
          <w:noProof/>
          <w:color w:val="auto"/>
          <w:szCs w:val="24"/>
          <w:u w:val="single"/>
          <w:lang w:val="sr-Cyrl-RS"/>
        </w:rPr>
        <w:t xml:space="preserve">Планиране активности: </w:t>
      </w:r>
      <w:r w:rsidRPr="008B46D1">
        <w:rPr>
          <w:rFonts w:ascii="Times New Roman" w:eastAsiaTheme="minorEastAsia" w:hAnsi="Times New Roman" w:cs="Times New Roman"/>
          <w:noProof/>
          <w:color w:val="auto"/>
          <w:szCs w:val="24"/>
          <w:lang w:val="sr-Cyrl-RS"/>
        </w:rPr>
        <w:t xml:space="preserve"> Планиране су 4 обуке (примена скрининг инструмента – за педијатре, и три обуке за професионалце у тиму - развијање индивидуализованог плана подршке, за интерсекторски рад и транс-дисциплинарни приступ, стратегије подршке у породици), од стране страних консултаната; континуирана супервизијска подршка страних и домаћих консултаната; менторска подршка за институционалну примену, примену нових протокола и процедура, документовање процеса и праћење напретка домаћих стручњака и практичара, чланова Националног одбора; прилагођавања регулативе, дефинисање механизама финансирања и одрживости Модела, у сарадњи са министарствима и локалним партнерима; ревизија модела РИ, на бази евалуације, и припрема за даље ширење.</w:t>
      </w:r>
    </w:p>
    <w:p w14:paraId="5EAC8AAF" w14:textId="77777777" w:rsidR="008B46D1" w:rsidRPr="008B46D1" w:rsidRDefault="008B46D1" w:rsidP="008B46D1">
      <w:pPr>
        <w:spacing w:after="120" w:line="240" w:lineRule="auto"/>
        <w:ind w:left="0" w:right="1344" w:firstLine="0"/>
        <w:rPr>
          <w:rFonts w:ascii="Times New Roman" w:eastAsia="Calibri" w:hAnsi="Times New Roman" w:cs="Times New Roman"/>
          <w:b/>
          <w:bCs/>
          <w:iCs/>
          <w:color w:val="auto"/>
          <w:szCs w:val="24"/>
          <w:u w:val="single"/>
          <w:shd w:val="clear" w:color="auto" w:fill="FFFFFF"/>
          <w:lang w:val="sr-Cyrl-RS"/>
        </w:rPr>
      </w:pPr>
      <w:r w:rsidRPr="008B46D1">
        <w:rPr>
          <w:rFonts w:ascii="Times New Roman" w:eastAsia="Calibri" w:hAnsi="Times New Roman" w:cs="Times New Roman"/>
          <w:b/>
          <w:bCs/>
          <w:iCs/>
          <w:color w:val="auto"/>
          <w:szCs w:val="24"/>
          <w:u w:val="single"/>
          <w:shd w:val="clear" w:color="auto" w:fill="FFFFFF"/>
          <w:lang w:val="sr-Cyrl-RS"/>
        </w:rPr>
        <w:t>СТАТИСТИЧКИ АНЕКС:</w:t>
      </w:r>
    </w:p>
    <w:p w14:paraId="1C51399D" w14:textId="77777777" w:rsidR="008B46D1" w:rsidRPr="008B46D1" w:rsidRDefault="008B46D1" w:rsidP="008B46D1">
      <w:pPr>
        <w:spacing w:after="120" w:line="240" w:lineRule="auto"/>
        <w:ind w:left="0" w:right="1344" w:firstLine="0"/>
        <w:rPr>
          <w:rFonts w:ascii="Times New Roman" w:eastAsia="Calibri" w:hAnsi="Times New Roman" w:cs="Times New Roman"/>
          <w:b/>
          <w:bCs/>
          <w:iCs/>
          <w:color w:val="auto"/>
          <w:szCs w:val="24"/>
          <w:u w:val="single"/>
          <w:shd w:val="clear" w:color="auto" w:fill="FFFFFF"/>
          <w:lang w:val="sr-Cyrl-RS"/>
        </w:rPr>
      </w:pPr>
    </w:p>
    <w:p w14:paraId="731BEDEF" w14:textId="77777777" w:rsidR="008B46D1" w:rsidRPr="008B46D1" w:rsidRDefault="008B46D1" w:rsidP="008B46D1">
      <w:pPr>
        <w:spacing w:after="120" w:line="240" w:lineRule="auto"/>
        <w:ind w:left="0" w:right="1344" w:firstLine="0"/>
        <w:rPr>
          <w:rFonts w:ascii="Times New Roman" w:eastAsia="Calibri" w:hAnsi="Times New Roman" w:cs="Times New Roman"/>
          <w:b/>
          <w:bCs/>
          <w:iCs/>
          <w:color w:val="auto"/>
          <w:szCs w:val="24"/>
          <w:shd w:val="clear" w:color="auto" w:fill="FFFFFF"/>
          <w:lang w:val="sr-Cyrl-RS"/>
        </w:rPr>
      </w:pPr>
      <w:r w:rsidRPr="008B46D1">
        <w:rPr>
          <w:rFonts w:ascii="Times New Roman" w:eastAsia="Calibri" w:hAnsi="Times New Roman" w:cs="Times New Roman"/>
          <w:b/>
          <w:bCs/>
          <w:iCs/>
          <w:color w:val="auto"/>
          <w:szCs w:val="24"/>
          <w:shd w:val="clear" w:color="auto" w:fill="FFFFFF"/>
          <w:lang w:val="sr-Cyrl-RS"/>
        </w:rPr>
        <w:t>У следећим табелама дат је образовни статус деце и младих са сметњама у развоју која су на смештају у установама социјалне заштите:</w:t>
      </w:r>
    </w:p>
    <w:tbl>
      <w:tblPr>
        <w:tblStyle w:val="TableGrid1"/>
        <w:tblW w:w="0" w:type="auto"/>
        <w:tblLook w:val="04A0" w:firstRow="1" w:lastRow="0" w:firstColumn="1" w:lastColumn="0" w:noHBand="0" w:noVBand="1"/>
      </w:tblPr>
      <w:tblGrid>
        <w:gridCol w:w="6423"/>
        <w:gridCol w:w="722"/>
        <w:gridCol w:w="907"/>
        <w:gridCol w:w="1303"/>
      </w:tblGrid>
      <w:tr w:rsidR="001A3C70" w:rsidRPr="008B46D1" w14:paraId="0C8DA21B" w14:textId="77777777" w:rsidTr="00706602">
        <w:trPr>
          <w:trHeight w:val="300"/>
        </w:trPr>
        <w:tc>
          <w:tcPr>
            <w:tcW w:w="0" w:type="auto"/>
            <w:gridSpan w:val="4"/>
            <w:hideMark/>
          </w:tcPr>
          <w:p w14:paraId="1183E8FB"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
                <w:bCs/>
                <w:color w:val="auto"/>
                <w:szCs w:val="24"/>
                <w:lang w:val="ru-RU"/>
              </w:rPr>
            </w:pPr>
            <w:r w:rsidRPr="008B46D1">
              <w:rPr>
                <w:rFonts w:ascii="Times New Roman" w:eastAsia="Times New Roman" w:hAnsi="Times New Roman" w:cs="Times New Roman"/>
                <w:b/>
                <w:bCs/>
                <w:color w:val="auto"/>
                <w:szCs w:val="24"/>
                <w:lang w:val="ru-RU"/>
              </w:rPr>
              <w:t>Образовни статус деце и младих према врсти школе на дан 31.12.2016.</w:t>
            </w:r>
          </w:p>
        </w:tc>
      </w:tr>
      <w:tr w:rsidR="001A3C70" w:rsidRPr="008B46D1" w14:paraId="46C153AC" w14:textId="77777777" w:rsidTr="00706602">
        <w:trPr>
          <w:trHeight w:val="342"/>
        </w:trPr>
        <w:tc>
          <w:tcPr>
            <w:tcW w:w="0" w:type="auto"/>
            <w:hideMark/>
          </w:tcPr>
          <w:p w14:paraId="30908CC6"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
                <w:bCs/>
                <w:color w:val="auto"/>
                <w:szCs w:val="24"/>
              </w:rPr>
            </w:pPr>
            <w:r w:rsidRPr="008B46D1">
              <w:rPr>
                <w:rFonts w:ascii="Times New Roman" w:eastAsia="Times New Roman" w:hAnsi="Times New Roman" w:cs="Times New Roman"/>
                <w:b/>
                <w:bCs/>
                <w:color w:val="auto"/>
                <w:szCs w:val="24"/>
              </w:rPr>
              <w:t>Врста школе</w:t>
            </w:r>
          </w:p>
        </w:tc>
        <w:tc>
          <w:tcPr>
            <w:tcW w:w="0" w:type="auto"/>
            <w:hideMark/>
          </w:tcPr>
          <w:p w14:paraId="34754CC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Деца</w:t>
            </w:r>
          </w:p>
        </w:tc>
        <w:tc>
          <w:tcPr>
            <w:tcW w:w="0" w:type="auto"/>
            <w:hideMark/>
          </w:tcPr>
          <w:p w14:paraId="130FB874"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Млади</w:t>
            </w:r>
          </w:p>
        </w:tc>
        <w:tc>
          <w:tcPr>
            <w:tcW w:w="0" w:type="auto"/>
            <w:hideMark/>
          </w:tcPr>
          <w:p w14:paraId="5D23F02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
                <w:bCs/>
                <w:color w:val="auto"/>
                <w:szCs w:val="24"/>
              </w:rPr>
            </w:pPr>
            <w:r w:rsidRPr="008B46D1">
              <w:rPr>
                <w:rFonts w:ascii="Times New Roman" w:eastAsia="Times New Roman" w:hAnsi="Times New Roman" w:cs="Times New Roman"/>
                <w:b/>
                <w:bCs/>
                <w:color w:val="auto"/>
                <w:szCs w:val="24"/>
              </w:rPr>
              <w:t>УКУПНО</w:t>
            </w:r>
          </w:p>
        </w:tc>
      </w:tr>
      <w:tr w:rsidR="001A3C70" w:rsidRPr="008B46D1" w14:paraId="2CAF9A3A" w14:textId="77777777" w:rsidTr="00706602">
        <w:trPr>
          <w:trHeight w:val="300"/>
        </w:trPr>
        <w:tc>
          <w:tcPr>
            <w:tcW w:w="0" w:type="auto"/>
            <w:hideMark/>
          </w:tcPr>
          <w:p w14:paraId="01B3D437"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lang w:val="ru-RU"/>
              </w:rPr>
            </w:pPr>
            <w:r w:rsidRPr="008B46D1">
              <w:rPr>
                <w:rFonts w:ascii="Times New Roman" w:eastAsia="Times New Roman" w:hAnsi="Times New Roman" w:cs="Times New Roman"/>
                <w:color w:val="auto"/>
                <w:szCs w:val="24"/>
                <w:lang w:val="ru-RU"/>
              </w:rPr>
              <w:t>Не похађа предшколску установу, а предшколског је узраста</w:t>
            </w:r>
          </w:p>
        </w:tc>
        <w:tc>
          <w:tcPr>
            <w:tcW w:w="0" w:type="auto"/>
            <w:hideMark/>
          </w:tcPr>
          <w:p w14:paraId="6AE0F694"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25</w:t>
            </w:r>
          </w:p>
        </w:tc>
        <w:tc>
          <w:tcPr>
            <w:tcW w:w="0" w:type="auto"/>
            <w:hideMark/>
          </w:tcPr>
          <w:p w14:paraId="5360793D"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3717F21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25</w:t>
            </w:r>
          </w:p>
        </w:tc>
      </w:tr>
      <w:tr w:rsidR="001A3C70" w:rsidRPr="008B46D1" w14:paraId="7CA0C164" w14:textId="77777777" w:rsidTr="00706602">
        <w:trPr>
          <w:trHeight w:val="300"/>
        </w:trPr>
        <w:tc>
          <w:tcPr>
            <w:tcW w:w="0" w:type="auto"/>
            <w:hideMark/>
          </w:tcPr>
          <w:p w14:paraId="67BC612F"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Похађа предшколску установу</w:t>
            </w:r>
          </w:p>
        </w:tc>
        <w:tc>
          <w:tcPr>
            <w:tcW w:w="0" w:type="auto"/>
            <w:hideMark/>
          </w:tcPr>
          <w:p w14:paraId="40E9382B"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4E1C9945"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3A30C921"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r>
      <w:tr w:rsidR="001A3C70" w:rsidRPr="008B46D1" w14:paraId="5967228B" w14:textId="77777777" w:rsidTr="00706602">
        <w:trPr>
          <w:trHeight w:val="300"/>
        </w:trPr>
        <w:tc>
          <w:tcPr>
            <w:tcW w:w="0" w:type="auto"/>
            <w:hideMark/>
          </w:tcPr>
          <w:p w14:paraId="3E280154"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lang w:val="ru-RU"/>
              </w:rPr>
            </w:pPr>
            <w:r w:rsidRPr="008B46D1">
              <w:rPr>
                <w:rFonts w:ascii="Times New Roman" w:eastAsia="Times New Roman" w:hAnsi="Times New Roman" w:cs="Times New Roman"/>
                <w:color w:val="auto"/>
                <w:szCs w:val="24"/>
                <w:lang w:val="ru-RU"/>
              </w:rPr>
              <w:t>Не похађа основну школу, а основношколског је узраста</w:t>
            </w:r>
          </w:p>
        </w:tc>
        <w:tc>
          <w:tcPr>
            <w:tcW w:w="0" w:type="auto"/>
            <w:hideMark/>
          </w:tcPr>
          <w:p w14:paraId="1FC7D1D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126</w:t>
            </w:r>
          </w:p>
        </w:tc>
        <w:tc>
          <w:tcPr>
            <w:tcW w:w="0" w:type="auto"/>
            <w:hideMark/>
          </w:tcPr>
          <w:p w14:paraId="4FCA65F8"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114</w:t>
            </w:r>
          </w:p>
        </w:tc>
        <w:tc>
          <w:tcPr>
            <w:tcW w:w="0" w:type="auto"/>
            <w:hideMark/>
          </w:tcPr>
          <w:p w14:paraId="22B6C9C4"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240</w:t>
            </w:r>
          </w:p>
        </w:tc>
      </w:tr>
      <w:tr w:rsidR="001A3C70" w:rsidRPr="008B46D1" w14:paraId="1F608E87" w14:textId="77777777" w:rsidTr="00706602">
        <w:trPr>
          <w:trHeight w:val="300"/>
        </w:trPr>
        <w:tc>
          <w:tcPr>
            <w:tcW w:w="0" w:type="auto"/>
            <w:hideMark/>
          </w:tcPr>
          <w:p w14:paraId="64A50D21"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Редовна основна школа</w:t>
            </w:r>
          </w:p>
        </w:tc>
        <w:tc>
          <w:tcPr>
            <w:tcW w:w="0" w:type="auto"/>
            <w:hideMark/>
          </w:tcPr>
          <w:p w14:paraId="2AF594A4"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w:t>
            </w:r>
          </w:p>
        </w:tc>
        <w:tc>
          <w:tcPr>
            <w:tcW w:w="0" w:type="auto"/>
            <w:hideMark/>
          </w:tcPr>
          <w:p w14:paraId="2A540F67"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75DFA241"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w:t>
            </w:r>
          </w:p>
        </w:tc>
      </w:tr>
      <w:tr w:rsidR="001A3C70" w:rsidRPr="008B46D1" w14:paraId="0F6C6C77" w14:textId="77777777" w:rsidTr="00706602">
        <w:trPr>
          <w:trHeight w:val="300"/>
        </w:trPr>
        <w:tc>
          <w:tcPr>
            <w:tcW w:w="0" w:type="auto"/>
            <w:hideMark/>
          </w:tcPr>
          <w:p w14:paraId="56488EB5"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Специјална основна школа</w:t>
            </w:r>
          </w:p>
        </w:tc>
        <w:tc>
          <w:tcPr>
            <w:tcW w:w="0" w:type="auto"/>
            <w:hideMark/>
          </w:tcPr>
          <w:p w14:paraId="3897A267"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78</w:t>
            </w:r>
          </w:p>
        </w:tc>
        <w:tc>
          <w:tcPr>
            <w:tcW w:w="0" w:type="auto"/>
            <w:hideMark/>
          </w:tcPr>
          <w:p w14:paraId="2C3E0B6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29</w:t>
            </w:r>
          </w:p>
        </w:tc>
        <w:tc>
          <w:tcPr>
            <w:tcW w:w="0" w:type="auto"/>
            <w:hideMark/>
          </w:tcPr>
          <w:p w14:paraId="634955C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107</w:t>
            </w:r>
          </w:p>
        </w:tc>
      </w:tr>
      <w:tr w:rsidR="001A3C70" w:rsidRPr="008B46D1" w14:paraId="1D71A247" w14:textId="77777777" w:rsidTr="00706602">
        <w:trPr>
          <w:trHeight w:val="300"/>
        </w:trPr>
        <w:tc>
          <w:tcPr>
            <w:tcW w:w="0" w:type="auto"/>
            <w:hideMark/>
          </w:tcPr>
          <w:p w14:paraId="4D89DB69"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 xml:space="preserve">Редовна средња школа </w:t>
            </w:r>
          </w:p>
        </w:tc>
        <w:tc>
          <w:tcPr>
            <w:tcW w:w="0" w:type="auto"/>
            <w:hideMark/>
          </w:tcPr>
          <w:p w14:paraId="3CB31E3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3E9BF4DC"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000D6894"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r>
      <w:tr w:rsidR="001A3C70" w:rsidRPr="008B46D1" w14:paraId="691DE201" w14:textId="77777777" w:rsidTr="00706602">
        <w:trPr>
          <w:trHeight w:val="300"/>
        </w:trPr>
        <w:tc>
          <w:tcPr>
            <w:tcW w:w="0" w:type="auto"/>
            <w:hideMark/>
          </w:tcPr>
          <w:p w14:paraId="2B6B2D3A"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Специјална средња школа</w:t>
            </w:r>
          </w:p>
        </w:tc>
        <w:tc>
          <w:tcPr>
            <w:tcW w:w="0" w:type="auto"/>
            <w:hideMark/>
          </w:tcPr>
          <w:p w14:paraId="49B2CA5C"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6</w:t>
            </w:r>
          </w:p>
        </w:tc>
        <w:tc>
          <w:tcPr>
            <w:tcW w:w="0" w:type="auto"/>
            <w:hideMark/>
          </w:tcPr>
          <w:p w14:paraId="6B09FF6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41</w:t>
            </w:r>
          </w:p>
        </w:tc>
        <w:tc>
          <w:tcPr>
            <w:tcW w:w="0" w:type="auto"/>
            <w:hideMark/>
          </w:tcPr>
          <w:p w14:paraId="79987719"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47</w:t>
            </w:r>
          </w:p>
        </w:tc>
      </w:tr>
      <w:tr w:rsidR="001A3C70" w:rsidRPr="008B46D1" w14:paraId="3DBC7045" w14:textId="77777777" w:rsidTr="00706602">
        <w:trPr>
          <w:trHeight w:val="300"/>
        </w:trPr>
        <w:tc>
          <w:tcPr>
            <w:tcW w:w="0" w:type="auto"/>
            <w:hideMark/>
          </w:tcPr>
          <w:p w14:paraId="3A743E2B"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lang w:val="ru-RU"/>
              </w:rPr>
            </w:pPr>
            <w:r w:rsidRPr="008B46D1">
              <w:rPr>
                <w:rFonts w:ascii="Times New Roman" w:eastAsia="Times New Roman" w:hAnsi="Times New Roman" w:cs="Times New Roman"/>
                <w:color w:val="auto"/>
                <w:szCs w:val="24"/>
                <w:lang w:val="ru-RU"/>
              </w:rPr>
              <w:t>Школа за основно образовање одраслих</w:t>
            </w:r>
          </w:p>
        </w:tc>
        <w:tc>
          <w:tcPr>
            <w:tcW w:w="0" w:type="auto"/>
            <w:hideMark/>
          </w:tcPr>
          <w:p w14:paraId="1881D07D"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47280F38"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41</w:t>
            </w:r>
          </w:p>
        </w:tc>
        <w:tc>
          <w:tcPr>
            <w:tcW w:w="0" w:type="auto"/>
            <w:hideMark/>
          </w:tcPr>
          <w:p w14:paraId="66DCBFF1"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41</w:t>
            </w:r>
          </w:p>
        </w:tc>
      </w:tr>
      <w:tr w:rsidR="001A3C70" w:rsidRPr="008B46D1" w14:paraId="4172A06A" w14:textId="77777777" w:rsidTr="00706602">
        <w:trPr>
          <w:trHeight w:val="300"/>
        </w:trPr>
        <w:tc>
          <w:tcPr>
            <w:tcW w:w="0" w:type="auto"/>
            <w:hideMark/>
          </w:tcPr>
          <w:p w14:paraId="012BDA3E"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lang w:val="ru-RU"/>
              </w:rPr>
            </w:pPr>
            <w:r w:rsidRPr="008B46D1">
              <w:rPr>
                <w:rFonts w:ascii="Times New Roman" w:eastAsia="Times New Roman" w:hAnsi="Times New Roman" w:cs="Times New Roman"/>
                <w:color w:val="auto"/>
                <w:szCs w:val="24"/>
                <w:lang w:val="ru-RU"/>
              </w:rPr>
              <w:t>Студенти - виша и висока школа</w:t>
            </w:r>
          </w:p>
        </w:tc>
        <w:tc>
          <w:tcPr>
            <w:tcW w:w="0" w:type="auto"/>
            <w:hideMark/>
          </w:tcPr>
          <w:p w14:paraId="0A602177"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24F09AC4"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3D6E099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r>
      <w:tr w:rsidR="001A3C70" w:rsidRPr="008B46D1" w14:paraId="20439BAC" w14:textId="77777777" w:rsidTr="00706602">
        <w:trPr>
          <w:trHeight w:val="300"/>
        </w:trPr>
        <w:tc>
          <w:tcPr>
            <w:tcW w:w="0" w:type="auto"/>
            <w:hideMark/>
          </w:tcPr>
          <w:p w14:paraId="6580C74A"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Напустили школовање - неоспособљени</w:t>
            </w:r>
          </w:p>
        </w:tc>
        <w:tc>
          <w:tcPr>
            <w:tcW w:w="0" w:type="auto"/>
            <w:hideMark/>
          </w:tcPr>
          <w:p w14:paraId="186A5859"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33</w:t>
            </w:r>
          </w:p>
        </w:tc>
        <w:tc>
          <w:tcPr>
            <w:tcW w:w="0" w:type="auto"/>
            <w:hideMark/>
          </w:tcPr>
          <w:p w14:paraId="42CC087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85</w:t>
            </w:r>
          </w:p>
        </w:tc>
        <w:tc>
          <w:tcPr>
            <w:tcW w:w="0" w:type="auto"/>
            <w:hideMark/>
          </w:tcPr>
          <w:p w14:paraId="286E085D"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118</w:t>
            </w:r>
          </w:p>
        </w:tc>
      </w:tr>
      <w:tr w:rsidR="001A3C70" w:rsidRPr="008B46D1" w14:paraId="702E52B1" w14:textId="77777777" w:rsidTr="00706602">
        <w:trPr>
          <w:trHeight w:val="300"/>
        </w:trPr>
        <w:tc>
          <w:tcPr>
            <w:tcW w:w="0" w:type="auto"/>
            <w:hideMark/>
          </w:tcPr>
          <w:p w14:paraId="5CB7DEB0"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Завршили школовање</w:t>
            </w:r>
          </w:p>
        </w:tc>
        <w:tc>
          <w:tcPr>
            <w:tcW w:w="0" w:type="auto"/>
            <w:hideMark/>
          </w:tcPr>
          <w:p w14:paraId="14E6F18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7ACCE850"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40</w:t>
            </w:r>
          </w:p>
        </w:tc>
        <w:tc>
          <w:tcPr>
            <w:tcW w:w="0" w:type="auto"/>
            <w:hideMark/>
          </w:tcPr>
          <w:p w14:paraId="21F9333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40</w:t>
            </w:r>
          </w:p>
        </w:tc>
      </w:tr>
      <w:tr w:rsidR="001A3C70" w:rsidRPr="008B46D1" w14:paraId="6AA24CE1" w14:textId="77777777" w:rsidTr="00706602">
        <w:trPr>
          <w:trHeight w:val="300"/>
        </w:trPr>
        <w:tc>
          <w:tcPr>
            <w:tcW w:w="0" w:type="auto"/>
            <w:hideMark/>
          </w:tcPr>
          <w:p w14:paraId="3C27335B"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
                <w:bCs/>
                <w:color w:val="auto"/>
                <w:szCs w:val="24"/>
              </w:rPr>
            </w:pPr>
            <w:r w:rsidRPr="008B46D1">
              <w:rPr>
                <w:rFonts w:ascii="Times New Roman" w:eastAsia="Times New Roman" w:hAnsi="Times New Roman" w:cs="Times New Roman"/>
                <w:b/>
                <w:bCs/>
                <w:color w:val="auto"/>
                <w:szCs w:val="24"/>
              </w:rPr>
              <w:t>УКУПНО</w:t>
            </w:r>
          </w:p>
        </w:tc>
        <w:tc>
          <w:tcPr>
            <w:tcW w:w="0" w:type="auto"/>
            <w:hideMark/>
          </w:tcPr>
          <w:p w14:paraId="46EA08F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270</w:t>
            </w:r>
          </w:p>
        </w:tc>
        <w:tc>
          <w:tcPr>
            <w:tcW w:w="0" w:type="auto"/>
            <w:hideMark/>
          </w:tcPr>
          <w:p w14:paraId="1B67D76F"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350</w:t>
            </w:r>
          </w:p>
        </w:tc>
        <w:tc>
          <w:tcPr>
            <w:tcW w:w="0" w:type="auto"/>
            <w:hideMark/>
          </w:tcPr>
          <w:p w14:paraId="79C08B0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620</w:t>
            </w:r>
          </w:p>
        </w:tc>
      </w:tr>
    </w:tbl>
    <w:p w14:paraId="6F6C3C8F" w14:textId="77777777" w:rsidR="008B46D1" w:rsidRPr="008B46D1" w:rsidRDefault="008B46D1" w:rsidP="008B46D1">
      <w:pPr>
        <w:spacing w:after="120" w:line="240" w:lineRule="auto"/>
        <w:ind w:left="0" w:right="0" w:firstLine="0"/>
        <w:rPr>
          <w:rFonts w:ascii="Times New Roman" w:eastAsia="Calibri" w:hAnsi="Times New Roman" w:cs="Times New Roman"/>
          <w:b/>
          <w:bCs/>
          <w:iCs/>
          <w:color w:val="auto"/>
          <w:szCs w:val="24"/>
          <w:shd w:val="clear" w:color="auto" w:fill="FFFFFF"/>
          <w:lang w:val="sr-Cyrl-RS"/>
        </w:rPr>
      </w:pPr>
    </w:p>
    <w:p w14:paraId="265C3E93" w14:textId="77777777" w:rsidR="008B46D1" w:rsidRPr="008B46D1" w:rsidRDefault="008B46D1" w:rsidP="008B46D1">
      <w:pPr>
        <w:spacing w:after="120" w:line="240" w:lineRule="auto"/>
        <w:ind w:left="0" w:right="0" w:firstLine="0"/>
        <w:rPr>
          <w:rFonts w:ascii="Times New Roman" w:eastAsia="Calibri" w:hAnsi="Times New Roman" w:cs="Times New Roman"/>
          <w:b/>
          <w:bCs/>
          <w:iCs/>
          <w:color w:val="auto"/>
          <w:szCs w:val="24"/>
          <w:shd w:val="clear" w:color="auto" w:fill="FFFFFF"/>
          <w:lang w:val="sr-Cyrl-RS"/>
        </w:rPr>
      </w:pPr>
    </w:p>
    <w:tbl>
      <w:tblPr>
        <w:tblStyle w:val="TableGrid1"/>
        <w:tblW w:w="0" w:type="auto"/>
        <w:tblLook w:val="04A0" w:firstRow="1" w:lastRow="0" w:firstColumn="1" w:lastColumn="0" w:noHBand="0" w:noVBand="1"/>
      </w:tblPr>
      <w:tblGrid>
        <w:gridCol w:w="6423"/>
        <w:gridCol w:w="722"/>
        <w:gridCol w:w="907"/>
        <w:gridCol w:w="1303"/>
      </w:tblGrid>
      <w:tr w:rsidR="001A3C70" w:rsidRPr="008B46D1" w14:paraId="1B8627CA" w14:textId="77777777" w:rsidTr="00706602">
        <w:trPr>
          <w:trHeight w:val="300"/>
        </w:trPr>
        <w:tc>
          <w:tcPr>
            <w:tcW w:w="0" w:type="auto"/>
            <w:gridSpan w:val="4"/>
            <w:hideMark/>
          </w:tcPr>
          <w:p w14:paraId="3BD9545C"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
                <w:color w:val="auto"/>
                <w:szCs w:val="24"/>
                <w:lang w:val="ru-RU"/>
              </w:rPr>
            </w:pPr>
            <w:r w:rsidRPr="008B46D1">
              <w:rPr>
                <w:rFonts w:ascii="Times New Roman" w:eastAsia="Times New Roman" w:hAnsi="Times New Roman" w:cs="Times New Roman"/>
                <w:b/>
                <w:color w:val="auto"/>
                <w:szCs w:val="24"/>
                <w:lang w:val="ru-RU"/>
              </w:rPr>
              <w:t>Образовни статус деце и младих према врсти школе на дан 31.12.2017.</w:t>
            </w:r>
          </w:p>
        </w:tc>
      </w:tr>
      <w:tr w:rsidR="001A3C70" w:rsidRPr="008B46D1" w14:paraId="0AB95661" w14:textId="77777777" w:rsidTr="00706602">
        <w:trPr>
          <w:trHeight w:val="342"/>
        </w:trPr>
        <w:tc>
          <w:tcPr>
            <w:tcW w:w="0" w:type="auto"/>
            <w:hideMark/>
          </w:tcPr>
          <w:p w14:paraId="04B1261C"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Врста школе</w:t>
            </w:r>
          </w:p>
        </w:tc>
        <w:tc>
          <w:tcPr>
            <w:tcW w:w="0" w:type="auto"/>
            <w:hideMark/>
          </w:tcPr>
          <w:p w14:paraId="1B0FBCB7"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Деца</w:t>
            </w:r>
          </w:p>
        </w:tc>
        <w:tc>
          <w:tcPr>
            <w:tcW w:w="0" w:type="auto"/>
            <w:hideMark/>
          </w:tcPr>
          <w:p w14:paraId="45C78954"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Млади</w:t>
            </w:r>
          </w:p>
        </w:tc>
        <w:tc>
          <w:tcPr>
            <w:tcW w:w="0" w:type="auto"/>
            <w:hideMark/>
          </w:tcPr>
          <w:p w14:paraId="12EC34FC"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
                <w:bCs/>
                <w:color w:val="auto"/>
                <w:szCs w:val="24"/>
              </w:rPr>
            </w:pPr>
            <w:r w:rsidRPr="008B46D1">
              <w:rPr>
                <w:rFonts w:ascii="Times New Roman" w:eastAsia="Times New Roman" w:hAnsi="Times New Roman" w:cs="Times New Roman"/>
                <w:b/>
                <w:bCs/>
                <w:color w:val="auto"/>
                <w:szCs w:val="24"/>
              </w:rPr>
              <w:t>УКУПНО</w:t>
            </w:r>
          </w:p>
        </w:tc>
      </w:tr>
      <w:tr w:rsidR="001A3C70" w:rsidRPr="008B46D1" w14:paraId="4892C587" w14:textId="77777777" w:rsidTr="00706602">
        <w:trPr>
          <w:trHeight w:val="300"/>
        </w:trPr>
        <w:tc>
          <w:tcPr>
            <w:tcW w:w="0" w:type="auto"/>
            <w:hideMark/>
          </w:tcPr>
          <w:p w14:paraId="03338EE0"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lang w:val="ru-RU"/>
              </w:rPr>
            </w:pPr>
            <w:r w:rsidRPr="008B46D1">
              <w:rPr>
                <w:rFonts w:ascii="Times New Roman" w:eastAsia="Times New Roman" w:hAnsi="Times New Roman" w:cs="Times New Roman"/>
                <w:color w:val="auto"/>
                <w:szCs w:val="24"/>
                <w:lang w:val="ru-RU"/>
              </w:rPr>
              <w:t>Не похађа предшколску установу, а предшколског је узраста</w:t>
            </w:r>
          </w:p>
        </w:tc>
        <w:tc>
          <w:tcPr>
            <w:tcW w:w="0" w:type="auto"/>
            <w:hideMark/>
          </w:tcPr>
          <w:p w14:paraId="6BFCCD5C"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24</w:t>
            </w:r>
          </w:p>
        </w:tc>
        <w:tc>
          <w:tcPr>
            <w:tcW w:w="0" w:type="auto"/>
            <w:hideMark/>
          </w:tcPr>
          <w:p w14:paraId="5C5F462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4E12F6CC"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24</w:t>
            </w:r>
          </w:p>
        </w:tc>
      </w:tr>
      <w:tr w:rsidR="001A3C70" w:rsidRPr="008B46D1" w14:paraId="2027F37E" w14:textId="77777777" w:rsidTr="00706602">
        <w:trPr>
          <w:trHeight w:val="300"/>
        </w:trPr>
        <w:tc>
          <w:tcPr>
            <w:tcW w:w="0" w:type="auto"/>
            <w:hideMark/>
          </w:tcPr>
          <w:p w14:paraId="41B0A894"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Похађа предшколску установу</w:t>
            </w:r>
          </w:p>
        </w:tc>
        <w:tc>
          <w:tcPr>
            <w:tcW w:w="0" w:type="auto"/>
            <w:hideMark/>
          </w:tcPr>
          <w:p w14:paraId="31401C1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w:t>
            </w:r>
          </w:p>
        </w:tc>
        <w:tc>
          <w:tcPr>
            <w:tcW w:w="0" w:type="auto"/>
            <w:hideMark/>
          </w:tcPr>
          <w:p w14:paraId="03838963"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683A5050"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w:t>
            </w:r>
          </w:p>
        </w:tc>
      </w:tr>
      <w:tr w:rsidR="001A3C70" w:rsidRPr="008B46D1" w14:paraId="0AFC4538" w14:textId="77777777" w:rsidTr="00706602">
        <w:trPr>
          <w:trHeight w:val="300"/>
        </w:trPr>
        <w:tc>
          <w:tcPr>
            <w:tcW w:w="0" w:type="auto"/>
            <w:hideMark/>
          </w:tcPr>
          <w:p w14:paraId="37B4E7DD"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lang w:val="ru-RU"/>
              </w:rPr>
            </w:pPr>
            <w:r w:rsidRPr="008B46D1">
              <w:rPr>
                <w:rFonts w:ascii="Times New Roman" w:eastAsia="Times New Roman" w:hAnsi="Times New Roman" w:cs="Times New Roman"/>
                <w:color w:val="auto"/>
                <w:szCs w:val="24"/>
                <w:lang w:val="ru-RU"/>
              </w:rPr>
              <w:t>Не похађа основну школу, а основношколског је узраста</w:t>
            </w:r>
          </w:p>
        </w:tc>
        <w:tc>
          <w:tcPr>
            <w:tcW w:w="0" w:type="auto"/>
            <w:hideMark/>
          </w:tcPr>
          <w:p w14:paraId="322FE0E1"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102</w:t>
            </w:r>
          </w:p>
        </w:tc>
        <w:tc>
          <w:tcPr>
            <w:tcW w:w="0" w:type="auto"/>
            <w:hideMark/>
          </w:tcPr>
          <w:p w14:paraId="71D2D82D"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40BC1847"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102</w:t>
            </w:r>
          </w:p>
        </w:tc>
      </w:tr>
      <w:tr w:rsidR="001A3C70" w:rsidRPr="008B46D1" w14:paraId="296EF086" w14:textId="77777777" w:rsidTr="00706602">
        <w:trPr>
          <w:trHeight w:val="300"/>
        </w:trPr>
        <w:tc>
          <w:tcPr>
            <w:tcW w:w="0" w:type="auto"/>
            <w:hideMark/>
          </w:tcPr>
          <w:p w14:paraId="0AF83EA1"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Редовна основна школа</w:t>
            </w:r>
          </w:p>
        </w:tc>
        <w:tc>
          <w:tcPr>
            <w:tcW w:w="0" w:type="auto"/>
            <w:hideMark/>
          </w:tcPr>
          <w:p w14:paraId="70874C53"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w:t>
            </w:r>
          </w:p>
        </w:tc>
        <w:tc>
          <w:tcPr>
            <w:tcW w:w="0" w:type="auto"/>
            <w:hideMark/>
          </w:tcPr>
          <w:p w14:paraId="118801F1"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29BF42B5"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w:t>
            </w:r>
          </w:p>
        </w:tc>
      </w:tr>
      <w:tr w:rsidR="001A3C70" w:rsidRPr="008B46D1" w14:paraId="44E6618F" w14:textId="77777777" w:rsidTr="00706602">
        <w:trPr>
          <w:trHeight w:val="300"/>
        </w:trPr>
        <w:tc>
          <w:tcPr>
            <w:tcW w:w="0" w:type="auto"/>
            <w:hideMark/>
          </w:tcPr>
          <w:p w14:paraId="200E0532"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Специјална основна школа</w:t>
            </w:r>
          </w:p>
        </w:tc>
        <w:tc>
          <w:tcPr>
            <w:tcW w:w="0" w:type="auto"/>
            <w:hideMark/>
          </w:tcPr>
          <w:p w14:paraId="54EA11B3"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79</w:t>
            </w:r>
          </w:p>
        </w:tc>
        <w:tc>
          <w:tcPr>
            <w:tcW w:w="0" w:type="auto"/>
            <w:hideMark/>
          </w:tcPr>
          <w:p w14:paraId="32B5E542"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31</w:t>
            </w:r>
          </w:p>
        </w:tc>
        <w:tc>
          <w:tcPr>
            <w:tcW w:w="0" w:type="auto"/>
            <w:hideMark/>
          </w:tcPr>
          <w:p w14:paraId="0728D7AB"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110</w:t>
            </w:r>
          </w:p>
        </w:tc>
      </w:tr>
      <w:tr w:rsidR="001A3C70" w:rsidRPr="008B46D1" w14:paraId="2F653AEE" w14:textId="77777777" w:rsidTr="00706602">
        <w:trPr>
          <w:trHeight w:val="300"/>
        </w:trPr>
        <w:tc>
          <w:tcPr>
            <w:tcW w:w="0" w:type="auto"/>
            <w:hideMark/>
          </w:tcPr>
          <w:p w14:paraId="55398BC1"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 xml:space="preserve">Редовна средња школа </w:t>
            </w:r>
          </w:p>
        </w:tc>
        <w:tc>
          <w:tcPr>
            <w:tcW w:w="0" w:type="auto"/>
            <w:hideMark/>
          </w:tcPr>
          <w:p w14:paraId="1BB35F08"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4B51694F"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5</w:t>
            </w:r>
          </w:p>
        </w:tc>
        <w:tc>
          <w:tcPr>
            <w:tcW w:w="0" w:type="auto"/>
            <w:hideMark/>
          </w:tcPr>
          <w:p w14:paraId="0D41C668"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5</w:t>
            </w:r>
          </w:p>
        </w:tc>
      </w:tr>
      <w:tr w:rsidR="001A3C70" w:rsidRPr="008B46D1" w14:paraId="3F136386" w14:textId="77777777" w:rsidTr="00706602">
        <w:trPr>
          <w:trHeight w:val="300"/>
        </w:trPr>
        <w:tc>
          <w:tcPr>
            <w:tcW w:w="0" w:type="auto"/>
            <w:hideMark/>
          </w:tcPr>
          <w:p w14:paraId="59928A4F"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Специјална средња школа</w:t>
            </w:r>
          </w:p>
        </w:tc>
        <w:tc>
          <w:tcPr>
            <w:tcW w:w="0" w:type="auto"/>
            <w:hideMark/>
          </w:tcPr>
          <w:p w14:paraId="65D0EE5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w:t>
            </w:r>
          </w:p>
        </w:tc>
        <w:tc>
          <w:tcPr>
            <w:tcW w:w="0" w:type="auto"/>
            <w:hideMark/>
          </w:tcPr>
          <w:p w14:paraId="1B5439D4"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36</w:t>
            </w:r>
          </w:p>
        </w:tc>
        <w:tc>
          <w:tcPr>
            <w:tcW w:w="0" w:type="auto"/>
            <w:hideMark/>
          </w:tcPr>
          <w:p w14:paraId="093B32A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37</w:t>
            </w:r>
          </w:p>
        </w:tc>
      </w:tr>
      <w:tr w:rsidR="001A3C70" w:rsidRPr="008B46D1" w14:paraId="5E9EA435" w14:textId="77777777" w:rsidTr="00706602">
        <w:trPr>
          <w:trHeight w:val="300"/>
        </w:trPr>
        <w:tc>
          <w:tcPr>
            <w:tcW w:w="0" w:type="auto"/>
            <w:hideMark/>
          </w:tcPr>
          <w:p w14:paraId="65DDD542"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lang w:val="ru-RU"/>
              </w:rPr>
            </w:pPr>
            <w:r w:rsidRPr="008B46D1">
              <w:rPr>
                <w:rFonts w:ascii="Times New Roman" w:eastAsia="Times New Roman" w:hAnsi="Times New Roman" w:cs="Times New Roman"/>
                <w:color w:val="auto"/>
                <w:szCs w:val="24"/>
                <w:lang w:val="ru-RU"/>
              </w:rPr>
              <w:t>Школа за основно образовање одраслих</w:t>
            </w:r>
          </w:p>
        </w:tc>
        <w:tc>
          <w:tcPr>
            <w:tcW w:w="0" w:type="auto"/>
            <w:hideMark/>
          </w:tcPr>
          <w:p w14:paraId="0A4B2D0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w:t>
            </w:r>
          </w:p>
        </w:tc>
        <w:tc>
          <w:tcPr>
            <w:tcW w:w="0" w:type="auto"/>
            <w:hideMark/>
          </w:tcPr>
          <w:p w14:paraId="010C3108"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44</w:t>
            </w:r>
          </w:p>
        </w:tc>
        <w:tc>
          <w:tcPr>
            <w:tcW w:w="0" w:type="auto"/>
            <w:hideMark/>
          </w:tcPr>
          <w:p w14:paraId="4BC1A332"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45</w:t>
            </w:r>
          </w:p>
        </w:tc>
      </w:tr>
      <w:tr w:rsidR="001A3C70" w:rsidRPr="008B46D1" w14:paraId="5A05C2E9" w14:textId="77777777" w:rsidTr="00706602">
        <w:trPr>
          <w:trHeight w:val="300"/>
        </w:trPr>
        <w:tc>
          <w:tcPr>
            <w:tcW w:w="0" w:type="auto"/>
            <w:hideMark/>
          </w:tcPr>
          <w:p w14:paraId="070E71E7"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lang w:val="ru-RU"/>
              </w:rPr>
            </w:pPr>
            <w:r w:rsidRPr="008B46D1">
              <w:rPr>
                <w:rFonts w:ascii="Times New Roman" w:eastAsia="Times New Roman" w:hAnsi="Times New Roman" w:cs="Times New Roman"/>
                <w:color w:val="auto"/>
                <w:szCs w:val="24"/>
                <w:lang w:val="ru-RU"/>
              </w:rPr>
              <w:t>Студенти - виша и висока школа</w:t>
            </w:r>
          </w:p>
        </w:tc>
        <w:tc>
          <w:tcPr>
            <w:tcW w:w="0" w:type="auto"/>
            <w:hideMark/>
          </w:tcPr>
          <w:p w14:paraId="50346CE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0643C147"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hideMark/>
          </w:tcPr>
          <w:p w14:paraId="705A79F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r>
      <w:tr w:rsidR="001A3C70" w:rsidRPr="008B46D1" w14:paraId="1E642D77" w14:textId="77777777" w:rsidTr="00706602">
        <w:trPr>
          <w:trHeight w:val="300"/>
        </w:trPr>
        <w:tc>
          <w:tcPr>
            <w:tcW w:w="0" w:type="auto"/>
            <w:hideMark/>
          </w:tcPr>
          <w:p w14:paraId="2A1337E4"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Напустили школовање - неоспособљени</w:t>
            </w:r>
          </w:p>
        </w:tc>
        <w:tc>
          <w:tcPr>
            <w:tcW w:w="0" w:type="auto"/>
            <w:hideMark/>
          </w:tcPr>
          <w:p w14:paraId="3E53F81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10</w:t>
            </w:r>
          </w:p>
        </w:tc>
        <w:tc>
          <w:tcPr>
            <w:tcW w:w="0" w:type="auto"/>
            <w:hideMark/>
          </w:tcPr>
          <w:p w14:paraId="3661C1DB"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156</w:t>
            </w:r>
          </w:p>
        </w:tc>
        <w:tc>
          <w:tcPr>
            <w:tcW w:w="0" w:type="auto"/>
            <w:hideMark/>
          </w:tcPr>
          <w:p w14:paraId="5F56C22D"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166</w:t>
            </w:r>
          </w:p>
        </w:tc>
      </w:tr>
      <w:tr w:rsidR="001A3C70" w:rsidRPr="008B46D1" w14:paraId="7B632D62" w14:textId="77777777" w:rsidTr="00706602">
        <w:trPr>
          <w:trHeight w:val="300"/>
        </w:trPr>
        <w:tc>
          <w:tcPr>
            <w:tcW w:w="0" w:type="auto"/>
            <w:hideMark/>
          </w:tcPr>
          <w:p w14:paraId="0430DE0A"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Завршили школовање</w:t>
            </w:r>
          </w:p>
        </w:tc>
        <w:tc>
          <w:tcPr>
            <w:tcW w:w="0" w:type="auto"/>
            <w:hideMark/>
          </w:tcPr>
          <w:p w14:paraId="61C2D4C3"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3</w:t>
            </w:r>
          </w:p>
        </w:tc>
        <w:tc>
          <w:tcPr>
            <w:tcW w:w="0" w:type="auto"/>
            <w:hideMark/>
          </w:tcPr>
          <w:p w14:paraId="0A692059"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41</w:t>
            </w:r>
          </w:p>
        </w:tc>
        <w:tc>
          <w:tcPr>
            <w:tcW w:w="0" w:type="auto"/>
            <w:hideMark/>
          </w:tcPr>
          <w:p w14:paraId="7E0AB232"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44</w:t>
            </w:r>
          </w:p>
        </w:tc>
      </w:tr>
      <w:tr w:rsidR="001A3C70" w:rsidRPr="008B46D1" w14:paraId="3B02DDB3" w14:textId="77777777" w:rsidTr="00706602">
        <w:trPr>
          <w:trHeight w:val="300"/>
        </w:trPr>
        <w:tc>
          <w:tcPr>
            <w:tcW w:w="0" w:type="auto"/>
            <w:hideMark/>
          </w:tcPr>
          <w:p w14:paraId="26D1074F"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УКУПНО</w:t>
            </w:r>
          </w:p>
        </w:tc>
        <w:tc>
          <w:tcPr>
            <w:tcW w:w="0" w:type="auto"/>
            <w:hideMark/>
          </w:tcPr>
          <w:p w14:paraId="3C121B2B"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224</w:t>
            </w:r>
          </w:p>
        </w:tc>
        <w:tc>
          <w:tcPr>
            <w:tcW w:w="0" w:type="auto"/>
            <w:hideMark/>
          </w:tcPr>
          <w:p w14:paraId="1DA926AD"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313</w:t>
            </w:r>
          </w:p>
        </w:tc>
        <w:tc>
          <w:tcPr>
            <w:tcW w:w="0" w:type="auto"/>
            <w:hideMark/>
          </w:tcPr>
          <w:p w14:paraId="7D3D7D75"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537</w:t>
            </w:r>
          </w:p>
        </w:tc>
      </w:tr>
    </w:tbl>
    <w:p w14:paraId="780000F4" w14:textId="77777777" w:rsidR="008B46D1" w:rsidRPr="008B46D1" w:rsidRDefault="008B46D1" w:rsidP="008B46D1">
      <w:pPr>
        <w:spacing w:after="120" w:line="240" w:lineRule="auto"/>
        <w:ind w:left="0" w:right="0" w:firstLine="0"/>
        <w:rPr>
          <w:rFonts w:ascii="Times New Roman" w:eastAsia="Calibri" w:hAnsi="Times New Roman" w:cs="Times New Roman"/>
          <w:b/>
          <w:bCs/>
          <w:iCs/>
          <w:color w:val="auto"/>
          <w:szCs w:val="24"/>
          <w:shd w:val="clear" w:color="auto" w:fill="FFFFFF"/>
          <w:lang w:val="sr-Cyrl-RS"/>
        </w:rPr>
      </w:pPr>
    </w:p>
    <w:p w14:paraId="3331842E" w14:textId="77777777" w:rsidR="008B46D1" w:rsidRPr="008B46D1" w:rsidRDefault="008B46D1" w:rsidP="008B46D1">
      <w:pPr>
        <w:spacing w:after="120" w:line="240" w:lineRule="auto"/>
        <w:ind w:left="0" w:right="0" w:firstLine="0"/>
        <w:rPr>
          <w:rFonts w:ascii="Times New Roman" w:eastAsia="Calibri" w:hAnsi="Times New Roman" w:cs="Times New Roman"/>
          <w:b/>
          <w:bCs/>
          <w:iCs/>
          <w:color w:val="auto"/>
          <w:szCs w:val="24"/>
          <w:shd w:val="clear" w:color="auto" w:fill="FFFFFF"/>
          <w:lang w:val="sr-Cyrl-RS"/>
        </w:rPr>
      </w:pPr>
    </w:p>
    <w:p w14:paraId="0DA8B626" w14:textId="77777777" w:rsidR="008B46D1" w:rsidRPr="008B46D1" w:rsidRDefault="008B46D1" w:rsidP="008B46D1">
      <w:pPr>
        <w:spacing w:after="120" w:line="240" w:lineRule="auto"/>
        <w:ind w:left="0" w:right="0" w:firstLine="0"/>
        <w:rPr>
          <w:rFonts w:ascii="Times New Roman" w:eastAsia="Calibri" w:hAnsi="Times New Roman" w:cs="Times New Roman"/>
          <w:b/>
          <w:bCs/>
          <w:iCs/>
          <w:color w:val="auto"/>
          <w:szCs w:val="24"/>
          <w:shd w:val="clear" w:color="auto" w:fill="FFFFFF"/>
          <w:lang w:val="sr-Cyrl-RS"/>
        </w:rPr>
      </w:pPr>
    </w:p>
    <w:tbl>
      <w:tblPr>
        <w:tblStyle w:val="TableGrid1"/>
        <w:tblW w:w="0" w:type="auto"/>
        <w:tblLook w:val="04A0" w:firstRow="1" w:lastRow="0" w:firstColumn="1" w:lastColumn="0" w:noHBand="0" w:noVBand="1"/>
      </w:tblPr>
      <w:tblGrid>
        <w:gridCol w:w="6454"/>
        <w:gridCol w:w="722"/>
        <w:gridCol w:w="907"/>
        <w:gridCol w:w="1000"/>
      </w:tblGrid>
      <w:tr w:rsidR="001A3C70" w:rsidRPr="008B46D1" w14:paraId="4081B155" w14:textId="77777777" w:rsidTr="00706602">
        <w:trPr>
          <w:trHeight w:val="345"/>
        </w:trPr>
        <w:tc>
          <w:tcPr>
            <w:tcW w:w="0" w:type="auto"/>
            <w:gridSpan w:val="4"/>
            <w:noWrap/>
            <w:hideMark/>
          </w:tcPr>
          <w:p w14:paraId="1C6096B0"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
                <w:bCs/>
                <w:color w:val="auto"/>
                <w:szCs w:val="24"/>
                <w:lang w:val="sr-Cyrl-RS"/>
              </w:rPr>
            </w:pPr>
            <w:r w:rsidRPr="008B46D1">
              <w:rPr>
                <w:rFonts w:ascii="Times New Roman" w:eastAsia="Times New Roman" w:hAnsi="Times New Roman" w:cs="Times New Roman"/>
                <w:b/>
                <w:bCs/>
                <w:color w:val="auto"/>
                <w:szCs w:val="24"/>
                <w:lang w:val="ru-RU"/>
              </w:rPr>
              <w:t xml:space="preserve">Образовни статус деце и младих према врсти школе на дан 31.12. </w:t>
            </w:r>
            <w:r w:rsidRPr="008B46D1">
              <w:rPr>
                <w:rFonts w:ascii="Times New Roman" w:eastAsia="Times New Roman" w:hAnsi="Times New Roman" w:cs="Times New Roman"/>
                <w:b/>
                <w:bCs/>
                <w:color w:val="auto"/>
                <w:szCs w:val="24"/>
                <w:lang w:val="sr-Cyrl-RS"/>
              </w:rPr>
              <w:t>2018.</w:t>
            </w:r>
          </w:p>
        </w:tc>
      </w:tr>
      <w:tr w:rsidR="001A3C70" w:rsidRPr="008B46D1" w14:paraId="7650C247" w14:textId="77777777" w:rsidTr="00706602">
        <w:trPr>
          <w:trHeight w:val="300"/>
        </w:trPr>
        <w:tc>
          <w:tcPr>
            <w:tcW w:w="0" w:type="auto"/>
            <w:noWrap/>
            <w:hideMark/>
          </w:tcPr>
          <w:p w14:paraId="4A7CEA16"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Врста школе</w:t>
            </w:r>
          </w:p>
        </w:tc>
        <w:tc>
          <w:tcPr>
            <w:tcW w:w="0" w:type="auto"/>
            <w:noWrap/>
            <w:hideMark/>
          </w:tcPr>
          <w:p w14:paraId="352D308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Деца</w:t>
            </w:r>
          </w:p>
        </w:tc>
        <w:tc>
          <w:tcPr>
            <w:tcW w:w="0" w:type="auto"/>
            <w:noWrap/>
            <w:hideMark/>
          </w:tcPr>
          <w:p w14:paraId="21AB590D"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Млади</w:t>
            </w:r>
          </w:p>
        </w:tc>
        <w:tc>
          <w:tcPr>
            <w:tcW w:w="0" w:type="auto"/>
            <w:noWrap/>
            <w:hideMark/>
          </w:tcPr>
          <w:p w14:paraId="45840F6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Укупно</w:t>
            </w:r>
          </w:p>
        </w:tc>
      </w:tr>
      <w:tr w:rsidR="001A3C70" w:rsidRPr="008B46D1" w14:paraId="2A7DFA22" w14:textId="77777777" w:rsidTr="00706602">
        <w:trPr>
          <w:trHeight w:val="300"/>
        </w:trPr>
        <w:tc>
          <w:tcPr>
            <w:tcW w:w="0" w:type="auto"/>
            <w:noWrap/>
            <w:hideMark/>
          </w:tcPr>
          <w:p w14:paraId="133A1D66"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lang w:val="ru-RU"/>
              </w:rPr>
            </w:pPr>
            <w:r w:rsidRPr="008B46D1">
              <w:rPr>
                <w:rFonts w:ascii="Times New Roman" w:eastAsia="Times New Roman" w:hAnsi="Times New Roman" w:cs="Times New Roman"/>
                <w:bCs/>
                <w:color w:val="auto"/>
                <w:szCs w:val="24"/>
                <w:lang w:val="ru-RU"/>
              </w:rPr>
              <w:t xml:space="preserve">Не похађа основну школу, а основношколског је узраста </w:t>
            </w:r>
          </w:p>
        </w:tc>
        <w:tc>
          <w:tcPr>
            <w:tcW w:w="0" w:type="auto"/>
            <w:noWrap/>
            <w:hideMark/>
          </w:tcPr>
          <w:p w14:paraId="3786926B"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82</w:t>
            </w:r>
          </w:p>
        </w:tc>
        <w:tc>
          <w:tcPr>
            <w:tcW w:w="0" w:type="auto"/>
            <w:noWrap/>
            <w:hideMark/>
          </w:tcPr>
          <w:p w14:paraId="40ABEDD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noWrap/>
            <w:hideMark/>
          </w:tcPr>
          <w:p w14:paraId="1ECFF1D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82</w:t>
            </w:r>
          </w:p>
        </w:tc>
      </w:tr>
      <w:tr w:rsidR="001A3C70" w:rsidRPr="008B46D1" w14:paraId="1D04C40E" w14:textId="77777777" w:rsidTr="00706602">
        <w:trPr>
          <w:trHeight w:val="300"/>
        </w:trPr>
        <w:tc>
          <w:tcPr>
            <w:tcW w:w="0" w:type="auto"/>
            <w:noWrap/>
            <w:hideMark/>
          </w:tcPr>
          <w:p w14:paraId="3DF1BE32"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 xml:space="preserve">Похађа предшколску установу </w:t>
            </w:r>
          </w:p>
        </w:tc>
        <w:tc>
          <w:tcPr>
            <w:tcW w:w="0" w:type="auto"/>
            <w:noWrap/>
            <w:hideMark/>
          </w:tcPr>
          <w:p w14:paraId="7E1A67D1"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w:t>
            </w:r>
          </w:p>
        </w:tc>
        <w:tc>
          <w:tcPr>
            <w:tcW w:w="0" w:type="auto"/>
            <w:noWrap/>
            <w:hideMark/>
          </w:tcPr>
          <w:p w14:paraId="560DAD18"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noWrap/>
            <w:hideMark/>
          </w:tcPr>
          <w:p w14:paraId="65B64869"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1</w:t>
            </w:r>
          </w:p>
        </w:tc>
      </w:tr>
      <w:tr w:rsidR="001A3C70" w:rsidRPr="008B46D1" w14:paraId="3BE812B9" w14:textId="77777777" w:rsidTr="00706602">
        <w:trPr>
          <w:trHeight w:val="300"/>
        </w:trPr>
        <w:tc>
          <w:tcPr>
            <w:tcW w:w="0" w:type="auto"/>
            <w:noWrap/>
            <w:hideMark/>
          </w:tcPr>
          <w:p w14:paraId="5AE213BE"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lang w:val="ru-RU"/>
              </w:rPr>
            </w:pPr>
            <w:r w:rsidRPr="008B46D1">
              <w:rPr>
                <w:rFonts w:ascii="Times New Roman" w:eastAsia="Times New Roman" w:hAnsi="Times New Roman" w:cs="Times New Roman"/>
                <w:bCs/>
                <w:color w:val="auto"/>
                <w:szCs w:val="24"/>
                <w:lang w:val="ru-RU"/>
              </w:rPr>
              <w:t xml:space="preserve">Не похађа предшколску установу, а предшколског је узраста </w:t>
            </w:r>
          </w:p>
        </w:tc>
        <w:tc>
          <w:tcPr>
            <w:tcW w:w="0" w:type="auto"/>
            <w:noWrap/>
            <w:hideMark/>
          </w:tcPr>
          <w:p w14:paraId="2E1C44E1"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25</w:t>
            </w:r>
          </w:p>
        </w:tc>
        <w:tc>
          <w:tcPr>
            <w:tcW w:w="0" w:type="auto"/>
            <w:noWrap/>
            <w:hideMark/>
          </w:tcPr>
          <w:p w14:paraId="0D8B31F3"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noWrap/>
            <w:hideMark/>
          </w:tcPr>
          <w:p w14:paraId="3007F252"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25</w:t>
            </w:r>
          </w:p>
        </w:tc>
      </w:tr>
      <w:tr w:rsidR="001A3C70" w:rsidRPr="008B46D1" w14:paraId="1CCA94C5" w14:textId="77777777" w:rsidTr="00706602">
        <w:trPr>
          <w:trHeight w:val="300"/>
        </w:trPr>
        <w:tc>
          <w:tcPr>
            <w:tcW w:w="0" w:type="auto"/>
            <w:noWrap/>
            <w:hideMark/>
          </w:tcPr>
          <w:p w14:paraId="5123225E"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 xml:space="preserve">Редовна основна школа </w:t>
            </w:r>
          </w:p>
        </w:tc>
        <w:tc>
          <w:tcPr>
            <w:tcW w:w="0" w:type="auto"/>
            <w:noWrap/>
            <w:hideMark/>
          </w:tcPr>
          <w:p w14:paraId="4BEA3DD9"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w:t>
            </w:r>
          </w:p>
        </w:tc>
        <w:tc>
          <w:tcPr>
            <w:tcW w:w="0" w:type="auto"/>
            <w:noWrap/>
            <w:hideMark/>
          </w:tcPr>
          <w:p w14:paraId="74539588"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noWrap/>
            <w:hideMark/>
          </w:tcPr>
          <w:p w14:paraId="459C6B3B"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2</w:t>
            </w:r>
          </w:p>
        </w:tc>
      </w:tr>
      <w:tr w:rsidR="001A3C70" w:rsidRPr="008B46D1" w14:paraId="14629C33" w14:textId="77777777" w:rsidTr="00706602">
        <w:trPr>
          <w:trHeight w:val="300"/>
        </w:trPr>
        <w:tc>
          <w:tcPr>
            <w:tcW w:w="0" w:type="auto"/>
            <w:noWrap/>
            <w:hideMark/>
          </w:tcPr>
          <w:p w14:paraId="22BA1758"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 xml:space="preserve">Специјална основна школа </w:t>
            </w:r>
          </w:p>
        </w:tc>
        <w:tc>
          <w:tcPr>
            <w:tcW w:w="0" w:type="auto"/>
            <w:noWrap/>
            <w:hideMark/>
          </w:tcPr>
          <w:p w14:paraId="581E534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61</w:t>
            </w:r>
          </w:p>
        </w:tc>
        <w:tc>
          <w:tcPr>
            <w:tcW w:w="0" w:type="auto"/>
            <w:noWrap/>
            <w:hideMark/>
          </w:tcPr>
          <w:p w14:paraId="1E6D8923"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21</w:t>
            </w:r>
          </w:p>
        </w:tc>
        <w:tc>
          <w:tcPr>
            <w:tcW w:w="0" w:type="auto"/>
            <w:noWrap/>
            <w:hideMark/>
          </w:tcPr>
          <w:p w14:paraId="6B32BBFC"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82</w:t>
            </w:r>
          </w:p>
        </w:tc>
      </w:tr>
      <w:tr w:rsidR="001A3C70" w:rsidRPr="008B46D1" w14:paraId="638574A7" w14:textId="77777777" w:rsidTr="00706602">
        <w:trPr>
          <w:trHeight w:val="300"/>
        </w:trPr>
        <w:tc>
          <w:tcPr>
            <w:tcW w:w="0" w:type="auto"/>
            <w:noWrap/>
            <w:hideMark/>
          </w:tcPr>
          <w:p w14:paraId="260F0880"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 xml:space="preserve">Редовна средња школа </w:t>
            </w:r>
          </w:p>
        </w:tc>
        <w:tc>
          <w:tcPr>
            <w:tcW w:w="0" w:type="auto"/>
            <w:noWrap/>
            <w:hideMark/>
          </w:tcPr>
          <w:p w14:paraId="29C5E447"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noWrap/>
            <w:hideMark/>
          </w:tcPr>
          <w:p w14:paraId="27D3401A"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noWrap/>
            <w:hideMark/>
          </w:tcPr>
          <w:p w14:paraId="6E4EE3C8"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0</w:t>
            </w:r>
          </w:p>
        </w:tc>
      </w:tr>
      <w:tr w:rsidR="001A3C70" w:rsidRPr="008B46D1" w14:paraId="01C3A510" w14:textId="77777777" w:rsidTr="00706602">
        <w:trPr>
          <w:trHeight w:val="300"/>
        </w:trPr>
        <w:tc>
          <w:tcPr>
            <w:tcW w:w="0" w:type="auto"/>
            <w:noWrap/>
            <w:hideMark/>
          </w:tcPr>
          <w:p w14:paraId="11D91465"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 xml:space="preserve">Специјална средња школа </w:t>
            </w:r>
          </w:p>
        </w:tc>
        <w:tc>
          <w:tcPr>
            <w:tcW w:w="0" w:type="auto"/>
            <w:noWrap/>
            <w:hideMark/>
          </w:tcPr>
          <w:p w14:paraId="4FF0257B"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5</w:t>
            </w:r>
          </w:p>
        </w:tc>
        <w:tc>
          <w:tcPr>
            <w:tcW w:w="0" w:type="auto"/>
            <w:noWrap/>
            <w:hideMark/>
          </w:tcPr>
          <w:p w14:paraId="4ADAC1C4"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32</w:t>
            </w:r>
          </w:p>
        </w:tc>
        <w:tc>
          <w:tcPr>
            <w:tcW w:w="0" w:type="auto"/>
            <w:noWrap/>
            <w:hideMark/>
          </w:tcPr>
          <w:p w14:paraId="45484D20"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37</w:t>
            </w:r>
          </w:p>
        </w:tc>
      </w:tr>
      <w:tr w:rsidR="001A3C70" w:rsidRPr="008B46D1" w14:paraId="354F0960" w14:textId="77777777" w:rsidTr="00706602">
        <w:trPr>
          <w:trHeight w:val="300"/>
        </w:trPr>
        <w:tc>
          <w:tcPr>
            <w:tcW w:w="0" w:type="auto"/>
            <w:noWrap/>
            <w:hideMark/>
          </w:tcPr>
          <w:p w14:paraId="49A00185"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lang w:val="ru-RU"/>
              </w:rPr>
            </w:pPr>
            <w:r w:rsidRPr="008B46D1">
              <w:rPr>
                <w:rFonts w:ascii="Times New Roman" w:eastAsia="Times New Roman" w:hAnsi="Times New Roman" w:cs="Times New Roman"/>
                <w:bCs/>
                <w:color w:val="auto"/>
                <w:szCs w:val="24"/>
                <w:lang w:val="ru-RU"/>
              </w:rPr>
              <w:t xml:space="preserve">Школа за основно образовање одраслих </w:t>
            </w:r>
          </w:p>
        </w:tc>
        <w:tc>
          <w:tcPr>
            <w:tcW w:w="0" w:type="auto"/>
            <w:noWrap/>
            <w:hideMark/>
          </w:tcPr>
          <w:p w14:paraId="1A6739B1"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noWrap/>
            <w:hideMark/>
          </w:tcPr>
          <w:p w14:paraId="051CF4C6"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35</w:t>
            </w:r>
          </w:p>
        </w:tc>
        <w:tc>
          <w:tcPr>
            <w:tcW w:w="0" w:type="auto"/>
            <w:noWrap/>
            <w:hideMark/>
          </w:tcPr>
          <w:p w14:paraId="42E70F9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35</w:t>
            </w:r>
          </w:p>
        </w:tc>
      </w:tr>
      <w:tr w:rsidR="001A3C70" w:rsidRPr="008B46D1" w14:paraId="6A653693" w14:textId="77777777" w:rsidTr="00706602">
        <w:trPr>
          <w:trHeight w:val="300"/>
        </w:trPr>
        <w:tc>
          <w:tcPr>
            <w:tcW w:w="0" w:type="auto"/>
            <w:noWrap/>
            <w:hideMark/>
          </w:tcPr>
          <w:p w14:paraId="34276DB6"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lang w:val="ru-RU"/>
              </w:rPr>
            </w:pPr>
            <w:r w:rsidRPr="008B46D1">
              <w:rPr>
                <w:rFonts w:ascii="Times New Roman" w:eastAsia="Times New Roman" w:hAnsi="Times New Roman" w:cs="Times New Roman"/>
                <w:bCs/>
                <w:color w:val="auto"/>
                <w:szCs w:val="24"/>
                <w:lang w:val="ru-RU"/>
              </w:rPr>
              <w:t xml:space="preserve">Студенти - виша и висока школа </w:t>
            </w:r>
          </w:p>
        </w:tc>
        <w:tc>
          <w:tcPr>
            <w:tcW w:w="0" w:type="auto"/>
            <w:noWrap/>
            <w:hideMark/>
          </w:tcPr>
          <w:p w14:paraId="67A89DA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noWrap/>
            <w:hideMark/>
          </w:tcPr>
          <w:p w14:paraId="4AB60FC0"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0</w:t>
            </w:r>
          </w:p>
        </w:tc>
        <w:tc>
          <w:tcPr>
            <w:tcW w:w="0" w:type="auto"/>
            <w:noWrap/>
            <w:hideMark/>
          </w:tcPr>
          <w:p w14:paraId="45871609"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0</w:t>
            </w:r>
          </w:p>
        </w:tc>
      </w:tr>
      <w:tr w:rsidR="001A3C70" w:rsidRPr="008B46D1" w14:paraId="4F4C1019" w14:textId="77777777" w:rsidTr="00706602">
        <w:trPr>
          <w:trHeight w:val="300"/>
        </w:trPr>
        <w:tc>
          <w:tcPr>
            <w:tcW w:w="0" w:type="auto"/>
            <w:noWrap/>
            <w:hideMark/>
          </w:tcPr>
          <w:p w14:paraId="47EBA767"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 xml:space="preserve">Напустили школовање - неоспособљени </w:t>
            </w:r>
          </w:p>
        </w:tc>
        <w:tc>
          <w:tcPr>
            <w:tcW w:w="0" w:type="auto"/>
            <w:noWrap/>
            <w:hideMark/>
          </w:tcPr>
          <w:p w14:paraId="3681F9E1"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32</w:t>
            </w:r>
          </w:p>
        </w:tc>
        <w:tc>
          <w:tcPr>
            <w:tcW w:w="0" w:type="auto"/>
            <w:noWrap/>
            <w:hideMark/>
          </w:tcPr>
          <w:p w14:paraId="335BEFF3"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142</w:t>
            </w:r>
          </w:p>
        </w:tc>
        <w:tc>
          <w:tcPr>
            <w:tcW w:w="0" w:type="auto"/>
            <w:noWrap/>
            <w:hideMark/>
          </w:tcPr>
          <w:p w14:paraId="6911147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174</w:t>
            </w:r>
          </w:p>
        </w:tc>
      </w:tr>
      <w:tr w:rsidR="001A3C70" w:rsidRPr="008B46D1" w14:paraId="680664C4" w14:textId="77777777" w:rsidTr="00706602">
        <w:trPr>
          <w:trHeight w:val="300"/>
        </w:trPr>
        <w:tc>
          <w:tcPr>
            <w:tcW w:w="0" w:type="auto"/>
            <w:noWrap/>
            <w:hideMark/>
          </w:tcPr>
          <w:p w14:paraId="34125F42"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 xml:space="preserve">Завршили школовање </w:t>
            </w:r>
          </w:p>
        </w:tc>
        <w:tc>
          <w:tcPr>
            <w:tcW w:w="0" w:type="auto"/>
            <w:noWrap/>
            <w:hideMark/>
          </w:tcPr>
          <w:p w14:paraId="3FDD2817"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6</w:t>
            </w:r>
          </w:p>
        </w:tc>
        <w:tc>
          <w:tcPr>
            <w:tcW w:w="0" w:type="auto"/>
            <w:noWrap/>
            <w:hideMark/>
          </w:tcPr>
          <w:p w14:paraId="2257CE47"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color w:val="auto"/>
                <w:szCs w:val="24"/>
              </w:rPr>
            </w:pPr>
            <w:r w:rsidRPr="008B46D1">
              <w:rPr>
                <w:rFonts w:ascii="Times New Roman" w:eastAsia="Times New Roman" w:hAnsi="Times New Roman" w:cs="Times New Roman"/>
                <w:color w:val="auto"/>
                <w:szCs w:val="24"/>
              </w:rPr>
              <w:t>88</w:t>
            </w:r>
          </w:p>
        </w:tc>
        <w:tc>
          <w:tcPr>
            <w:tcW w:w="0" w:type="auto"/>
            <w:noWrap/>
            <w:hideMark/>
          </w:tcPr>
          <w:p w14:paraId="1D913E0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Cs/>
                <w:color w:val="auto"/>
                <w:szCs w:val="24"/>
              </w:rPr>
            </w:pPr>
            <w:r w:rsidRPr="008B46D1">
              <w:rPr>
                <w:rFonts w:ascii="Times New Roman" w:eastAsia="Times New Roman" w:hAnsi="Times New Roman" w:cs="Times New Roman"/>
                <w:bCs/>
                <w:color w:val="auto"/>
                <w:szCs w:val="24"/>
              </w:rPr>
              <w:t>94</w:t>
            </w:r>
          </w:p>
        </w:tc>
      </w:tr>
      <w:tr w:rsidR="001A3C70" w:rsidRPr="008B46D1" w14:paraId="36C9A695" w14:textId="77777777" w:rsidTr="00706602">
        <w:trPr>
          <w:trHeight w:val="300"/>
        </w:trPr>
        <w:tc>
          <w:tcPr>
            <w:tcW w:w="0" w:type="auto"/>
            <w:noWrap/>
            <w:hideMark/>
          </w:tcPr>
          <w:p w14:paraId="5854B08F" w14:textId="77777777" w:rsidR="008B46D1" w:rsidRPr="008B46D1" w:rsidRDefault="008B46D1" w:rsidP="008B46D1">
            <w:pPr>
              <w:spacing w:after="0" w:line="240" w:lineRule="auto"/>
              <w:ind w:left="0" w:right="0" w:firstLine="0"/>
              <w:jc w:val="left"/>
              <w:rPr>
                <w:rFonts w:ascii="Times New Roman" w:eastAsia="Times New Roman" w:hAnsi="Times New Roman" w:cs="Times New Roman"/>
                <w:b/>
                <w:bCs/>
                <w:color w:val="auto"/>
                <w:szCs w:val="24"/>
              </w:rPr>
            </w:pPr>
            <w:r w:rsidRPr="008B46D1">
              <w:rPr>
                <w:rFonts w:ascii="Times New Roman" w:eastAsia="Times New Roman" w:hAnsi="Times New Roman" w:cs="Times New Roman"/>
                <w:b/>
                <w:bCs/>
                <w:color w:val="auto"/>
                <w:szCs w:val="24"/>
              </w:rPr>
              <w:t>Укупно</w:t>
            </w:r>
          </w:p>
        </w:tc>
        <w:tc>
          <w:tcPr>
            <w:tcW w:w="0" w:type="auto"/>
            <w:noWrap/>
            <w:hideMark/>
          </w:tcPr>
          <w:p w14:paraId="4406335E"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
                <w:bCs/>
                <w:color w:val="auto"/>
                <w:szCs w:val="24"/>
              </w:rPr>
            </w:pPr>
            <w:r w:rsidRPr="008B46D1">
              <w:rPr>
                <w:rFonts w:ascii="Times New Roman" w:eastAsia="Times New Roman" w:hAnsi="Times New Roman" w:cs="Times New Roman"/>
                <w:b/>
                <w:bCs/>
                <w:color w:val="auto"/>
                <w:szCs w:val="24"/>
              </w:rPr>
              <w:t>214</w:t>
            </w:r>
          </w:p>
        </w:tc>
        <w:tc>
          <w:tcPr>
            <w:tcW w:w="0" w:type="auto"/>
            <w:noWrap/>
            <w:hideMark/>
          </w:tcPr>
          <w:p w14:paraId="3CED79AF"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
                <w:bCs/>
                <w:color w:val="auto"/>
                <w:szCs w:val="24"/>
              </w:rPr>
            </w:pPr>
            <w:r w:rsidRPr="008B46D1">
              <w:rPr>
                <w:rFonts w:ascii="Times New Roman" w:eastAsia="Times New Roman" w:hAnsi="Times New Roman" w:cs="Times New Roman"/>
                <w:b/>
                <w:bCs/>
                <w:color w:val="auto"/>
                <w:szCs w:val="24"/>
              </w:rPr>
              <w:t>318</w:t>
            </w:r>
          </w:p>
        </w:tc>
        <w:tc>
          <w:tcPr>
            <w:tcW w:w="0" w:type="auto"/>
            <w:noWrap/>
            <w:hideMark/>
          </w:tcPr>
          <w:p w14:paraId="7D6214EC" w14:textId="77777777" w:rsidR="008B46D1" w:rsidRPr="008B46D1" w:rsidRDefault="008B46D1" w:rsidP="008B46D1">
            <w:pPr>
              <w:spacing w:after="0" w:line="240" w:lineRule="auto"/>
              <w:ind w:left="0" w:right="0" w:firstLine="0"/>
              <w:jc w:val="center"/>
              <w:rPr>
                <w:rFonts w:ascii="Times New Roman" w:eastAsia="Times New Roman" w:hAnsi="Times New Roman" w:cs="Times New Roman"/>
                <w:b/>
                <w:bCs/>
                <w:color w:val="auto"/>
                <w:szCs w:val="24"/>
              </w:rPr>
            </w:pPr>
            <w:r w:rsidRPr="008B46D1">
              <w:rPr>
                <w:rFonts w:ascii="Times New Roman" w:eastAsia="Times New Roman" w:hAnsi="Times New Roman" w:cs="Times New Roman"/>
                <w:b/>
                <w:bCs/>
                <w:color w:val="auto"/>
                <w:szCs w:val="24"/>
              </w:rPr>
              <w:t>532</w:t>
            </w:r>
          </w:p>
        </w:tc>
      </w:tr>
    </w:tbl>
    <w:p w14:paraId="71087DEA" w14:textId="77777777" w:rsidR="008B46D1" w:rsidRPr="008B46D1" w:rsidRDefault="008B46D1" w:rsidP="008B46D1">
      <w:pPr>
        <w:spacing w:before="120" w:after="0" w:line="259" w:lineRule="auto"/>
        <w:ind w:left="0" w:right="9" w:firstLine="0"/>
        <w:rPr>
          <w:rFonts w:ascii="Times New Roman" w:eastAsiaTheme="minorEastAsia" w:hAnsi="Times New Roman" w:cs="Times New Roman"/>
          <w:color w:val="auto"/>
          <w:szCs w:val="24"/>
          <w:lang w:val="ru-RU"/>
        </w:rPr>
      </w:pPr>
      <w:r w:rsidRPr="008B46D1">
        <w:rPr>
          <w:rFonts w:ascii="Times New Roman" w:eastAsiaTheme="minorEastAsia" w:hAnsi="Times New Roman" w:cs="Times New Roman"/>
          <w:color w:val="auto"/>
          <w:szCs w:val="24"/>
          <w:lang w:val="sr-Cyrl-RS"/>
        </w:rPr>
        <w:t>Извор података: Републички завод за социјалну заштиту (на основу извештаја о раду установа за смештај деце са сметњама у развоју)</w:t>
      </w:r>
    </w:p>
    <w:p w14:paraId="1FED43F0" w14:textId="013B7305" w:rsidR="00DF176C" w:rsidRPr="00A7382E" w:rsidRDefault="00DF176C" w:rsidP="001A3C70">
      <w:pPr>
        <w:ind w:left="0" w:right="-7" w:firstLine="0"/>
        <w:rPr>
          <w:rFonts w:ascii="Times New Roman" w:hAnsi="Times New Roman" w:cs="Times New Roman"/>
          <w:color w:val="0070C0"/>
          <w:lang w:val="ru-RU"/>
        </w:rPr>
      </w:pPr>
    </w:p>
    <w:p w14:paraId="307B1336" w14:textId="628163F5" w:rsidR="00903010" w:rsidRPr="00A7382E" w:rsidRDefault="00903010">
      <w:pPr>
        <w:spacing w:after="0" w:line="259" w:lineRule="auto"/>
        <w:ind w:left="0" w:right="0" w:firstLine="0"/>
        <w:jc w:val="left"/>
        <w:rPr>
          <w:lang w:val="ru-RU"/>
        </w:rPr>
      </w:pPr>
    </w:p>
    <w:p w14:paraId="237D07FA" w14:textId="1B3F32A3" w:rsidR="00903010" w:rsidRPr="001A3C70" w:rsidRDefault="00FB0C15">
      <w:pPr>
        <w:pStyle w:val="Heading1"/>
        <w:ind w:left="-5"/>
        <w:rPr>
          <w:rFonts w:ascii="Times New Roman" w:hAnsi="Times New Roman" w:cs="Times New Roman"/>
          <w:lang w:val="ru-RU"/>
        </w:rPr>
      </w:pPr>
      <w:r w:rsidRPr="001A3C70">
        <w:rPr>
          <w:rFonts w:ascii="Times New Roman" w:hAnsi="Times New Roman" w:cs="Times New Roman"/>
          <w:lang w:val="sr-Cyrl-RS"/>
        </w:rPr>
        <w:t>Члан</w:t>
      </w:r>
      <w:r w:rsidR="00F30719" w:rsidRPr="001A3C70">
        <w:rPr>
          <w:rFonts w:ascii="Times New Roman" w:hAnsi="Times New Roman" w:cs="Times New Roman"/>
          <w:lang w:val="ru-RU"/>
        </w:rPr>
        <w:t xml:space="preserve"> 15</w:t>
      </w:r>
      <w:r w:rsidR="001A3C70">
        <w:rPr>
          <w:rFonts w:ascii="Times New Roman" w:hAnsi="Times New Roman" w:cs="Times New Roman"/>
          <w:lang w:val="ru-RU"/>
        </w:rPr>
        <w:t>. став 2.</w:t>
      </w:r>
    </w:p>
    <w:p w14:paraId="0EA7CF60" w14:textId="77777777" w:rsidR="00903010" w:rsidRPr="001A3C70" w:rsidRDefault="00F30719">
      <w:pPr>
        <w:spacing w:after="0" w:line="259" w:lineRule="auto"/>
        <w:ind w:left="0" w:right="0" w:firstLine="0"/>
        <w:jc w:val="left"/>
        <w:rPr>
          <w:rFonts w:ascii="Times New Roman" w:hAnsi="Times New Roman" w:cs="Times New Roman"/>
          <w:lang w:val="ru-RU"/>
        </w:rPr>
      </w:pPr>
      <w:r w:rsidRPr="001A3C70">
        <w:rPr>
          <w:rFonts w:ascii="Times New Roman" w:hAnsi="Times New Roman" w:cs="Times New Roman"/>
          <w:lang w:val="ru-RU"/>
        </w:rPr>
        <w:t xml:space="preserve"> </w:t>
      </w:r>
    </w:p>
    <w:p w14:paraId="56CB4946" w14:textId="77777777" w:rsidR="00903010" w:rsidRPr="001A3C70" w:rsidRDefault="00FB0C15">
      <w:pPr>
        <w:ind w:left="-5" w:right="-7"/>
        <w:rPr>
          <w:rFonts w:ascii="Times New Roman" w:hAnsi="Times New Roman" w:cs="Times New Roman"/>
          <w:lang w:val="ru-RU"/>
        </w:rPr>
      </w:pPr>
      <w:r w:rsidRPr="001A3C70">
        <w:rPr>
          <w:rFonts w:ascii="Times New Roman" w:hAnsi="Times New Roman" w:cs="Times New Roman"/>
          <w:lang w:val="sr-Cyrl-RS"/>
        </w:rPr>
        <w:t>Доставите информације о напретку који је остварен на плану обезбеђивања за осове са инвалидитетом доступности запошљавања на отвореном тржишту рада, укључујући последње мере недискриминације и мере за подстицање запослености. Доставите бројчане податке о особама са инвалидитетом које су запослене и број незапослених.</w:t>
      </w:r>
      <w:r w:rsidR="00F30719" w:rsidRPr="001A3C70">
        <w:rPr>
          <w:rFonts w:ascii="Times New Roman" w:hAnsi="Times New Roman" w:cs="Times New Roman"/>
          <w:lang w:val="ru-RU"/>
        </w:rPr>
        <w:t xml:space="preserve">   </w:t>
      </w:r>
    </w:p>
    <w:p w14:paraId="4FC6F37F" w14:textId="77777777" w:rsidR="00903010" w:rsidRPr="001A3C70" w:rsidRDefault="00F30719">
      <w:pPr>
        <w:spacing w:after="0" w:line="259" w:lineRule="auto"/>
        <w:ind w:left="0" w:right="0" w:firstLine="0"/>
        <w:jc w:val="left"/>
        <w:rPr>
          <w:rFonts w:ascii="Times New Roman" w:hAnsi="Times New Roman" w:cs="Times New Roman"/>
          <w:lang w:val="ru-RU"/>
        </w:rPr>
      </w:pPr>
      <w:r w:rsidRPr="001A3C70">
        <w:rPr>
          <w:rFonts w:ascii="Times New Roman" w:hAnsi="Times New Roman" w:cs="Times New Roman"/>
          <w:b/>
          <w:lang w:val="ru-RU"/>
        </w:rPr>
        <w:t xml:space="preserve"> </w:t>
      </w:r>
    </w:p>
    <w:p w14:paraId="1E782CA6" w14:textId="50737979" w:rsidR="00903010" w:rsidRPr="001A3C70" w:rsidRDefault="00FB0C15">
      <w:pPr>
        <w:ind w:left="-5" w:right="-7"/>
        <w:rPr>
          <w:rFonts w:ascii="Times New Roman" w:hAnsi="Times New Roman" w:cs="Times New Roman"/>
          <w:lang w:val="sr-Cyrl-RS"/>
        </w:rPr>
      </w:pPr>
      <w:r w:rsidRPr="001A3C70">
        <w:rPr>
          <w:rFonts w:ascii="Times New Roman" w:hAnsi="Times New Roman" w:cs="Times New Roman"/>
          <w:lang w:val="sr-Cyrl-RS"/>
        </w:rPr>
        <w:t xml:space="preserve">Доставите најновије информације о обавезама послодавца да предузме кораке у складу са обавезом да се у разумној мери прилагоди радно место за рад особа са инвалидитетом. </w:t>
      </w:r>
    </w:p>
    <w:p w14:paraId="7907FF07" w14:textId="42CFBB36" w:rsidR="007E2F2E" w:rsidRDefault="007E2F2E">
      <w:pPr>
        <w:ind w:left="-5" w:right="-7"/>
        <w:rPr>
          <w:lang w:val="sr-Cyrl-RS"/>
        </w:rPr>
      </w:pPr>
    </w:p>
    <w:p w14:paraId="2264481F" w14:textId="77777777" w:rsidR="004129E3" w:rsidRPr="004129E3" w:rsidRDefault="004129E3" w:rsidP="004129E3">
      <w:pPr>
        <w:spacing w:after="0" w:line="240" w:lineRule="auto"/>
        <w:ind w:left="0" w:right="9" w:firstLine="0"/>
        <w:rPr>
          <w:rFonts w:ascii="Times New Roman" w:eastAsiaTheme="minorEastAsia" w:hAnsi="Times New Roman" w:cs="Times New Roman"/>
          <w:color w:val="auto"/>
          <w:szCs w:val="24"/>
          <w:lang w:val="sr-Cyrl-CS"/>
        </w:rPr>
      </w:pPr>
      <w:r w:rsidRPr="004129E3">
        <w:rPr>
          <w:rFonts w:ascii="Times New Roman" w:eastAsiaTheme="minorEastAsia" w:hAnsi="Times New Roman" w:cs="Times New Roman"/>
          <w:color w:val="auto"/>
          <w:szCs w:val="24"/>
          <w:lang w:val="sr-Cyrl-RS"/>
        </w:rPr>
        <w:t xml:space="preserve">У складу са Законом о професионалној рехабилитацији и запошљавању особа са инвалидитетом </w:t>
      </w:r>
      <w:r w:rsidRPr="004129E3">
        <w:rPr>
          <w:rFonts w:ascii="Times New Roman" w:eastAsiaTheme="minorEastAsia" w:hAnsi="Times New Roman" w:cs="Times New Roman"/>
          <w:color w:val="auto"/>
          <w:szCs w:val="24"/>
          <w:lang w:val="sr-Cyrl-CS"/>
        </w:rPr>
        <w:t>(„Службени гласник РС”, бр. 36/09 и 32/13) о</w:t>
      </w:r>
      <w:r w:rsidRPr="004129E3">
        <w:rPr>
          <w:rFonts w:ascii="Times New Roman" w:eastAsiaTheme="minorEastAsia" w:hAnsi="Times New Roman" w:cs="Times New Roman"/>
          <w:color w:val="auto"/>
          <w:szCs w:val="24"/>
          <w:lang w:val="ru-RU"/>
        </w:rPr>
        <w:t xml:space="preserve">бавезу запошљавања има сваки послодавац који има најмање 20 </w:t>
      </w:r>
      <w:r w:rsidRPr="004129E3">
        <w:rPr>
          <w:rFonts w:ascii="Times New Roman" w:eastAsiaTheme="minorEastAsia" w:hAnsi="Times New Roman" w:cs="Times New Roman"/>
          <w:color w:val="auto"/>
          <w:szCs w:val="24"/>
          <w:lang w:val="sr-Cyrl-CS"/>
        </w:rPr>
        <w:t>лица</w:t>
      </w:r>
      <w:r w:rsidRPr="004129E3">
        <w:rPr>
          <w:rFonts w:ascii="Times New Roman" w:eastAsiaTheme="minorEastAsia" w:hAnsi="Times New Roman" w:cs="Times New Roman"/>
          <w:color w:val="auto"/>
          <w:szCs w:val="24"/>
          <w:lang w:val="ru-RU"/>
        </w:rPr>
        <w:t xml:space="preserve"> у радном односу.</w:t>
      </w:r>
      <w:r w:rsidRPr="004129E3">
        <w:rPr>
          <w:rFonts w:ascii="Times New Roman" w:eastAsiaTheme="minorEastAsia" w:hAnsi="Times New Roman" w:cs="Times New Roman"/>
          <w:color w:val="auto"/>
          <w:szCs w:val="24"/>
          <w:lang w:val="sr-Cyrl-CS"/>
        </w:rPr>
        <w:t xml:space="preserve"> </w:t>
      </w:r>
      <w:r w:rsidRPr="004129E3">
        <w:rPr>
          <w:rFonts w:ascii="Times New Roman" w:eastAsiaTheme="minorEastAsia" w:hAnsi="Times New Roman" w:cs="Times New Roman"/>
          <w:color w:val="auto"/>
          <w:szCs w:val="24"/>
          <w:lang w:val="ru-RU"/>
        </w:rPr>
        <w:t>Послодавац који има од 20 до 49 запослених дужан је да има у радном односу 1 особу са инвалидитетом. Послодавац који има 50 и више запослених дужан је да има</w:t>
      </w:r>
      <w:r w:rsidRPr="004129E3">
        <w:rPr>
          <w:rFonts w:ascii="Times New Roman" w:eastAsiaTheme="minorEastAsia" w:hAnsi="Times New Roman" w:cs="Times New Roman"/>
          <w:b/>
          <w:bCs/>
          <w:color w:val="auto"/>
          <w:szCs w:val="24"/>
          <w:lang w:val="ru-RU"/>
        </w:rPr>
        <w:t xml:space="preserve"> </w:t>
      </w:r>
      <w:r w:rsidRPr="004129E3">
        <w:rPr>
          <w:rFonts w:ascii="Times New Roman" w:eastAsiaTheme="minorEastAsia" w:hAnsi="Times New Roman" w:cs="Times New Roman"/>
          <w:color w:val="auto"/>
          <w:szCs w:val="24"/>
          <w:lang w:val="ru-RU"/>
        </w:rPr>
        <w:t>у радном односу најмање 2 особе са инвалидитетом и на сваких наредних започетих 50</w:t>
      </w:r>
      <w:r w:rsidRPr="004129E3">
        <w:rPr>
          <w:rFonts w:ascii="Times New Roman" w:eastAsiaTheme="minorEastAsia" w:hAnsi="Times New Roman" w:cs="Times New Roman"/>
          <w:b/>
          <w:color w:val="auto"/>
          <w:szCs w:val="24"/>
          <w:lang w:val="ru-RU"/>
        </w:rPr>
        <w:t xml:space="preserve"> </w:t>
      </w:r>
      <w:r w:rsidRPr="004129E3">
        <w:rPr>
          <w:rFonts w:ascii="Times New Roman" w:eastAsiaTheme="minorEastAsia" w:hAnsi="Times New Roman" w:cs="Times New Roman"/>
          <w:color w:val="auto"/>
          <w:szCs w:val="24"/>
          <w:lang w:val="ru-RU"/>
        </w:rPr>
        <w:t>запослених по 1 особу са инвалидитетом</w:t>
      </w:r>
      <w:r w:rsidRPr="004129E3">
        <w:rPr>
          <w:rFonts w:ascii="Times New Roman" w:eastAsiaTheme="minorEastAsia" w:hAnsi="Times New Roman" w:cs="Times New Roman"/>
          <w:color w:val="auto"/>
          <w:szCs w:val="24"/>
          <w:lang w:val="sr-Cyrl-RS"/>
        </w:rPr>
        <w:t xml:space="preserve">. </w:t>
      </w:r>
      <w:r w:rsidRPr="004129E3">
        <w:rPr>
          <w:rFonts w:ascii="Times New Roman" w:eastAsiaTheme="minorEastAsia" w:hAnsi="Times New Roman" w:cs="Times New Roman"/>
          <w:color w:val="auto"/>
          <w:szCs w:val="24"/>
          <w:lang w:val="sr-Cyrl-CS"/>
        </w:rPr>
        <w:t>Послодавцем се сматра свако домаће или страно правно или физичко лице које запошљава једно или више лица, односно Република Србија за запослене у државним органима, аутономна покрајина за запослене у покрајинским органима и јединица локалне самоуправе за запослене у органима јединице локалне самоуправе. Обавезе запошљавања особа са инвалидитетом ослобођен је новоосновани послодавац у року од 24 месеца од дана оснивања.</w:t>
      </w:r>
    </w:p>
    <w:p w14:paraId="7C2F94E4" w14:textId="73914709" w:rsidR="004129E3" w:rsidRPr="004129E3" w:rsidRDefault="004129E3" w:rsidP="004129E3">
      <w:pPr>
        <w:spacing w:after="0" w:line="240" w:lineRule="auto"/>
        <w:ind w:left="0" w:right="9" w:firstLine="0"/>
        <w:rPr>
          <w:rFonts w:ascii="Times New Roman" w:eastAsiaTheme="minorEastAsia" w:hAnsi="Times New Roman" w:cs="Times New Roman"/>
          <w:color w:val="auto"/>
          <w:szCs w:val="24"/>
          <w:lang w:val="sr-Cyrl-CS"/>
        </w:rPr>
      </w:pPr>
      <w:r w:rsidRPr="004129E3">
        <w:rPr>
          <w:rFonts w:ascii="Times New Roman" w:eastAsiaTheme="minorEastAsia" w:hAnsi="Times New Roman" w:cs="Times New Roman"/>
          <w:color w:val="auto"/>
          <w:szCs w:val="24"/>
          <w:lang w:val="ru-RU"/>
        </w:rPr>
        <w:t xml:space="preserve">У </w:t>
      </w:r>
      <w:r w:rsidRPr="004129E3">
        <w:rPr>
          <w:rFonts w:ascii="Times New Roman" w:eastAsiaTheme="minorEastAsia" w:hAnsi="Times New Roman" w:cs="Times New Roman"/>
          <w:color w:val="auto"/>
          <w:szCs w:val="24"/>
          <w:lang w:val="sr-Cyrl-CS"/>
        </w:rPr>
        <w:t>2017</w:t>
      </w:r>
      <w:r w:rsidRPr="004129E3">
        <w:rPr>
          <w:rFonts w:ascii="Times New Roman" w:eastAsiaTheme="minorEastAsia" w:hAnsi="Times New Roman" w:cs="Times New Roman"/>
          <w:color w:val="auto"/>
          <w:szCs w:val="24"/>
          <w:lang w:val="ru-RU"/>
        </w:rPr>
        <w:t>. годин</w:t>
      </w:r>
      <w:r w:rsidRPr="004129E3">
        <w:rPr>
          <w:rFonts w:ascii="Times New Roman" w:eastAsiaTheme="minorEastAsia" w:hAnsi="Times New Roman" w:cs="Times New Roman"/>
          <w:color w:val="auto"/>
          <w:szCs w:val="24"/>
          <w:lang w:val="sr-Cyrl-CS"/>
        </w:rPr>
        <w:t>и</w:t>
      </w:r>
      <w:r w:rsidRPr="004129E3">
        <w:rPr>
          <w:rFonts w:ascii="Times New Roman" w:eastAsiaTheme="minorEastAsia" w:hAnsi="Times New Roman" w:cs="Times New Roman"/>
          <w:color w:val="auto"/>
          <w:szCs w:val="24"/>
          <w:lang w:val="ru-RU"/>
        </w:rPr>
        <w:t xml:space="preserve"> обавезу запошљавања особа са инвалидитетом пријавило је просечно око</w:t>
      </w:r>
      <w:r w:rsidRPr="004129E3">
        <w:rPr>
          <w:rFonts w:ascii="Times New Roman" w:eastAsiaTheme="minorEastAsia" w:hAnsi="Times New Roman" w:cs="Times New Roman"/>
          <w:color w:val="auto"/>
          <w:szCs w:val="24"/>
          <w:lang w:val="sr-Cyrl-RS"/>
        </w:rPr>
        <w:t xml:space="preserve"> </w:t>
      </w:r>
      <w:r w:rsidRPr="004129E3">
        <w:rPr>
          <w:rFonts w:ascii="Times New Roman" w:eastAsiaTheme="minorEastAsia" w:hAnsi="Times New Roman" w:cs="Times New Roman"/>
          <w:color w:val="auto"/>
          <w:szCs w:val="24"/>
          <w:lang w:val="sr-Cyrl-CS"/>
        </w:rPr>
        <w:t>8</w:t>
      </w:r>
      <w:r w:rsidRPr="004129E3">
        <w:rPr>
          <w:rFonts w:ascii="Times New Roman" w:eastAsiaTheme="minorEastAsia" w:hAnsi="Times New Roman" w:cs="Times New Roman"/>
          <w:color w:val="auto"/>
          <w:szCs w:val="24"/>
          <w:lang w:val="ru-RU"/>
        </w:rPr>
        <w:t>.</w:t>
      </w:r>
      <w:r w:rsidRPr="004129E3">
        <w:rPr>
          <w:rFonts w:ascii="Times New Roman" w:eastAsiaTheme="minorEastAsia" w:hAnsi="Times New Roman" w:cs="Times New Roman"/>
          <w:color w:val="auto"/>
          <w:szCs w:val="24"/>
          <w:lang w:val="sr-Cyrl-CS"/>
        </w:rPr>
        <w:t>216</w:t>
      </w:r>
      <w:r w:rsidRPr="004129E3">
        <w:rPr>
          <w:rFonts w:ascii="Times New Roman" w:eastAsiaTheme="minorEastAsia" w:hAnsi="Times New Roman" w:cs="Times New Roman"/>
          <w:color w:val="auto"/>
          <w:szCs w:val="24"/>
          <w:lang w:val="ru-RU"/>
        </w:rPr>
        <w:t xml:space="preserve"> послодав</w:t>
      </w:r>
      <w:r w:rsidRPr="004129E3">
        <w:rPr>
          <w:rFonts w:ascii="Times New Roman" w:eastAsiaTheme="minorEastAsia" w:hAnsi="Times New Roman" w:cs="Times New Roman"/>
          <w:color w:val="auto"/>
          <w:szCs w:val="24"/>
          <w:lang w:val="sr-Cyrl-CS"/>
        </w:rPr>
        <w:t>а</w:t>
      </w:r>
      <w:r w:rsidRPr="004129E3">
        <w:rPr>
          <w:rFonts w:ascii="Times New Roman" w:eastAsiaTheme="minorEastAsia" w:hAnsi="Times New Roman" w:cs="Times New Roman"/>
          <w:color w:val="auto"/>
          <w:szCs w:val="24"/>
          <w:lang w:val="ru-RU"/>
        </w:rPr>
        <w:t>ца, који су запослили просечно око 1</w:t>
      </w:r>
      <w:r w:rsidRPr="004129E3">
        <w:rPr>
          <w:rFonts w:ascii="Times New Roman" w:eastAsiaTheme="minorEastAsia" w:hAnsi="Times New Roman" w:cs="Times New Roman"/>
          <w:color w:val="auto"/>
          <w:szCs w:val="24"/>
          <w:lang w:val="sr-Cyrl-CS"/>
        </w:rPr>
        <w:t>9</w:t>
      </w:r>
      <w:r w:rsidRPr="004129E3">
        <w:rPr>
          <w:rFonts w:ascii="Times New Roman" w:eastAsiaTheme="minorEastAsia" w:hAnsi="Times New Roman" w:cs="Times New Roman"/>
          <w:color w:val="auto"/>
          <w:szCs w:val="24"/>
          <w:lang w:val="ru-RU"/>
        </w:rPr>
        <w:t>.</w:t>
      </w:r>
      <w:r w:rsidRPr="004129E3">
        <w:rPr>
          <w:rFonts w:ascii="Times New Roman" w:eastAsiaTheme="minorEastAsia" w:hAnsi="Times New Roman" w:cs="Times New Roman"/>
          <w:color w:val="auto"/>
          <w:szCs w:val="24"/>
          <w:lang w:val="sr-Cyrl-CS"/>
        </w:rPr>
        <w:t xml:space="preserve">016 </w:t>
      </w:r>
      <w:r w:rsidRPr="004129E3">
        <w:rPr>
          <w:rFonts w:ascii="Times New Roman" w:eastAsiaTheme="minorEastAsia" w:hAnsi="Times New Roman" w:cs="Times New Roman"/>
          <w:color w:val="auto"/>
          <w:szCs w:val="24"/>
          <w:lang w:val="ru-RU"/>
        </w:rPr>
        <w:t>особа са инвалидитетом</w:t>
      </w:r>
      <w:r w:rsidRPr="004129E3">
        <w:rPr>
          <w:rFonts w:ascii="Times New Roman" w:eastAsiaTheme="minorEastAsia" w:hAnsi="Times New Roman" w:cs="Times New Roman"/>
          <w:color w:val="auto"/>
          <w:szCs w:val="24"/>
          <w:lang w:val="sr-Cyrl-CS"/>
        </w:rPr>
        <w:t>.</w:t>
      </w:r>
    </w:p>
    <w:p w14:paraId="275F11E4" w14:textId="77777777" w:rsidR="004129E3" w:rsidRPr="004129E3" w:rsidRDefault="004129E3" w:rsidP="004129E3">
      <w:pPr>
        <w:spacing w:after="0" w:line="240" w:lineRule="auto"/>
        <w:ind w:left="0" w:right="9" w:firstLine="0"/>
        <w:rPr>
          <w:rFonts w:ascii="Times New Roman" w:eastAsiaTheme="minorEastAsia" w:hAnsi="Times New Roman" w:cs="Times New Roman"/>
          <w:color w:val="auto"/>
          <w:szCs w:val="24"/>
          <w:lang w:val="sr-Cyrl-CS"/>
        </w:rPr>
      </w:pPr>
    </w:p>
    <w:p w14:paraId="486FE18B" w14:textId="0A9B4F60" w:rsidR="004129E3" w:rsidRPr="004129E3" w:rsidRDefault="004129E3" w:rsidP="004129E3">
      <w:pPr>
        <w:spacing w:after="0" w:line="240" w:lineRule="auto"/>
        <w:ind w:left="0" w:right="9" w:firstLine="0"/>
        <w:rPr>
          <w:rFonts w:ascii="Times New Roman" w:eastAsiaTheme="minorEastAsia" w:hAnsi="Times New Roman" w:cs="Times New Roman"/>
          <w:color w:val="auto"/>
          <w:szCs w:val="24"/>
          <w:lang w:val="sr-Cyrl-CS"/>
        </w:rPr>
      </w:pPr>
      <w:r w:rsidRPr="004129E3">
        <w:rPr>
          <w:rFonts w:ascii="Times New Roman" w:eastAsiaTheme="minorEastAsia" w:hAnsi="Times New Roman" w:cs="Times New Roman"/>
          <w:color w:val="auto"/>
          <w:szCs w:val="24"/>
          <w:lang w:val="sr-Cyrl-CS"/>
        </w:rPr>
        <w:t xml:space="preserve">У 2018. години </w:t>
      </w:r>
      <w:r w:rsidRPr="004129E3">
        <w:rPr>
          <w:rFonts w:ascii="Times New Roman" w:eastAsiaTheme="minorEastAsia" w:hAnsi="Times New Roman" w:cs="Times New Roman"/>
          <w:color w:val="auto"/>
          <w:szCs w:val="24"/>
          <w:lang w:val="ru-RU"/>
        </w:rPr>
        <w:t>обавезу запошљавања особа са инвалидитетом пр</w:t>
      </w:r>
      <w:r w:rsidRPr="004129E3">
        <w:rPr>
          <w:rFonts w:ascii="Times New Roman" w:eastAsiaTheme="minorEastAsia" w:hAnsi="Times New Roman" w:cs="Times New Roman"/>
          <w:color w:val="auto"/>
          <w:szCs w:val="24"/>
          <w:lang w:val="sr-Cyrl-RS"/>
        </w:rPr>
        <w:t>и</w:t>
      </w:r>
      <w:r w:rsidRPr="004129E3">
        <w:rPr>
          <w:rFonts w:ascii="Times New Roman" w:eastAsiaTheme="minorEastAsia" w:hAnsi="Times New Roman" w:cs="Times New Roman"/>
          <w:color w:val="auto"/>
          <w:szCs w:val="24"/>
          <w:lang w:val="ru-RU"/>
        </w:rPr>
        <w:t>јави</w:t>
      </w:r>
      <w:r w:rsidRPr="004129E3">
        <w:rPr>
          <w:rFonts w:ascii="Times New Roman" w:eastAsiaTheme="minorEastAsia" w:hAnsi="Times New Roman" w:cs="Times New Roman"/>
          <w:color w:val="auto"/>
          <w:szCs w:val="24"/>
          <w:lang w:val="sr-Cyrl-RS"/>
        </w:rPr>
        <w:t>л</w:t>
      </w:r>
      <w:r w:rsidRPr="004129E3">
        <w:rPr>
          <w:rFonts w:ascii="Times New Roman" w:eastAsiaTheme="minorEastAsia" w:hAnsi="Times New Roman" w:cs="Times New Roman"/>
          <w:color w:val="auto"/>
          <w:szCs w:val="24"/>
          <w:lang w:val="ru-RU"/>
        </w:rPr>
        <w:t xml:space="preserve">о је просечно око </w:t>
      </w:r>
      <w:r w:rsidRPr="004129E3">
        <w:rPr>
          <w:rFonts w:ascii="Times New Roman" w:eastAsiaTheme="minorEastAsia" w:hAnsi="Times New Roman" w:cs="Times New Roman"/>
          <w:color w:val="auto"/>
          <w:szCs w:val="24"/>
          <w:lang w:val="sr-Cyrl-RS"/>
        </w:rPr>
        <w:t>8.801</w:t>
      </w:r>
      <w:r w:rsidRPr="004129E3">
        <w:rPr>
          <w:rFonts w:ascii="Times New Roman" w:eastAsiaTheme="minorEastAsia" w:hAnsi="Times New Roman" w:cs="Times New Roman"/>
          <w:color w:val="auto"/>
          <w:szCs w:val="24"/>
          <w:lang w:val="ru-RU"/>
        </w:rPr>
        <w:t xml:space="preserve"> послодав</w:t>
      </w:r>
      <w:r w:rsidRPr="004129E3">
        <w:rPr>
          <w:rFonts w:ascii="Times New Roman" w:eastAsiaTheme="minorEastAsia" w:hAnsi="Times New Roman" w:cs="Times New Roman"/>
          <w:color w:val="auto"/>
          <w:szCs w:val="24"/>
          <w:lang w:val="sr-Cyrl-CS"/>
        </w:rPr>
        <w:t>а</w:t>
      </w:r>
      <w:r w:rsidRPr="004129E3">
        <w:rPr>
          <w:rFonts w:ascii="Times New Roman" w:eastAsiaTheme="minorEastAsia" w:hAnsi="Times New Roman" w:cs="Times New Roman"/>
          <w:color w:val="auto"/>
          <w:szCs w:val="24"/>
          <w:lang w:val="ru-RU"/>
        </w:rPr>
        <w:t>ц</w:t>
      </w:r>
      <w:r w:rsidRPr="004129E3">
        <w:rPr>
          <w:rFonts w:ascii="Times New Roman" w:eastAsiaTheme="minorEastAsia" w:hAnsi="Times New Roman" w:cs="Times New Roman"/>
          <w:color w:val="auto"/>
          <w:szCs w:val="24"/>
          <w:lang w:val="sr-Cyrl-RS"/>
        </w:rPr>
        <w:t>а</w:t>
      </w:r>
      <w:r w:rsidRPr="004129E3">
        <w:rPr>
          <w:rFonts w:ascii="Times New Roman" w:eastAsiaTheme="minorEastAsia" w:hAnsi="Times New Roman" w:cs="Times New Roman"/>
          <w:color w:val="auto"/>
          <w:szCs w:val="24"/>
          <w:lang w:val="ru-RU"/>
        </w:rPr>
        <w:t xml:space="preserve">, који су запослили просечно око </w:t>
      </w:r>
      <w:r w:rsidRPr="004129E3">
        <w:rPr>
          <w:rFonts w:ascii="Times New Roman" w:eastAsiaTheme="minorEastAsia" w:hAnsi="Times New Roman" w:cs="Times New Roman"/>
          <w:color w:val="auto"/>
          <w:szCs w:val="24"/>
          <w:lang w:val="sr-Cyrl-RS"/>
        </w:rPr>
        <w:t xml:space="preserve">21.218 </w:t>
      </w:r>
      <w:r w:rsidRPr="004129E3">
        <w:rPr>
          <w:rFonts w:ascii="Times New Roman" w:eastAsiaTheme="minorEastAsia" w:hAnsi="Times New Roman" w:cs="Times New Roman"/>
          <w:color w:val="auto"/>
          <w:szCs w:val="24"/>
          <w:lang w:val="ru-RU"/>
        </w:rPr>
        <w:t>особа са инвалидитетом</w:t>
      </w:r>
      <w:r w:rsidRPr="004129E3">
        <w:rPr>
          <w:rFonts w:ascii="Times New Roman" w:eastAsiaTheme="minorEastAsia" w:hAnsi="Times New Roman" w:cs="Times New Roman"/>
          <w:color w:val="auto"/>
          <w:szCs w:val="24"/>
          <w:lang w:val="sr-Cyrl-CS"/>
        </w:rPr>
        <w:t>.</w:t>
      </w:r>
    </w:p>
    <w:p w14:paraId="0340D56B" w14:textId="77777777" w:rsidR="004129E3" w:rsidRPr="004129E3" w:rsidRDefault="004129E3" w:rsidP="004129E3">
      <w:pPr>
        <w:spacing w:after="0" w:line="240" w:lineRule="auto"/>
        <w:ind w:left="0" w:right="9" w:firstLine="0"/>
        <w:rPr>
          <w:rFonts w:ascii="Times New Roman" w:eastAsiaTheme="minorEastAsia" w:hAnsi="Times New Roman" w:cs="Times New Roman"/>
          <w:color w:val="auto"/>
          <w:szCs w:val="24"/>
          <w:lang w:val="sr-Cyrl-CS"/>
        </w:rPr>
      </w:pPr>
    </w:p>
    <w:p w14:paraId="072C6EEF" w14:textId="77777777" w:rsidR="004129E3" w:rsidRPr="004129E3" w:rsidRDefault="004129E3" w:rsidP="004129E3">
      <w:pPr>
        <w:spacing w:after="0" w:line="240" w:lineRule="auto"/>
        <w:ind w:left="0" w:right="9" w:firstLine="0"/>
        <w:rPr>
          <w:rFonts w:ascii="Times New Roman" w:eastAsiaTheme="minorEastAsia" w:hAnsi="Times New Roman" w:cs="Times New Roman"/>
          <w:i/>
          <w:color w:val="auto"/>
          <w:szCs w:val="24"/>
          <w:lang w:val="sr-Cyrl-CS"/>
        </w:rPr>
      </w:pPr>
      <w:r w:rsidRPr="004129E3">
        <w:rPr>
          <w:rFonts w:ascii="Times New Roman" w:eastAsiaTheme="minorEastAsia" w:hAnsi="Times New Roman" w:cs="Times New Roman"/>
          <w:i/>
          <w:color w:val="auto"/>
          <w:szCs w:val="24"/>
          <w:lang w:val="sr-Cyrl-CS"/>
        </w:rPr>
        <w:t xml:space="preserve">Из наведених података се може видети да се број послодаваца који су имали </w:t>
      </w:r>
      <w:r w:rsidRPr="004129E3">
        <w:rPr>
          <w:rFonts w:ascii="Times New Roman" w:eastAsiaTheme="minorEastAsia" w:hAnsi="Times New Roman" w:cs="Times New Roman"/>
          <w:i/>
          <w:color w:val="auto"/>
          <w:szCs w:val="24"/>
          <w:lang w:val="ru-RU"/>
        </w:rPr>
        <w:t>обавезу запошљавања</w:t>
      </w:r>
      <w:r w:rsidRPr="004129E3">
        <w:rPr>
          <w:rFonts w:ascii="Times New Roman" w:eastAsiaTheme="minorEastAsia" w:hAnsi="Times New Roman" w:cs="Times New Roman"/>
          <w:i/>
          <w:color w:val="auto"/>
          <w:szCs w:val="24"/>
          <w:lang w:val="sr-Cyrl-CS"/>
        </w:rPr>
        <w:t xml:space="preserve">, и који су исту извршили запошљавањем </w:t>
      </w:r>
      <w:r w:rsidRPr="004129E3">
        <w:rPr>
          <w:rFonts w:ascii="Times New Roman" w:eastAsiaTheme="minorEastAsia" w:hAnsi="Times New Roman" w:cs="Times New Roman"/>
          <w:i/>
          <w:color w:val="auto"/>
          <w:szCs w:val="24"/>
          <w:lang w:val="ru-RU"/>
        </w:rPr>
        <w:t>особа са инвалидитетом</w:t>
      </w:r>
      <w:r w:rsidRPr="004129E3">
        <w:rPr>
          <w:rFonts w:ascii="Times New Roman" w:eastAsiaTheme="minorEastAsia" w:hAnsi="Times New Roman" w:cs="Times New Roman"/>
          <w:i/>
          <w:color w:val="auto"/>
          <w:szCs w:val="24"/>
          <w:lang w:val="sr-Cyrl-RS"/>
        </w:rPr>
        <w:t xml:space="preserve"> повећава</w:t>
      </w:r>
      <w:r w:rsidRPr="004129E3">
        <w:rPr>
          <w:rFonts w:ascii="Times New Roman" w:eastAsiaTheme="minorEastAsia" w:hAnsi="Times New Roman" w:cs="Times New Roman"/>
          <w:i/>
          <w:color w:val="auto"/>
          <w:szCs w:val="24"/>
          <w:lang w:val="sr-Cyrl-CS"/>
        </w:rPr>
        <w:t xml:space="preserve">. </w:t>
      </w:r>
    </w:p>
    <w:p w14:paraId="4EA88DB5" w14:textId="77777777" w:rsidR="004129E3" w:rsidRPr="004129E3" w:rsidRDefault="004129E3" w:rsidP="004129E3">
      <w:pPr>
        <w:spacing w:after="0" w:line="240" w:lineRule="auto"/>
        <w:ind w:left="0" w:right="0" w:firstLine="0"/>
        <w:rPr>
          <w:rFonts w:ascii="Times New Roman" w:eastAsia="Calibri" w:hAnsi="Times New Roman" w:cs="Times New Roman"/>
          <w:color w:val="auto"/>
          <w:szCs w:val="24"/>
          <w:lang w:val="ru-RU" w:eastAsia="en-GB"/>
        </w:rPr>
      </w:pPr>
      <w:r w:rsidRPr="004129E3">
        <w:rPr>
          <w:rFonts w:ascii="Times New Roman" w:eastAsia="Calibri" w:hAnsi="Times New Roman" w:cs="Times New Roman"/>
          <w:color w:val="auto"/>
          <w:szCs w:val="24"/>
          <w:lang w:val="ru-RU" w:eastAsia="en-GB"/>
        </w:rPr>
        <w:tab/>
      </w:r>
    </w:p>
    <w:p w14:paraId="33512C26" w14:textId="77777777" w:rsidR="004129E3" w:rsidRPr="004129E3" w:rsidRDefault="004129E3" w:rsidP="004129E3">
      <w:pPr>
        <w:spacing w:after="0" w:line="240" w:lineRule="auto"/>
        <w:ind w:left="0" w:right="9" w:firstLine="0"/>
        <w:rPr>
          <w:rFonts w:ascii="Times New Roman" w:eastAsia="Calibri" w:hAnsi="Times New Roman" w:cs="Times New Roman"/>
          <w:color w:val="auto"/>
          <w:szCs w:val="24"/>
          <w:lang w:val="ru-RU" w:eastAsia="en-GB"/>
        </w:rPr>
      </w:pPr>
      <w:r w:rsidRPr="004129E3">
        <w:rPr>
          <w:rFonts w:ascii="Times New Roman" w:eastAsia="Calibri" w:hAnsi="Times New Roman" w:cs="Times New Roman"/>
          <w:color w:val="auto"/>
          <w:szCs w:val="24"/>
          <w:lang w:val="ru-RU" w:eastAsia="en-GB"/>
        </w:rPr>
        <w:t xml:space="preserve">Послодавац који не запосли особе са инвалидитетом дужан је да </w:t>
      </w:r>
      <w:r w:rsidRPr="004129E3">
        <w:rPr>
          <w:rFonts w:ascii="Times New Roman" w:eastAsia="Calibri" w:hAnsi="Times New Roman" w:cs="Times New Roman"/>
          <w:b/>
          <w:color w:val="auto"/>
          <w:szCs w:val="24"/>
          <w:lang w:val="ru-RU" w:eastAsia="en-GB"/>
        </w:rPr>
        <w:t>уплати износ</w:t>
      </w:r>
      <w:r w:rsidRPr="004129E3">
        <w:rPr>
          <w:rFonts w:ascii="Times New Roman" w:eastAsia="Calibri" w:hAnsi="Times New Roman" w:cs="Times New Roman"/>
          <w:color w:val="auto"/>
          <w:szCs w:val="24"/>
          <w:lang w:val="ru-RU" w:eastAsia="en-GB"/>
        </w:rPr>
        <w:t xml:space="preserve"> од 50% просечне зараде по запосленом у Републици Србији према последњем објављеном податку републичког органа надлежног за послове статистике за сваку особу са инвалидитетом коју није запослио. Уплатом средстава послодавац испуњава обавезу запошљавања. По основу обавезе запошљавања особа са инвалидитетом у</w:t>
      </w:r>
      <w:r w:rsidRPr="004129E3">
        <w:rPr>
          <w:rFonts w:ascii="Times New Roman" w:eastAsiaTheme="minorEastAsia" w:hAnsi="Times New Roman" w:cs="Times New Roman"/>
          <w:color w:val="auto"/>
          <w:szCs w:val="24"/>
          <w:lang w:val="ru-RU"/>
        </w:rPr>
        <w:t xml:space="preserve"> </w:t>
      </w:r>
      <w:r w:rsidRPr="004129E3">
        <w:rPr>
          <w:rFonts w:ascii="Times New Roman" w:eastAsiaTheme="minorEastAsia" w:hAnsi="Times New Roman" w:cs="Times New Roman"/>
          <w:color w:val="auto"/>
          <w:szCs w:val="24"/>
          <w:lang w:val="sr-Cyrl-CS"/>
        </w:rPr>
        <w:t>2017</w:t>
      </w:r>
      <w:r w:rsidRPr="004129E3">
        <w:rPr>
          <w:rFonts w:ascii="Times New Roman" w:eastAsiaTheme="minorEastAsia" w:hAnsi="Times New Roman" w:cs="Times New Roman"/>
          <w:color w:val="auto"/>
          <w:szCs w:val="24"/>
          <w:lang w:val="ru-RU"/>
        </w:rPr>
        <w:t>. годин</w:t>
      </w:r>
      <w:r w:rsidRPr="004129E3">
        <w:rPr>
          <w:rFonts w:ascii="Times New Roman" w:eastAsiaTheme="minorEastAsia" w:hAnsi="Times New Roman" w:cs="Times New Roman"/>
          <w:color w:val="auto"/>
          <w:szCs w:val="24"/>
          <w:lang w:val="sr-Cyrl-CS"/>
        </w:rPr>
        <w:t>и</w:t>
      </w:r>
      <w:r w:rsidRPr="004129E3">
        <w:rPr>
          <w:rFonts w:ascii="Times New Roman" w:eastAsiaTheme="minorEastAsia" w:hAnsi="Times New Roman" w:cs="Times New Roman"/>
          <w:color w:val="auto"/>
          <w:szCs w:val="24"/>
          <w:lang w:val="ru-RU"/>
        </w:rPr>
        <w:t xml:space="preserve"> </w:t>
      </w:r>
      <w:r w:rsidRPr="004129E3">
        <w:rPr>
          <w:rFonts w:ascii="Times New Roman" w:eastAsiaTheme="minorEastAsia" w:hAnsi="Times New Roman" w:cs="Times New Roman"/>
          <w:color w:val="auto"/>
          <w:szCs w:val="24"/>
          <w:lang w:val="sr-Cyrl-RS"/>
        </w:rPr>
        <w:t xml:space="preserve">послодавци су извршили уплату средстава у Буџетски фонд на име </w:t>
      </w:r>
      <w:r w:rsidRPr="004129E3">
        <w:rPr>
          <w:rFonts w:ascii="Times New Roman" w:eastAsia="Times New Roman" w:hAnsi="Times New Roman" w:cs="Times New Roman"/>
          <w:iCs/>
          <w:color w:val="auto"/>
          <w:szCs w:val="24"/>
          <w:lang w:val="ru-RU"/>
        </w:rPr>
        <w:t xml:space="preserve">запошљавања у просеку око </w:t>
      </w:r>
      <w:r w:rsidRPr="004129E3">
        <w:rPr>
          <w:rFonts w:ascii="Times New Roman" w:eastAsia="Times New Roman" w:hAnsi="Times New Roman" w:cs="Times New Roman"/>
          <w:iCs/>
          <w:color w:val="auto"/>
          <w:szCs w:val="24"/>
          <w:lang w:val="sr-Cyrl-CS"/>
        </w:rPr>
        <w:t xml:space="preserve">8.258 </w:t>
      </w:r>
      <w:r w:rsidRPr="004129E3">
        <w:rPr>
          <w:rFonts w:ascii="Times New Roman" w:eastAsia="Times New Roman" w:hAnsi="Times New Roman" w:cs="Times New Roman"/>
          <w:iCs/>
          <w:color w:val="auto"/>
          <w:szCs w:val="24"/>
          <w:lang w:val="ru-RU"/>
        </w:rPr>
        <w:t xml:space="preserve">особа са </w:t>
      </w:r>
      <w:proofErr w:type="gramStart"/>
      <w:r w:rsidRPr="004129E3">
        <w:rPr>
          <w:rFonts w:ascii="Times New Roman" w:eastAsia="Times New Roman" w:hAnsi="Times New Roman" w:cs="Times New Roman"/>
          <w:iCs/>
          <w:color w:val="auto"/>
          <w:szCs w:val="24"/>
          <w:lang w:val="ru-RU"/>
        </w:rPr>
        <w:t>инвалидитетом.</w:t>
      </w:r>
      <w:r w:rsidRPr="004129E3">
        <w:rPr>
          <w:rFonts w:ascii="Times New Roman" w:eastAsia="Calibri" w:hAnsi="Times New Roman" w:cs="Times New Roman"/>
          <w:color w:val="auto"/>
          <w:szCs w:val="24"/>
          <w:lang w:val="ru-RU" w:eastAsia="en-GB"/>
        </w:rPr>
        <w:t>По</w:t>
      </w:r>
      <w:proofErr w:type="gramEnd"/>
      <w:r w:rsidRPr="004129E3">
        <w:rPr>
          <w:rFonts w:ascii="Times New Roman" w:eastAsia="Calibri" w:hAnsi="Times New Roman" w:cs="Times New Roman"/>
          <w:color w:val="auto"/>
          <w:szCs w:val="24"/>
          <w:lang w:val="ru-RU" w:eastAsia="en-GB"/>
        </w:rPr>
        <w:t xml:space="preserve"> основу обавезе запошљавања особа са инвалидитетом </w:t>
      </w:r>
      <w:r w:rsidRPr="004129E3">
        <w:rPr>
          <w:rFonts w:ascii="Times New Roman" w:eastAsia="Calibri" w:hAnsi="Times New Roman" w:cs="Times New Roman"/>
          <w:color w:val="auto"/>
          <w:szCs w:val="24"/>
          <w:lang w:val="sr-Cyrl-RS" w:eastAsia="en-GB"/>
        </w:rPr>
        <w:t xml:space="preserve">у </w:t>
      </w:r>
      <w:r w:rsidRPr="004129E3">
        <w:rPr>
          <w:rFonts w:ascii="Times New Roman" w:eastAsiaTheme="minorEastAsia" w:hAnsi="Times New Roman" w:cs="Times New Roman"/>
          <w:color w:val="auto"/>
          <w:szCs w:val="24"/>
          <w:lang w:val="sr-Cyrl-CS"/>
        </w:rPr>
        <w:t>2018</w:t>
      </w:r>
      <w:r w:rsidRPr="004129E3">
        <w:rPr>
          <w:rFonts w:ascii="Times New Roman" w:eastAsiaTheme="minorEastAsia" w:hAnsi="Times New Roman" w:cs="Times New Roman"/>
          <w:color w:val="auto"/>
          <w:szCs w:val="24"/>
          <w:lang w:val="ru-RU"/>
        </w:rPr>
        <w:t>. годин</w:t>
      </w:r>
      <w:r w:rsidRPr="004129E3">
        <w:rPr>
          <w:rFonts w:ascii="Times New Roman" w:eastAsiaTheme="minorEastAsia" w:hAnsi="Times New Roman" w:cs="Times New Roman"/>
          <w:color w:val="auto"/>
          <w:szCs w:val="24"/>
          <w:lang w:val="sr-Cyrl-RS"/>
        </w:rPr>
        <w:t>и</w:t>
      </w:r>
      <w:r w:rsidRPr="004129E3">
        <w:rPr>
          <w:rFonts w:ascii="Times New Roman" w:eastAsiaTheme="minorEastAsia" w:hAnsi="Times New Roman" w:cs="Times New Roman"/>
          <w:color w:val="auto"/>
          <w:szCs w:val="24"/>
          <w:lang w:val="ru-RU"/>
        </w:rPr>
        <w:t xml:space="preserve"> </w:t>
      </w:r>
      <w:r w:rsidRPr="004129E3">
        <w:rPr>
          <w:rFonts w:ascii="Times New Roman" w:eastAsiaTheme="minorEastAsia" w:hAnsi="Times New Roman" w:cs="Times New Roman"/>
          <w:color w:val="auto"/>
          <w:szCs w:val="24"/>
          <w:lang w:val="sr-Cyrl-RS"/>
        </w:rPr>
        <w:t xml:space="preserve">послодавци су извршили уплату средстава у Буџетски фонд на име </w:t>
      </w:r>
      <w:r w:rsidRPr="004129E3">
        <w:rPr>
          <w:rFonts w:ascii="Times New Roman" w:eastAsia="Times New Roman" w:hAnsi="Times New Roman" w:cs="Times New Roman"/>
          <w:iCs/>
          <w:color w:val="auto"/>
          <w:szCs w:val="24"/>
          <w:lang w:val="ru-RU"/>
        </w:rPr>
        <w:t xml:space="preserve">запошљавања у просеку око </w:t>
      </w:r>
      <w:r w:rsidRPr="004129E3">
        <w:rPr>
          <w:rFonts w:ascii="Times New Roman" w:eastAsia="Times New Roman" w:hAnsi="Times New Roman" w:cs="Times New Roman"/>
          <w:iCs/>
          <w:color w:val="auto"/>
          <w:szCs w:val="24"/>
          <w:lang w:val="sr-Cyrl-RS"/>
        </w:rPr>
        <w:t xml:space="preserve">8.890 </w:t>
      </w:r>
      <w:r w:rsidRPr="004129E3">
        <w:rPr>
          <w:rFonts w:ascii="Times New Roman" w:eastAsia="Times New Roman" w:hAnsi="Times New Roman" w:cs="Times New Roman"/>
          <w:iCs/>
          <w:color w:val="auto"/>
          <w:szCs w:val="24"/>
          <w:lang w:val="ru-RU"/>
        </w:rPr>
        <w:t>особа са инвалидитетом.</w:t>
      </w:r>
    </w:p>
    <w:p w14:paraId="4C178E03" w14:textId="77777777" w:rsidR="004129E3" w:rsidRPr="004129E3" w:rsidRDefault="004129E3" w:rsidP="004129E3">
      <w:pPr>
        <w:spacing w:after="0" w:line="240" w:lineRule="auto"/>
        <w:ind w:left="0" w:right="1344" w:firstLine="0"/>
        <w:rPr>
          <w:rFonts w:ascii="Times New Roman" w:eastAsia="Calibri" w:hAnsi="Times New Roman" w:cs="Times New Roman"/>
          <w:color w:val="auto"/>
          <w:szCs w:val="24"/>
          <w:lang w:val="ru-RU" w:eastAsia="en-GB"/>
        </w:rPr>
      </w:pPr>
    </w:p>
    <w:p w14:paraId="3EAFEB9F" w14:textId="77777777" w:rsidR="004129E3" w:rsidRPr="004129E3" w:rsidRDefault="004129E3" w:rsidP="004129E3">
      <w:pPr>
        <w:spacing w:after="0" w:line="240" w:lineRule="auto"/>
        <w:ind w:left="0" w:right="9" w:firstLine="0"/>
        <w:rPr>
          <w:rFonts w:ascii="Times New Roman" w:eastAsiaTheme="minorEastAsia" w:hAnsi="Times New Roman" w:cs="Times New Roman"/>
          <w:b/>
          <w:i/>
          <w:color w:val="auto"/>
          <w:szCs w:val="24"/>
          <w:lang w:val="sr-Cyrl-CS"/>
        </w:rPr>
      </w:pPr>
      <w:r w:rsidRPr="004129E3">
        <w:rPr>
          <w:rFonts w:ascii="Times New Roman" w:eastAsia="Calibri" w:hAnsi="Times New Roman" w:cs="Times New Roman"/>
          <w:color w:val="auto"/>
          <w:szCs w:val="24"/>
          <w:lang w:val="ru-RU" w:eastAsia="en-GB"/>
        </w:rPr>
        <w:t xml:space="preserve">Послодавац који, у поступку јавне или друге набавке, изврши финансијске обавезе из уговора о пословно-техничкој сарадњи са предузећем за професионалну рехабилитацију и запошљавање особа са инвалидитетом, као и из уговора о куповини производа или вршењу услуга тог предузећа, изузев обавеза насталих у реализацији уговора из области трговине на велико - у вредности од 20 просечних зарада по запосленом у Републици Србији према последњем објављеном податку републичког органа надлежног за послове статистике у моменту закључења уговора, ослобађа се обавезе запошљавања 1 особе са инвалидитетом за наредних 12 месеци од дана извршења обавезе. </w:t>
      </w:r>
      <w:r w:rsidRPr="004129E3">
        <w:rPr>
          <w:rFonts w:ascii="Times New Roman" w:eastAsiaTheme="minorEastAsia" w:hAnsi="Times New Roman" w:cs="Times New Roman"/>
          <w:color w:val="auto"/>
          <w:szCs w:val="24"/>
          <w:lang w:val="ru-RU"/>
        </w:rPr>
        <w:t xml:space="preserve">Број ових уговора у </w:t>
      </w:r>
      <w:r w:rsidRPr="004129E3">
        <w:rPr>
          <w:rFonts w:ascii="Times New Roman" w:eastAsiaTheme="minorEastAsia" w:hAnsi="Times New Roman" w:cs="Times New Roman"/>
          <w:color w:val="auto"/>
          <w:szCs w:val="24"/>
          <w:lang w:val="sr-Cyrl-CS"/>
        </w:rPr>
        <w:t>2017</w:t>
      </w:r>
      <w:r w:rsidRPr="004129E3">
        <w:rPr>
          <w:rFonts w:ascii="Times New Roman" w:eastAsiaTheme="minorEastAsia" w:hAnsi="Times New Roman" w:cs="Times New Roman"/>
          <w:color w:val="auto"/>
          <w:szCs w:val="24"/>
          <w:lang w:val="ru-RU"/>
        </w:rPr>
        <w:t xml:space="preserve">. години износи </w:t>
      </w:r>
      <w:proofErr w:type="gramStart"/>
      <w:r w:rsidRPr="004129E3">
        <w:rPr>
          <w:rFonts w:ascii="Times New Roman" w:eastAsiaTheme="minorEastAsia" w:hAnsi="Times New Roman" w:cs="Times New Roman"/>
          <w:color w:val="auto"/>
          <w:szCs w:val="24"/>
          <w:lang w:val="ru-RU"/>
        </w:rPr>
        <w:t>у просеку</w:t>
      </w:r>
      <w:proofErr w:type="gramEnd"/>
      <w:r w:rsidRPr="004129E3">
        <w:rPr>
          <w:rFonts w:ascii="Times New Roman" w:eastAsiaTheme="minorEastAsia" w:hAnsi="Times New Roman" w:cs="Times New Roman"/>
          <w:color w:val="auto"/>
          <w:szCs w:val="24"/>
          <w:lang w:val="ru-RU"/>
        </w:rPr>
        <w:t xml:space="preserve"> око</w:t>
      </w:r>
      <w:r w:rsidRPr="004129E3">
        <w:rPr>
          <w:rFonts w:ascii="Times New Roman" w:eastAsiaTheme="minorEastAsia" w:hAnsi="Times New Roman" w:cs="Times New Roman"/>
          <w:color w:val="auto"/>
          <w:szCs w:val="24"/>
          <w:lang w:val="sr-Cyrl-CS"/>
        </w:rPr>
        <w:t xml:space="preserve"> 267</w:t>
      </w:r>
      <w:r w:rsidRPr="004129E3">
        <w:rPr>
          <w:rFonts w:ascii="Times New Roman" w:eastAsiaTheme="minorEastAsia" w:hAnsi="Times New Roman" w:cs="Times New Roman"/>
          <w:color w:val="auto"/>
          <w:szCs w:val="24"/>
          <w:lang w:val="ru-RU"/>
        </w:rPr>
        <w:t xml:space="preserve">, </w:t>
      </w:r>
      <w:r w:rsidRPr="004129E3">
        <w:rPr>
          <w:rFonts w:ascii="Times New Roman" w:eastAsiaTheme="minorEastAsia" w:hAnsi="Times New Roman" w:cs="Times New Roman"/>
          <w:color w:val="auto"/>
          <w:szCs w:val="24"/>
          <w:lang w:val="sr-Cyrl-CS"/>
        </w:rPr>
        <w:t xml:space="preserve">док у 2018. години број ових уговора износи у просеку 352, </w:t>
      </w:r>
      <w:r w:rsidRPr="004129E3">
        <w:rPr>
          <w:rFonts w:ascii="Times New Roman" w:eastAsiaTheme="minorEastAsia" w:hAnsi="Times New Roman" w:cs="Times New Roman"/>
          <w:i/>
          <w:color w:val="auto"/>
          <w:szCs w:val="24"/>
          <w:lang w:val="sr-Cyrl-CS"/>
        </w:rPr>
        <w:t>што представља видно повећање послодаваца који обавезу запошљавања особа са инвалидитетом извршавају на овај начин</w:t>
      </w:r>
      <w:r w:rsidRPr="004129E3">
        <w:rPr>
          <w:rFonts w:ascii="Times New Roman" w:eastAsiaTheme="minorEastAsia" w:hAnsi="Times New Roman" w:cs="Times New Roman"/>
          <w:b/>
          <w:i/>
          <w:color w:val="auto"/>
          <w:szCs w:val="24"/>
          <w:lang w:val="sr-Cyrl-CS"/>
        </w:rPr>
        <w:t>.</w:t>
      </w:r>
    </w:p>
    <w:p w14:paraId="7DEF0721" w14:textId="77777777" w:rsidR="004129E3" w:rsidRPr="004129E3" w:rsidRDefault="004129E3" w:rsidP="004129E3">
      <w:pPr>
        <w:spacing w:after="0" w:line="240" w:lineRule="auto"/>
        <w:ind w:left="0" w:right="0" w:firstLine="0"/>
        <w:rPr>
          <w:rFonts w:ascii="Times New Roman" w:eastAsiaTheme="minorEastAsia" w:hAnsi="Times New Roman" w:cs="Times New Roman"/>
          <w:b/>
          <w:i/>
          <w:color w:val="auto"/>
          <w:szCs w:val="24"/>
          <w:lang w:val="sr-Cyrl-CS"/>
        </w:rPr>
      </w:pPr>
    </w:p>
    <w:p w14:paraId="55F16B0F" w14:textId="77777777" w:rsidR="004129E3" w:rsidRPr="004129E3" w:rsidRDefault="004129E3" w:rsidP="004129E3">
      <w:pPr>
        <w:spacing w:after="0" w:line="240" w:lineRule="auto"/>
        <w:ind w:left="0" w:right="9" w:firstLine="0"/>
        <w:rPr>
          <w:rFonts w:ascii="Times New Roman" w:eastAsiaTheme="minorEastAsia" w:hAnsi="Times New Roman" w:cs="Times New Roman"/>
          <w:b/>
          <w:i/>
          <w:color w:val="auto"/>
          <w:szCs w:val="24"/>
          <w:lang w:val="sr-Cyrl-CS"/>
        </w:rPr>
      </w:pPr>
      <w:r w:rsidRPr="004129E3">
        <w:rPr>
          <w:rFonts w:ascii="Times New Roman" w:eastAsiaTheme="minorEastAsia" w:hAnsi="Times New Roman" w:cs="Times New Roman"/>
          <w:b/>
          <w:i/>
          <w:color w:val="auto"/>
          <w:szCs w:val="24"/>
          <w:lang w:val="sr-Cyrl-RS"/>
        </w:rPr>
        <w:t>Податак</w:t>
      </w:r>
      <w:r w:rsidRPr="004129E3">
        <w:rPr>
          <w:rFonts w:ascii="Times New Roman" w:eastAsiaTheme="minorEastAsia" w:hAnsi="Times New Roman" w:cs="Times New Roman"/>
          <w:b/>
          <w:i/>
          <w:color w:val="auto"/>
          <w:szCs w:val="24"/>
          <w:lang w:val="sr-Cyrl-CS"/>
        </w:rPr>
        <w:t xml:space="preserve"> о броју запослених особа са инвалидитетом у Републици Србији није доступан.</w:t>
      </w:r>
    </w:p>
    <w:p w14:paraId="29A4F1D9" w14:textId="77777777" w:rsidR="004129E3" w:rsidRPr="004129E3" w:rsidRDefault="004129E3" w:rsidP="004129E3">
      <w:pPr>
        <w:spacing w:after="0" w:line="240" w:lineRule="auto"/>
        <w:ind w:left="0" w:right="0" w:firstLine="0"/>
        <w:rPr>
          <w:rFonts w:ascii="Times New Roman" w:eastAsiaTheme="minorEastAsia" w:hAnsi="Times New Roman" w:cs="Times New Roman"/>
          <w:b/>
          <w:i/>
          <w:color w:val="auto"/>
          <w:szCs w:val="24"/>
          <w:lang w:val="sr-Cyrl-CS"/>
        </w:rPr>
      </w:pPr>
    </w:p>
    <w:p w14:paraId="37DECBAD" w14:textId="77777777" w:rsidR="004129E3" w:rsidRPr="004129E3" w:rsidRDefault="004129E3" w:rsidP="004129E3">
      <w:pPr>
        <w:spacing w:after="0" w:line="240" w:lineRule="auto"/>
        <w:ind w:left="0" w:right="9" w:firstLine="0"/>
        <w:contextualSpacing/>
        <w:rPr>
          <w:rFonts w:ascii="Times New Roman" w:eastAsia="Times New Roman" w:hAnsi="Times New Roman" w:cs="Times New Roman"/>
          <w:b/>
          <w:bCs/>
          <w:iCs/>
          <w:color w:val="auto"/>
          <w:szCs w:val="24"/>
          <w:lang w:val="sr-Cyrl-RS" w:eastAsia="en-GB"/>
        </w:rPr>
      </w:pPr>
      <w:r w:rsidRPr="004129E3">
        <w:rPr>
          <w:rFonts w:ascii="Times New Roman" w:eastAsia="Times New Roman" w:hAnsi="Times New Roman" w:cs="Times New Roman"/>
          <w:color w:val="auto"/>
          <w:szCs w:val="24"/>
          <w:lang w:val="sr-Cyrl-RS" w:eastAsia="en-GB"/>
        </w:rPr>
        <w:t xml:space="preserve">Број незапослених особа са инвалидитетом </w:t>
      </w:r>
      <w:r w:rsidRPr="004129E3">
        <w:rPr>
          <w:rFonts w:ascii="Times New Roman" w:eastAsia="Times New Roman" w:hAnsi="Times New Roman" w:cs="Times New Roman"/>
          <w:b/>
          <w:color w:val="auto"/>
          <w:szCs w:val="24"/>
          <w:lang w:val="sr-Cyrl-RS" w:eastAsia="en-GB"/>
        </w:rPr>
        <w:t xml:space="preserve">на евиденцији НСЗ </w:t>
      </w:r>
      <w:r w:rsidRPr="004129E3">
        <w:rPr>
          <w:rFonts w:ascii="Times New Roman" w:eastAsia="Times New Roman" w:hAnsi="Times New Roman" w:cs="Times New Roman"/>
          <w:color w:val="auto"/>
          <w:szCs w:val="24"/>
          <w:lang w:val="sr-Cyrl-RS" w:eastAsia="en-GB"/>
        </w:rPr>
        <w:t>приказан је у табели у Члану</w:t>
      </w:r>
      <w:r w:rsidRPr="004129E3">
        <w:rPr>
          <w:rFonts w:ascii="Times New Roman" w:eastAsia="Times New Roman" w:hAnsi="Times New Roman" w:cs="Times New Roman"/>
          <w:color w:val="auto"/>
          <w:szCs w:val="24"/>
          <w:lang w:val="ru-RU" w:eastAsia="en-GB"/>
        </w:rPr>
        <w:t xml:space="preserve"> 1§1*. </w:t>
      </w:r>
      <w:r w:rsidRPr="004129E3">
        <w:rPr>
          <w:rFonts w:ascii="Times New Roman" w:eastAsia="Times New Roman" w:hAnsi="Times New Roman" w:cs="Times New Roman"/>
          <w:color w:val="auto"/>
          <w:szCs w:val="24"/>
          <w:lang w:val="sr-Cyrl-RS" w:eastAsia="en-GB"/>
        </w:rPr>
        <w:t>Незапослена лица са утврђеним статусом особе са инвалидитетом имају могућност укључивања у програме и мере активне политике запошљавања, у складу са карактеристикама и мотивисаности самих лица и исказаних потреба тржишта рада.</w:t>
      </w:r>
      <w:r w:rsidRPr="004129E3">
        <w:rPr>
          <w:rFonts w:ascii="Times New Roman" w:eastAsia="Times New Roman" w:hAnsi="Times New Roman" w:cs="Times New Roman"/>
          <w:b/>
          <w:bCs/>
          <w:iCs/>
          <w:color w:val="auto"/>
          <w:szCs w:val="24"/>
          <w:lang w:val="sr-Cyrl-RS" w:eastAsia="en-GB"/>
        </w:rPr>
        <w:t xml:space="preserve"> </w:t>
      </w:r>
    </w:p>
    <w:p w14:paraId="79388E60" w14:textId="77777777" w:rsidR="004129E3" w:rsidRPr="004129E3" w:rsidRDefault="004129E3" w:rsidP="004129E3">
      <w:pPr>
        <w:spacing w:after="0" w:line="240" w:lineRule="auto"/>
        <w:ind w:left="0" w:right="1344" w:firstLine="0"/>
        <w:rPr>
          <w:rFonts w:ascii="Times New Roman" w:eastAsiaTheme="minorEastAsia" w:hAnsi="Times New Roman" w:cs="Times New Roman"/>
          <w:b/>
          <w:color w:val="auto"/>
          <w:szCs w:val="24"/>
          <w:lang w:val="sr-Cyrl-CS"/>
        </w:rPr>
      </w:pPr>
    </w:p>
    <w:p w14:paraId="09BAF39C" w14:textId="3C1027F2" w:rsidR="004129E3" w:rsidRPr="004129E3" w:rsidRDefault="004129E3" w:rsidP="004129E3">
      <w:pPr>
        <w:spacing w:after="0" w:line="240" w:lineRule="auto"/>
        <w:ind w:left="0" w:right="9" w:firstLine="0"/>
        <w:rPr>
          <w:rFonts w:ascii="Times New Roman" w:eastAsiaTheme="minorEastAsia" w:hAnsi="Times New Roman" w:cs="Times New Roman"/>
          <w:color w:val="auto"/>
          <w:szCs w:val="24"/>
          <w:lang w:val="sr-Cyrl-CS"/>
        </w:rPr>
      </w:pPr>
      <w:r w:rsidRPr="004129E3">
        <w:rPr>
          <w:rFonts w:ascii="Times New Roman" w:eastAsiaTheme="minorEastAsia" w:hAnsi="Times New Roman" w:cs="Times New Roman"/>
          <w:b/>
          <w:color w:val="auto"/>
          <w:szCs w:val="24"/>
          <w:lang w:val="sr-Cyrl-CS"/>
        </w:rPr>
        <w:t xml:space="preserve">Пакет услуга за особе са инвалидитетом </w:t>
      </w:r>
      <w:r w:rsidRPr="004129E3">
        <w:rPr>
          <w:rFonts w:ascii="Times New Roman" w:eastAsiaTheme="minorEastAsia" w:hAnsi="Times New Roman" w:cs="Times New Roman"/>
          <w:color w:val="auto"/>
          <w:szCs w:val="24"/>
          <w:lang w:val="sr-Cyrl-CS"/>
        </w:rPr>
        <w:t xml:space="preserve">обухвата посредовање у запошљавању и укључивање особа са инвалидитетом у мере активне политике запошљавања под општим условима и по прилагођеним програмима, у складу са потребама особа са инвалидитетом, процењеним професионалним могућностима, радном способношћу и идентификованим потребама на тржишту рада, и састоји се из: </w:t>
      </w:r>
    </w:p>
    <w:p w14:paraId="52D93E0A" w14:textId="77777777" w:rsidR="004129E3" w:rsidRPr="004129E3" w:rsidRDefault="004129E3" w:rsidP="004129E3">
      <w:pPr>
        <w:spacing w:after="0" w:line="240" w:lineRule="auto"/>
        <w:ind w:left="0" w:right="9" w:firstLine="0"/>
        <w:rPr>
          <w:rFonts w:ascii="Times New Roman" w:eastAsiaTheme="minorEastAsia" w:hAnsi="Times New Roman" w:cs="Times New Roman"/>
          <w:b/>
          <w:color w:val="auto"/>
          <w:szCs w:val="24"/>
          <w:lang w:val="sr-Cyrl-CS"/>
        </w:rPr>
      </w:pPr>
    </w:p>
    <w:p w14:paraId="64206F87" w14:textId="1D93B61B" w:rsidR="004129E3" w:rsidRPr="004129E3" w:rsidRDefault="004129E3" w:rsidP="004129E3">
      <w:pPr>
        <w:spacing w:after="0" w:line="240" w:lineRule="auto"/>
        <w:ind w:right="0"/>
        <w:rPr>
          <w:rFonts w:ascii="Times New Roman" w:eastAsiaTheme="minorEastAsia" w:hAnsi="Times New Roman" w:cs="Times New Roman"/>
          <w:color w:val="auto"/>
          <w:szCs w:val="24"/>
          <w:lang w:val="sr-Cyrl-CS"/>
        </w:rPr>
      </w:pPr>
      <w:r w:rsidRPr="004129E3">
        <w:rPr>
          <w:rFonts w:ascii="Times New Roman" w:eastAsiaTheme="minorEastAsia" w:hAnsi="Times New Roman" w:cs="Times New Roman"/>
          <w:color w:val="auto"/>
          <w:szCs w:val="24"/>
          <w:lang w:val="sr-Cyrl-CS"/>
        </w:rPr>
        <w:t>1)  П</w:t>
      </w:r>
      <w:r w:rsidRPr="004129E3">
        <w:rPr>
          <w:rFonts w:ascii="Times New Roman" w:eastAsiaTheme="minorEastAsia" w:hAnsi="Times New Roman" w:cs="Times New Roman"/>
          <w:color w:val="auto"/>
          <w:szCs w:val="24"/>
          <w:lang w:val="sr-Cyrl-CS"/>
        </w:rPr>
        <w:t>роцене професионалних могућности, односно процене запошљивости лица;</w:t>
      </w:r>
    </w:p>
    <w:p w14:paraId="4B636F4D" w14:textId="3E8208AD" w:rsidR="004129E3" w:rsidRPr="004129E3" w:rsidRDefault="004129E3" w:rsidP="004129E3">
      <w:pPr>
        <w:spacing w:after="0" w:line="240" w:lineRule="auto"/>
        <w:ind w:left="0" w:right="9" w:firstLine="0"/>
        <w:rPr>
          <w:rFonts w:ascii="Times New Roman" w:eastAsiaTheme="minorEastAsia" w:hAnsi="Times New Roman" w:cs="Times New Roman"/>
          <w:color w:val="auto"/>
          <w:szCs w:val="24"/>
          <w:lang w:val="sr-Cyrl-CS"/>
        </w:rPr>
      </w:pPr>
      <w:r w:rsidRPr="004129E3">
        <w:rPr>
          <w:rFonts w:ascii="Times New Roman" w:eastAsiaTheme="minorEastAsia" w:hAnsi="Times New Roman" w:cs="Times New Roman"/>
          <w:color w:val="auto"/>
          <w:szCs w:val="24"/>
          <w:lang w:val="sr-Cyrl-CS"/>
        </w:rPr>
        <w:t>2) У</w:t>
      </w:r>
      <w:r w:rsidRPr="004129E3">
        <w:rPr>
          <w:rFonts w:ascii="Times New Roman" w:eastAsiaTheme="minorEastAsia" w:hAnsi="Times New Roman" w:cs="Times New Roman"/>
          <w:color w:val="auto"/>
          <w:szCs w:val="24"/>
          <w:lang w:val="sr-Cyrl-CS"/>
        </w:rPr>
        <w:t>утврђивања индивидуалног плана запошљавања и мера које су најпогодније за активацију и подизање запошљивости особа са инвалидитетом;</w:t>
      </w:r>
    </w:p>
    <w:p w14:paraId="40B1ADF8" w14:textId="6F6205EA" w:rsidR="004129E3" w:rsidRPr="004129E3" w:rsidRDefault="004129E3" w:rsidP="004129E3">
      <w:pPr>
        <w:spacing w:after="0" w:line="240" w:lineRule="auto"/>
        <w:ind w:left="0" w:right="9" w:firstLine="0"/>
        <w:rPr>
          <w:rFonts w:ascii="Times New Roman" w:eastAsiaTheme="minorEastAsia" w:hAnsi="Times New Roman" w:cs="Times New Roman"/>
          <w:color w:val="auto"/>
          <w:szCs w:val="24"/>
          <w:lang w:val="sr-Cyrl-CS"/>
        </w:rPr>
      </w:pPr>
      <w:r w:rsidRPr="004129E3">
        <w:rPr>
          <w:rFonts w:ascii="Times New Roman" w:eastAsiaTheme="minorEastAsia" w:hAnsi="Times New Roman" w:cs="Times New Roman"/>
          <w:color w:val="auto"/>
          <w:szCs w:val="24"/>
          <w:lang w:val="sr-Cyrl-CS"/>
        </w:rPr>
        <w:t>3)  П</w:t>
      </w:r>
      <w:r w:rsidRPr="004129E3">
        <w:rPr>
          <w:rFonts w:ascii="Times New Roman" w:eastAsiaTheme="minorEastAsia" w:hAnsi="Times New Roman" w:cs="Times New Roman"/>
          <w:color w:val="auto"/>
          <w:szCs w:val="24"/>
          <w:lang w:val="sr-Cyrl-CS"/>
        </w:rPr>
        <w:t>осредовања у запошљавању или укључивања у мере активне политике запошљавања које доприносе подизању запошљивости и запошљавању.</w:t>
      </w:r>
    </w:p>
    <w:p w14:paraId="7B6BEA7E" w14:textId="77777777" w:rsidR="004129E3" w:rsidRPr="004129E3" w:rsidRDefault="004129E3" w:rsidP="004129E3">
      <w:pPr>
        <w:spacing w:after="0" w:line="240" w:lineRule="auto"/>
        <w:ind w:left="0" w:right="0" w:firstLine="720"/>
        <w:rPr>
          <w:rFonts w:ascii="Times New Roman" w:eastAsiaTheme="minorEastAsia" w:hAnsi="Times New Roman" w:cs="Times New Roman"/>
          <w:color w:val="auto"/>
          <w:szCs w:val="24"/>
          <w:lang w:val="sr-Cyrl-CS"/>
        </w:rPr>
      </w:pPr>
    </w:p>
    <w:p w14:paraId="760FD716" w14:textId="77777777" w:rsidR="004129E3" w:rsidRPr="004129E3" w:rsidRDefault="004129E3" w:rsidP="004129E3">
      <w:pPr>
        <w:spacing w:after="0" w:line="240" w:lineRule="auto"/>
        <w:ind w:left="0" w:right="9" w:firstLine="0"/>
        <w:contextualSpacing/>
        <w:rPr>
          <w:rFonts w:ascii="Times New Roman" w:eastAsia="Times New Roman" w:hAnsi="Times New Roman" w:cs="Times New Roman"/>
          <w:bCs/>
          <w:iCs/>
          <w:color w:val="auto"/>
          <w:szCs w:val="24"/>
          <w:lang w:val="sr-Cyrl-RS" w:eastAsia="en-GB"/>
        </w:rPr>
      </w:pPr>
      <w:r w:rsidRPr="004129E3">
        <w:rPr>
          <w:rFonts w:ascii="Times New Roman" w:eastAsia="Times New Roman" w:hAnsi="Times New Roman" w:cs="Times New Roman"/>
          <w:bCs/>
          <w:iCs/>
          <w:color w:val="auto"/>
          <w:szCs w:val="24"/>
          <w:lang w:val="sr-Cyrl-RS" w:eastAsia="en-GB"/>
        </w:rPr>
        <w:t xml:space="preserve">ОСИ се могу укључивати у све мере </w:t>
      </w:r>
      <w:r w:rsidRPr="004129E3">
        <w:rPr>
          <w:rFonts w:ascii="Times New Roman" w:eastAsia="Times New Roman" w:hAnsi="Times New Roman" w:cs="Times New Roman"/>
          <w:bCs/>
          <w:iCs/>
          <w:color w:val="auto"/>
          <w:szCs w:val="24"/>
          <w:lang w:val="sr-Latn-RS" w:eastAsia="en-GB"/>
        </w:rPr>
        <w:t>АПЗ</w:t>
      </w:r>
      <w:r w:rsidRPr="004129E3">
        <w:rPr>
          <w:rFonts w:ascii="Times New Roman" w:eastAsia="Times New Roman" w:hAnsi="Times New Roman" w:cs="Times New Roman"/>
          <w:bCs/>
          <w:iCs/>
          <w:color w:val="auto"/>
          <w:szCs w:val="24"/>
          <w:lang w:val="sr-Cyrl-RS" w:eastAsia="en-GB"/>
        </w:rPr>
        <w:t xml:space="preserve">, али се </w:t>
      </w:r>
      <w:r w:rsidRPr="004129E3">
        <w:rPr>
          <w:rFonts w:ascii="Times New Roman" w:eastAsia="Times New Roman" w:hAnsi="Times New Roman" w:cs="Times New Roman"/>
          <w:bCs/>
          <w:iCs/>
          <w:color w:val="auto"/>
          <w:szCs w:val="24"/>
          <w:lang w:val="sr-Latn-RS" w:eastAsia="en-GB"/>
        </w:rPr>
        <w:t xml:space="preserve">реализују </w:t>
      </w:r>
      <w:r w:rsidRPr="004129E3">
        <w:rPr>
          <w:rFonts w:ascii="Times New Roman" w:eastAsia="Times New Roman" w:hAnsi="Times New Roman" w:cs="Times New Roman"/>
          <w:bCs/>
          <w:iCs/>
          <w:color w:val="auto"/>
          <w:szCs w:val="24"/>
          <w:lang w:val="sr-Cyrl-RS" w:eastAsia="en-GB"/>
        </w:rPr>
        <w:t>и</w:t>
      </w:r>
      <w:r w:rsidRPr="004129E3">
        <w:rPr>
          <w:rFonts w:ascii="Times New Roman" w:eastAsia="Times New Roman" w:hAnsi="Times New Roman" w:cs="Times New Roman"/>
          <w:bCs/>
          <w:iCs/>
          <w:color w:val="auto"/>
          <w:szCs w:val="24"/>
          <w:lang w:val="sr-Latn-RS" w:eastAsia="en-GB"/>
        </w:rPr>
        <w:t xml:space="preserve"> посебне </w:t>
      </w:r>
      <w:r w:rsidRPr="004129E3">
        <w:rPr>
          <w:rFonts w:ascii="Times New Roman" w:eastAsia="Times New Roman" w:hAnsi="Times New Roman" w:cs="Times New Roman"/>
          <w:bCs/>
          <w:iCs/>
          <w:color w:val="auto"/>
          <w:szCs w:val="24"/>
          <w:lang w:val="sr-Cyrl-RS" w:eastAsia="en-GB"/>
        </w:rPr>
        <w:t>мере активне политике запошљавања за особе са инвалидитетом које се запошљавају под посебним условима и то:</w:t>
      </w:r>
      <w:r w:rsidRPr="004129E3">
        <w:rPr>
          <w:rFonts w:ascii="Times New Roman" w:eastAsia="Times New Roman" w:hAnsi="Times New Roman" w:cs="Times New Roman"/>
          <w:color w:val="auto"/>
          <w:szCs w:val="24"/>
          <w:lang w:val="sr-Cyrl-RS" w:eastAsia="en-GB"/>
        </w:rPr>
        <w:t xml:space="preserve"> прилагођавање радног места, пружање стручне подршке новозапосленој особи са инвалидитетом.</w:t>
      </w:r>
    </w:p>
    <w:p w14:paraId="58BB55CF" w14:textId="77777777" w:rsidR="004129E3" w:rsidRPr="004129E3" w:rsidRDefault="004129E3" w:rsidP="004129E3">
      <w:pPr>
        <w:spacing w:after="0" w:line="240" w:lineRule="auto"/>
        <w:ind w:left="0" w:right="1344" w:firstLine="0"/>
        <w:rPr>
          <w:rFonts w:ascii="Times New Roman" w:eastAsia="Times New Roman" w:hAnsi="Times New Roman" w:cs="Times New Roman"/>
          <w:color w:val="auto"/>
          <w:szCs w:val="24"/>
          <w:lang w:val="sr-Cyrl-RS" w:eastAsia="en-GB"/>
        </w:rPr>
      </w:pPr>
    </w:p>
    <w:p w14:paraId="25D7D8EB" w14:textId="77777777" w:rsidR="004129E3" w:rsidRPr="004129E3" w:rsidRDefault="004129E3" w:rsidP="004129E3">
      <w:pPr>
        <w:spacing w:after="0" w:line="240" w:lineRule="auto"/>
        <w:ind w:left="0" w:right="9" w:firstLine="0"/>
        <w:rPr>
          <w:rFonts w:ascii="Times New Roman" w:eastAsia="Times New Roman" w:hAnsi="Times New Roman" w:cs="Times New Roman"/>
          <w:color w:val="auto"/>
          <w:szCs w:val="24"/>
          <w:lang w:val="sr-Latn-RS" w:eastAsia="en-GB"/>
        </w:rPr>
      </w:pPr>
      <w:r w:rsidRPr="004129E3">
        <w:rPr>
          <w:rFonts w:ascii="Times New Roman" w:eastAsia="Times New Roman" w:hAnsi="Times New Roman" w:cs="Times New Roman"/>
          <w:color w:val="auto"/>
          <w:szCs w:val="24"/>
          <w:lang w:val="sr-Cyrl-RS" w:eastAsia="en-GB"/>
        </w:rPr>
        <w:t xml:space="preserve">Ефекат мера активне политике на запошљавање је већи код ОСИ,  у односу на укупан број лица на евиденцији и износи око  </w:t>
      </w:r>
      <w:r w:rsidRPr="004129E3">
        <w:rPr>
          <w:rFonts w:ascii="Times New Roman" w:eastAsia="Times New Roman" w:hAnsi="Times New Roman" w:cs="Times New Roman"/>
          <w:color w:val="auto"/>
          <w:szCs w:val="24"/>
          <w:lang w:val="sr-Latn-RS" w:eastAsia="en-GB"/>
        </w:rPr>
        <w:t>45%.</w:t>
      </w:r>
    </w:p>
    <w:p w14:paraId="64A9665E" w14:textId="77777777" w:rsidR="004129E3" w:rsidRPr="004129E3" w:rsidRDefault="004129E3" w:rsidP="004129E3">
      <w:pPr>
        <w:spacing w:after="0" w:line="240" w:lineRule="auto"/>
        <w:ind w:left="0" w:right="494" w:firstLine="0"/>
        <w:rPr>
          <w:rFonts w:ascii="Times New Roman" w:eastAsia="Times New Roman" w:hAnsi="Times New Roman" w:cs="Times New Roman"/>
          <w:color w:val="auto"/>
          <w:szCs w:val="24"/>
          <w:lang w:val="sr-Cyrl-RS"/>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093"/>
        <w:gridCol w:w="1352"/>
        <w:gridCol w:w="1093"/>
        <w:gridCol w:w="1352"/>
        <w:gridCol w:w="1093"/>
        <w:gridCol w:w="1352"/>
        <w:gridCol w:w="1093"/>
      </w:tblGrid>
      <w:tr w:rsidR="004129E3" w:rsidRPr="004129E3" w14:paraId="06081C81" w14:textId="77777777" w:rsidTr="00706602">
        <w:trPr>
          <w:trHeight w:val="465"/>
          <w:jc w:val="center"/>
        </w:trPr>
        <w:tc>
          <w:tcPr>
            <w:tcW w:w="2445" w:type="dxa"/>
            <w:gridSpan w:val="2"/>
            <w:shd w:val="clear" w:color="auto" w:fill="auto"/>
            <w:vAlign w:val="center"/>
            <w:hideMark/>
          </w:tcPr>
          <w:p w14:paraId="51C90A6D" w14:textId="77777777" w:rsidR="004129E3" w:rsidRPr="004129E3" w:rsidRDefault="004129E3" w:rsidP="004129E3">
            <w:pPr>
              <w:spacing w:after="0" w:line="240" w:lineRule="auto"/>
              <w:ind w:left="0" w:right="0" w:firstLine="0"/>
              <w:rPr>
                <w:rFonts w:ascii="Times New Roman" w:eastAsia="Times New Roman" w:hAnsi="Times New Roman" w:cs="Times New Roman"/>
                <w:b/>
                <w:iCs/>
                <w:color w:val="auto"/>
                <w:szCs w:val="24"/>
                <w:lang w:val="en-GB" w:eastAsia="en-GB"/>
              </w:rPr>
            </w:pPr>
            <w:r w:rsidRPr="004129E3">
              <w:rPr>
                <w:rFonts w:ascii="Times New Roman" w:eastAsia="Times New Roman" w:hAnsi="Times New Roman" w:cs="Times New Roman"/>
                <w:b/>
                <w:iCs/>
                <w:color w:val="auto"/>
                <w:szCs w:val="24"/>
                <w:lang w:val="en-GB" w:eastAsia="en-GB"/>
              </w:rPr>
              <w:t>2.015</w:t>
            </w:r>
          </w:p>
        </w:tc>
        <w:tc>
          <w:tcPr>
            <w:tcW w:w="2445" w:type="dxa"/>
            <w:gridSpan w:val="2"/>
            <w:shd w:val="clear" w:color="auto" w:fill="auto"/>
            <w:vAlign w:val="center"/>
            <w:hideMark/>
          </w:tcPr>
          <w:p w14:paraId="28A1CF1E" w14:textId="77777777" w:rsidR="004129E3" w:rsidRPr="004129E3" w:rsidRDefault="004129E3" w:rsidP="004129E3">
            <w:pPr>
              <w:spacing w:after="0" w:line="240" w:lineRule="auto"/>
              <w:ind w:left="0" w:right="0" w:firstLine="0"/>
              <w:rPr>
                <w:rFonts w:ascii="Times New Roman" w:eastAsia="Times New Roman" w:hAnsi="Times New Roman" w:cs="Times New Roman"/>
                <w:b/>
                <w:iCs/>
                <w:color w:val="auto"/>
                <w:szCs w:val="24"/>
                <w:lang w:val="en-GB" w:eastAsia="en-GB"/>
              </w:rPr>
            </w:pPr>
            <w:r w:rsidRPr="004129E3">
              <w:rPr>
                <w:rFonts w:ascii="Times New Roman" w:eastAsia="Times New Roman" w:hAnsi="Times New Roman" w:cs="Times New Roman"/>
                <w:b/>
                <w:iCs/>
                <w:color w:val="auto"/>
                <w:szCs w:val="24"/>
                <w:lang w:val="en-GB" w:eastAsia="en-GB"/>
              </w:rPr>
              <w:t>2.016</w:t>
            </w:r>
          </w:p>
        </w:tc>
        <w:tc>
          <w:tcPr>
            <w:tcW w:w="2445" w:type="dxa"/>
            <w:gridSpan w:val="2"/>
            <w:shd w:val="clear" w:color="auto" w:fill="auto"/>
            <w:vAlign w:val="center"/>
            <w:hideMark/>
          </w:tcPr>
          <w:p w14:paraId="62936B5E" w14:textId="77777777" w:rsidR="004129E3" w:rsidRPr="004129E3" w:rsidRDefault="004129E3" w:rsidP="004129E3">
            <w:pPr>
              <w:spacing w:after="0" w:line="240" w:lineRule="auto"/>
              <w:ind w:left="0" w:right="0" w:firstLine="0"/>
              <w:rPr>
                <w:rFonts w:ascii="Times New Roman" w:eastAsia="Times New Roman" w:hAnsi="Times New Roman" w:cs="Times New Roman"/>
                <w:b/>
                <w:iCs/>
                <w:color w:val="auto"/>
                <w:szCs w:val="24"/>
                <w:lang w:val="en-GB" w:eastAsia="en-GB"/>
              </w:rPr>
            </w:pPr>
            <w:r w:rsidRPr="004129E3">
              <w:rPr>
                <w:rFonts w:ascii="Times New Roman" w:eastAsia="Times New Roman" w:hAnsi="Times New Roman" w:cs="Times New Roman"/>
                <w:b/>
                <w:iCs/>
                <w:color w:val="auto"/>
                <w:szCs w:val="24"/>
                <w:lang w:val="en-GB" w:eastAsia="en-GB"/>
              </w:rPr>
              <w:t>2.017</w:t>
            </w:r>
          </w:p>
        </w:tc>
        <w:tc>
          <w:tcPr>
            <w:tcW w:w="2445" w:type="dxa"/>
            <w:gridSpan w:val="2"/>
            <w:shd w:val="clear" w:color="auto" w:fill="auto"/>
            <w:vAlign w:val="center"/>
            <w:hideMark/>
          </w:tcPr>
          <w:p w14:paraId="4C8ADB33" w14:textId="77777777" w:rsidR="004129E3" w:rsidRPr="004129E3" w:rsidRDefault="004129E3" w:rsidP="004129E3">
            <w:pPr>
              <w:spacing w:after="0" w:line="240" w:lineRule="auto"/>
              <w:ind w:left="0" w:right="0" w:firstLine="0"/>
              <w:rPr>
                <w:rFonts w:ascii="Times New Roman" w:eastAsia="Times New Roman" w:hAnsi="Times New Roman" w:cs="Times New Roman"/>
                <w:b/>
                <w:iCs/>
                <w:color w:val="auto"/>
                <w:szCs w:val="24"/>
                <w:lang w:val="en-GB" w:eastAsia="en-GB"/>
              </w:rPr>
            </w:pPr>
            <w:r w:rsidRPr="004129E3">
              <w:rPr>
                <w:rFonts w:ascii="Times New Roman" w:eastAsia="Times New Roman" w:hAnsi="Times New Roman" w:cs="Times New Roman"/>
                <w:b/>
                <w:iCs/>
                <w:color w:val="auto"/>
                <w:szCs w:val="24"/>
                <w:lang w:val="en-GB" w:eastAsia="en-GB"/>
              </w:rPr>
              <w:t>2.018</w:t>
            </w:r>
          </w:p>
        </w:tc>
      </w:tr>
      <w:tr w:rsidR="004129E3" w:rsidRPr="004129E3" w14:paraId="75F17B67" w14:textId="77777777" w:rsidTr="00706602">
        <w:trPr>
          <w:trHeight w:val="337"/>
          <w:jc w:val="center"/>
        </w:trPr>
        <w:tc>
          <w:tcPr>
            <w:tcW w:w="1222" w:type="dxa"/>
            <w:shd w:val="clear" w:color="auto" w:fill="auto"/>
            <w:vAlign w:val="center"/>
            <w:hideMark/>
          </w:tcPr>
          <w:p w14:paraId="003A46B3"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sr-Cyrl-RS" w:eastAsia="en-GB"/>
              </w:rPr>
            </w:pPr>
            <w:r w:rsidRPr="004129E3">
              <w:rPr>
                <w:rFonts w:ascii="Times New Roman" w:eastAsia="Times New Roman" w:hAnsi="Times New Roman" w:cs="Times New Roman"/>
                <w:color w:val="auto"/>
                <w:szCs w:val="24"/>
                <w:lang w:val="sr-Cyrl-RS" w:eastAsia="en-GB"/>
              </w:rPr>
              <w:t>Број ОСИ укључених у мере АПЗ</w:t>
            </w:r>
          </w:p>
        </w:tc>
        <w:tc>
          <w:tcPr>
            <w:tcW w:w="1223" w:type="dxa"/>
            <w:shd w:val="clear" w:color="auto" w:fill="auto"/>
            <w:vAlign w:val="center"/>
          </w:tcPr>
          <w:p w14:paraId="56B6FF97"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sr-Cyrl-RS" w:eastAsia="en-GB"/>
              </w:rPr>
            </w:pPr>
            <w:r w:rsidRPr="004129E3">
              <w:rPr>
                <w:rFonts w:ascii="Times New Roman" w:eastAsia="Times New Roman" w:hAnsi="Times New Roman" w:cs="Times New Roman"/>
                <w:color w:val="auto"/>
                <w:szCs w:val="24"/>
                <w:lang w:val="sr-Cyrl-RS" w:eastAsia="en-GB"/>
              </w:rPr>
              <w:t>жене</w:t>
            </w:r>
          </w:p>
        </w:tc>
        <w:tc>
          <w:tcPr>
            <w:tcW w:w="1222" w:type="dxa"/>
            <w:shd w:val="clear" w:color="auto" w:fill="auto"/>
            <w:vAlign w:val="center"/>
          </w:tcPr>
          <w:p w14:paraId="45783765"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ru-RU" w:eastAsia="en-GB"/>
              </w:rPr>
            </w:pPr>
            <w:r w:rsidRPr="004129E3">
              <w:rPr>
                <w:rFonts w:ascii="Times New Roman" w:eastAsia="Times New Roman" w:hAnsi="Times New Roman" w:cs="Times New Roman"/>
                <w:color w:val="auto"/>
                <w:szCs w:val="24"/>
                <w:lang w:val="sr-Cyrl-RS" w:eastAsia="en-GB"/>
              </w:rPr>
              <w:t>Број ОСИ укључених у мере АПЗ</w:t>
            </w:r>
          </w:p>
        </w:tc>
        <w:tc>
          <w:tcPr>
            <w:tcW w:w="1223" w:type="dxa"/>
            <w:shd w:val="clear" w:color="auto" w:fill="auto"/>
            <w:vAlign w:val="center"/>
          </w:tcPr>
          <w:p w14:paraId="2FF2095D"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en-GB" w:eastAsia="en-GB"/>
              </w:rPr>
            </w:pPr>
            <w:r w:rsidRPr="004129E3">
              <w:rPr>
                <w:rFonts w:ascii="Times New Roman" w:eastAsia="Times New Roman" w:hAnsi="Times New Roman" w:cs="Times New Roman"/>
                <w:color w:val="auto"/>
                <w:szCs w:val="24"/>
                <w:lang w:val="sr-Cyrl-RS" w:eastAsia="en-GB"/>
              </w:rPr>
              <w:t>жене</w:t>
            </w:r>
          </w:p>
        </w:tc>
        <w:tc>
          <w:tcPr>
            <w:tcW w:w="1222" w:type="dxa"/>
            <w:shd w:val="clear" w:color="auto" w:fill="auto"/>
            <w:vAlign w:val="center"/>
            <w:hideMark/>
          </w:tcPr>
          <w:p w14:paraId="735E0F4C"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ru-RU" w:eastAsia="en-GB"/>
              </w:rPr>
            </w:pPr>
            <w:r w:rsidRPr="004129E3">
              <w:rPr>
                <w:rFonts w:ascii="Times New Roman" w:eastAsia="Times New Roman" w:hAnsi="Times New Roman" w:cs="Times New Roman"/>
                <w:color w:val="auto"/>
                <w:szCs w:val="24"/>
                <w:lang w:val="sr-Cyrl-RS" w:eastAsia="en-GB"/>
              </w:rPr>
              <w:t>Број ОСИ укључених у мере АПЗ</w:t>
            </w:r>
          </w:p>
        </w:tc>
        <w:tc>
          <w:tcPr>
            <w:tcW w:w="1223" w:type="dxa"/>
            <w:shd w:val="clear" w:color="auto" w:fill="auto"/>
            <w:vAlign w:val="center"/>
          </w:tcPr>
          <w:p w14:paraId="7A7DC0A1"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en-GB" w:eastAsia="en-GB"/>
              </w:rPr>
            </w:pPr>
            <w:r w:rsidRPr="004129E3">
              <w:rPr>
                <w:rFonts w:ascii="Times New Roman" w:eastAsia="Times New Roman" w:hAnsi="Times New Roman" w:cs="Times New Roman"/>
                <w:color w:val="auto"/>
                <w:szCs w:val="24"/>
                <w:lang w:val="sr-Cyrl-RS" w:eastAsia="en-GB"/>
              </w:rPr>
              <w:t>жене</w:t>
            </w:r>
          </w:p>
        </w:tc>
        <w:tc>
          <w:tcPr>
            <w:tcW w:w="1222" w:type="dxa"/>
            <w:shd w:val="clear" w:color="auto" w:fill="auto"/>
            <w:vAlign w:val="center"/>
            <w:hideMark/>
          </w:tcPr>
          <w:p w14:paraId="4553E197"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ru-RU" w:eastAsia="en-GB"/>
              </w:rPr>
            </w:pPr>
            <w:r w:rsidRPr="004129E3">
              <w:rPr>
                <w:rFonts w:ascii="Times New Roman" w:eastAsia="Times New Roman" w:hAnsi="Times New Roman" w:cs="Times New Roman"/>
                <w:color w:val="auto"/>
                <w:szCs w:val="24"/>
                <w:lang w:val="sr-Cyrl-RS" w:eastAsia="en-GB"/>
              </w:rPr>
              <w:t>Број ОСИ укључених у мере АПЗ</w:t>
            </w:r>
          </w:p>
        </w:tc>
        <w:tc>
          <w:tcPr>
            <w:tcW w:w="1223" w:type="dxa"/>
            <w:shd w:val="clear" w:color="auto" w:fill="auto"/>
            <w:vAlign w:val="center"/>
          </w:tcPr>
          <w:p w14:paraId="3E02367F"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en-GB" w:eastAsia="en-GB"/>
              </w:rPr>
            </w:pPr>
            <w:r w:rsidRPr="004129E3">
              <w:rPr>
                <w:rFonts w:ascii="Times New Roman" w:eastAsia="Times New Roman" w:hAnsi="Times New Roman" w:cs="Times New Roman"/>
                <w:color w:val="auto"/>
                <w:szCs w:val="24"/>
                <w:lang w:val="sr-Cyrl-RS" w:eastAsia="en-GB"/>
              </w:rPr>
              <w:t>жене</w:t>
            </w:r>
          </w:p>
        </w:tc>
      </w:tr>
      <w:tr w:rsidR="004129E3" w:rsidRPr="004129E3" w14:paraId="0DF435BF" w14:textId="77777777" w:rsidTr="00706602">
        <w:trPr>
          <w:trHeight w:val="337"/>
          <w:jc w:val="center"/>
        </w:trPr>
        <w:tc>
          <w:tcPr>
            <w:tcW w:w="1222" w:type="dxa"/>
            <w:shd w:val="clear" w:color="auto" w:fill="auto"/>
            <w:vAlign w:val="center"/>
          </w:tcPr>
          <w:p w14:paraId="4C181361"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sr-Cyrl-RS" w:eastAsia="en-GB"/>
              </w:rPr>
            </w:pPr>
            <w:r w:rsidRPr="004129E3">
              <w:rPr>
                <w:rFonts w:ascii="Times New Roman" w:eastAsiaTheme="minorEastAsia" w:hAnsi="Times New Roman" w:cs="Times New Roman"/>
                <w:color w:val="auto"/>
                <w:szCs w:val="24"/>
                <w:lang w:val="en-GB"/>
              </w:rPr>
              <w:t>7</w:t>
            </w:r>
            <w:r w:rsidRPr="004129E3">
              <w:rPr>
                <w:rFonts w:ascii="Times New Roman" w:eastAsiaTheme="minorEastAsia" w:hAnsi="Times New Roman" w:cs="Times New Roman"/>
                <w:color w:val="auto"/>
                <w:szCs w:val="24"/>
                <w:lang w:val="sr-Cyrl-RS"/>
              </w:rPr>
              <w:t>.</w:t>
            </w:r>
            <w:r w:rsidRPr="004129E3">
              <w:rPr>
                <w:rFonts w:ascii="Times New Roman" w:eastAsiaTheme="minorEastAsia" w:hAnsi="Times New Roman" w:cs="Times New Roman"/>
                <w:color w:val="auto"/>
                <w:szCs w:val="24"/>
                <w:lang w:val="en-GB"/>
              </w:rPr>
              <w:t>620</w:t>
            </w:r>
          </w:p>
        </w:tc>
        <w:tc>
          <w:tcPr>
            <w:tcW w:w="1223" w:type="dxa"/>
            <w:shd w:val="clear" w:color="auto" w:fill="auto"/>
            <w:vAlign w:val="center"/>
          </w:tcPr>
          <w:p w14:paraId="52AC5EE8"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sr-Cyrl-RS" w:eastAsia="en-GB"/>
              </w:rPr>
            </w:pPr>
            <w:r w:rsidRPr="004129E3">
              <w:rPr>
                <w:rFonts w:ascii="Times New Roman" w:eastAsiaTheme="minorEastAsia" w:hAnsi="Times New Roman" w:cs="Times New Roman"/>
                <w:color w:val="auto"/>
                <w:szCs w:val="24"/>
                <w:lang w:val="en-GB"/>
              </w:rPr>
              <w:t>2</w:t>
            </w:r>
            <w:r w:rsidRPr="004129E3">
              <w:rPr>
                <w:rFonts w:ascii="Times New Roman" w:eastAsiaTheme="minorEastAsia" w:hAnsi="Times New Roman" w:cs="Times New Roman"/>
                <w:color w:val="auto"/>
                <w:szCs w:val="24"/>
                <w:lang w:val="sr-Cyrl-RS"/>
              </w:rPr>
              <w:t>.</w:t>
            </w:r>
            <w:r w:rsidRPr="004129E3">
              <w:rPr>
                <w:rFonts w:ascii="Times New Roman" w:eastAsiaTheme="minorEastAsia" w:hAnsi="Times New Roman" w:cs="Times New Roman"/>
                <w:color w:val="auto"/>
                <w:szCs w:val="24"/>
                <w:lang w:val="en-GB"/>
              </w:rPr>
              <w:t>997</w:t>
            </w:r>
          </w:p>
        </w:tc>
        <w:tc>
          <w:tcPr>
            <w:tcW w:w="1222" w:type="dxa"/>
            <w:shd w:val="clear" w:color="auto" w:fill="auto"/>
            <w:vAlign w:val="center"/>
          </w:tcPr>
          <w:p w14:paraId="39C1CEFC"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sr-Cyrl-RS" w:eastAsia="en-GB"/>
              </w:rPr>
            </w:pPr>
            <w:r w:rsidRPr="004129E3">
              <w:rPr>
                <w:rFonts w:ascii="Times New Roman" w:hAnsi="Times New Roman" w:cs="Times New Roman"/>
                <w:color w:val="auto"/>
                <w:szCs w:val="24"/>
                <w:lang w:val="sr-Cyrl-CS"/>
              </w:rPr>
              <w:t>8.219</w:t>
            </w:r>
          </w:p>
        </w:tc>
        <w:tc>
          <w:tcPr>
            <w:tcW w:w="1223" w:type="dxa"/>
            <w:shd w:val="clear" w:color="auto" w:fill="auto"/>
            <w:vAlign w:val="center"/>
          </w:tcPr>
          <w:p w14:paraId="5B2E782E"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sr-Cyrl-RS" w:eastAsia="en-GB"/>
              </w:rPr>
            </w:pPr>
            <w:r w:rsidRPr="004129E3">
              <w:rPr>
                <w:rFonts w:ascii="Times New Roman" w:hAnsi="Times New Roman" w:cs="Times New Roman"/>
                <w:color w:val="auto"/>
                <w:szCs w:val="24"/>
                <w:lang w:val="sr-Cyrl-CS"/>
              </w:rPr>
              <w:t>3.490</w:t>
            </w:r>
          </w:p>
        </w:tc>
        <w:tc>
          <w:tcPr>
            <w:tcW w:w="1222" w:type="dxa"/>
            <w:shd w:val="clear" w:color="auto" w:fill="auto"/>
            <w:vAlign w:val="center"/>
          </w:tcPr>
          <w:p w14:paraId="20C5665D"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sr-Cyrl-RS" w:eastAsia="en-GB"/>
              </w:rPr>
            </w:pPr>
            <w:r w:rsidRPr="004129E3">
              <w:rPr>
                <w:rFonts w:ascii="Times New Roman" w:eastAsiaTheme="minorEastAsia" w:hAnsi="Times New Roman" w:cs="Times New Roman"/>
                <w:color w:val="auto"/>
                <w:szCs w:val="24"/>
                <w:lang w:val="sr-Cyrl-CS"/>
              </w:rPr>
              <w:t>8.621</w:t>
            </w:r>
          </w:p>
        </w:tc>
        <w:tc>
          <w:tcPr>
            <w:tcW w:w="1223" w:type="dxa"/>
            <w:shd w:val="clear" w:color="auto" w:fill="auto"/>
            <w:vAlign w:val="center"/>
          </w:tcPr>
          <w:p w14:paraId="4FF4B59B"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sr-Cyrl-RS" w:eastAsia="en-GB"/>
              </w:rPr>
            </w:pPr>
            <w:r w:rsidRPr="004129E3">
              <w:rPr>
                <w:rFonts w:ascii="Times New Roman" w:eastAsiaTheme="minorEastAsia" w:hAnsi="Times New Roman" w:cs="Times New Roman"/>
                <w:color w:val="auto"/>
                <w:szCs w:val="24"/>
                <w:lang w:val="sr-Cyrl-CS"/>
              </w:rPr>
              <w:t>3.670</w:t>
            </w:r>
          </w:p>
        </w:tc>
        <w:tc>
          <w:tcPr>
            <w:tcW w:w="1222" w:type="dxa"/>
            <w:shd w:val="clear" w:color="auto" w:fill="auto"/>
            <w:vAlign w:val="center"/>
          </w:tcPr>
          <w:p w14:paraId="79E7E182"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sr-Cyrl-RS" w:eastAsia="en-GB"/>
              </w:rPr>
            </w:pPr>
            <w:r w:rsidRPr="004129E3">
              <w:rPr>
                <w:rFonts w:ascii="Times New Roman" w:eastAsia="Times New Roman" w:hAnsi="Times New Roman" w:cs="Times New Roman"/>
                <w:color w:val="auto"/>
                <w:szCs w:val="24"/>
                <w:lang w:val="sr-Cyrl-RS" w:eastAsia="en-GB"/>
              </w:rPr>
              <w:t>10.034</w:t>
            </w:r>
          </w:p>
        </w:tc>
        <w:tc>
          <w:tcPr>
            <w:tcW w:w="1223" w:type="dxa"/>
            <w:shd w:val="clear" w:color="auto" w:fill="auto"/>
            <w:vAlign w:val="center"/>
          </w:tcPr>
          <w:p w14:paraId="4FC32F23" w14:textId="77777777" w:rsidR="004129E3" w:rsidRPr="004129E3" w:rsidRDefault="004129E3" w:rsidP="004129E3">
            <w:pPr>
              <w:spacing w:after="0" w:line="240" w:lineRule="auto"/>
              <w:ind w:left="0" w:right="0" w:firstLine="0"/>
              <w:rPr>
                <w:rFonts w:ascii="Times New Roman" w:eastAsia="Times New Roman" w:hAnsi="Times New Roman" w:cs="Times New Roman"/>
                <w:color w:val="auto"/>
                <w:szCs w:val="24"/>
                <w:lang w:val="sr-Cyrl-RS" w:eastAsia="en-GB"/>
              </w:rPr>
            </w:pPr>
            <w:r w:rsidRPr="004129E3">
              <w:rPr>
                <w:rFonts w:ascii="Times New Roman" w:eastAsia="Times New Roman" w:hAnsi="Times New Roman" w:cs="Times New Roman"/>
                <w:color w:val="auto"/>
                <w:szCs w:val="24"/>
                <w:lang w:val="sr-Cyrl-RS" w:eastAsia="en-GB"/>
              </w:rPr>
              <w:t>4.499</w:t>
            </w:r>
          </w:p>
        </w:tc>
      </w:tr>
    </w:tbl>
    <w:p w14:paraId="6CBEA6AB" w14:textId="77777777" w:rsidR="004129E3" w:rsidRPr="004129E3" w:rsidRDefault="004129E3" w:rsidP="004129E3">
      <w:pPr>
        <w:keepNext/>
        <w:keepLines/>
        <w:spacing w:after="0" w:line="259" w:lineRule="auto"/>
        <w:ind w:left="-5" w:right="0"/>
        <w:outlineLvl w:val="0"/>
        <w:rPr>
          <w:rFonts w:ascii="Times New Roman" w:hAnsi="Times New Roman" w:cs="Times New Roman"/>
          <w:b/>
          <w:color w:val="auto"/>
          <w:szCs w:val="24"/>
          <w:lang w:val="sr-Cyrl-RS"/>
        </w:rPr>
      </w:pPr>
    </w:p>
    <w:p w14:paraId="690CD67E" w14:textId="77777777" w:rsidR="004129E3" w:rsidRPr="004129E3" w:rsidRDefault="004129E3" w:rsidP="004129E3">
      <w:pPr>
        <w:keepNext/>
        <w:keepLines/>
        <w:spacing w:after="0" w:line="259" w:lineRule="auto"/>
        <w:ind w:left="-5" w:right="0"/>
        <w:outlineLvl w:val="0"/>
        <w:rPr>
          <w:rFonts w:ascii="Times New Roman" w:hAnsi="Times New Roman" w:cs="Times New Roman"/>
          <w:b/>
          <w:color w:val="auto"/>
          <w:szCs w:val="24"/>
          <w:lang w:val="sr-Latn-RS"/>
        </w:rPr>
      </w:pPr>
      <w:r w:rsidRPr="004129E3">
        <w:rPr>
          <w:rFonts w:ascii="Times New Roman" w:hAnsi="Times New Roman" w:cs="Times New Roman"/>
          <w:b/>
          <w:color w:val="auto"/>
          <w:szCs w:val="24"/>
          <w:lang w:val="sr-Cyrl-RS"/>
        </w:rPr>
        <w:tab/>
      </w:r>
      <w:r w:rsidRPr="004129E3">
        <w:rPr>
          <w:rFonts w:ascii="Times New Roman" w:hAnsi="Times New Roman" w:cs="Times New Roman"/>
          <w:b/>
          <w:color w:val="auto"/>
          <w:szCs w:val="24"/>
          <w:lang w:val="sr-Cyrl-RS"/>
        </w:rPr>
        <w:tab/>
      </w:r>
      <w:r w:rsidRPr="004129E3">
        <w:rPr>
          <w:rFonts w:ascii="Times New Roman" w:hAnsi="Times New Roman" w:cs="Times New Roman"/>
          <w:b/>
          <w:color w:val="auto"/>
          <w:szCs w:val="24"/>
          <w:lang w:val="sr-Cyrl-RS"/>
        </w:rPr>
        <w:tab/>
      </w:r>
    </w:p>
    <w:p w14:paraId="2C8DA107" w14:textId="77777777" w:rsidR="004129E3" w:rsidRPr="004129E3" w:rsidRDefault="004129E3" w:rsidP="004129E3">
      <w:pPr>
        <w:keepNext/>
        <w:keepLines/>
        <w:spacing w:after="0" w:line="259" w:lineRule="auto"/>
        <w:ind w:left="-5" w:right="9"/>
        <w:outlineLvl w:val="0"/>
        <w:rPr>
          <w:rFonts w:ascii="Times New Roman" w:hAnsi="Times New Roman" w:cs="Times New Roman"/>
          <w:color w:val="auto"/>
          <w:sz w:val="22"/>
          <w:lang w:val="sr-Cyrl-RS"/>
        </w:rPr>
      </w:pPr>
      <w:r w:rsidRPr="004129E3">
        <w:rPr>
          <w:rFonts w:ascii="Times New Roman" w:hAnsi="Times New Roman" w:cs="Times New Roman"/>
          <w:color w:val="auto"/>
          <w:szCs w:val="24"/>
          <w:lang w:val="sr-Cyrl-RS"/>
        </w:rPr>
        <w:t xml:space="preserve"> Такође, запослене особе са инвалидитетом имају могућност учешћа у програмима професионалне рехабилитације који се спроводе у предузећима</w:t>
      </w:r>
      <w:r w:rsidRPr="004129E3">
        <w:rPr>
          <w:rFonts w:ascii="Times New Roman" w:hAnsi="Times New Roman" w:cs="Times New Roman"/>
          <w:color w:val="auto"/>
          <w:sz w:val="22"/>
          <w:lang w:val="sr-Cyrl-RS"/>
        </w:rPr>
        <w:t xml:space="preserve"> за професионалну рехабилитацију и запошљавање особа са инвалидитетом у циљу стицања знања и вештина од значаја за одржање запослења. </w:t>
      </w:r>
    </w:p>
    <w:p w14:paraId="5E3495D0" w14:textId="564F465E" w:rsidR="004129E3" w:rsidRDefault="004129E3" w:rsidP="004129E3">
      <w:pPr>
        <w:pStyle w:val="Heading1"/>
        <w:ind w:left="0" w:firstLine="0"/>
        <w:rPr>
          <w:rFonts w:eastAsiaTheme="minorEastAsia" w:hAnsiTheme="minorHAnsi" w:cstheme="minorBidi"/>
          <w:b w:val="0"/>
          <w:color w:val="auto"/>
          <w:lang w:val="ru-RU"/>
        </w:rPr>
      </w:pPr>
    </w:p>
    <w:p w14:paraId="3A4B79DD" w14:textId="7C8ED478" w:rsidR="004129E3" w:rsidRDefault="004129E3" w:rsidP="004129E3">
      <w:pPr>
        <w:rPr>
          <w:lang w:val="ru-RU"/>
        </w:rPr>
      </w:pPr>
    </w:p>
    <w:p w14:paraId="0E7A00D9" w14:textId="77777777" w:rsidR="004129E3" w:rsidRPr="004129E3" w:rsidRDefault="004129E3" w:rsidP="004129E3">
      <w:pPr>
        <w:rPr>
          <w:lang w:val="ru-RU"/>
        </w:rPr>
      </w:pPr>
    </w:p>
    <w:p w14:paraId="086D8FCF" w14:textId="63019E8E" w:rsidR="00903010" w:rsidRPr="004129E3" w:rsidRDefault="00FB0C15">
      <w:pPr>
        <w:pStyle w:val="Heading1"/>
        <w:ind w:left="-5"/>
        <w:rPr>
          <w:rFonts w:ascii="Times New Roman" w:hAnsi="Times New Roman" w:cs="Times New Roman"/>
          <w:szCs w:val="24"/>
          <w:lang w:val="ru-RU"/>
        </w:rPr>
      </w:pPr>
      <w:r w:rsidRPr="004129E3">
        <w:rPr>
          <w:rFonts w:ascii="Times New Roman" w:hAnsi="Times New Roman" w:cs="Times New Roman"/>
          <w:szCs w:val="24"/>
          <w:lang w:val="sr-Cyrl-RS"/>
        </w:rPr>
        <w:t>Члан</w:t>
      </w:r>
      <w:r w:rsidR="004129E3">
        <w:rPr>
          <w:rFonts w:ascii="Times New Roman" w:hAnsi="Times New Roman" w:cs="Times New Roman"/>
          <w:szCs w:val="24"/>
          <w:lang w:val="ru-RU"/>
        </w:rPr>
        <w:t xml:space="preserve"> 15. став 3.</w:t>
      </w:r>
    </w:p>
    <w:p w14:paraId="6E32B26A" w14:textId="77777777" w:rsidR="00903010" w:rsidRPr="004129E3" w:rsidRDefault="00F30719">
      <w:pPr>
        <w:spacing w:after="0" w:line="259" w:lineRule="auto"/>
        <w:ind w:left="0" w:right="0" w:firstLine="0"/>
        <w:jc w:val="left"/>
        <w:rPr>
          <w:rFonts w:ascii="Times New Roman" w:hAnsi="Times New Roman" w:cs="Times New Roman"/>
          <w:szCs w:val="24"/>
          <w:lang w:val="ru-RU"/>
        </w:rPr>
      </w:pPr>
      <w:r w:rsidRPr="004129E3">
        <w:rPr>
          <w:rFonts w:ascii="Times New Roman" w:hAnsi="Times New Roman" w:cs="Times New Roman"/>
          <w:szCs w:val="24"/>
          <w:lang w:val="ru-RU"/>
        </w:rPr>
        <w:t xml:space="preserve"> </w:t>
      </w:r>
    </w:p>
    <w:p w14:paraId="29F391E2" w14:textId="7C5F369B" w:rsidR="00903010" w:rsidRPr="004129E3" w:rsidRDefault="00FB0C15">
      <w:pPr>
        <w:ind w:left="-5" w:right="-7"/>
        <w:rPr>
          <w:rFonts w:ascii="Times New Roman" w:hAnsi="Times New Roman" w:cs="Times New Roman"/>
          <w:szCs w:val="24"/>
          <w:lang w:val="sr-Cyrl-RS"/>
        </w:rPr>
      </w:pPr>
      <w:r w:rsidRPr="004129E3">
        <w:rPr>
          <w:rFonts w:ascii="Times New Roman" w:hAnsi="Times New Roman" w:cs="Times New Roman"/>
          <w:szCs w:val="24"/>
          <w:lang w:val="sr-Cyrl-RS"/>
        </w:rPr>
        <w:t xml:space="preserve">Опишите предузете мере (и остварен напредак) да се особама са инвалидитетом обезбеди да имају право на самосталан живот у заједници, као што је постојање система независног живљења, становања уз подршку за особе са инвалидитетом, услуге помоћи у кући у заједници, у које спада и лични асистент. </w:t>
      </w:r>
    </w:p>
    <w:p w14:paraId="6BBEC52D" w14:textId="51036041" w:rsidR="0026150A" w:rsidRPr="004129E3" w:rsidRDefault="0026150A">
      <w:pPr>
        <w:ind w:left="-5" w:right="-7"/>
        <w:rPr>
          <w:rFonts w:ascii="Times New Roman" w:hAnsi="Times New Roman" w:cs="Times New Roman"/>
          <w:szCs w:val="24"/>
          <w:lang w:val="sr-Cyrl-RS"/>
        </w:rPr>
      </w:pPr>
    </w:p>
    <w:p w14:paraId="0990779B" w14:textId="2F3697F7" w:rsidR="00981AAE" w:rsidRDefault="00981AAE">
      <w:pPr>
        <w:ind w:left="-5" w:right="-7"/>
        <w:rPr>
          <w:lang w:val="sr-Cyrl-RS"/>
        </w:rPr>
      </w:pPr>
    </w:p>
    <w:p w14:paraId="6E1AEB35" w14:textId="77777777" w:rsidR="00981AAE" w:rsidRPr="001F76B7" w:rsidRDefault="00981AAE" w:rsidP="002B7D4D">
      <w:pPr>
        <w:ind w:firstLine="0"/>
        <w:rPr>
          <w:rFonts w:ascii="Times New Roman" w:hAnsi="Times New Roman" w:cs="Times New Roman"/>
          <w:bCs/>
          <w:color w:val="auto"/>
          <w:szCs w:val="24"/>
          <w:lang w:val="sr-Cyrl-CS"/>
        </w:rPr>
      </w:pPr>
      <w:r w:rsidRPr="001F76B7">
        <w:rPr>
          <w:rFonts w:ascii="Times New Roman" w:hAnsi="Times New Roman" w:cs="Times New Roman"/>
          <w:bCs/>
          <w:color w:val="auto"/>
          <w:szCs w:val="24"/>
          <w:lang w:val="sr-Cyrl-CS"/>
        </w:rPr>
        <w:t xml:space="preserve">Законом о социјалној заштити утврђене су следеће </w:t>
      </w:r>
      <w:r w:rsidRPr="001F76B7">
        <w:rPr>
          <w:rFonts w:ascii="Times New Roman" w:hAnsi="Times New Roman" w:cs="Times New Roman"/>
          <w:b/>
          <w:bCs/>
          <w:color w:val="auto"/>
          <w:szCs w:val="24"/>
          <w:lang w:val="sr-Cyrl-CS"/>
        </w:rPr>
        <w:t>услуге у заједници</w:t>
      </w:r>
      <w:r w:rsidRPr="001F76B7">
        <w:rPr>
          <w:rFonts w:ascii="Times New Roman" w:hAnsi="Times New Roman" w:cs="Times New Roman"/>
          <w:bCs/>
          <w:color w:val="auto"/>
          <w:szCs w:val="24"/>
          <w:lang w:val="sr-Cyrl-CS"/>
        </w:rPr>
        <w:t xml:space="preserve"> намењене особама са инвалидитетом и њиховим породицама:</w:t>
      </w:r>
    </w:p>
    <w:p w14:paraId="19BE363C" w14:textId="77777777" w:rsidR="00981AAE" w:rsidRPr="001F76B7" w:rsidRDefault="00981AAE" w:rsidP="00981AAE">
      <w:pPr>
        <w:autoSpaceDE w:val="0"/>
        <w:autoSpaceDN w:val="0"/>
        <w:adjustRightInd w:val="0"/>
        <w:spacing w:after="0" w:line="240" w:lineRule="auto"/>
        <w:ind w:left="0" w:right="0" w:firstLine="0"/>
        <w:rPr>
          <w:rFonts w:ascii="Times New Roman" w:eastAsiaTheme="minorHAnsi" w:hAnsi="Times New Roman" w:cs="Times New Roman"/>
          <w:color w:val="auto"/>
          <w:szCs w:val="24"/>
          <w:lang w:val="ru-RU"/>
        </w:rPr>
      </w:pPr>
    </w:p>
    <w:p w14:paraId="31335784" w14:textId="56D5A165" w:rsidR="00981AAE" w:rsidRPr="001F76B7" w:rsidRDefault="001F76B7" w:rsidP="001F76B7">
      <w:pPr>
        <w:autoSpaceDE w:val="0"/>
        <w:autoSpaceDN w:val="0"/>
        <w:adjustRightInd w:val="0"/>
        <w:spacing w:after="0" w:line="240" w:lineRule="auto"/>
        <w:ind w:right="0"/>
        <w:rPr>
          <w:rFonts w:ascii="Times New Roman" w:eastAsiaTheme="minorHAnsi" w:hAnsi="Times New Roman" w:cs="Times New Roman"/>
          <w:color w:val="auto"/>
          <w:szCs w:val="24"/>
          <w:lang w:val="ru-RU"/>
        </w:rPr>
      </w:pPr>
      <w:r>
        <w:rPr>
          <w:rFonts w:ascii="Times New Roman" w:eastAsiaTheme="minorHAnsi" w:hAnsi="Times New Roman" w:cs="Times New Roman"/>
          <w:bCs/>
          <w:i/>
          <w:color w:val="auto"/>
          <w:szCs w:val="24"/>
          <w:lang w:val="ru-RU"/>
        </w:rPr>
        <w:t>1. У</w:t>
      </w:r>
      <w:r w:rsidR="00981AAE" w:rsidRPr="001F76B7">
        <w:rPr>
          <w:rFonts w:ascii="Times New Roman" w:eastAsiaTheme="minorHAnsi" w:hAnsi="Times New Roman" w:cs="Times New Roman"/>
          <w:bCs/>
          <w:i/>
          <w:color w:val="auto"/>
          <w:szCs w:val="24"/>
          <w:lang w:val="ru-RU"/>
        </w:rPr>
        <w:t>слуге процене и планирања</w:t>
      </w:r>
      <w:r w:rsidR="00981AAE" w:rsidRPr="001F76B7">
        <w:rPr>
          <w:rFonts w:ascii="Times New Roman" w:eastAsiaTheme="minorHAnsi" w:hAnsi="Times New Roman" w:cs="Times New Roman"/>
          <w:b/>
          <w:bCs/>
          <w:color w:val="auto"/>
          <w:szCs w:val="24"/>
          <w:lang w:val="ru-RU"/>
        </w:rPr>
        <w:t xml:space="preserve">: </w:t>
      </w:r>
      <w:r w:rsidR="00981AAE" w:rsidRPr="001F76B7">
        <w:rPr>
          <w:rFonts w:ascii="Times New Roman" w:eastAsiaTheme="minorHAnsi" w:hAnsi="Times New Roman" w:cs="Times New Roman"/>
          <w:color w:val="auto"/>
          <w:szCs w:val="24"/>
          <w:lang w:val="ru-RU"/>
        </w:rPr>
        <w:t xml:space="preserve">процена стања, потреба, снага и ризика корисника и других значајних особа у окружењу корисника; израда индивидуалног или породичног плана пружања услуга и мера правне заштите; </w:t>
      </w:r>
    </w:p>
    <w:p w14:paraId="19B133E1" w14:textId="56353D99" w:rsidR="00981AAE" w:rsidRPr="001F76B7" w:rsidRDefault="001F76B7" w:rsidP="001F76B7">
      <w:pPr>
        <w:autoSpaceDE w:val="0"/>
        <w:autoSpaceDN w:val="0"/>
        <w:adjustRightInd w:val="0"/>
        <w:spacing w:after="0" w:line="240" w:lineRule="auto"/>
        <w:ind w:right="0"/>
        <w:rPr>
          <w:rFonts w:ascii="Times New Roman" w:eastAsiaTheme="minorHAnsi" w:hAnsi="Times New Roman" w:cs="Times New Roman"/>
          <w:color w:val="auto"/>
          <w:szCs w:val="24"/>
          <w:lang w:val="ru-RU"/>
        </w:rPr>
      </w:pPr>
      <w:r>
        <w:rPr>
          <w:rFonts w:ascii="Times New Roman" w:eastAsiaTheme="minorHAnsi" w:hAnsi="Times New Roman" w:cs="Times New Roman"/>
          <w:bCs/>
          <w:i/>
          <w:color w:val="auto"/>
          <w:szCs w:val="24"/>
          <w:lang w:val="ru-RU"/>
        </w:rPr>
        <w:t>2.Д</w:t>
      </w:r>
      <w:r w:rsidR="00981AAE" w:rsidRPr="001F76B7">
        <w:rPr>
          <w:rFonts w:ascii="Times New Roman" w:eastAsiaTheme="minorHAnsi" w:hAnsi="Times New Roman" w:cs="Times New Roman"/>
          <w:bCs/>
          <w:i/>
          <w:color w:val="auto"/>
          <w:szCs w:val="24"/>
          <w:lang w:val="ru-RU"/>
        </w:rPr>
        <w:t>невне услуге у заједници:</w:t>
      </w:r>
      <w:r w:rsidR="00981AAE" w:rsidRPr="001F76B7">
        <w:rPr>
          <w:rFonts w:ascii="Times New Roman" w:eastAsiaTheme="minorHAnsi" w:hAnsi="Times New Roman" w:cs="Times New Roman"/>
          <w:b/>
          <w:bCs/>
          <w:color w:val="auto"/>
          <w:szCs w:val="24"/>
          <w:lang w:val="ru-RU"/>
        </w:rPr>
        <w:t xml:space="preserve"> </w:t>
      </w:r>
      <w:r w:rsidR="00981AAE" w:rsidRPr="001F76B7">
        <w:rPr>
          <w:rFonts w:ascii="Times New Roman" w:eastAsiaTheme="minorHAnsi" w:hAnsi="Times New Roman" w:cs="Times New Roman"/>
          <w:color w:val="auto"/>
          <w:szCs w:val="24"/>
          <w:lang w:val="ru-RU"/>
        </w:rPr>
        <w:t xml:space="preserve">дневни боравак; помоћ у кући; лични пратилац детета и друге услуге које подржавају боравак корисника у породици и непосредном окружењу. </w:t>
      </w:r>
      <w:r w:rsidR="00981AAE" w:rsidRPr="001F76B7">
        <w:rPr>
          <w:rFonts w:ascii="Times New Roman" w:eastAsiaTheme="minorHAnsi" w:hAnsi="Times New Roman" w:cs="Times New Roman"/>
          <w:color w:val="auto"/>
          <w:szCs w:val="24"/>
          <w:lang w:val="sr-Cyrl-RS"/>
        </w:rPr>
        <w:t>Ове услуге реализују се на локалном нивоу и њихова основна сврха је подршка у остваривању права и потреба корисника за стицање што већег степена самосталности у циљу побољшања квалитета живота и боље социјалне интеграције</w:t>
      </w:r>
      <w:r w:rsidR="00981AAE" w:rsidRPr="001F76B7">
        <w:rPr>
          <w:rFonts w:ascii="Times New Roman" w:eastAsiaTheme="minorHAnsi" w:hAnsi="Times New Roman" w:cs="Times New Roman"/>
          <w:color w:val="auto"/>
          <w:szCs w:val="24"/>
          <w:lang w:val="ru-RU"/>
        </w:rPr>
        <w:t xml:space="preserve">; </w:t>
      </w:r>
    </w:p>
    <w:p w14:paraId="3E1FF8CF" w14:textId="19489A53" w:rsidR="00981AAE" w:rsidRPr="001F76B7" w:rsidRDefault="001F76B7" w:rsidP="001F76B7">
      <w:pPr>
        <w:autoSpaceDE w:val="0"/>
        <w:autoSpaceDN w:val="0"/>
        <w:adjustRightInd w:val="0"/>
        <w:spacing w:after="0" w:line="240" w:lineRule="auto"/>
        <w:ind w:right="0"/>
        <w:rPr>
          <w:rFonts w:ascii="Times New Roman" w:eastAsiaTheme="minorHAnsi" w:hAnsi="Times New Roman" w:cs="Times New Roman"/>
          <w:color w:val="auto"/>
          <w:szCs w:val="24"/>
          <w:lang w:val="ru-RU"/>
        </w:rPr>
      </w:pPr>
      <w:r>
        <w:rPr>
          <w:rFonts w:ascii="Times New Roman" w:eastAsiaTheme="minorHAnsi" w:hAnsi="Times New Roman" w:cs="Times New Roman"/>
          <w:bCs/>
          <w:i/>
          <w:color w:val="auto"/>
          <w:szCs w:val="24"/>
          <w:u w:val="single"/>
          <w:lang w:val="ru-RU"/>
        </w:rPr>
        <w:t>3.У</w:t>
      </w:r>
      <w:r w:rsidR="00981AAE" w:rsidRPr="001F76B7">
        <w:rPr>
          <w:rFonts w:ascii="Times New Roman" w:eastAsiaTheme="minorHAnsi" w:hAnsi="Times New Roman" w:cs="Times New Roman"/>
          <w:bCs/>
          <w:i/>
          <w:color w:val="auto"/>
          <w:szCs w:val="24"/>
          <w:u w:val="single"/>
          <w:lang w:val="ru-RU"/>
        </w:rPr>
        <w:t>слуге подршке за самосталан живот</w:t>
      </w:r>
      <w:r w:rsidR="00981AAE" w:rsidRPr="001F76B7">
        <w:rPr>
          <w:rFonts w:ascii="Times New Roman" w:eastAsiaTheme="minorHAnsi" w:hAnsi="Times New Roman" w:cs="Times New Roman"/>
          <w:b/>
          <w:bCs/>
          <w:color w:val="auto"/>
          <w:szCs w:val="24"/>
          <w:lang w:val="ru-RU"/>
        </w:rPr>
        <w:t xml:space="preserve">: </w:t>
      </w:r>
      <w:r w:rsidR="00981AAE" w:rsidRPr="001F76B7">
        <w:rPr>
          <w:rFonts w:ascii="Times New Roman" w:eastAsiaTheme="minorHAnsi" w:hAnsi="Times New Roman" w:cs="Times New Roman"/>
          <w:color w:val="auto"/>
          <w:szCs w:val="24"/>
          <w:lang w:val="ru-RU"/>
        </w:rPr>
        <w:t xml:space="preserve">становање уз подршку; персонална асистенција; обука за самостални живот и друге врсте подршке неопходне за активно учешће корисника у заједници; </w:t>
      </w:r>
    </w:p>
    <w:p w14:paraId="6B98EE45" w14:textId="4486EFFB" w:rsidR="00981AAE" w:rsidRPr="001F76B7" w:rsidRDefault="001F76B7" w:rsidP="001F76B7">
      <w:pPr>
        <w:autoSpaceDE w:val="0"/>
        <w:autoSpaceDN w:val="0"/>
        <w:adjustRightInd w:val="0"/>
        <w:spacing w:after="0" w:line="240" w:lineRule="auto"/>
        <w:ind w:right="0"/>
        <w:rPr>
          <w:rFonts w:ascii="Times New Roman" w:eastAsiaTheme="minorHAnsi" w:hAnsi="Times New Roman" w:cs="Times New Roman"/>
          <w:color w:val="auto"/>
          <w:szCs w:val="24"/>
          <w:lang w:val="ru-RU"/>
        </w:rPr>
      </w:pPr>
      <w:r>
        <w:rPr>
          <w:rFonts w:ascii="Times New Roman" w:eastAsiaTheme="minorHAnsi" w:hAnsi="Times New Roman" w:cs="Times New Roman"/>
          <w:bCs/>
          <w:i/>
          <w:color w:val="auto"/>
          <w:szCs w:val="24"/>
          <w:lang w:val="ru-RU"/>
        </w:rPr>
        <w:t>4. С</w:t>
      </w:r>
      <w:r w:rsidR="00981AAE" w:rsidRPr="001F76B7">
        <w:rPr>
          <w:rFonts w:ascii="Times New Roman" w:eastAsiaTheme="minorHAnsi" w:hAnsi="Times New Roman" w:cs="Times New Roman"/>
          <w:bCs/>
          <w:i/>
          <w:color w:val="auto"/>
          <w:szCs w:val="24"/>
          <w:lang w:val="ru-RU"/>
        </w:rPr>
        <w:t>аветодавно терапијске и социјално едукативне услуге</w:t>
      </w:r>
      <w:r w:rsidR="00981AAE" w:rsidRPr="001F76B7">
        <w:rPr>
          <w:rFonts w:ascii="Times New Roman" w:eastAsiaTheme="minorHAnsi" w:hAnsi="Times New Roman" w:cs="Times New Roman"/>
          <w:b/>
          <w:bCs/>
          <w:color w:val="auto"/>
          <w:szCs w:val="24"/>
          <w:lang w:val="ru-RU"/>
        </w:rPr>
        <w:t xml:space="preserve">: </w:t>
      </w:r>
      <w:r w:rsidR="00981AAE" w:rsidRPr="001F76B7">
        <w:rPr>
          <w:rFonts w:ascii="Times New Roman" w:eastAsiaTheme="minorHAnsi" w:hAnsi="Times New Roman" w:cs="Times New Roman"/>
          <w:color w:val="auto"/>
          <w:szCs w:val="24"/>
          <w:lang w:val="ru-RU"/>
        </w:rPr>
        <w:t xml:space="preserve">интензивне услуге подршке породици у ситуацији кризе; саветовање и обука родитеља, хранитеља и усвојиоца; одржавање породичних односа и поновно уједињење породице; саветовање и подршка у случајевима насиља; породична терапија; медијација; СОС телефони; активација и друге саветодавне и едукативне услуге и активности; </w:t>
      </w:r>
    </w:p>
    <w:p w14:paraId="64F9BB6F" w14:textId="2FC1394A" w:rsidR="00981AAE" w:rsidRPr="001F76B7" w:rsidRDefault="001F76B7" w:rsidP="001F76B7">
      <w:pPr>
        <w:autoSpaceDE w:val="0"/>
        <w:autoSpaceDN w:val="0"/>
        <w:adjustRightInd w:val="0"/>
        <w:spacing w:after="0" w:line="240" w:lineRule="auto"/>
        <w:ind w:right="0"/>
        <w:rPr>
          <w:rFonts w:ascii="Times New Roman" w:eastAsiaTheme="minorHAnsi" w:hAnsi="Times New Roman" w:cs="Times New Roman"/>
          <w:color w:val="auto"/>
          <w:szCs w:val="24"/>
          <w:lang w:val="ru-RU"/>
        </w:rPr>
      </w:pPr>
      <w:r>
        <w:rPr>
          <w:rFonts w:ascii="Times New Roman" w:eastAsiaTheme="minorHAnsi" w:hAnsi="Times New Roman" w:cs="Times New Roman"/>
          <w:bCs/>
          <w:i/>
          <w:color w:val="auto"/>
          <w:szCs w:val="24"/>
          <w:lang w:val="ru-RU"/>
        </w:rPr>
        <w:t>5. У</w:t>
      </w:r>
      <w:r w:rsidR="00981AAE" w:rsidRPr="001F76B7">
        <w:rPr>
          <w:rFonts w:ascii="Times New Roman" w:eastAsiaTheme="minorHAnsi" w:hAnsi="Times New Roman" w:cs="Times New Roman"/>
          <w:bCs/>
          <w:i/>
          <w:color w:val="auto"/>
          <w:szCs w:val="24"/>
          <w:lang w:val="ru-RU"/>
        </w:rPr>
        <w:t>слуге смештаја</w:t>
      </w:r>
      <w:r w:rsidR="00981AAE" w:rsidRPr="001F76B7">
        <w:rPr>
          <w:rFonts w:ascii="Times New Roman" w:eastAsiaTheme="minorHAnsi" w:hAnsi="Times New Roman" w:cs="Times New Roman"/>
          <w:b/>
          <w:bCs/>
          <w:color w:val="auto"/>
          <w:szCs w:val="24"/>
          <w:lang w:val="ru-RU"/>
        </w:rPr>
        <w:t xml:space="preserve">: </w:t>
      </w:r>
      <w:r w:rsidR="00981AAE" w:rsidRPr="001F76B7">
        <w:rPr>
          <w:rFonts w:ascii="Times New Roman" w:eastAsiaTheme="minorHAnsi" w:hAnsi="Times New Roman" w:cs="Times New Roman"/>
          <w:color w:val="auto"/>
          <w:szCs w:val="24"/>
          <w:lang w:val="ru-RU"/>
        </w:rPr>
        <w:t xml:space="preserve">смештај у сродничку, хранитељску или другу породицу за одрасле и старије; домски смештај; смештај у прихватилиште, предах смештај и друге врсте смештаја. </w:t>
      </w:r>
    </w:p>
    <w:p w14:paraId="5B988097" w14:textId="77777777" w:rsidR="00981AAE" w:rsidRPr="001F76B7" w:rsidRDefault="00981AAE" w:rsidP="00981AAE">
      <w:pPr>
        <w:ind w:left="0" w:firstLine="0"/>
        <w:rPr>
          <w:rFonts w:ascii="Times New Roman" w:hAnsi="Times New Roman" w:cs="Times New Roman"/>
          <w:bCs/>
          <w:color w:val="auto"/>
          <w:szCs w:val="24"/>
          <w:lang w:val="sr-Latn-CS"/>
        </w:rPr>
      </w:pPr>
    </w:p>
    <w:p w14:paraId="048A16F2" w14:textId="77777777" w:rsidR="00981AAE" w:rsidRPr="001F76B7" w:rsidRDefault="00981AAE" w:rsidP="001F76B7">
      <w:pPr>
        <w:autoSpaceDE w:val="0"/>
        <w:autoSpaceDN w:val="0"/>
        <w:adjustRightInd w:val="0"/>
        <w:spacing w:after="0" w:line="240" w:lineRule="auto"/>
        <w:ind w:left="0" w:right="0" w:firstLine="0"/>
        <w:rPr>
          <w:rFonts w:ascii="Times New Roman" w:eastAsiaTheme="minorHAnsi" w:hAnsi="Times New Roman" w:cs="Times New Roman"/>
          <w:color w:val="auto"/>
          <w:szCs w:val="24"/>
          <w:lang w:val="ru-RU"/>
        </w:rPr>
      </w:pPr>
      <w:r w:rsidRPr="001F76B7">
        <w:rPr>
          <w:rFonts w:ascii="Times New Roman" w:eastAsiaTheme="minorHAnsi" w:hAnsi="Times New Roman" w:cs="Times New Roman"/>
          <w:color w:val="auto"/>
          <w:szCs w:val="24"/>
          <w:lang w:val="ru-RU"/>
        </w:rPr>
        <w:t xml:space="preserve">Министарство </w:t>
      </w:r>
      <w:r w:rsidRPr="001F76B7">
        <w:rPr>
          <w:rFonts w:ascii="Times New Roman" w:eastAsiaTheme="minorHAnsi" w:hAnsi="Times New Roman" w:cs="Times New Roman"/>
          <w:color w:val="auto"/>
          <w:szCs w:val="24"/>
          <w:lang w:val="sr-Cyrl-RS"/>
        </w:rPr>
        <w:t xml:space="preserve">за </w:t>
      </w:r>
      <w:r w:rsidRPr="001F76B7">
        <w:rPr>
          <w:rFonts w:ascii="Times New Roman" w:eastAsiaTheme="minorHAnsi" w:hAnsi="Times New Roman" w:cs="Times New Roman"/>
          <w:color w:val="auto"/>
          <w:szCs w:val="24"/>
          <w:lang w:val="ru-RU"/>
        </w:rPr>
        <w:t>рад</w:t>
      </w:r>
      <w:r w:rsidRPr="001F76B7">
        <w:rPr>
          <w:rFonts w:ascii="Times New Roman" w:eastAsiaTheme="minorHAnsi" w:hAnsi="Times New Roman" w:cs="Times New Roman"/>
          <w:color w:val="auto"/>
          <w:szCs w:val="24"/>
          <w:lang w:val="sr-Cyrl-RS"/>
        </w:rPr>
        <w:t>, запошљавање борачка</w:t>
      </w:r>
      <w:r w:rsidRPr="001F76B7">
        <w:rPr>
          <w:rFonts w:ascii="Times New Roman" w:eastAsiaTheme="minorHAnsi" w:hAnsi="Times New Roman" w:cs="Times New Roman"/>
          <w:color w:val="auto"/>
          <w:szCs w:val="24"/>
          <w:lang w:val="ru-RU"/>
        </w:rPr>
        <w:t xml:space="preserve"> и социјалн</w:t>
      </w:r>
      <w:r w:rsidRPr="001F76B7">
        <w:rPr>
          <w:rFonts w:ascii="Times New Roman" w:eastAsiaTheme="minorHAnsi" w:hAnsi="Times New Roman" w:cs="Times New Roman"/>
          <w:color w:val="auto"/>
          <w:szCs w:val="24"/>
          <w:lang w:val="sr-Cyrl-RS"/>
        </w:rPr>
        <w:t>а</w:t>
      </w:r>
      <w:r w:rsidRPr="001F76B7">
        <w:rPr>
          <w:rFonts w:ascii="Times New Roman" w:eastAsiaTheme="minorHAnsi" w:hAnsi="Times New Roman" w:cs="Times New Roman"/>
          <w:color w:val="auto"/>
          <w:szCs w:val="24"/>
          <w:lang w:val="ru-RU"/>
        </w:rPr>
        <w:t xml:space="preserve"> </w:t>
      </w:r>
      <w:r w:rsidRPr="001F76B7">
        <w:rPr>
          <w:rFonts w:ascii="Times New Roman" w:eastAsiaTheme="minorHAnsi" w:hAnsi="Times New Roman" w:cs="Times New Roman"/>
          <w:color w:val="auto"/>
          <w:szCs w:val="24"/>
          <w:lang w:val="sr-Cyrl-RS"/>
        </w:rPr>
        <w:t>питања</w:t>
      </w:r>
      <w:r w:rsidRPr="001F76B7">
        <w:rPr>
          <w:rFonts w:ascii="Times New Roman" w:eastAsiaTheme="minorHAnsi" w:hAnsi="Times New Roman" w:cs="Times New Roman"/>
          <w:color w:val="auto"/>
          <w:szCs w:val="24"/>
          <w:lang w:val="ru-RU"/>
        </w:rPr>
        <w:t xml:space="preserve"> у оквиру Сектора </w:t>
      </w:r>
      <w:proofErr w:type="gramStart"/>
      <w:r w:rsidRPr="001F76B7">
        <w:rPr>
          <w:rFonts w:ascii="Times New Roman" w:eastAsiaTheme="minorHAnsi" w:hAnsi="Times New Roman" w:cs="Times New Roman"/>
          <w:color w:val="auto"/>
          <w:szCs w:val="24"/>
          <w:lang w:val="ru-RU"/>
        </w:rPr>
        <w:t>за бригу</w:t>
      </w:r>
      <w:proofErr w:type="gramEnd"/>
      <w:r w:rsidRPr="001F76B7">
        <w:rPr>
          <w:rFonts w:ascii="Times New Roman" w:eastAsiaTheme="minorHAnsi" w:hAnsi="Times New Roman" w:cs="Times New Roman"/>
          <w:color w:val="auto"/>
          <w:szCs w:val="24"/>
          <w:lang w:val="ru-RU"/>
        </w:rPr>
        <w:t xml:space="preserve"> о породици и социјалну заштиту спроводи активности на три нивоа ради побољшања услова живота особа са инвалидитетом: </w:t>
      </w:r>
    </w:p>
    <w:p w14:paraId="409EFF95" w14:textId="77777777" w:rsidR="00981AAE" w:rsidRPr="001F76B7" w:rsidRDefault="00981AAE" w:rsidP="00981AAE">
      <w:pPr>
        <w:numPr>
          <w:ilvl w:val="0"/>
          <w:numId w:val="3"/>
        </w:numPr>
        <w:autoSpaceDE w:val="0"/>
        <w:autoSpaceDN w:val="0"/>
        <w:adjustRightInd w:val="0"/>
        <w:spacing w:after="47" w:line="240" w:lineRule="auto"/>
        <w:ind w:right="0"/>
        <w:rPr>
          <w:rFonts w:ascii="Times New Roman" w:eastAsiaTheme="minorHAnsi" w:hAnsi="Times New Roman" w:cs="Times New Roman"/>
          <w:color w:val="auto"/>
          <w:szCs w:val="24"/>
          <w:lang w:val="ru-RU"/>
        </w:rPr>
      </w:pPr>
      <w:r w:rsidRPr="001F76B7">
        <w:rPr>
          <w:rFonts w:ascii="Times New Roman" w:eastAsiaTheme="minorHAnsi" w:hAnsi="Times New Roman" w:cs="Times New Roman"/>
          <w:color w:val="auto"/>
          <w:szCs w:val="24"/>
          <w:lang w:val="ru-RU"/>
        </w:rPr>
        <w:t xml:space="preserve">подршка локалним самоуправама за успостављање и одрживост услуга социјалне заштите на локалном нивоу и развој услуга намењених ОСИ; </w:t>
      </w:r>
    </w:p>
    <w:p w14:paraId="2EBFBD6A" w14:textId="77777777" w:rsidR="00981AAE" w:rsidRPr="001F76B7" w:rsidRDefault="00981AAE" w:rsidP="00981AAE">
      <w:pPr>
        <w:numPr>
          <w:ilvl w:val="0"/>
          <w:numId w:val="3"/>
        </w:numPr>
        <w:autoSpaceDE w:val="0"/>
        <w:autoSpaceDN w:val="0"/>
        <w:adjustRightInd w:val="0"/>
        <w:spacing w:after="47" w:line="240" w:lineRule="auto"/>
        <w:ind w:right="0"/>
        <w:rPr>
          <w:rFonts w:ascii="Times New Roman" w:eastAsiaTheme="minorHAnsi" w:hAnsi="Times New Roman" w:cs="Times New Roman"/>
          <w:color w:val="auto"/>
          <w:szCs w:val="24"/>
          <w:lang w:val="ru-RU"/>
        </w:rPr>
      </w:pPr>
      <w:r w:rsidRPr="001F76B7">
        <w:rPr>
          <w:rFonts w:ascii="Times New Roman" w:eastAsiaTheme="minorHAnsi" w:hAnsi="Times New Roman" w:cs="Times New Roman"/>
          <w:color w:val="auto"/>
          <w:szCs w:val="24"/>
          <w:lang w:val="ru-RU"/>
        </w:rPr>
        <w:t xml:space="preserve">побољшање услова живота и третмана корисника на институционалном смештају у установама социјалне заштите; </w:t>
      </w:r>
    </w:p>
    <w:p w14:paraId="0CD24D86" w14:textId="77777777" w:rsidR="00981AAE" w:rsidRPr="001F76B7" w:rsidRDefault="00981AAE" w:rsidP="00981AAE">
      <w:pPr>
        <w:numPr>
          <w:ilvl w:val="0"/>
          <w:numId w:val="3"/>
        </w:numPr>
        <w:autoSpaceDE w:val="0"/>
        <w:autoSpaceDN w:val="0"/>
        <w:adjustRightInd w:val="0"/>
        <w:spacing w:after="0" w:line="240" w:lineRule="auto"/>
        <w:ind w:right="0"/>
        <w:rPr>
          <w:rFonts w:ascii="Times New Roman" w:eastAsiaTheme="minorHAnsi" w:hAnsi="Times New Roman" w:cs="Times New Roman"/>
          <w:color w:val="auto"/>
          <w:szCs w:val="24"/>
          <w:lang w:val="ru-RU"/>
        </w:rPr>
      </w:pPr>
      <w:r w:rsidRPr="001F76B7">
        <w:rPr>
          <w:rFonts w:ascii="Times New Roman" w:eastAsiaTheme="minorHAnsi" w:hAnsi="Times New Roman" w:cs="Times New Roman"/>
          <w:color w:val="auto"/>
          <w:szCs w:val="24"/>
          <w:lang w:val="ru-RU"/>
        </w:rPr>
        <w:t xml:space="preserve">развој и унапређење професионалних ресурса. </w:t>
      </w:r>
    </w:p>
    <w:p w14:paraId="7AF4C220" w14:textId="77777777" w:rsidR="00981AAE" w:rsidRPr="001F76B7" w:rsidRDefault="00981AAE" w:rsidP="00981AAE">
      <w:pPr>
        <w:ind w:firstLine="710"/>
        <w:rPr>
          <w:rFonts w:ascii="Times New Roman" w:hAnsi="Times New Roman" w:cs="Times New Roman"/>
          <w:bCs/>
          <w:color w:val="auto"/>
          <w:szCs w:val="24"/>
          <w:lang w:val="sr-Latn-CS"/>
        </w:rPr>
      </w:pPr>
    </w:p>
    <w:p w14:paraId="1AC84B86" w14:textId="77777777" w:rsidR="00981AAE" w:rsidRPr="001F76B7" w:rsidRDefault="00981AAE" w:rsidP="001F76B7">
      <w:pPr>
        <w:spacing w:after="0"/>
        <w:ind w:firstLine="0"/>
        <w:rPr>
          <w:rFonts w:ascii="Times New Roman" w:eastAsia="Cambria" w:hAnsi="Times New Roman" w:cs="Times New Roman"/>
          <w:noProof/>
          <w:color w:val="auto"/>
          <w:szCs w:val="24"/>
          <w:lang w:val="sr-Cyrl-RS" w:eastAsia="sr-Cyrl-RS"/>
        </w:rPr>
      </w:pPr>
      <w:r w:rsidRPr="001F76B7">
        <w:rPr>
          <w:rFonts w:ascii="Times New Roman" w:hAnsi="Times New Roman" w:cs="Times New Roman"/>
          <w:bCs/>
          <w:color w:val="auto"/>
          <w:szCs w:val="24"/>
          <w:lang w:val="sr-Cyrl-RS"/>
        </w:rPr>
        <w:t xml:space="preserve">Кроз </w:t>
      </w:r>
      <w:r w:rsidRPr="001F76B7">
        <w:rPr>
          <w:rFonts w:ascii="Times New Roman" w:hAnsi="Times New Roman" w:cs="Times New Roman"/>
          <w:color w:val="auto"/>
          <w:szCs w:val="24"/>
          <w:lang w:val="sr-Cyrl-CS"/>
        </w:rPr>
        <w:t xml:space="preserve">процес лиценцирања пружалаца услуга социјалне заштите који се спроводи континуирано број издатих лиценци показује тенденцију пораста из године у годину (од 54 лиценце издате 2014.год. до преко 400 лиценци издатих до краја 2018.год.). </w:t>
      </w:r>
      <w:r w:rsidRPr="001F76B7">
        <w:rPr>
          <w:rFonts w:ascii="Times New Roman" w:hAnsi="Times New Roman" w:cs="Times New Roman"/>
          <w:color w:val="auto"/>
          <w:szCs w:val="24"/>
          <w:lang w:val="ru-RU"/>
        </w:rPr>
        <w:t xml:space="preserve">Број издатих лиценци </w:t>
      </w:r>
      <w:r w:rsidRPr="001F76B7">
        <w:rPr>
          <w:rFonts w:ascii="Times New Roman" w:hAnsi="Times New Roman" w:cs="Times New Roman"/>
          <w:color w:val="auto"/>
          <w:szCs w:val="24"/>
          <w:lang w:val="sr-Cyrl-RS"/>
        </w:rPr>
        <w:t xml:space="preserve">пружаоцима услуга социјалне заштите </w:t>
      </w:r>
      <w:r w:rsidRPr="001F76B7">
        <w:rPr>
          <w:rFonts w:ascii="Times New Roman" w:hAnsi="Times New Roman" w:cs="Times New Roman"/>
          <w:color w:val="auto"/>
          <w:szCs w:val="24"/>
          <w:lang w:val="ru-RU"/>
        </w:rPr>
        <w:t xml:space="preserve">до краја 3. квартала </w:t>
      </w:r>
      <w:r w:rsidRPr="001F76B7">
        <w:rPr>
          <w:rFonts w:ascii="Times New Roman" w:hAnsi="Times New Roman" w:cs="Times New Roman"/>
          <w:color w:val="auto"/>
          <w:szCs w:val="24"/>
          <w:lang w:val="sr-Cyrl-RS"/>
        </w:rPr>
        <w:t>2019.год. је</w:t>
      </w:r>
      <w:r w:rsidRPr="001F76B7">
        <w:rPr>
          <w:rFonts w:ascii="Times New Roman" w:hAnsi="Times New Roman" w:cs="Times New Roman"/>
          <w:color w:val="auto"/>
          <w:szCs w:val="24"/>
          <w:lang w:val="ru-RU"/>
        </w:rPr>
        <w:t xml:space="preserve"> </w:t>
      </w:r>
      <w:r w:rsidRPr="001F76B7">
        <w:rPr>
          <w:rFonts w:ascii="Times New Roman" w:hAnsi="Times New Roman" w:cs="Times New Roman"/>
          <w:color w:val="auto"/>
          <w:szCs w:val="24"/>
          <w:lang w:val="sr-Cyrl-RS"/>
        </w:rPr>
        <w:t>512</w:t>
      </w:r>
      <w:r w:rsidRPr="001F76B7">
        <w:rPr>
          <w:rFonts w:ascii="Times New Roman" w:hAnsi="Times New Roman" w:cs="Times New Roman"/>
          <w:color w:val="auto"/>
          <w:szCs w:val="24"/>
          <w:lang w:val="ru-RU"/>
        </w:rPr>
        <w:t xml:space="preserve">. Циљ нам је да се услуга институционалног смештаја </w:t>
      </w:r>
      <w:proofErr w:type="gramStart"/>
      <w:r w:rsidRPr="001F76B7">
        <w:rPr>
          <w:rFonts w:ascii="Times New Roman" w:hAnsi="Times New Roman" w:cs="Times New Roman"/>
          <w:color w:val="auto"/>
          <w:szCs w:val="24"/>
          <w:lang w:val="ru-RU"/>
        </w:rPr>
        <w:t>у дом</w:t>
      </w:r>
      <w:proofErr w:type="gramEnd"/>
      <w:r w:rsidRPr="001F76B7">
        <w:rPr>
          <w:rFonts w:ascii="Times New Roman" w:hAnsi="Times New Roman" w:cs="Times New Roman"/>
          <w:color w:val="auto"/>
          <w:szCs w:val="24"/>
          <w:lang w:val="ru-RU"/>
        </w:rPr>
        <w:t xml:space="preserve"> користи у што мањем обиму и само код корисника код којих је то неопходно а да се у свим локалним заједницама што је могуће више прошири мрежа локалних услуга и сервиса за помоћ корисницима и породицама за самосталан живот. </w:t>
      </w:r>
      <w:r w:rsidRPr="001F76B7">
        <w:rPr>
          <w:rFonts w:ascii="Times New Roman" w:hAnsi="Times New Roman" w:cs="Times New Roman"/>
          <w:color w:val="auto"/>
          <w:szCs w:val="24"/>
          <w:lang w:val="sr-Cyrl-CS"/>
        </w:rPr>
        <w:t xml:space="preserve">Процес деинституционализације у Србији базиран је на поштовању људских права и обезбеђењу квалитетне бриге о корисницима било да се ради о старима, деци или инвалидима. И сам Закон о социјалној заштити прописује принцип најмање рестриктивног окружења за корисника и његово остајање у породици и својој средини што је могуће дуже. </w:t>
      </w:r>
      <w:r w:rsidRPr="001F76B7">
        <w:rPr>
          <w:rFonts w:ascii="Times New Roman" w:hAnsi="Times New Roman" w:cs="Times New Roman"/>
          <w:i/>
          <w:noProof/>
          <w:color w:val="auto"/>
          <w:szCs w:val="24"/>
          <w:lang w:val="sr-Cyrl-RS"/>
        </w:rPr>
        <w:t>Правилником о организацији, нормативима и стандардима рада центара за социјални рад</w:t>
      </w:r>
      <w:r w:rsidRPr="001F76B7">
        <w:rPr>
          <w:rFonts w:ascii="Times New Roman" w:hAnsi="Times New Roman" w:cs="Times New Roman"/>
          <w:noProof/>
          <w:color w:val="auto"/>
          <w:szCs w:val="24"/>
          <w:lang w:val="sr-Cyrl-RS"/>
        </w:rPr>
        <w:t xml:space="preserve"> прописана је обавеза органа старатељства да редовно врши ревизију/поновни преглед – поступак приликом којег се врши поновна процена потреба, снага и ризика у циљу прилагођавања услуга и мера променама у околностима и функционисању корисника. </w:t>
      </w:r>
      <w:r w:rsidRPr="001F76B7">
        <w:rPr>
          <w:rFonts w:ascii="Times New Roman" w:eastAsia="Cambria" w:hAnsi="Times New Roman" w:cs="Times New Roman"/>
          <w:noProof/>
          <w:color w:val="auto"/>
          <w:szCs w:val="24"/>
          <w:lang w:val="sr-Cyrl-RS" w:eastAsia="sr-Cyrl-RS"/>
        </w:rPr>
        <w:t>Поновни преглед за одрасле и старије кориснике, ревизија смештаја се врши једном годишње и тада водитељ случаја у сарадњи са стручним</w:t>
      </w:r>
      <w:r w:rsidRPr="001F76B7">
        <w:rPr>
          <w:rFonts w:ascii="Times New Roman" w:eastAsia="Cambria" w:hAnsi="Times New Roman" w:cs="Times New Roman"/>
          <w:b/>
          <w:noProof/>
          <w:color w:val="auto"/>
          <w:szCs w:val="24"/>
          <w:lang w:val="sr-Cyrl-RS" w:eastAsia="sr-Cyrl-RS"/>
        </w:rPr>
        <w:t xml:space="preserve"> </w:t>
      </w:r>
      <w:r w:rsidRPr="001F76B7">
        <w:rPr>
          <w:rFonts w:ascii="Times New Roman" w:eastAsia="Cambria" w:hAnsi="Times New Roman" w:cs="Times New Roman"/>
          <w:noProof/>
          <w:color w:val="auto"/>
          <w:szCs w:val="24"/>
          <w:lang w:val="sr-Cyrl-RS" w:eastAsia="sr-Cyrl-RS"/>
        </w:rPr>
        <w:t>радницима дома и самим корисником преиспитује могућности корисника за повратак у породицу или другачији аранжман који подразумева излазак из установе.</w:t>
      </w:r>
    </w:p>
    <w:p w14:paraId="11061DF0" w14:textId="77777777" w:rsidR="00981AAE" w:rsidRPr="001F76B7" w:rsidRDefault="00981AAE" w:rsidP="00981AAE">
      <w:pPr>
        <w:spacing w:after="0" w:line="240" w:lineRule="auto"/>
        <w:ind w:right="21" w:firstLine="720"/>
        <w:rPr>
          <w:rFonts w:ascii="Times New Roman" w:hAnsi="Times New Roman" w:cs="Times New Roman"/>
          <w:color w:val="auto"/>
          <w:szCs w:val="24"/>
          <w:lang w:val="ru-RU"/>
        </w:rPr>
      </w:pPr>
    </w:p>
    <w:p w14:paraId="32B733E4" w14:textId="77777777" w:rsidR="00981AAE" w:rsidRPr="001F76B7" w:rsidRDefault="00981AAE" w:rsidP="001F76B7">
      <w:pPr>
        <w:ind w:firstLine="0"/>
        <w:rPr>
          <w:rFonts w:ascii="Times New Roman" w:hAnsi="Times New Roman" w:cs="Times New Roman"/>
          <w:color w:val="auto"/>
          <w:szCs w:val="24"/>
          <w:lang w:val="sr-Cyrl-CS"/>
        </w:rPr>
      </w:pPr>
      <w:r w:rsidRPr="001F76B7">
        <w:rPr>
          <w:rFonts w:ascii="Times New Roman" w:hAnsi="Times New Roman" w:cs="Times New Roman"/>
          <w:color w:val="auto"/>
          <w:szCs w:val="24"/>
          <w:lang w:val="sr-Cyrl-CS"/>
        </w:rPr>
        <w:t xml:space="preserve">База свих издатих лиценци доступна је на сајту Министарства за рад, запошљавање, борачка и социјална питања. </w:t>
      </w:r>
    </w:p>
    <w:p w14:paraId="2BB02E1E" w14:textId="77777777" w:rsidR="001F76B7" w:rsidRDefault="001F76B7" w:rsidP="001F76B7">
      <w:pPr>
        <w:ind w:firstLine="0"/>
        <w:rPr>
          <w:rFonts w:ascii="Times New Roman" w:hAnsi="Times New Roman" w:cs="Times New Roman"/>
          <w:color w:val="auto"/>
          <w:szCs w:val="24"/>
          <w:lang w:val="sr-Cyrl-CS"/>
        </w:rPr>
      </w:pPr>
    </w:p>
    <w:p w14:paraId="394E720B" w14:textId="22BF9B29" w:rsidR="00981AAE" w:rsidRPr="001F76B7" w:rsidRDefault="00981AAE" w:rsidP="001F76B7">
      <w:pPr>
        <w:ind w:firstLine="0"/>
        <w:rPr>
          <w:rFonts w:ascii="Times New Roman" w:hAnsi="Times New Roman" w:cs="Times New Roman"/>
          <w:color w:val="auto"/>
          <w:szCs w:val="24"/>
          <w:lang w:val="sr-Cyrl-CS"/>
        </w:rPr>
      </w:pPr>
      <w:r w:rsidRPr="001F76B7">
        <w:rPr>
          <w:rFonts w:ascii="Times New Roman" w:hAnsi="Times New Roman" w:cs="Times New Roman"/>
          <w:color w:val="auto"/>
          <w:szCs w:val="24"/>
          <w:lang w:val="sr-Cyrl-CS"/>
        </w:rPr>
        <w:t>Број издатих лиценци од 2015-2018.год. за услуге намењене лицима са инвалидитетом:</w:t>
      </w:r>
    </w:p>
    <w:tbl>
      <w:tblPr>
        <w:tblStyle w:val="TableGrid"/>
        <w:tblW w:w="0" w:type="auto"/>
        <w:tblInd w:w="10" w:type="dxa"/>
        <w:tblLook w:val="04A0" w:firstRow="1" w:lastRow="0" w:firstColumn="1" w:lastColumn="0" w:noHBand="0" w:noVBand="1"/>
      </w:tblPr>
      <w:tblGrid>
        <w:gridCol w:w="5372"/>
        <w:gridCol w:w="992"/>
        <w:gridCol w:w="992"/>
        <w:gridCol w:w="993"/>
        <w:gridCol w:w="992"/>
      </w:tblGrid>
      <w:tr w:rsidR="001F76B7" w:rsidRPr="001F76B7" w14:paraId="7C17E71E" w14:textId="77777777" w:rsidTr="00817DB2">
        <w:tc>
          <w:tcPr>
            <w:tcW w:w="5372" w:type="dxa"/>
          </w:tcPr>
          <w:p w14:paraId="1179DD07" w14:textId="77777777" w:rsidR="00981AAE" w:rsidRPr="001F76B7" w:rsidRDefault="00981AAE" w:rsidP="00981AAE">
            <w:pPr>
              <w:ind w:left="0" w:firstLine="0"/>
              <w:jc w:val="center"/>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Услуга</w:t>
            </w:r>
          </w:p>
        </w:tc>
        <w:tc>
          <w:tcPr>
            <w:tcW w:w="992" w:type="dxa"/>
          </w:tcPr>
          <w:p w14:paraId="0B20FE88" w14:textId="77777777" w:rsidR="00981AAE" w:rsidRPr="001F76B7" w:rsidRDefault="00981AAE" w:rsidP="00981AAE">
            <w:pPr>
              <w:ind w:left="0" w:firstLine="0"/>
              <w:jc w:val="center"/>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2015</w:t>
            </w:r>
          </w:p>
        </w:tc>
        <w:tc>
          <w:tcPr>
            <w:tcW w:w="992" w:type="dxa"/>
          </w:tcPr>
          <w:p w14:paraId="0BD16899" w14:textId="77777777" w:rsidR="00981AAE" w:rsidRPr="001F76B7" w:rsidRDefault="00981AAE" w:rsidP="00981AAE">
            <w:pPr>
              <w:ind w:left="0" w:firstLine="0"/>
              <w:jc w:val="center"/>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2016</w:t>
            </w:r>
          </w:p>
        </w:tc>
        <w:tc>
          <w:tcPr>
            <w:tcW w:w="993" w:type="dxa"/>
          </w:tcPr>
          <w:p w14:paraId="7BA66A1A" w14:textId="77777777" w:rsidR="00981AAE" w:rsidRPr="001F76B7" w:rsidRDefault="00981AAE" w:rsidP="00981AAE">
            <w:pPr>
              <w:ind w:left="0" w:firstLine="0"/>
              <w:jc w:val="center"/>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2017</w:t>
            </w:r>
          </w:p>
        </w:tc>
        <w:tc>
          <w:tcPr>
            <w:tcW w:w="992" w:type="dxa"/>
          </w:tcPr>
          <w:p w14:paraId="3A417450" w14:textId="77777777" w:rsidR="00981AAE" w:rsidRPr="001F76B7" w:rsidRDefault="00981AAE" w:rsidP="00981AAE">
            <w:pPr>
              <w:ind w:left="0" w:firstLine="0"/>
              <w:jc w:val="center"/>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2018</w:t>
            </w:r>
          </w:p>
        </w:tc>
      </w:tr>
      <w:tr w:rsidR="001F76B7" w:rsidRPr="001F76B7" w14:paraId="3071928C" w14:textId="77777777" w:rsidTr="00817DB2">
        <w:tc>
          <w:tcPr>
            <w:tcW w:w="5372" w:type="dxa"/>
          </w:tcPr>
          <w:p w14:paraId="3C0A63BB" w14:textId="77777777" w:rsidR="00981AAE" w:rsidRPr="001F76B7" w:rsidRDefault="00981AAE" w:rsidP="00981AAE">
            <w:pPr>
              <w:ind w:left="0" w:firstLine="0"/>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Дневни боравак за децу и младе са сметњама у развоју</w:t>
            </w:r>
          </w:p>
        </w:tc>
        <w:tc>
          <w:tcPr>
            <w:tcW w:w="992" w:type="dxa"/>
          </w:tcPr>
          <w:p w14:paraId="75A0E442" w14:textId="77777777" w:rsidR="00981AAE" w:rsidRPr="001F76B7" w:rsidRDefault="00981AAE" w:rsidP="00981AAE">
            <w:pPr>
              <w:ind w:left="0" w:firstLine="0"/>
              <w:jc w:val="center"/>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13</w:t>
            </w:r>
          </w:p>
        </w:tc>
        <w:tc>
          <w:tcPr>
            <w:tcW w:w="992" w:type="dxa"/>
          </w:tcPr>
          <w:p w14:paraId="3861A453" w14:textId="77777777" w:rsidR="00981AAE" w:rsidRPr="001F76B7" w:rsidRDefault="00981AAE" w:rsidP="00981AAE">
            <w:pPr>
              <w:ind w:left="0" w:firstLine="0"/>
              <w:jc w:val="center"/>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9</w:t>
            </w:r>
          </w:p>
        </w:tc>
        <w:tc>
          <w:tcPr>
            <w:tcW w:w="993" w:type="dxa"/>
          </w:tcPr>
          <w:p w14:paraId="14E9D0CF" w14:textId="77777777" w:rsidR="00981AAE" w:rsidRPr="001F76B7" w:rsidRDefault="00981AAE" w:rsidP="00981AAE">
            <w:pPr>
              <w:ind w:left="0" w:firstLine="0"/>
              <w:jc w:val="center"/>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11</w:t>
            </w:r>
          </w:p>
        </w:tc>
        <w:tc>
          <w:tcPr>
            <w:tcW w:w="992" w:type="dxa"/>
          </w:tcPr>
          <w:p w14:paraId="68FC41B4" w14:textId="77777777" w:rsidR="00981AAE" w:rsidRPr="001F76B7" w:rsidRDefault="00981AAE" w:rsidP="00981AAE">
            <w:pPr>
              <w:ind w:left="0" w:firstLine="0"/>
              <w:jc w:val="center"/>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24</w:t>
            </w:r>
          </w:p>
        </w:tc>
      </w:tr>
      <w:tr w:rsidR="001F76B7" w:rsidRPr="001F76B7" w14:paraId="17DDB4C0" w14:textId="77777777" w:rsidTr="00817DB2">
        <w:tc>
          <w:tcPr>
            <w:tcW w:w="5372" w:type="dxa"/>
          </w:tcPr>
          <w:p w14:paraId="100FDDE1" w14:textId="77777777" w:rsidR="00981AAE" w:rsidRPr="001F76B7" w:rsidRDefault="00981AAE" w:rsidP="00981AAE">
            <w:pPr>
              <w:ind w:left="0" w:firstLine="0"/>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Лични пратилац детета</w:t>
            </w:r>
          </w:p>
        </w:tc>
        <w:tc>
          <w:tcPr>
            <w:tcW w:w="992" w:type="dxa"/>
          </w:tcPr>
          <w:p w14:paraId="4BBFAC1F"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2</w:t>
            </w:r>
          </w:p>
        </w:tc>
        <w:tc>
          <w:tcPr>
            <w:tcW w:w="992" w:type="dxa"/>
          </w:tcPr>
          <w:p w14:paraId="133B019F"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2</w:t>
            </w:r>
          </w:p>
        </w:tc>
        <w:tc>
          <w:tcPr>
            <w:tcW w:w="993" w:type="dxa"/>
          </w:tcPr>
          <w:p w14:paraId="59B9FADD"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4</w:t>
            </w:r>
          </w:p>
        </w:tc>
        <w:tc>
          <w:tcPr>
            <w:tcW w:w="992" w:type="dxa"/>
          </w:tcPr>
          <w:p w14:paraId="4ED9E2C6"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6</w:t>
            </w:r>
          </w:p>
        </w:tc>
      </w:tr>
      <w:tr w:rsidR="001F76B7" w:rsidRPr="001F76B7" w14:paraId="2E55BD9B" w14:textId="77777777" w:rsidTr="00817DB2">
        <w:tc>
          <w:tcPr>
            <w:tcW w:w="5372" w:type="dxa"/>
          </w:tcPr>
          <w:p w14:paraId="2F6BF607" w14:textId="77777777" w:rsidR="00981AAE" w:rsidRPr="001F76B7" w:rsidRDefault="00981AAE" w:rsidP="00981AAE">
            <w:pPr>
              <w:ind w:left="0" w:firstLine="0"/>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Помоћ у кући</w:t>
            </w:r>
          </w:p>
        </w:tc>
        <w:tc>
          <w:tcPr>
            <w:tcW w:w="992" w:type="dxa"/>
          </w:tcPr>
          <w:p w14:paraId="5BCA40EF"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1</w:t>
            </w:r>
          </w:p>
        </w:tc>
        <w:tc>
          <w:tcPr>
            <w:tcW w:w="992" w:type="dxa"/>
          </w:tcPr>
          <w:p w14:paraId="7929FB38"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0</w:t>
            </w:r>
          </w:p>
        </w:tc>
        <w:tc>
          <w:tcPr>
            <w:tcW w:w="993" w:type="dxa"/>
          </w:tcPr>
          <w:p w14:paraId="5A9790D9"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1</w:t>
            </w:r>
          </w:p>
        </w:tc>
        <w:tc>
          <w:tcPr>
            <w:tcW w:w="992" w:type="dxa"/>
          </w:tcPr>
          <w:p w14:paraId="039CB844"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1</w:t>
            </w:r>
          </w:p>
        </w:tc>
      </w:tr>
      <w:tr w:rsidR="001F76B7" w:rsidRPr="001F76B7" w14:paraId="57CE7590" w14:textId="77777777" w:rsidTr="00817DB2">
        <w:tc>
          <w:tcPr>
            <w:tcW w:w="5372" w:type="dxa"/>
          </w:tcPr>
          <w:p w14:paraId="2A579FED" w14:textId="77777777" w:rsidR="00981AAE" w:rsidRPr="001F76B7" w:rsidRDefault="00981AAE" w:rsidP="00981AAE">
            <w:pPr>
              <w:ind w:left="0" w:firstLine="0"/>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Персонални асистент (за одрасле)</w:t>
            </w:r>
          </w:p>
        </w:tc>
        <w:tc>
          <w:tcPr>
            <w:tcW w:w="992" w:type="dxa"/>
          </w:tcPr>
          <w:p w14:paraId="7E9F1EE9"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4</w:t>
            </w:r>
          </w:p>
        </w:tc>
        <w:tc>
          <w:tcPr>
            <w:tcW w:w="992" w:type="dxa"/>
          </w:tcPr>
          <w:p w14:paraId="3971CC5A"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4</w:t>
            </w:r>
          </w:p>
        </w:tc>
        <w:tc>
          <w:tcPr>
            <w:tcW w:w="993" w:type="dxa"/>
          </w:tcPr>
          <w:p w14:paraId="5DB96E56"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3</w:t>
            </w:r>
          </w:p>
        </w:tc>
        <w:tc>
          <w:tcPr>
            <w:tcW w:w="992" w:type="dxa"/>
          </w:tcPr>
          <w:p w14:paraId="2DCACAAF"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1</w:t>
            </w:r>
          </w:p>
        </w:tc>
      </w:tr>
      <w:tr w:rsidR="001F76B7" w:rsidRPr="001F76B7" w14:paraId="6C9E1FE7" w14:textId="77777777" w:rsidTr="00817DB2">
        <w:tc>
          <w:tcPr>
            <w:tcW w:w="5372" w:type="dxa"/>
          </w:tcPr>
          <w:p w14:paraId="2680F4EC" w14:textId="77777777" w:rsidR="00981AAE" w:rsidRPr="001F76B7" w:rsidRDefault="00981AAE" w:rsidP="00981AAE">
            <w:pPr>
              <w:ind w:left="0" w:firstLine="0"/>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Становање уз подршку</w:t>
            </w:r>
          </w:p>
        </w:tc>
        <w:tc>
          <w:tcPr>
            <w:tcW w:w="992" w:type="dxa"/>
          </w:tcPr>
          <w:p w14:paraId="3C40D2E2"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2</w:t>
            </w:r>
          </w:p>
        </w:tc>
        <w:tc>
          <w:tcPr>
            <w:tcW w:w="992" w:type="dxa"/>
          </w:tcPr>
          <w:p w14:paraId="1DE6F714"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2</w:t>
            </w:r>
          </w:p>
        </w:tc>
        <w:tc>
          <w:tcPr>
            <w:tcW w:w="993" w:type="dxa"/>
          </w:tcPr>
          <w:p w14:paraId="40A17EFA"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0</w:t>
            </w:r>
          </w:p>
        </w:tc>
        <w:tc>
          <w:tcPr>
            <w:tcW w:w="992" w:type="dxa"/>
          </w:tcPr>
          <w:p w14:paraId="0E9105F4"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1</w:t>
            </w:r>
          </w:p>
        </w:tc>
      </w:tr>
      <w:tr w:rsidR="00981AAE" w:rsidRPr="001F76B7" w14:paraId="61EF3D28" w14:textId="77777777" w:rsidTr="00817DB2">
        <w:tc>
          <w:tcPr>
            <w:tcW w:w="5372" w:type="dxa"/>
          </w:tcPr>
          <w:p w14:paraId="093ADEF3" w14:textId="77777777" w:rsidR="00981AAE" w:rsidRPr="001F76B7" w:rsidRDefault="00981AAE" w:rsidP="00981AAE">
            <w:pPr>
              <w:ind w:left="0" w:firstLine="0"/>
              <w:rPr>
                <w:rFonts w:ascii="Times New Roman" w:hAnsi="Times New Roman" w:cs="Times New Roman"/>
                <w:bCs/>
                <w:color w:val="auto"/>
                <w:szCs w:val="24"/>
                <w:lang w:val="sr-Cyrl-RS"/>
              </w:rPr>
            </w:pPr>
            <w:r w:rsidRPr="001F76B7">
              <w:rPr>
                <w:rFonts w:ascii="Times New Roman" w:hAnsi="Times New Roman" w:cs="Times New Roman"/>
                <w:bCs/>
                <w:color w:val="auto"/>
                <w:szCs w:val="24"/>
                <w:lang w:val="sr-Cyrl-RS"/>
              </w:rPr>
              <w:t>Укупно</w:t>
            </w:r>
          </w:p>
        </w:tc>
        <w:tc>
          <w:tcPr>
            <w:tcW w:w="992" w:type="dxa"/>
          </w:tcPr>
          <w:p w14:paraId="3287D7D6"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22</w:t>
            </w:r>
          </w:p>
        </w:tc>
        <w:tc>
          <w:tcPr>
            <w:tcW w:w="992" w:type="dxa"/>
          </w:tcPr>
          <w:p w14:paraId="206FF221"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17</w:t>
            </w:r>
          </w:p>
        </w:tc>
        <w:tc>
          <w:tcPr>
            <w:tcW w:w="993" w:type="dxa"/>
          </w:tcPr>
          <w:p w14:paraId="01A8971C"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19</w:t>
            </w:r>
          </w:p>
        </w:tc>
        <w:tc>
          <w:tcPr>
            <w:tcW w:w="992" w:type="dxa"/>
          </w:tcPr>
          <w:p w14:paraId="3BB9CCB6" w14:textId="77777777" w:rsidR="00981AAE" w:rsidRPr="001F76B7" w:rsidRDefault="00981AAE" w:rsidP="00981AAE">
            <w:pPr>
              <w:ind w:left="0" w:firstLine="0"/>
              <w:jc w:val="center"/>
              <w:rPr>
                <w:rFonts w:ascii="Times New Roman" w:hAnsi="Times New Roman" w:cs="Times New Roman"/>
                <w:bCs/>
                <w:color w:val="auto"/>
                <w:szCs w:val="24"/>
              </w:rPr>
            </w:pPr>
            <w:r w:rsidRPr="001F76B7">
              <w:rPr>
                <w:rFonts w:ascii="Times New Roman" w:hAnsi="Times New Roman" w:cs="Times New Roman"/>
                <w:bCs/>
                <w:color w:val="auto"/>
                <w:szCs w:val="24"/>
              </w:rPr>
              <w:t>33</w:t>
            </w:r>
          </w:p>
        </w:tc>
      </w:tr>
    </w:tbl>
    <w:p w14:paraId="5F816AB4" w14:textId="77777777" w:rsidR="001F76B7" w:rsidRDefault="001F76B7" w:rsidP="001F76B7">
      <w:pPr>
        <w:ind w:firstLine="0"/>
        <w:rPr>
          <w:rFonts w:ascii="Times New Roman" w:hAnsi="Times New Roman" w:cs="Times New Roman"/>
          <w:bCs/>
          <w:color w:val="auto"/>
          <w:szCs w:val="24"/>
        </w:rPr>
      </w:pPr>
    </w:p>
    <w:p w14:paraId="44D7EBB3" w14:textId="2FD6D3A0" w:rsidR="00981AAE" w:rsidRPr="001F76B7" w:rsidRDefault="00981AAE" w:rsidP="001F76B7">
      <w:pPr>
        <w:ind w:firstLine="0"/>
        <w:rPr>
          <w:rFonts w:ascii="Times New Roman" w:hAnsi="Times New Roman" w:cs="Times New Roman"/>
          <w:bCs/>
          <w:color w:val="auto"/>
          <w:szCs w:val="24"/>
          <w:lang w:val="sr-Latn-CS"/>
        </w:rPr>
      </w:pPr>
      <w:r w:rsidRPr="001F76B7">
        <w:rPr>
          <w:rFonts w:ascii="Times New Roman" w:hAnsi="Times New Roman" w:cs="Times New Roman"/>
          <w:bCs/>
          <w:color w:val="auto"/>
          <w:szCs w:val="24"/>
          <w:lang w:val="ru-RU"/>
        </w:rPr>
        <w:t>Пружаоци</w:t>
      </w:r>
      <w:r w:rsidRPr="001F76B7">
        <w:rPr>
          <w:rFonts w:ascii="Times New Roman" w:hAnsi="Times New Roman" w:cs="Times New Roman"/>
          <w:bCs/>
          <w:color w:val="auto"/>
          <w:szCs w:val="24"/>
          <w:lang w:val="sr-Cyrl-RS"/>
        </w:rPr>
        <w:t xml:space="preserve"> </w:t>
      </w:r>
      <w:r w:rsidRPr="001F76B7">
        <w:rPr>
          <w:rFonts w:ascii="Times New Roman" w:hAnsi="Times New Roman" w:cs="Times New Roman"/>
          <w:bCs/>
          <w:color w:val="auto"/>
          <w:szCs w:val="24"/>
          <w:lang w:val="ru-RU"/>
        </w:rPr>
        <w:t>услуга</w:t>
      </w:r>
      <w:r w:rsidRPr="001F76B7">
        <w:rPr>
          <w:rFonts w:ascii="Times New Roman" w:hAnsi="Times New Roman" w:cs="Times New Roman"/>
          <w:bCs/>
          <w:color w:val="auto"/>
          <w:szCs w:val="24"/>
          <w:lang w:val="sr-Cyrl-RS"/>
        </w:rPr>
        <w:t xml:space="preserve"> </w:t>
      </w:r>
      <w:r w:rsidRPr="001F76B7">
        <w:rPr>
          <w:rFonts w:ascii="Times New Roman" w:hAnsi="Times New Roman" w:cs="Times New Roman"/>
          <w:bCs/>
          <w:color w:val="auto"/>
          <w:szCs w:val="24"/>
          <w:lang w:val="ru-RU"/>
        </w:rPr>
        <w:t>социјалне</w:t>
      </w:r>
      <w:r w:rsidRPr="001F76B7">
        <w:rPr>
          <w:rFonts w:ascii="Times New Roman" w:hAnsi="Times New Roman" w:cs="Times New Roman"/>
          <w:bCs/>
          <w:color w:val="auto"/>
          <w:szCs w:val="24"/>
          <w:lang w:val="sr-Cyrl-RS"/>
        </w:rPr>
        <w:t xml:space="preserve"> </w:t>
      </w:r>
      <w:r w:rsidRPr="001F76B7">
        <w:rPr>
          <w:rFonts w:ascii="Times New Roman" w:hAnsi="Times New Roman" w:cs="Times New Roman"/>
          <w:bCs/>
          <w:color w:val="auto"/>
          <w:szCs w:val="24"/>
          <w:lang w:val="ru-RU"/>
        </w:rPr>
        <w:t>заштите</w:t>
      </w:r>
      <w:r w:rsidRPr="001F76B7">
        <w:rPr>
          <w:rFonts w:ascii="Times New Roman" w:hAnsi="Times New Roman" w:cs="Times New Roman"/>
          <w:bCs/>
          <w:color w:val="auto"/>
          <w:szCs w:val="24"/>
          <w:lang w:val="sr-Cyrl-RS"/>
        </w:rPr>
        <w:t xml:space="preserve"> </w:t>
      </w:r>
      <w:r w:rsidRPr="001F76B7">
        <w:rPr>
          <w:rFonts w:ascii="Times New Roman" w:hAnsi="Times New Roman" w:cs="Times New Roman"/>
          <w:bCs/>
          <w:color w:val="auto"/>
          <w:szCs w:val="24"/>
          <w:lang w:val="sr-Cyrl-CS"/>
        </w:rPr>
        <w:t>у Републици Србији могу бити приватни, државни (</w:t>
      </w:r>
      <w:r w:rsidRPr="001F76B7">
        <w:rPr>
          <w:rFonts w:ascii="Times New Roman" w:hAnsi="Times New Roman" w:cs="Times New Roman"/>
          <w:bCs/>
          <w:color w:val="auto"/>
          <w:szCs w:val="24"/>
          <w:lang w:val="ru-RU"/>
        </w:rPr>
        <w:t>установе</w:t>
      </w:r>
      <w:r w:rsidRPr="001F76B7">
        <w:rPr>
          <w:rFonts w:ascii="Times New Roman" w:hAnsi="Times New Roman" w:cs="Times New Roman"/>
          <w:bCs/>
          <w:color w:val="auto"/>
          <w:szCs w:val="24"/>
          <w:lang w:val="sr-Cyrl-RS"/>
        </w:rPr>
        <w:t xml:space="preserve"> </w:t>
      </w:r>
      <w:r w:rsidRPr="001F76B7">
        <w:rPr>
          <w:rFonts w:ascii="Times New Roman" w:hAnsi="Times New Roman" w:cs="Times New Roman"/>
          <w:bCs/>
          <w:color w:val="auto"/>
          <w:szCs w:val="24"/>
          <w:lang w:val="ru-RU"/>
        </w:rPr>
        <w:t>социјалне</w:t>
      </w:r>
      <w:r w:rsidRPr="001F76B7">
        <w:rPr>
          <w:rFonts w:ascii="Times New Roman" w:hAnsi="Times New Roman" w:cs="Times New Roman"/>
          <w:bCs/>
          <w:color w:val="auto"/>
          <w:szCs w:val="24"/>
          <w:lang w:val="sr-Cyrl-RS"/>
        </w:rPr>
        <w:t xml:space="preserve"> </w:t>
      </w:r>
      <w:r w:rsidRPr="001F76B7">
        <w:rPr>
          <w:rFonts w:ascii="Times New Roman" w:hAnsi="Times New Roman" w:cs="Times New Roman"/>
          <w:bCs/>
          <w:color w:val="auto"/>
          <w:szCs w:val="24"/>
          <w:lang w:val="ru-RU"/>
        </w:rPr>
        <w:t>заштите</w:t>
      </w:r>
      <w:r w:rsidRPr="001F76B7">
        <w:rPr>
          <w:rFonts w:ascii="Times New Roman" w:hAnsi="Times New Roman" w:cs="Times New Roman"/>
          <w:bCs/>
          <w:color w:val="auto"/>
          <w:szCs w:val="24"/>
          <w:lang w:val="sr-Cyrl-CS"/>
        </w:rPr>
        <w:t>)</w:t>
      </w:r>
      <w:r w:rsidRPr="001F76B7">
        <w:rPr>
          <w:rFonts w:ascii="Times New Roman" w:hAnsi="Times New Roman" w:cs="Times New Roman"/>
          <w:bCs/>
          <w:color w:val="auto"/>
          <w:szCs w:val="24"/>
          <w:lang w:val="sr-Cyrl-RS"/>
        </w:rPr>
        <w:t xml:space="preserve"> </w:t>
      </w:r>
      <w:r w:rsidRPr="001F76B7">
        <w:rPr>
          <w:rFonts w:ascii="Times New Roman" w:hAnsi="Times New Roman" w:cs="Times New Roman"/>
          <w:bCs/>
          <w:color w:val="auto"/>
          <w:szCs w:val="24"/>
          <w:lang w:val="ru-RU"/>
        </w:rPr>
        <w:t>и</w:t>
      </w:r>
      <w:r w:rsidRPr="001F76B7">
        <w:rPr>
          <w:rFonts w:ascii="Times New Roman" w:hAnsi="Times New Roman" w:cs="Times New Roman"/>
          <w:bCs/>
          <w:color w:val="auto"/>
          <w:szCs w:val="24"/>
          <w:lang w:val="sr-Cyrl-RS"/>
        </w:rPr>
        <w:t xml:space="preserve"> </w:t>
      </w:r>
      <w:r w:rsidRPr="001F76B7">
        <w:rPr>
          <w:rFonts w:ascii="Times New Roman" w:hAnsi="Times New Roman" w:cs="Times New Roman"/>
          <w:bCs/>
          <w:color w:val="auto"/>
          <w:szCs w:val="24"/>
          <w:lang w:val="ru-RU"/>
        </w:rPr>
        <w:t>организације</w:t>
      </w:r>
      <w:r w:rsidRPr="001F76B7">
        <w:rPr>
          <w:rFonts w:ascii="Times New Roman" w:hAnsi="Times New Roman" w:cs="Times New Roman"/>
          <w:bCs/>
          <w:color w:val="auto"/>
          <w:szCs w:val="24"/>
          <w:lang w:val="sr-Cyrl-RS"/>
        </w:rPr>
        <w:t xml:space="preserve"> </w:t>
      </w:r>
      <w:r w:rsidRPr="001F76B7">
        <w:rPr>
          <w:rFonts w:ascii="Times New Roman" w:hAnsi="Times New Roman" w:cs="Times New Roman"/>
          <w:bCs/>
          <w:color w:val="auto"/>
          <w:szCs w:val="24"/>
          <w:lang w:val="ru-RU"/>
        </w:rPr>
        <w:t>цивилног</w:t>
      </w:r>
      <w:r w:rsidRPr="001F76B7">
        <w:rPr>
          <w:rFonts w:ascii="Times New Roman" w:hAnsi="Times New Roman" w:cs="Times New Roman"/>
          <w:bCs/>
          <w:color w:val="auto"/>
          <w:szCs w:val="24"/>
          <w:lang w:val="sr-Cyrl-RS"/>
        </w:rPr>
        <w:t xml:space="preserve"> </w:t>
      </w:r>
      <w:r w:rsidRPr="001F76B7">
        <w:rPr>
          <w:rFonts w:ascii="Times New Roman" w:hAnsi="Times New Roman" w:cs="Times New Roman"/>
          <w:bCs/>
          <w:color w:val="auto"/>
          <w:szCs w:val="24"/>
          <w:lang w:val="ru-RU"/>
        </w:rPr>
        <w:t>друштва</w:t>
      </w:r>
      <w:r w:rsidRPr="001F76B7">
        <w:rPr>
          <w:rFonts w:ascii="Times New Roman" w:hAnsi="Times New Roman" w:cs="Times New Roman"/>
          <w:bCs/>
          <w:color w:val="auto"/>
          <w:szCs w:val="24"/>
          <w:lang w:val="sr-Latn-CS"/>
        </w:rPr>
        <w:t>.</w:t>
      </w:r>
    </w:p>
    <w:p w14:paraId="7DAA9E6C" w14:textId="77777777" w:rsidR="001F76B7" w:rsidRDefault="001F76B7" w:rsidP="001F76B7">
      <w:pPr>
        <w:spacing w:after="0" w:line="240" w:lineRule="auto"/>
        <w:ind w:left="0" w:right="0" w:firstLine="0"/>
        <w:rPr>
          <w:rFonts w:ascii="Times New Roman" w:eastAsia="Times New Roman" w:hAnsi="Times New Roman" w:cs="Times New Roman"/>
          <w:color w:val="auto"/>
          <w:szCs w:val="24"/>
          <w:lang w:val="sr-Latn-CS" w:eastAsia="zh-CN"/>
        </w:rPr>
      </w:pPr>
    </w:p>
    <w:p w14:paraId="298D39A5" w14:textId="01DFB18A" w:rsidR="00981AAE" w:rsidRPr="001F76B7" w:rsidRDefault="00981AAE" w:rsidP="001F76B7">
      <w:pPr>
        <w:spacing w:after="0" w:line="240" w:lineRule="auto"/>
        <w:ind w:left="0" w:right="0" w:firstLine="0"/>
        <w:rPr>
          <w:rFonts w:ascii="Times New Roman" w:eastAsia="Times New Roman" w:hAnsi="Times New Roman" w:cs="Times New Roman"/>
          <w:color w:val="auto"/>
          <w:szCs w:val="24"/>
          <w:lang w:val="sr-Cyrl-RS" w:eastAsia="zh-CN"/>
        </w:rPr>
      </w:pPr>
      <w:r w:rsidRPr="001F76B7">
        <w:rPr>
          <w:rFonts w:ascii="Times New Roman" w:eastAsia="Times New Roman" w:hAnsi="Times New Roman" w:cs="Times New Roman"/>
          <w:color w:val="auto"/>
          <w:szCs w:val="24"/>
          <w:lang w:val="sr-Cyrl-RS" w:eastAsia="zh-CN"/>
        </w:rPr>
        <w:t xml:space="preserve">Да би се обезбедио квалитет у пружању услуга министарство надлежно за питања социјалне заштите је увело обавезу похађања </w:t>
      </w:r>
      <w:r w:rsidRPr="001F76B7">
        <w:rPr>
          <w:rFonts w:ascii="Times New Roman" w:eastAsia="Times New Roman" w:hAnsi="Times New Roman" w:cs="Times New Roman"/>
          <w:b/>
          <w:color w:val="auto"/>
          <w:szCs w:val="24"/>
          <w:lang w:val="sr-Cyrl-RS" w:eastAsia="zh-CN"/>
        </w:rPr>
        <w:t>акредитованих програма обуке</w:t>
      </w:r>
      <w:r w:rsidRPr="001F76B7">
        <w:rPr>
          <w:rFonts w:ascii="Times New Roman" w:eastAsia="Times New Roman" w:hAnsi="Times New Roman" w:cs="Times New Roman"/>
          <w:color w:val="auto"/>
          <w:szCs w:val="24"/>
          <w:lang w:val="sr-Cyrl-RS" w:eastAsia="zh-CN"/>
        </w:rPr>
        <w:t xml:space="preserve"> за професионалце у систему социјалне заштите. Систем акредитације садржан је и у Закону о социјалној заштити и уско је повезан са процесом добијања лиценце за рад стручним радницима у овој области. Процес акредитације постао је значајна карика успостављања </w:t>
      </w:r>
      <w:r w:rsidRPr="001F76B7">
        <w:rPr>
          <w:rFonts w:ascii="Times New Roman" w:eastAsia="Times New Roman" w:hAnsi="Times New Roman" w:cs="Times New Roman"/>
          <w:b/>
          <w:color w:val="auto"/>
          <w:szCs w:val="24"/>
          <w:lang w:val="sr-Cyrl-RS" w:eastAsia="zh-CN"/>
        </w:rPr>
        <w:t>система квалитета</w:t>
      </w:r>
      <w:r w:rsidRPr="001F76B7">
        <w:rPr>
          <w:rFonts w:ascii="Times New Roman" w:eastAsia="Times New Roman" w:hAnsi="Times New Roman" w:cs="Times New Roman"/>
          <w:color w:val="auto"/>
          <w:szCs w:val="24"/>
          <w:lang w:val="sr-Cyrl-RS" w:eastAsia="zh-CN"/>
        </w:rPr>
        <w:t xml:space="preserve">. Акредитација програма обуке, односно програма пружања услуге, јесте «поступак у коме се оцењује да ли програм обуке односно програм пружања услуге намењен стручним радницима и стручним сарадницима испуњава утврђене стандарде за акредитацију» (члан 191. ЗСЗ). Акредитацију програма обуке за запослене у социјалној заштити, преко Одбора за акредитацију, обавља Републички завод за социјалну заштиту. </w:t>
      </w:r>
    </w:p>
    <w:p w14:paraId="29E948C8" w14:textId="77777777" w:rsidR="00981AAE" w:rsidRPr="001F76B7" w:rsidRDefault="00981AAE" w:rsidP="00981AAE">
      <w:pPr>
        <w:rPr>
          <w:rFonts w:ascii="Times New Roman" w:hAnsi="Times New Roman" w:cs="Times New Roman"/>
          <w:color w:val="auto"/>
          <w:szCs w:val="24"/>
          <w:lang w:val="sr-Cyrl-RS"/>
        </w:rPr>
      </w:pPr>
      <w:r w:rsidRPr="001F76B7">
        <w:rPr>
          <w:rFonts w:ascii="Times New Roman" w:hAnsi="Times New Roman" w:cs="Times New Roman"/>
          <w:color w:val="auto"/>
          <w:szCs w:val="24"/>
          <w:lang w:val="sr-Cyrl-RS"/>
        </w:rPr>
        <w:t>Подаци о акредитованим програмима доступни су свим заинтересованим лицима на интернет страници Републичког завода за социјалну заштиту –</w:t>
      </w:r>
      <w:hyperlink r:id="rId11" w:history="1">
        <w:r w:rsidRPr="001F76B7">
          <w:rPr>
            <w:rFonts w:ascii="Times New Roman" w:hAnsi="Times New Roman" w:cs="Times New Roman"/>
            <w:color w:val="auto"/>
            <w:szCs w:val="24"/>
            <w:u w:val="single"/>
            <w:lang w:val="sr-Cyrl-RS"/>
          </w:rPr>
          <w:t>http://www.zavodsz.gov.rs</w:t>
        </w:r>
      </w:hyperlink>
    </w:p>
    <w:p w14:paraId="2DF259E8" w14:textId="158C9B48" w:rsidR="00981AAE" w:rsidRPr="001F76B7" w:rsidRDefault="00981AAE" w:rsidP="001F76B7">
      <w:pPr>
        <w:spacing w:after="0" w:line="240" w:lineRule="auto"/>
        <w:ind w:firstLine="0"/>
        <w:rPr>
          <w:rFonts w:ascii="Times New Roman" w:hAnsi="Times New Roman" w:cs="Times New Roman"/>
          <w:color w:val="auto"/>
          <w:szCs w:val="24"/>
          <w:lang w:val="sr-Cyrl-RS"/>
        </w:rPr>
      </w:pPr>
      <w:r w:rsidRPr="001F76B7">
        <w:rPr>
          <w:rFonts w:ascii="Times New Roman" w:hAnsi="Times New Roman" w:cs="Times New Roman"/>
          <w:color w:val="auto"/>
          <w:szCs w:val="24"/>
          <w:lang w:val="sr-Cyrl-RS"/>
        </w:rPr>
        <w:t xml:space="preserve">Како би се услуге равномерно развијале на читавој територији Републике Србије држава је 2016.год. покренула механизам </w:t>
      </w:r>
      <w:r w:rsidRPr="001F76B7">
        <w:rPr>
          <w:rFonts w:ascii="Times New Roman" w:hAnsi="Times New Roman" w:cs="Times New Roman"/>
          <w:b/>
          <w:color w:val="auto"/>
          <w:szCs w:val="24"/>
          <w:lang w:val="sr-Cyrl-RS"/>
        </w:rPr>
        <w:t>наменских трансфера</w:t>
      </w:r>
      <w:r w:rsidRPr="001F76B7">
        <w:rPr>
          <w:rFonts w:ascii="Times New Roman" w:hAnsi="Times New Roman" w:cs="Times New Roman"/>
          <w:color w:val="auto"/>
          <w:szCs w:val="24"/>
          <w:lang w:val="sr-Cyrl-RS"/>
        </w:rPr>
        <w:t xml:space="preserve"> путем којег се средства преносе са републичког на локални ниво ка оним општинама које су испод републичког нивоа развијености и не располажу довољним средствима да саме финансирају успостављање и развој услуга социјалне заштите. Средства за ове намене обезбеђују се у буџету Републике и током прве године примене (</w:t>
      </w:r>
      <w:r w:rsidRPr="001F76B7">
        <w:rPr>
          <w:rFonts w:ascii="Times New Roman" w:hAnsi="Times New Roman" w:cs="Times New Roman"/>
          <w:b/>
          <w:color w:val="auto"/>
          <w:szCs w:val="24"/>
          <w:lang w:val="sr-Cyrl-RS"/>
        </w:rPr>
        <w:t>2016</w:t>
      </w:r>
      <w:r w:rsidRPr="001F76B7">
        <w:rPr>
          <w:rFonts w:ascii="Times New Roman" w:hAnsi="Times New Roman" w:cs="Times New Roman"/>
          <w:color w:val="auto"/>
          <w:szCs w:val="24"/>
          <w:lang w:val="sr-Cyrl-RS"/>
        </w:rPr>
        <w:t xml:space="preserve">) износила су 400 милиона динара док су за </w:t>
      </w:r>
      <w:r w:rsidRPr="001F76B7">
        <w:rPr>
          <w:rFonts w:ascii="Times New Roman" w:hAnsi="Times New Roman" w:cs="Times New Roman"/>
          <w:b/>
          <w:color w:val="auto"/>
          <w:szCs w:val="24"/>
          <w:lang w:val="sr-Cyrl-RS"/>
        </w:rPr>
        <w:t>2017</w:t>
      </w:r>
      <w:r w:rsidRPr="001F76B7">
        <w:rPr>
          <w:rFonts w:ascii="Times New Roman" w:hAnsi="Times New Roman" w:cs="Times New Roman"/>
          <w:color w:val="auto"/>
          <w:szCs w:val="24"/>
          <w:lang w:val="sr-Cyrl-RS"/>
        </w:rPr>
        <w:t xml:space="preserve">. и </w:t>
      </w:r>
      <w:r w:rsidRPr="001F76B7">
        <w:rPr>
          <w:rFonts w:ascii="Times New Roman" w:hAnsi="Times New Roman" w:cs="Times New Roman"/>
          <w:b/>
          <w:color w:val="auto"/>
          <w:szCs w:val="24"/>
          <w:lang w:val="sr-Cyrl-RS"/>
        </w:rPr>
        <w:t>2018</w:t>
      </w:r>
      <w:r w:rsidRPr="001F76B7">
        <w:rPr>
          <w:rFonts w:ascii="Times New Roman" w:hAnsi="Times New Roman" w:cs="Times New Roman"/>
          <w:color w:val="auto"/>
          <w:szCs w:val="24"/>
          <w:lang w:val="sr-Cyrl-RS"/>
        </w:rPr>
        <w:t xml:space="preserve">.год. средства повећана на 700 милиона динара у свакој години. </w:t>
      </w:r>
    </w:p>
    <w:p w14:paraId="4CABC48F" w14:textId="77777777" w:rsidR="001F76B7" w:rsidRDefault="001F76B7" w:rsidP="001F76B7">
      <w:pPr>
        <w:spacing w:after="0" w:line="240" w:lineRule="auto"/>
        <w:ind w:firstLine="0"/>
        <w:rPr>
          <w:rFonts w:ascii="Times New Roman" w:hAnsi="Times New Roman" w:cs="Times New Roman"/>
          <w:color w:val="auto"/>
          <w:szCs w:val="24"/>
          <w:lang w:val="sr-Cyrl-RS"/>
        </w:rPr>
      </w:pPr>
    </w:p>
    <w:p w14:paraId="456FE795" w14:textId="4E2DC357" w:rsidR="00981AAE" w:rsidRPr="001F76B7" w:rsidRDefault="00981AAE" w:rsidP="001F76B7">
      <w:pPr>
        <w:spacing w:after="0" w:line="240" w:lineRule="auto"/>
        <w:ind w:firstLine="0"/>
        <w:rPr>
          <w:rFonts w:ascii="Times New Roman" w:hAnsi="Times New Roman" w:cs="Times New Roman"/>
          <w:color w:val="auto"/>
          <w:szCs w:val="24"/>
          <w:lang w:val="sr-Cyrl-RS"/>
        </w:rPr>
      </w:pPr>
      <w:r w:rsidRPr="001F76B7">
        <w:rPr>
          <w:rFonts w:ascii="Times New Roman" w:hAnsi="Times New Roman" w:cs="Times New Roman"/>
          <w:color w:val="auto"/>
          <w:szCs w:val="24"/>
          <w:lang w:val="sr-Cyrl-RS"/>
        </w:rPr>
        <w:t>Могло би се рећи да за развој система социјалне заштите Република Србија издваја значајна буџетска средства, којима континуирано подиже квалитет постојећих, али и омогућава успостављање нових услуга социјалне заштите на локалу, у јединицама локалне самоуправе. Реч је о системским механизмима успостављеним како би се корисницима социјалне заштите омогућио што дужи боравак у  породици, и то уз подршку локалне заједнице у којој су развијене услуге социјалне заштите неопходне за останак корисника у породици (услуге попут дневног боравка, личног пратиоца и персоналног асистента, предах смештаја, помоћи у кући</w:t>
      </w:r>
      <w:r w:rsidRPr="001F76B7">
        <w:rPr>
          <w:rFonts w:ascii="Times New Roman" w:hAnsi="Times New Roman" w:cs="Times New Roman"/>
          <w:color w:val="auto"/>
          <w:szCs w:val="24"/>
          <w:lang w:val="sr-Latn-RS"/>
        </w:rPr>
        <w:t xml:space="preserve">, </w:t>
      </w:r>
      <w:r w:rsidRPr="001F76B7">
        <w:rPr>
          <w:rFonts w:ascii="Times New Roman" w:hAnsi="Times New Roman" w:cs="Times New Roman"/>
          <w:color w:val="auto"/>
          <w:szCs w:val="24"/>
          <w:lang w:val="sr-Cyrl-RS"/>
        </w:rPr>
        <w:t xml:space="preserve">становања уз подршку за младе који се осамостаљују, саветодавно-терапијске и социоедукативне услуге, прихватилишта за жртве насиља и сл.). </w:t>
      </w:r>
    </w:p>
    <w:p w14:paraId="4D7FF19F" w14:textId="77777777" w:rsidR="001F76B7" w:rsidRDefault="001F76B7" w:rsidP="001F76B7">
      <w:pPr>
        <w:spacing w:after="0" w:line="240" w:lineRule="auto"/>
        <w:ind w:firstLine="0"/>
        <w:rPr>
          <w:rFonts w:ascii="Times New Roman" w:hAnsi="Times New Roman" w:cs="Times New Roman"/>
          <w:color w:val="auto"/>
          <w:szCs w:val="24"/>
          <w:lang w:val="sr-Cyrl-RS"/>
        </w:rPr>
      </w:pPr>
    </w:p>
    <w:p w14:paraId="711411D9" w14:textId="74A087A0" w:rsidR="00981AAE" w:rsidRPr="001F76B7" w:rsidRDefault="00981AAE" w:rsidP="001F76B7">
      <w:pPr>
        <w:spacing w:after="0" w:line="240" w:lineRule="auto"/>
        <w:ind w:firstLine="0"/>
        <w:rPr>
          <w:rFonts w:ascii="Times New Roman" w:hAnsi="Times New Roman" w:cs="Times New Roman"/>
          <w:color w:val="auto"/>
          <w:szCs w:val="24"/>
          <w:lang w:val="sr-Cyrl-RS"/>
        </w:rPr>
      </w:pPr>
      <w:r w:rsidRPr="001F76B7">
        <w:rPr>
          <w:rFonts w:ascii="Times New Roman" w:hAnsi="Times New Roman" w:cs="Times New Roman"/>
          <w:color w:val="auto"/>
          <w:szCs w:val="24"/>
          <w:lang w:val="sr-Cyrl-RS"/>
        </w:rPr>
        <w:t xml:space="preserve">Захваљујући механизму наменских трансфера ЈЛС су закључно са </w:t>
      </w:r>
      <w:r w:rsidRPr="001F76B7">
        <w:rPr>
          <w:rFonts w:ascii="Times New Roman" w:hAnsi="Times New Roman" w:cs="Times New Roman"/>
          <w:b/>
          <w:color w:val="auto"/>
          <w:szCs w:val="24"/>
          <w:lang w:val="sr-Cyrl-RS"/>
        </w:rPr>
        <w:t>2018.</w:t>
      </w:r>
      <w:r w:rsidRPr="001F76B7">
        <w:rPr>
          <w:rFonts w:ascii="Times New Roman" w:hAnsi="Times New Roman" w:cs="Times New Roman"/>
          <w:color w:val="auto"/>
          <w:szCs w:val="24"/>
          <w:lang w:val="sr-Cyrl-RS"/>
        </w:rPr>
        <w:t xml:space="preserve"> годином развиле услуге за </w:t>
      </w:r>
      <w:r w:rsidRPr="001F76B7">
        <w:rPr>
          <w:rFonts w:ascii="Times New Roman" w:hAnsi="Times New Roman" w:cs="Times New Roman"/>
          <w:b/>
          <w:color w:val="auto"/>
          <w:szCs w:val="24"/>
          <w:lang w:val="sr-Cyrl-RS"/>
        </w:rPr>
        <w:t>преко 20.000 корисника</w:t>
      </w:r>
      <w:r w:rsidRPr="001F76B7">
        <w:rPr>
          <w:rFonts w:ascii="Times New Roman" w:hAnsi="Times New Roman" w:cs="Times New Roman"/>
          <w:color w:val="auto"/>
          <w:szCs w:val="24"/>
          <w:lang w:val="sr-Cyrl-RS"/>
        </w:rPr>
        <w:t xml:space="preserve">. У 2018. год. закључено је 109 уговора о наменским трансферима са јединицама локалних самоуправа везано за услуге социјалне заштите из надлежности ЈЛС, у складу са Уредбом о наменским трансферима. За ове намене у 2018.год. опредељено је </w:t>
      </w:r>
      <w:r w:rsidRPr="001F76B7">
        <w:rPr>
          <w:rFonts w:ascii="Times New Roman" w:eastAsia="Times New Roman" w:hAnsi="Times New Roman" w:cs="Times New Roman"/>
          <w:color w:val="auto"/>
          <w:szCs w:val="24"/>
          <w:lang w:val="sr-Cyrl-RS"/>
        </w:rPr>
        <w:t>700 милиона</w:t>
      </w:r>
      <w:r w:rsidRPr="001F76B7">
        <w:rPr>
          <w:rFonts w:ascii="Times New Roman" w:eastAsia="Times New Roman" w:hAnsi="Times New Roman" w:cs="Times New Roman"/>
          <w:color w:val="auto"/>
          <w:szCs w:val="24"/>
          <w:lang w:val="ru-RU"/>
        </w:rPr>
        <w:t xml:space="preserve"> </w:t>
      </w:r>
      <w:r w:rsidRPr="001F76B7">
        <w:rPr>
          <w:rFonts w:ascii="Times New Roman" w:eastAsia="Times New Roman" w:hAnsi="Times New Roman" w:cs="Times New Roman"/>
          <w:color w:val="auto"/>
          <w:szCs w:val="24"/>
          <w:lang w:val="sr-Cyrl-RS"/>
        </w:rPr>
        <w:t xml:space="preserve">дин.(око 6 милиона еура) колико је било и у 2017.год. Подаци за 2018.год. показују да је наменским трансферима био обухваћен 21.351 корисник од чега су деца и омладина чинили нешто преко 8% (1802 деце), док је број успостављених услуга за децу био 92 и то су најчешће биле услуге дневног боравка за децу, личног пратиоца, услуге помоћи у кући и саветодавно терапијске услуге. </w:t>
      </w:r>
    </w:p>
    <w:p w14:paraId="069CF696" w14:textId="77777777" w:rsidR="001F76B7" w:rsidRDefault="001F76B7" w:rsidP="001F76B7">
      <w:pPr>
        <w:spacing w:after="0" w:line="240" w:lineRule="auto"/>
        <w:ind w:firstLine="0"/>
        <w:rPr>
          <w:rFonts w:ascii="Times New Roman" w:hAnsi="Times New Roman" w:cs="Times New Roman"/>
          <w:color w:val="auto"/>
          <w:szCs w:val="24"/>
          <w:lang w:val="sr-Cyrl-RS"/>
        </w:rPr>
      </w:pPr>
    </w:p>
    <w:p w14:paraId="29FDA00E" w14:textId="40653B33" w:rsidR="00981AAE" w:rsidRPr="001F76B7" w:rsidRDefault="00981AAE" w:rsidP="001F76B7">
      <w:pPr>
        <w:spacing w:after="0" w:line="240" w:lineRule="auto"/>
        <w:ind w:firstLine="0"/>
        <w:rPr>
          <w:rFonts w:ascii="Times New Roman" w:hAnsi="Times New Roman" w:cs="Times New Roman"/>
          <w:color w:val="auto"/>
          <w:szCs w:val="24"/>
          <w:lang w:val="sr-Cyrl-RS"/>
        </w:rPr>
      </w:pPr>
      <w:r w:rsidRPr="001F76B7">
        <w:rPr>
          <w:rFonts w:ascii="Times New Roman" w:hAnsi="Times New Roman" w:cs="Times New Roman"/>
          <w:color w:val="auto"/>
          <w:szCs w:val="24"/>
          <w:lang w:val="sr-Cyrl-RS"/>
        </w:rPr>
        <w:t xml:space="preserve">Законом о буџету Републике Србије за </w:t>
      </w:r>
      <w:r w:rsidRPr="001F76B7">
        <w:rPr>
          <w:rFonts w:ascii="Times New Roman" w:hAnsi="Times New Roman" w:cs="Times New Roman"/>
          <w:b/>
          <w:color w:val="auto"/>
          <w:szCs w:val="24"/>
          <w:lang w:val="sr-Cyrl-RS"/>
        </w:rPr>
        <w:t>2019</w:t>
      </w:r>
      <w:r w:rsidRPr="001F76B7">
        <w:rPr>
          <w:rFonts w:ascii="Times New Roman" w:hAnsi="Times New Roman" w:cs="Times New Roman"/>
          <w:color w:val="auto"/>
          <w:szCs w:val="24"/>
          <w:lang w:val="sr-Cyrl-RS"/>
        </w:rPr>
        <w:t xml:space="preserve">. годину за наменске трансфере јединицама локалних самоуправа опредељено </w:t>
      </w:r>
      <w:r w:rsidRPr="001F76B7">
        <w:rPr>
          <w:rFonts w:ascii="Times New Roman" w:hAnsi="Times New Roman" w:cs="Times New Roman"/>
          <w:color w:val="auto"/>
          <w:szCs w:val="24"/>
          <w:lang w:val="ru-RU"/>
        </w:rPr>
        <w:t>756.000.000,00</w:t>
      </w:r>
      <w:r w:rsidRPr="001F76B7">
        <w:rPr>
          <w:rFonts w:ascii="Times New Roman" w:hAnsi="Times New Roman" w:cs="Times New Roman"/>
          <w:color w:val="auto"/>
          <w:szCs w:val="24"/>
          <w:lang w:val="sr-Cyrl-RS"/>
        </w:rPr>
        <w:t xml:space="preserve"> динара (око 6,5 милиона еура). </w:t>
      </w:r>
    </w:p>
    <w:p w14:paraId="4D40323B" w14:textId="77777777" w:rsidR="001F76B7" w:rsidRDefault="001F76B7" w:rsidP="001F76B7">
      <w:pPr>
        <w:spacing w:after="0" w:line="240" w:lineRule="auto"/>
        <w:ind w:firstLine="0"/>
        <w:rPr>
          <w:rFonts w:ascii="Times New Roman" w:hAnsi="Times New Roman" w:cs="Times New Roman"/>
          <w:color w:val="auto"/>
          <w:szCs w:val="24"/>
          <w:lang w:val="sr-Cyrl-RS"/>
        </w:rPr>
      </w:pPr>
    </w:p>
    <w:p w14:paraId="01F1F40F" w14:textId="4EAC90EA" w:rsidR="00981AAE" w:rsidRPr="001F76B7" w:rsidRDefault="00981AAE" w:rsidP="001F76B7">
      <w:pPr>
        <w:spacing w:after="0" w:line="240" w:lineRule="auto"/>
        <w:ind w:firstLine="0"/>
        <w:rPr>
          <w:rFonts w:ascii="Times New Roman" w:hAnsi="Times New Roman" w:cs="Times New Roman"/>
          <w:color w:val="auto"/>
          <w:szCs w:val="24"/>
          <w:lang w:val="sr-Cyrl-RS"/>
        </w:rPr>
      </w:pPr>
      <w:r w:rsidRPr="001F76B7">
        <w:rPr>
          <w:rFonts w:ascii="Times New Roman" w:hAnsi="Times New Roman" w:cs="Times New Roman"/>
          <w:color w:val="auto"/>
          <w:szCs w:val="24"/>
          <w:lang w:val="sr-Cyrl-RS"/>
        </w:rPr>
        <w:t xml:space="preserve">Такође, за </w:t>
      </w:r>
      <w:r w:rsidRPr="001F76B7">
        <w:rPr>
          <w:rFonts w:ascii="Times New Roman" w:hAnsi="Times New Roman" w:cs="Times New Roman"/>
          <w:i/>
          <w:color w:val="auto"/>
          <w:szCs w:val="24"/>
          <w:lang w:val="sr-Cyrl-RS"/>
        </w:rPr>
        <w:t>подршку удружењима и локалним заједницама</w:t>
      </w:r>
      <w:r w:rsidRPr="001F76B7">
        <w:rPr>
          <w:rFonts w:ascii="Times New Roman" w:hAnsi="Times New Roman" w:cs="Times New Roman"/>
          <w:color w:val="auto"/>
          <w:szCs w:val="24"/>
          <w:lang w:val="sr-Cyrl-RS"/>
        </w:rPr>
        <w:t xml:space="preserve"> (други системски механизам подршке развоју услуга на локалу) у 2019.год. опредељено је </w:t>
      </w:r>
      <w:r w:rsidRPr="001F76B7">
        <w:rPr>
          <w:rFonts w:ascii="Times New Roman" w:hAnsi="Times New Roman" w:cs="Times New Roman"/>
          <w:color w:val="auto"/>
          <w:szCs w:val="24"/>
          <w:lang w:val="ru-RU"/>
        </w:rPr>
        <w:t>567</w:t>
      </w:r>
      <w:r w:rsidRPr="001F76B7">
        <w:rPr>
          <w:rFonts w:ascii="Times New Roman" w:hAnsi="Times New Roman" w:cs="Times New Roman"/>
          <w:color w:val="auto"/>
          <w:szCs w:val="24"/>
          <w:lang w:val="sr-Cyrl-RS"/>
        </w:rPr>
        <w:t xml:space="preserve"> милиона динара (око 4 милиона еура). Потписани су уговори са 144 ЈЛС. </w:t>
      </w:r>
    </w:p>
    <w:p w14:paraId="03FA64D5" w14:textId="77777777" w:rsidR="001F76B7" w:rsidRDefault="001F76B7" w:rsidP="001F76B7">
      <w:pPr>
        <w:spacing w:after="0" w:line="240" w:lineRule="auto"/>
        <w:ind w:firstLine="0"/>
        <w:rPr>
          <w:rFonts w:ascii="Times New Roman" w:hAnsi="Times New Roman" w:cs="Times New Roman"/>
          <w:color w:val="auto"/>
          <w:szCs w:val="24"/>
          <w:lang w:val="sr-Cyrl-RS"/>
        </w:rPr>
      </w:pPr>
    </w:p>
    <w:p w14:paraId="3A2C950D" w14:textId="32D3D761" w:rsidR="00981AAE" w:rsidRPr="001F76B7" w:rsidRDefault="00981AAE" w:rsidP="001F76B7">
      <w:pPr>
        <w:spacing w:after="0" w:line="240" w:lineRule="auto"/>
        <w:ind w:firstLine="0"/>
        <w:rPr>
          <w:rFonts w:ascii="Times New Roman" w:hAnsi="Times New Roman" w:cs="Times New Roman"/>
          <w:color w:val="auto"/>
          <w:szCs w:val="24"/>
          <w:lang w:val="sr-Cyrl-RS"/>
        </w:rPr>
      </w:pPr>
      <w:r w:rsidRPr="001F76B7">
        <w:rPr>
          <w:rFonts w:ascii="Times New Roman" w:hAnsi="Times New Roman" w:cs="Times New Roman"/>
          <w:color w:val="auto"/>
          <w:szCs w:val="24"/>
          <w:lang w:val="sr-Cyrl-RS"/>
        </w:rPr>
        <w:t xml:space="preserve">Поред тога, из буџетског фонда се сваке године издвајају и средства за </w:t>
      </w:r>
      <w:r w:rsidRPr="001F76B7">
        <w:rPr>
          <w:rFonts w:ascii="Times New Roman" w:hAnsi="Times New Roman" w:cs="Times New Roman"/>
          <w:i/>
          <w:color w:val="auto"/>
          <w:szCs w:val="24"/>
          <w:lang w:val="sr-Cyrl-RS"/>
        </w:rPr>
        <w:t>програме заштите и унапређења положаја особа са инвалидитетом</w:t>
      </w:r>
      <w:r w:rsidRPr="001F76B7">
        <w:rPr>
          <w:rFonts w:ascii="Times New Roman" w:hAnsi="Times New Roman" w:cs="Times New Roman"/>
          <w:b/>
          <w:color w:val="auto"/>
          <w:szCs w:val="24"/>
          <w:lang w:val="sr-Cyrl-RS"/>
        </w:rPr>
        <w:t xml:space="preserve"> </w:t>
      </w:r>
      <w:r w:rsidRPr="001F76B7">
        <w:rPr>
          <w:rFonts w:ascii="Times New Roman" w:hAnsi="Times New Roman" w:cs="Times New Roman"/>
          <w:color w:val="auto"/>
          <w:szCs w:val="24"/>
          <w:lang w:val="sr-Cyrl-RS"/>
        </w:rPr>
        <w:t>(делимично кроз стално отворени конкурс за унапређење положаја особа са инвалидитетом, а делимично кроз конкурсе који таргетирају специфичне области социјалне заштите особа са инвалидитетом). Ова средства у 2019. години износе 488.886.000,00 динара (око 4 мил. еура). Држава унапређује друштвени положај особа са инвалидитетом и средствима за професионалну рехабилитацију и запошљавање особа са инвалидитетом, која у 2019. години износе 700.000.000,00 динара (око 6 мил. еура).</w:t>
      </w:r>
    </w:p>
    <w:p w14:paraId="2ED0E96D" w14:textId="77777777" w:rsidR="001F76B7" w:rsidRDefault="001F76B7" w:rsidP="001F76B7">
      <w:pPr>
        <w:spacing w:after="0" w:line="240" w:lineRule="auto"/>
        <w:ind w:firstLine="0"/>
        <w:rPr>
          <w:rFonts w:ascii="Times New Roman" w:hAnsi="Times New Roman" w:cs="Times New Roman"/>
          <w:color w:val="auto"/>
          <w:szCs w:val="24"/>
          <w:lang w:val="sr-Cyrl-RS"/>
        </w:rPr>
      </w:pPr>
    </w:p>
    <w:p w14:paraId="5B5EF701" w14:textId="37FAE285" w:rsidR="00981AAE" w:rsidRPr="001F76B7" w:rsidRDefault="00981AAE" w:rsidP="001F76B7">
      <w:pPr>
        <w:spacing w:after="0" w:line="240" w:lineRule="auto"/>
        <w:ind w:firstLine="0"/>
        <w:rPr>
          <w:rFonts w:ascii="Times New Roman" w:hAnsi="Times New Roman" w:cs="Times New Roman"/>
          <w:color w:val="auto"/>
          <w:szCs w:val="24"/>
          <w:lang w:val="sr-Cyrl-RS"/>
        </w:rPr>
      </w:pPr>
      <w:r w:rsidRPr="001F76B7">
        <w:rPr>
          <w:rFonts w:ascii="Times New Roman" w:hAnsi="Times New Roman" w:cs="Times New Roman"/>
          <w:color w:val="auto"/>
          <w:szCs w:val="24"/>
          <w:lang w:val="sr-Cyrl-RS"/>
        </w:rPr>
        <w:t>Наведени подаци показују да Република Србија из националног буџета, за</w:t>
      </w:r>
      <w:r w:rsidRPr="001F76B7">
        <w:rPr>
          <w:rFonts w:ascii="Times New Roman" w:hAnsi="Times New Roman" w:cs="Times New Roman"/>
          <w:b/>
          <w:color w:val="auto"/>
          <w:szCs w:val="24"/>
          <w:lang w:val="sr-Cyrl-RS"/>
        </w:rPr>
        <w:t xml:space="preserve"> </w:t>
      </w:r>
      <w:r w:rsidRPr="001F76B7">
        <w:rPr>
          <w:rFonts w:ascii="Times New Roman" w:hAnsi="Times New Roman" w:cs="Times New Roman"/>
          <w:color w:val="auto"/>
          <w:szCs w:val="24"/>
          <w:lang w:val="sr-Cyrl-RS"/>
        </w:rPr>
        <w:t xml:space="preserve">потребе развоја социјалне заштите и унапређења положаја осетљивих друштвених група, издваја значајна новчана средства, која у 2019. години износе више од </w:t>
      </w:r>
      <w:r w:rsidRPr="001F76B7">
        <w:rPr>
          <w:rFonts w:ascii="Times New Roman" w:hAnsi="Times New Roman" w:cs="Times New Roman"/>
          <w:color w:val="auto"/>
          <w:szCs w:val="24"/>
          <w:lang w:val="ru-RU"/>
        </w:rPr>
        <w:t>2,5</w:t>
      </w:r>
      <w:r w:rsidRPr="001F76B7">
        <w:rPr>
          <w:rFonts w:ascii="Times New Roman" w:hAnsi="Times New Roman" w:cs="Times New Roman"/>
          <w:color w:val="auto"/>
          <w:szCs w:val="24"/>
          <w:lang w:val="sr-Cyrl-RS"/>
        </w:rPr>
        <w:t xml:space="preserve"> милијарде динара, односно око 22 милиона еура. </w:t>
      </w:r>
    </w:p>
    <w:p w14:paraId="1B53C5AD" w14:textId="77777777" w:rsidR="001F76B7" w:rsidRDefault="001F76B7" w:rsidP="001F76B7">
      <w:pPr>
        <w:spacing w:after="0" w:line="240" w:lineRule="auto"/>
        <w:ind w:firstLine="0"/>
        <w:rPr>
          <w:rFonts w:ascii="Times New Roman" w:hAnsi="Times New Roman" w:cs="Times New Roman"/>
          <w:b/>
          <w:color w:val="auto"/>
          <w:szCs w:val="24"/>
          <w:lang w:val="sr-Cyrl-RS"/>
        </w:rPr>
      </w:pPr>
    </w:p>
    <w:p w14:paraId="6536C5B1" w14:textId="1F97BDA9" w:rsidR="00981AAE" w:rsidRPr="001F76B7" w:rsidRDefault="00981AAE" w:rsidP="001F76B7">
      <w:pPr>
        <w:spacing w:after="0" w:line="240" w:lineRule="auto"/>
        <w:ind w:firstLine="0"/>
        <w:rPr>
          <w:rFonts w:ascii="Times New Roman" w:hAnsi="Times New Roman" w:cs="Times New Roman"/>
          <w:b/>
          <w:color w:val="auto"/>
          <w:szCs w:val="24"/>
          <w:lang w:val="sr-Cyrl-RS"/>
        </w:rPr>
      </w:pPr>
      <w:r w:rsidRPr="001F76B7">
        <w:rPr>
          <w:rFonts w:ascii="Times New Roman" w:hAnsi="Times New Roman" w:cs="Times New Roman"/>
          <w:b/>
          <w:color w:val="auto"/>
          <w:szCs w:val="24"/>
          <w:lang w:val="sr-Cyrl-RS"/>
        </w:rPr>
        <w:t>Инвестициона улагања</w:t>
      </w:r>
      <w:r w:rsidRPr="001F76B7">
        <w:rPr>
          <w:rFonts w:ascii="Times New Roman" w:hAnsi="Times New Roman" w:cs="Times New Roman"/>
          <w:color w:val="auto"/>
          <w:szCs w:val="24"/>
          <w:lang w:val="sr-Cyrl-RS"/>
        </w:rPr>
        <w:t xml:space="preserve"> у установе социјалне заштите у 2018. години (у сврху подизања квалитета живота корисника на смештају) су износила око 3,5 милиона еура.</w:t>
      </w:r>
    </w:p>
    <w:p w14:paraId="13D0781A" w14:textId="77777777" w:rsidR="001F76B7" w:rsidRDefault="001F76B7" w:rsidP="001F76B7">
      <w:pPr>
        <w:spacing w:after="0" w:line="240" w:lineRule="auto"/>
        <w:ind w:firstLine="0"/>
        <w:rPr>
          <w:rFonts w:ascii="Times New Roman" w:hAnsi="Times New Roman" w:cs="Times New Roman"/>
          <w:color w:val="auto"/>
          <w:szCs w:val="24"/>
          <w:lang w:val="sr-Cyrl-RS"/>
        </w:rPr>
      </w:pPr>
    </w:p>
    <w:p w14:paraId="014AF976" w14:textId="779E6D35" w:rsidR="00981AAE" w:rsidRPr="001F76B7" w:rsidRDefault="00981AAE" w:rsidP="001F76B7">
      <w:pPr>
        <w:spacing w:after="0" w:line="240" w:lineRule="auto"/>
        <w:ind w:firstLine="0"/>
        <w:rPr>
          <w:rFonts w:ascii="Times New Roman" w:hAnsi="Times New Roman" w:cs="Times New Roman"/>
          <w:color w:val="auto"/>
          <w:szCs w:val="24"/>
          <w:lang w:val="sr-Cyrl-RS"/>
        </w:rPr>
      </w:pPr>
      <w:r w:rsidRPr="001F76B7">
        <w:rPr>
          <w:rFonts w:ascii="Times New Roman" w:hAnsi="Times New Roman" w:cs="Times New Roman"/>
          <w:color w:val="auto"/>
          <w:szCs w:val="24"/>
          <w:lang w:val="sr-Cyrl-RS"/>
        </w:rPr>
        <w:t xml:space="preserve">У току је и израда нове </w:t>
      </w:r>
      <w:r w:rsidRPr="001F76B7">
        <w:rPr>
          <w:rFonts w:ascii="Times New Roman" w:hAnsi="Times New Roman" w:cs="Times New Roman"/>
          <w:i/>
          <w:color w:val="auto"/>
          <w:szCs w:val="24"/>
          <w:lang w:val="sr-Cyrl-RS"/>
        </w:rPr>
        <w:t>Стратегије развоја социјалне заштите</w:t>
      </w:r>
      <w:r w:rsidRPr="001F76B7">
        <w:rPr>
          <w:rFonts w:ascii="Times New Roman" w:hAnsi="Times New Roman" w:cs="Times New Roman"/>
          <w:color w:val="auto"/>
          <w:szCs w:val="24"/>
          <w:lang w:val="sr-Cyrl-RS"/>
        </w:rPr>
        <w:t xml:space="preserve"> као и </w:t>
      </w:r>
      <w:r w:rsidRPr="001F76B7">
        <w:rPr>
          <w:rFonts w:ascii="Times New Roman" w:hAnsi="Times New Roman" w:cs="Times New Roman"/>
          <w:i/>
          <w:color w:val="auto"/>
          <w:szCs w:val="24"/>
          <w:lang w:val="sr-Cyrl-RS"/>
        </w:rPr>
        <w:t xml:space="preserve">Стратегије деинституционализације и развоја услуга у заједници </w:t>
      </w:r>
      <w:r w:rsidRPr="001F76B7">
        <w:rPr>
          <w:rFonts w:ascii="Times New Roman" w:hAnsi="Times New Roman" w:cs="Times New Roman"/>
          <w:color w:val="auto"/>
          <w:szCs w:val="24"/>
          <w:lang w:val="sr-Cyrl-RS"/>
        </w:rPr>
        <w:t>које ће допринети утврђивању даљих праваца развоја социјалне заштите у Србији и ширења постојеће мреже услуга у заједници као и равномерног развоја свих делова Републике Србије у овој области</w:t>
      </w:r>
      <w:r w:rsidRPr="001F76B7">
        <w:rPr>
          <w:rFonts w:ascii="Times New Roman" w:hAnsi="Times New Roman" w:cs="Times New Roman"/>
          <w:i/>
          <w:color w:val="auto"/>
          <w:szCs w:val="24"/>
          <w:lang w:val="sr-Cyrl-RS"/>
        </w:rPr>
        <w:t>.</w:t>
      </w:r>
      <w:r w:rsidRPr="001F76B7">
        <w:rPr>
          <w:rFonts w:ascii="Times New Roman" w:hAnsi="Times New Roman" w:cs="Times New Roman"/>
          <w:color w:val="auto"/>
          <w:szCs w:val="24"/>
          <w:lang w:val="sr-Cyrl-RS"/>
        </w:rPr>
        <w:t xml:space="preserve"> Доношење ове две стратегије предвиђено је и нацртом Акционог плана за Поглавље 19 у процесу придруживања ЕУ. </w:t>
      </w:r>
    </w:p>
    <w:p w14:paraId="3450D565" w14:textId="77777777" w:rsidR="00981AAE" w:rsidRPr="001F76B7" w:rsidRDefault="00981AAE" w:rsidP="00981AAE">
      <w:pPr>
        <w:rPr>
          <w:rFonts w:ascii="Times New Roman" w:hAnsi="Times New Roman" w:cs="Times New Roman"/>
          <w:color w:val="auto"/>
          <w:szCs w:val="24"/>
          <w:lang w:val="sr-Cyrl-RS"/>
        </w:rPr>
      </w:pPr>
      <w:r w:rsidRPr="001F76B7">
        <w:rPr>
          <w:rFonts w:ascii="Times New Roman" w:hAnsi="Times New Roman" w:cs="Times New Roman"/>
          <w:color w:val="auto"/>
          <w:szCs w:val="24"/>
          <w:lang w:val="sr-Cyrl-RS"/>
        </w:rPr>
        <w:tab/>
      </w:r>
      <w:r w:rsidRPr="001F76B7">
        <w:rPr>
          <w:rFonts w:ascii="Times New Roman" w:hAnsi="Times New Roman" w:cs="Times New Roman"/>
          <w:color w:val="auto"/>
          <w:szCs w:val="24"/>
          <w:lang w:val="sr-Cyrl-RS"/>
        </w:rPr>
        <w:tab/>
      </w:r>
    </w:p>
    <w:p w14:paraId="1C176002" w14:textId="67B70C44" w:rsidR="00981AAE" w:rsidRPr="001F76B7" w:rsidRDefault="001F76B7" w:rsidP="00981AAE">
      <w:pPr>
        <w:rPr>
          <w:rFonts w:ascii="Times New Roman" w:hAnsi="Times New Roman" w:cs="Times New Roman"/>
          <w:color w:val="auto"/>
          <w:szCs w:val="24"/>
          <w:lang w:val="sr-Cyrl-RS"/>
        </w:rPr>
      </w:pPr>
      <w:r>
        <w:rPr>
          <w:rFonts w:ascii="Times New Roman" w:hAnsi="Times New Roman" w:cs="Times New Roman"/>
          <w:color w:val="auto"/>
          <w:szCs w:val="24"/>
          <w:lang w:val="sr-Cyrl-RS"/>
        </w:rPr>
        <w:tab/>
      </w:r>
      <w:r w:rsidR="00981AAE" w:rsidRPr="001F76B7">
        <w:rPr>
          <w:rFonts w:ascii="Times New Roman" w:hAnsi="Times New Roman" w:cs="Times New Roman"/>
          <w:color w:val="auto"/>
          <w:szCs w:val="24"/>
          <w:lang w:val="sr-Cyrl-RS"/>
        </w:rPr>
        <w:t xml:space="preserve">Услуга </w:t>
      </w:r>
      <w:r w:rsidR="00981AAE" w:rsidRPr="001F76B7">
        <w:rPr>
          <w:rFonts w:ascii="Times New Roman" w:hAnsi="Times New Roman" w:cs="Times New Roman"/>
          <w:b/>
          <w:color w:val="auto"/>
          <w:szCs w:val="24"/>
          <w:lang w:val="sr-Cyrl-RS"/>
        </w:rPr>
        <w:t>становања уз подршку</w:t>
      </w:r>
      <w:r w:rsidR="00981AAE" w:rsidRPr="001F76B7">
        <w:rPr>
          <w:rFonts w:ascii="Times New Roman" w:hAnsi="Times New Roman" w:cs="Times New Roman"/>
          <w:color w:val="auto"/>
          <w:szCs w:val="24"/>
          <w:lang w:val="sr-Cyrl-RS"/>
        </w:rPr>
        <w:t xml:space="preserve"> је </w:t>
      </w:r>
      <w:r w:rsidR="00981AAE" w:rsidRPr="001F76B7">
        <w:rPr>
          <w:rFonts w:ascii="Times New Roman" w:hAnsi="Times New Roman" w:cs="Times New Roman"/>
          <w:i/>
          <w:color w:val="auto"/>
          <w:szCs w:val="24"/>
          <w:lang w:val="sr-Cyrl-RS"/>
        </w:rPr>
        <w:t>Правилником о ближим условима и стандардима за пружање услуга социјалне заштите</w:t>
      </w:r>
      <w:r w:rsidR="00981AAE" w:rsidRPr="001F76B7">
        <w:rPr>
          <w:rFonts w:ascii="Times New Roman" w:hAnsi="Times New Roman" w:cs="Times New Roman"/>
          <w:color w:val="auto"/>
          <w:szCs w:val="24"/>
          <w:lang w:val="sr-Cyrl-RS"/>
        </w:rPr>
        <w:t xml:space="preserve"> дефинисана за неколико корисничких група (ОСИ, деца која напуштају систем социјалне заштите – престанак смештаја у установи или хранитељској породици, лица која се оспособљавају за самосталан живот и која немају могућност живљења у биолошким породицама или сродничким породицама, лица лечена од болести зависности, жртве трговине људима и др.). Тренутно у Србији има 9 лиценцираних пружалаца ове услуге од чега је 5 за особе са инвалидитетом. Према подацима Републичког завода за социјалну заштиту (на основу извештаја центара за социјални рад) услугу становања уз подршку у 2018. год. користило је 50 корисника (деца од 15 до 17 год. – 4, млади од 18-25 год. – 13, одрасли од 26 до 64 год. – 30, старији корисници од 65 год. и више – 3). Разврстано према полу – 13 мушкараца и 37 жена. </w:t>
      </w:r>
    </w:p>
    <w:p w14:paraId="6514EE38" w14:textId="77777777" w:rsidR="001F76B7" w:rsidRDefault="001F76B7" w:rsidP="001F76B7">
      <w:pPr>
        <w:ind w:firstLine="0"/>
        <w:rPr>
          <w:rFonts w:ascii="Times New Roman" w:hAnsi="Times New Roman" w:cs="Times New Roman"/>
          <w:color w:val="auto"/>
          <w:szCs w:val="24"/>
          <w:lang w:val="ru-RU"/>
        </w:rPr>
      </w:pPr>
    </w:p>
    <w:p w14:paraId="47CAE350" w14:textId="745E69FC" w:rsidR="00981AAE" w:rsidRPr="001F76B7" w:rsidRDefault="00981AAE" w:rsidP="001F76B7">
      <w:pPr>
        <w:ind w:firstLine="0"/>
        <w:rPr>
          <w:rFonts w:ascii="Times New Roman" w:hAnsi="Times New Roman" w:cs="Times New Roman"/>
          <w:color w:val="auto"/>
          <w:szCs w:val="24"/>
          <w:lang w:val="sr-Cyrl-RS"/>
        </w:rPr>
      </w:pPr>
      <w:r w:rsidRPr="001F76B7">
        <w:rPr>
          <w:rFonts w:ascii="Times New Roman" w:hAnsi="Times New Roman" w:cs="Times New Roman"/>
          <w:color w:val="auto"/>
          <w:szCs w:val="24"/>
          <w:lang w:val="ru-RU"/>
        </w:rPr>
        <w:t xml:space="preserve">Услуга становања уз подршку дуготрајно је доступна особама са физичким инвалидитетом, интелектуалним или менталним тешкоћама, са навршених 15 година. </w:t>
      </w:r>
    </w:p>
    <w:p w14:paraId="40DD36A7" w14:textId="77777777" w:rsidR="001F76B7" w:rsidRDefault="001F76B7" w:rsidP="001F76B7">
      <w:pPr>
        <w:ind w:firstLine="0"/>
        <w:rPr>
          <w:rFonts w:ascii="Times New Roman" w:hAnsi="Times New Roman" w:cs="Times New Roman"/>
          <w:color w:val="auto"/>
          <w:szCs w:val="24"/>
          <w:lang w:val="sr-Cyrl-RS" w:eastAsia="sr-Cyrl-CS" w:bidi="sr-Cyrl-CS"/>
        </w:rPr>
      </w:pPr>
    </w:p>
    <w:p w14:paraId="4D7F4732" w14:textId="6BEEBD33" w:rsidR="00981AAE" w:rsidRPr="001F76B7" w:rsidRDefault="00981AAE" w:rsidP="001F76B7">
      <w:pPr>
        <w:ind w:firstLine="0"/>
        <w:rPr>
          <w:rFonts w:ascii="Times New Roman" w:hAnsi="Times New Roman" w:cs="Times New Roman"/>
          <w:color w:val="auto"/>
          <w:szCs w:val="24"/>
          <w:lang w:val="sr-Cyrl-CS" w:eastAsia="sr-Cyrl-CS" w:bidi="sr-Cyrl-CS"/>
        </w:rPr>
      </w:pPr>
      <w:r w:rsidRPr="001F76B7">
        <w:rPr>
          <w:rFonts w:ascii="Times New Roman" w:hAnsi="Times New Roman" w:cs="Times New Roman"/>
          <w:color w:val="auto"/>
          <w:szCs w:val="24"/>
          <w:lang w:val="sr-Cyrl-CS" w:eastAsia="sr-Cyrl-CS" w:bidi="sr-Cyrl-CS"/>
        </w:rPr>
        <w:t xml:space="preserve">Услуга </w:t>
      </w:r>
      <w:r w:rsidRPr="001F76B7">
        <w:rPr>
          <w:rFonts w:ascii="Times New Roman" w:hAnsi="Times New Roman" w:cs="Times New Roman"/>
          <w:b/>
          <w:color w:val="auto"/>
          <w:szCs w:val="24"/>
          <w:lang w:val="sr-Cyrl-CS" w:eastAsia="sr-Cyrl-CS" w:bidi="sr-Cyrl-CS"/>
        </w:rPr>
        <w:t>помоћи у кући</w:t>
      </w:r>
      <w:r w:rsidRPr="001F76B7">
        <w:rPr>
          <w:rFonts w:ascii="Times New Roman" w:hAnsi="Times New Roman" w:cs="Times New Roman"/>
          <w:color w:val="auto"/>
          <w:szCs w:val="24"/>
          <w:lang w:val="sr-Cyrl-CS" w:eastAsia="sr-Cyrl-CS" w:bidi="sr-Cyrl-CS"/>
        </w:rPr>
        <w:t xml:space="preserve"> доступна је деци, одраслим и старијим лицима који имају ограничења физичких и психичких способности услед којих нису у стању да независно живе у својим домовима без редовне помоћи у активностима дневног живота, неге и надзора при чему је породична подршка недовољна или није расположива (статистички подаци у Анексу). </w:t>
      </w:r>
    </w:p>
    <w:p w14:paraId="1ECA1D3F" w14:textId="77777777" w:rsidR="001F76B7" w:rsidRDefault="001F76B7" w:rsidP="001F76B7">
      <w:pPr>
        <w:ind w:firstLine="0"/>
        <w:rPr>
          <w:rFonts w:ascii="Times New Roman" w:hAnsi="Times New Roman" w:cs="Times New Roman"/>
          <w:b/>
          <w:color w:val="auto"/>
          <w:szCs w:val="24"/>
          <w:lang w:val="sr-Cyrl-CS" w:eastAsia="sr-Cyrl-CS" w:bidi="sr-Cyrl-CS"/>
        </w:rPr>
      </w:pPr>
    </w:p>
    <w:p w14:paraId="26DB2421" w14:textId="01867884" w:rsidR="00981AAE" w:rsidRPr="001F76B7" w:rsidRDefault="00981AAE" w:rsidP="001F76B7">
      <w:pPr>
        <w:ind w:firstLine="0"/>
        <w:rPr>
          <w:rFonts w:ascii="Times New Roman" w:hAnsi="Times New Roman" w:cs="Times New Roman"/>
          <w:color w:val="auto"/>
          <w:szCs w:val="24"/>
          <w:lang w:val="sr-Cyrl-CS" w:eastAsia="sr-Cyrl-CS" w:bidi="sr-Cyrl-CS"/>
        </w:rPr>
      </w:pPr>
      <w:r w:rsidRPr="001F76B7">
        <w:rPr>
          <w:rFonts w:ascii="Times New Roman" w:hAnsi="Times New Roman" w:cs="Times New Roman"/>
          <w:b/>
          <w:color w:val="auto"/>
          <w:szCs w:val="24"/>
          <w:lang w:val="sr-Cyrl-CS" w:eastAsia="sr-Cyrl-CS" w:bidi="sr-Cyrl-CS"/>
        </w:rPr>
        <w:t>Лични пратилац детета</w:t>
      </w:r>
      <w:r w:rsidRPr="001F76B7">
        <w:rPr>
          <w:rFonts w:ascii="Times New Roman" w:hAnsi="Times New Roman" w:cs="Times New Roman"/>
          <w:color w:val="auto"/>
          <w:szCs w:val="24"/>
          <w:lang w:val="sr-Cyrl-CS" w:eastAsia="sr-Cyrl-CS" w:bidi="sr-Cyrl-CS"/>
        </w:rPr>
        <w:t xml:space="preserve">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васпитно образовну установу, односно школу, до краја редовног школовања, укључујући завршетак средње школе. </w:t>
      </w:r>
    </w:p>
    <w:p w14:paraId="45F03F6B" w14:textId="77777777" w:rsidR="001F76B7" w:rsidRDefault="001F76B7" w:rsidP="001F76B7">
      <w:pPr>
        <w:spacing w:after="150" w:line="240" w:lineRule="auto"/>
        <w:ind w:left="0" w:right="0" w:firstLine="0"/>
        <w:rPr>
          <w:rFonts w:ascii="Times New Roman" w:eastAsia="Times New Roman" w:hAnsi="Times New Roman" w:cs="Times New Roman"/>
          <w:b/>
          <w:color w:val="auto"/>
          <w:szCs w:val="24"/>
          <w:lang w:val="ru-RU"/>
        </w:rPr>
      </w:pPr>
    </w:p>
    <w:p w14:paraId="4005CD18" w14:textId="4AD0C3B1" w:rsidR="00981AAE" w:rsidRPr="001F76B7" w:rsidRDefault="00981AAE" w:rsidP="001F76B7">
      <w:pPr>
        <w:spacing w:after="150" w:line="240" w:lineRule="auto"/>
        <w:ind w:left="0" w:right="0" w:firstLine="0"/>
        <w:rPr>
          <w:rFonts w:ascii="Times New Roman" w:eastAsia="Times New Roman" w:hAnsi="Times New Roman" w:cs="Times New Roman"/>
          <w:color w:val="auto"/>
          <w:szCs w:val="24"/>
          <w:lang w:val="ru-RU"/>
        </w:rPr>
      </w:pPr>
      <w:r w:rsidRPr="001F76B7">
        <w:rPr>
          <w:rFonts w:ascii="Times New Roman" w:eastAsia="Times New Roman" w:hAnsi="Times New Roman" w:cs="Times New Roman"/>
          <w:b/>
          <w:color w:val="auto"/>
          <w:szCs w:val="24"/>
          <w:lang w:val="ru-RU"/>
        </w:rPr>
        <w:t>Услуге персоналне асистенције</w:t>
      </w:r>
      <w:r w:rsidRPr="001F76B7">
        <w:rPr>
          <w:rFonts w:ascii="Times New Roman" w:eastAsia="Times New Roman" w:hAnsi="Times New Roman" w:cs="Times New Roman"/>
          <w:color w:val="auto"/>
          <w:szCs w:val="24"/>
          <w:lang w:val="ru-RU"/>
        </w:rPr>
        <w:t xml:space="preserve"> доступне су пунолетним лицима са инвалидитетом са процењеним </w:t>
      </w:r>
      <w:r w:rsidRPr="001F76B7">
        <w:rPr>
          <w:rFonts w:ascii="Times New Roman" w:eastAsia="Times New Roman" w:hAnsi="Times New Roman" w:cs="Times New Roman"/>
          <w:color w:val="auto"/>
          <w:szCs w:val="24"/>
        </w:rPr>
        <w:t>I</w:t>
      </w:r>
      <w:r w:rsidRPr="001F76B7">
        <w:rPr>
          <w:rFonts w:ascii="Times New Roman" w:eastAsia="Times New Roman" w:hAnsi="Times New Roman" w:cs="Times New Roman"/>
          <w:color w:val="auto"/>
          <w:szCs w:val="24"/>
          <w:lang w:val="ru-RU"/>
        </w:rPr>
        <w:t xml:space="preserve"> или </w:t>
      </w:r>
      <w:r w:rsidRPr="001F76B7">
        <w:rPr>
          <w:rFonts w:ascii="Times New Roman" w:eastAsia="Times New Roman" w:hAnsi="Times New Roman" w:cs="Times New Roman"/>
          <w:color w:val="auto"/>
          <w:szCs w:val="24"/>
        </w:rPr>
        <w:t>II</w:t>
      </w:r>
      <w:r w:rsidRPr="001F76B7">
        <w:rPr>
          <w:rFonts w:ascii="Times New Roman" w:eastAsia="Times New Roman" w:hAnsi="Times New Roman" w:cs="Times New Roman"/>
          <w:color w:val="auto"/>
          <w:szCs w:val="24"/>
          <w:lang w:val="ru-RU"/>
        </w:rPr>
        <w:t xml:space="preserve"> степеном подршке, која остварују право на увећани додатак за туђу негу и помоћ, имају способности за самостално доношење одлука, радно су ангажована или активно укључена у рад различитих удружења грађана, спортских друштава, политичких партија и других облика друштвеног ангажмана, односно укључене су у редовни или индивидуални образовни програм. </w:t>
      </w:r>
    </w:p>
    <w:p w14:paraId="3999FA05" w14:textId="0964B120" w:rsidR="00981AAE" w:rsidRPr="001F76B7" w:rsidRDefault="00981AAE" w:rsidP="00981AAE">
      <w:pPr>
        <w:spacing w:after="150" w:line="240" w:lineRule="auto"/>
        <w:ind w:left="0" w:right="0" w:firstLine="0"/>
        <w:rPr>
          <w:rFonts w:ascii="Times New Roman" w:eastAsia="Times New Roman" w:hAnsi="Times New Roman" w:cs="Times New Roman"/>
          <w:color w:val="auto"/>
          <w:szCs w:val="24"/>
          <w:lang w:val="sr-Cyrl-RS"/>
        </w:rPr>
      </w:pPr>
      <w:r w:rsidRPr="001F76B7">
        <w:rPr>
          <w:rFonts w:ascii="Times New Roman" w:eastAsia="Times New Roman" w:hAnsi="Times New Roman" w:cs="Times New Roman"/>
          <w:color w:val="auto"/>
          <w:szCs w:val="24"/>
          <w:lang w:val="sr-Cyrl-RS"/>
        </w:rPr>
        <w:t xml:space="preserve">Осим пружања услуга лицима са инвалидитетом држава настоји да помогне и одговарајућом материјалном подршком. Наиме, Законом о социјалној заштити прописано је да лице коме је због телесног </w:t>
      </w:r>
      <w:r w:rsidRPr="001F76B7">
        <w:rPr>
          <w:rFonts w:ascii="Times New Roman" w:eastAsia="Times New Roman" w:hAnsi="Times New Roman" w:cs="Times New Roman"/>
          <w:color w:val="auto"/>
          <w:szCs w:val="24"/>
          <w:lang w:val="ru-RU"/>
        </w:rPr>
        <w:t>или сензорног оштећења, интелектуалних потешкоћа или промена у здравственом стању неопходна помоћ и нега другог лица да би задовољило своје основне животне потребе може остварити право на додатак за помоћ и негу другог лица. Потреба за помоћи и негом другог лица утврђује се на основу прописа о пензијском и инвалидском осигурању. Износ додатка за помоћ и негу другог лица усклађује се са индексом потрошачких цена у претходних шест месеци, на основу статистичких података, два пута годишње, 1. априла и 1. октобра.</w:t>
      </w:r>
      <w:r w:rsidRPr="001F76B7">
        <w:rPr>
          <w:rFonts w:ascii="Times New Roman" w:eastAsia="Times New Roman" w:hAnsi="Times New Roman" w:cs="Times New Roman"/>
          <w:color w:val="auto"/>
          <w:szCs w:val="24"/>
          <w:lang w:val="sr-Cyrl-RS"/>
        </w:rPr>
        <w:t xml:space="preserve">Такође, право на увећани додатак за помоћ и негу другог лица може да оствари корисник додатка за помоћ и негу другог лица код кога је </w:t>
      </w:r>
      <w:r w:rsidRPr="001F76B7">
        <w:rPr>
          <w:rFonts w:ascii="Times New Roman" w:eastAsia="Times New Roman" w:hAnsi="Times New Roman" w:cs="Times New Roman"/>
          <w:color w:val="auto"/>
          <w:szCs w:val="24"/>
          <w:lang w:val="ru-RU"/>
        </w:rPr>
        <w:t>утврђено да има телесно оштећење или органски трајни поремећај неуролошког и психичког типа од 100% по једном основу или више оштећења, с тим да ниво оштећења износи по 70% и више процената по најмање два основа</w:t>
      </w:r>
      <w:r w:rsidRPr="001F76B7">
        <w:rPr>
          <w:rFonts w:ascii="Times New Roman" w:eastAsia="Times New Roman" w:hAnsi="Times New Roman" w:cs="Times New Roman"/>
          <w:color w:val="auto"/>
          <w:szCs w:val="24"/>
          <w:lang w:val="sr-Cyrl-RS"/>
        </w:rPr>
        <w:t xml:space="preserve">. Право на додатак за помоћ и негу другого лица и право на увећани додатак за помоћ и негу другог лица </w:t>
      </w:r>
      <w:r w:rsidRPr="001F76B7">
        <w:rPr>
          <w:rFonts w:ascii="Times New Roman" w:eastAsia="Times New Roman" w:hAnsi="Times New Roman" w:cs="Times New Roman"/>
          <w:b/>
          <w:color w:val="auto"/>
          <w:szCs w:val="24"/>
          <w:lang w:val="sr-Cyrl-RS"/>
        </w:rPr>
        <w:t>не зависе од имовинског стања корисника</w:t>
      </w:r>
      <w:r w:rsidRPr="001F76B7">
        <w:rPr>
          <w:rFonts w:ascii="Times New Roman" w:eastAsia="Times New Roman" w:hAnsi="Times New Roman" w:cs="Times New Roman"/>
          <w:color w:val="auto"/>
          <w:szCs w:val="24"/>
          <w:lang w:val="sr-Cyrl-RS"/>
        </w:rPr>
        <w:t xml:space="preserve">. </w:t>
      </w:r>
    </w:p>
    <w:p w14:paraId="631965A9" w14:textId="77777777" w:rsidR="00981AAE" w:rsidRPr="001F76B7" w:rsidRDefault="00981AAE" w:rsidP="001F76B7">
      <w:pPr>
        <w:ind w:firstLine="0"/>
        <w:rPr>
          <w:rFonts w:ascii="Times New Roman" w:hAnsi="Times New Roman" w:cs="Times New Roman"/>
          <w:bCs/>
          <w:color w:val="auto"/>
          <w:szCs w:val="24"/>
          <w:lang w:val="sr-Cyrl-CS"/>
        </w:rPr>
      </w:pPr>
      <w:r w:rsidRPr="001F76B7">
        <w:rPr>
          <w:rFonts w:ascii="Times New Roman" w:hAnsi="Times New Roman" w:cs="Times New Roman"/>
          <w:bCs/>
          <w:color w:val="auto"/>
          <w:szCs w:val="24"/>
          <w:lang w:val="ru-RU"/>
        </w:rPr>
        <w:t xml:space="preserve">Законом о социјалној заштити прописано је </w:t>
      </w:r>
      <w:proofErr w:type="gramStart"/>
      <w:r w:rsidRPr="001F76B7">
        <w:rPr>
          <w:rFonts w:ascii="Times New Roman" w:hAnsi="Times New Roman" w:cs="Times New Roman"/>
          <w:bCs/>
          <w:color w:val="auto"/>
          <w:szCs w:val="24"/>
          <w:lang w:val="ru-RU"/>
        </w:rPr>
        <w:t xml:space="preserve">да  </w:t>
      </w:r>
      <w:r w:rsidRPr="001F76B7">
        <w:rPr>
          <w:rFonts w:ascii="Times New Roman" w:hAnsi="Times New Roman" w:cs="Times New Roman"/>
          <w:b/>
          <w:bCs/>
          <w:color w:val="auto"/>
          <w:szCs w:val="24"/>
          <w:lang w:val="ru-RU"/>
        </w:rPr>
        <w:t>право</w:t>
      </w:r>
      <w:proofErr w:type="gramEnd"/>
      <w:r w:rsidRPr="001F76B7">
        <w:rPr>
          <w:rFonts w:ascii="Times New Roman" w:hAnsi="Times New Roman" w:cs="Times New Roman"/>
          <w:b/>
          <w:bCs/>
          <w:color w:val="auto"/>
          <w:szCs w:val="24"/>
          <w:lang w:val="ru-RU"/>
        </w:rPr>
        <w:t xml:space="preserve"> на помоћ за оспособљавање за рад</w:t>
      </w:r>
      <w:r w:rsidRPr="001F76B7">
        <w:rPr>
          <w:rFonts w:ascii="Times New Roman" w:hAnsi="Times New Roman" w:cs="Times New Roman"/>
          <w:bCs/>
          <w:color w:val="auto"/>
          <w:szCs w:val="24"/>
          <w:lang w:val="ru-RU"/>
        </w:rPr>
        <w:t xml:space="preserve"> обухвата подршку у образовању и оспособљавању за рад и признаје се деци и младима са сметњама у развоју и одраслим особама са инвалидитетом које се, према психо-физичким способностима и годинама живота, могу оспособити за одређени рад а то право не могу да остваре по другом правном основу. Процена потребе за додатном подршком у образовању врши се </w:t>
      </w:r>
      <w:proofErr w:type="gramStart"/>
      <w:r w:rsidRPr="001F76B7">
        <w:rPr>
          <w:rFonts w:ascii="Times New Roman" w:hAnsi="Times New Roman" w:cs="Times New Roman"/>
          <w:bCs/>
          <w:color w:val="auto"/>
          <w:szCs w:val="24"/>
          <w:lang w:val="ru-RU"/>
        </w:rPr>
        <w:t>у складу</w:t>
      </w:r>
      <w:proofErr w:type="gramEnd"/>
      <w:r w:rsidRPr="001F76B7">
        <w:rPr>
          <w:rFonts w:ascii="Times New Roman" w:hAnsi="Times New Roman" w:cs="Times New Roman"/>
          <w:bCs/>
          <w:color w:val="auto"/>
          <w:szCs w:val="24"/>
          <w:lang w:val="ru-RU"/>
        </w:rPr>
        <w:t xml:space="preserve"> с прописима којима се уређују основи система образовања и васпитања, а процена могућности оспособљавања за рад утврђује се по прописима којима се уређује професионална рехабилитација и запошљавање особа са инвалидитетом. </w:t>
      </w:r>
    </w:p>
    <w:p w14:paraId="605DE80C" w14:textId="77777777" w:rsidR="00981AAE" w:rsidRPr="001F76B7" w:rsidRDefault="00981AAE" w:rsidP="00981AAE">
      <w:pPr>
        <w:spacing w:after="150" w:line="240" w:lineRule="auto"/>
        <w:ind w:left="0" w:right="0" w:firstLine="0"/>
        <w:jc w:val="left"/>
        <w:rPr>
          <w:rFonts w:ascii="Times New Roman" w:eastAsia="Times New Roman" w:hAnsi="Times New Roman" w:cs="Times New Roman"/>
          <w:color w:val="auto"/>
          <w:szCs w:val="24"/>
          <w:lang w:val="ru-RU"/>
        </w:rPr>
      </w:pPr>
    </w:p>
    <w:p w14:paraId="0D9C0488" w14:textId="77777777" w:rsidR="00981AAE" w:rsidRPr="001F76B7" w:rsidRDefault="00981AAE" w:rsidP="00981AAE">
      <w:pPr>
        <w:spacing w:after="150" w:line="240" w:lineRule="auto"/>
        <w:ind w:left="0" w:right="0" w:firstLine="0"/>
        <w:jc w:val="left"/>
        <w:rPr>
          <w:rFonts w:ascii="Times New Roman" w:eastAsia="Times New Roman" w:hAnsi="Times New Roman" w:cs="Times New Roman"/>
          <w:b/>
          <w:color w:val="auto"/>
          <w:szCs w:val="24"/>
          <w:lang w:val="sr-Cyrl-RS"/>
        </w:rPr>
      </w:pPr>
      <w:r w:rsidRPr="001F76B7">
        <w:rPr>
          <w:rFonts w:ascii="Times New Roman" w:eastAsia="Times New Roman" w:hAnsi="Times New Roman" w:cs="Times New Roman"/>
          <w:b/>
          <w:color w:val="auto"/>
          <w:szCs w:val="24"/>
          <w:lang w:val="sr-Cyrl-RS"/>
        </w:rPr>
        <w:t>СТАТИСТИЧКИ АНЕКС:</w:t>
      </w:r>
    </w:p>
    <w:p w14:paraId="356685A9" w14:textId="77777777" w:rsidR="00981AAE" w:rsidRPr="001F76B7" w:rsidRDefault="00981AAE" w:rsidP="00981AAE">
      <w:pPr>
        <w:rPr>
          <w:rFonts w:ascii="Times New Roman" w:hAnsi="Times New Roman" w:cs="Times New Roman"/>
          <w:i/>
          <w:color w:val="auto"/>
          <w:szCs w:val="24"/>
          <w:lang w:val="sr-Cyrl-RS"/>
        </w:rPr>
      </w:pPr>
      <w:r w:rsidRPr="001F76B7">
        <w:rPr>
          <w:rFonts w:ascii="Times New Roman" w:hAnsi="Times New Roman" w:cs="Times New Roman"/>
          <w:i/>
          <w:color w:val="auto"/>
          <w:szCs w:val="24"/>
          <w:lang w:val="sr-Cyrl-RS"/>
        </w:rPr>
        <w:t>Извор података: Републички завод за социјалну заштиту</w:t>
      </w:r>
    </w:p>
    <w:p w14:paraId="39227D56" w14:textId="77777777" w:rsidR="00981AAE" w:rsidRPr="001F76B7" w:rsidRDefault="00981AAE" w:rsidP="00981AAE">
      <w:pPr>
        <w:spacing w:after="150" w:line="240" w:lineRule="auto"/>
        <w:ind w:left="0" w:right="0" w:firstLine="0"/>
        <w:jc w:val="left"/>
        <w:rPr>
          <w:rFonts w:ascii="Times New Roman" w:eastAsia="Times New Roman" w:hAnsi="Times New Roman" w:cs="Times New Roman"/>
          <w:color w:val="auto"/>
          <w:szCs w:val="24"/>
          <w:lang w:val="sr-Cyrl-RS"/>
        </w:rPr>
      </w:pPr>
    </w:p>
    <w:tbl>
      <w:tblPr>
        <w:tblStyle w:val="TableGrid"/>
        <w:tblW w:w="0" w:type="auto"/>
        <w:tblLook w:val="04A0" w:firstRow="1" w:lastRow="0" w:firstColumn="1" w:lastColumn="0" w:noHBand="0" w:noVBand="1"/>
      </w:tblPr>
      <w:tblGrid>
        <w:gridCol w:w="4043"/>
        <w:gridCol w:w="752"/>
        <w:gridCol w:w="963"/>
        <w:gridCol w:w="1164"/>
        <w:gridCol w:w="1124"/>
        <w:gridCol w:w="1309"/>
      </w:tblGrid>
      <w:tr w:rsidR="001F76B7" w:rsidRPr="001F76B7" w14:paraId="5892FF4B" w14:textId="77777777" w:rsidTr="00817DB2">
        <w:trPr>
          <w:trHeight w:val="342"/>
        </w:trPr>
        <w:tc>
          <w:tcPr>
            <w:tcW w:w="0" w:type="auto"/>
            <w:gridSpan w:val="6"/>
            <w:hideMark/>
          </w:tcPr>
          <w:p w14:paraId="7B2F1704" w14:textId="77777777" w:rsidR="00981AAE" w:rsidRPr="001F76B7" w:rsidRDefault="00981AAE" w:rsidP="00981AAE">
            <w:pPr>
              <w:rPr>
                <w:rFonts w:ascii="Times New Roman" w:eastAsia="Times New Roman" w:hAnsi="Times New Roman" w:cs="Times New Roman"/>
                <w:b/>
                <w:bCs/>
                <w:color w:val="auto"/>
                <w:szCs w:val="24"/>
                <w:lang w:val="ru-RU"/>
              </w:rPr>
            </w:pPr>
            <w:r w:rsidRPr="001F76B7">
              <w:rPr>
                <w:rFonts w:ascii="Times New Roman" w:eastAsia="Times New Roman" w:hAnsi="Times New Roman" w:cs="Times New Roman"/>
                <w:b/>
                <w:bCs/>
                <w:color w:val="auto"/>
                <w:szCs w:val="24"/>
                <w:lang w:val="ru-RU"/>
              </w:rPr>
              <w:t xml:space="preserve">Број корисника који су у току 2015. године упућени на коришћење дневних услуга заједници </w:t>
            </w:r>
          </w:p>
        </w:tc>
      </w:tr>
      <w:tr w:rsidR="001F76B7" w:rsidRPr="001F76B7" w14:paraId="6A416A74" w14:textId="77777777" w:rsidTr="00817DB2">
        <w:trPr>
          <w:trHeight w:val="342"/>
        </w:trPr>
        <w:tc>
          <w:tcPr>
            <w:tcW w:w="0" w:type="auto"/>
            <w:vMerge w:val="restart"/>
            <w:hideMark/>
          </w:tcPr>
          <w:p w14:paraId="1A58D06B" w14:textId="77777777" w:rsidR="00981AAE" w:rsidRPr="001F76B7" w:rsidRDefault="00981AAE" w:rsidP="00981AAE">
            <w:pP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Врста услуге</w:t>
            </w:r>
          </w:p>
        </w:tc>
        <w:tc>
          <w:tcPr>
            <w:tcW w:w="0" w:type="auto"/>
            <w:gridSpan w:val="4"/>
            <w:hideMark/>
          </w:tcPr>
          <w:p w14:paraId="5C404920"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Узраст корисника</w:t>
            </w:r>
          </w:p>
        </w:tc>
        <w:tc>
          <w:tcPr>
            <w:tcW w:w="0" w:type="auto"/>
            <w:vMerge w:val="restart"/>
            <w:hideMark/>
          </w:tcPr>
          <w:p w14:paraId="29422991"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УКУПНО</w:t>
            </w:r>
          </w:p>
        </w:tc>
      </w:tr>
      <w:tr w:rsidR="001F76B7" w:rsidRPr="001F76B7" w14:paraId="3C801BB1" w14:textId="77777777" w:rsidTr="00817DB2">
        <w:trPr>
          <w:trHeight w:val="342"/>
        </w:trPr>
        <w:tc>
          <w:tcPr>
            <w:tcW w:w="0" w:type="auto"/>
            <w:vMerge/>
            <w:hideMark/>
          </w:tcPr>
          <w:p w14:paraId="6A9DC89E" w14:textId="77777777" w:rsidR="00981AAE" w:rsidRPr="001F76B7" w:rsidRDefault="00981AAE" w:rsidP="00981AAE">
            <w:pPr>
              <w:rPr>
                <w:rFonts w:ascii="Times New Roman" w:eastAsia="Times New Roman" w:hAnsi="Times New Roman" w:cs="Times New Roman"/>
                <w:b/>
                <w:bCs/>
                <w:color w:val="auto"/>
                <w:szCs w:val="24"/>
              </w:rPr>
            </w:pPr>
          </w:p>
        </w:tc>
        <w:tc>
          <w:tcPr>
            <w:tcW w:w="0" w:type="auto"/>
            <w:hideMark/>
          </w:tcPr>
          <w:p w14:paraId="4226457E"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Деца</w:t>
            </w:r>
          </w:p>
        </w:tc>
        <w:tc>
          <w:tcPr>
            <w:tcW w:w="0" w:type="auto"/>
            <w:hideMark/>
          </w:tcPr>
          <w:p w14:paraId="5144C26C"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Млади</w:t>
            </w:r>
          </w:p>
        </w:tc>
        <w:tc>
          <w:tcPr>
            <w:tcW w:w="0" w:type="auto"/>
            <w:hideMark/>
          </w:tcPr>
          <w:p w14:paraId="55E3864B"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Одрасли</w:t>
            </w:r>
          </w:p>
        </w:tc>
        <w:tc>
          <w:tcPr>
            <w:tcW w:w="0" w:type="auto"/>
            <w:hideMark/>
          </w:tcPr>
          <w:p w14:paraId="14A3DC04"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Старији</w:t>
            </w:r>
          </w:p>
        </w:tc>
        <w:tc>
          <w:tcPr>
            <w:tcW w:w="0" w:type="auto"/>
            <w:vMerge/>
            <w:hideMark/>
          </w:tcPr>
          <w:p w14:paraId="6D3C4716" w14:textId="77777777" w:rsidR="00981AAE" w:rsidRPr="001F76B7" w:rsidRDefault="00981AAE" w:rsidP="00981AAE">
            <w:pPr>
              <w:rPr>
                <w:rFonts w:ascii="Times New Roman" w:eastAsia="Times New Roman" w:hAnsi="Times New Roman" w:cs="Times New Roman"/>
                <w:b/>
                <w:bCs/>
                <w:color w:val="auto"/>
                <w:szCs w:val="24"/>
              </w:rPr>
            </w:pPr>
          </w:p>
        </w:tc>
      </w:tr>
      <w:tr w:rsidR="001F76B7" w:rsidRPr="001F76B7" w14:paraId="055BCA0D" w14:textId="77777777" w:rsidTr="00817DB2">
        <w:trPr>
          <w:trHeight w:val="499"/>
        </w:trPr>
        <w:tc>
          <w:tcPr>
            <w:tcW w:w="0" w:type="auto"/>
            <w:hideMark/>
          </w:tcPr>
          <w:p w14:paraId="19B32327"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Дневни боравак за децу и младе са сметњама у развоју</w:t>
            </w:r>
          </w:p>
        </w:tc>
        <w:tc>
          <w:tcPr>
            <w:tcW w:w="0" w:type="auto"/>
            <w:noWrap/>
            <w:hideMark/>
          </w:tcPr>
          <w:p w14:paraId="08585E72"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552</w:t>
            </w:r>
          </w:p>
        </w:tc>
        <w:tc>
          <w:tcPr>
            <w:tcW w:w="0" w:type="auto"/>
            <w:noWrap/>
            <w:hideMark/>
          </w:tcPr>
          <w:p w14:paraId="412BF5A2"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475</w:t>
            </w:r>
          </w:p>
        </w:tc>
        <w:tc>
          <w:tcPr>
            <w:tcW w:w="0" w:type="auto"/>
            <w:noWrap/>
            <w:hideMark/>
          </w:tcPr>
          <w:p w14:paraId="4E7B26DC"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658EAC0C"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2D6B384E"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027</w:t>
            </w:r>
          </w:p>
        </w:tc>
      </w:tr>
      <w:tr w:rsidR="001F76B7" w:rsidRPr="001F76B7" w14:paraId="070E1CDD" w14:textId="77777777" w:rsidTr="00817DB2">
        <w:trPr>
          <w:trHeight w:val="499"/>
        </w:trPr>
        <w:tc>
          <w:tcPr>
            <w:tcW w:w="0" w:type="auto"/>
            <w:hideMark/>
          </w:tcPr>
          <w:p w14:paraId="2D6313AA"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Дневни боравак за децу и младе са телесним инвалидитетом</w:t>
            </w:r>
          </w:p>
        </w:tc>
        <w:tc>
          <w:tcPr>
            <w:tcW w:w="0" w:type="auto"/>
            <w:noWrap/>
            <w:hideMark/>
          </w:tcPr>
          <w:p w14:paraId="4CF62A69"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32</w:t>
            </w:r>
          </w:p>
        </w:tc>
        <w:tc>
          <w:tcPr>
            <w:tcW w:w="0" w:type="auto"/>
            <w:noWrap/>
            <w:hideMark/>
          </w:tcPr>
          <w:p w14:paraId="1AC5ED31"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19</w:t>
            </w:r>
          </w:p>
        </w:tc>
        <w:tc>
          <w:tcPr>
            <w:tcW w:w="0" w:type="auto"/>
            <w:noWrap/>
            <w:hideMark/>
          </w:tcPr>
          <w:p w14:paraId="36292B9F"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647B3CCA"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66D7FCE7"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51</w:t>
            </w:r>
          </w:p>
        </w:tc>
      </w:tr>
      <w:tr w:rsidR="001F76B7" w:rsidRPr="001F76B7" w14:paraId="4A4F7757" w14:textId="77777777" w:rsidTr="00817DB2">
        <w:trPr>
          <w:trHeight w:val="499"/>
        </w:trPr>
        <w:tc>
          <w:tcPr>
            <w:tcW w:w="0" w:type="auto"/>
            <w:hideMark/>
          </w:tcPr>
          <w:p w14:paraId="4375EFD3"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Дневни боравак за децу и младе са проблемима у понашању</w:t>
            </w:r>
          </w:p>
        </w:tc>
        <w:tc>
          <w:tcPr>
            <w:tcW w:w="0" w:type="auto"/>
            <w:noWrap/>
            <w:hideMark/>
          </w:tcPr>
          <w:p w14:paraId="1E7E4B92"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144</w:t>
            </w:r>
          </w:p>
        </w:tc>
        <w:tc>
          <w:tcPr>
            <w:tcW w:w="0" w:type="auto"/>
            <w:noWrap/>
            <w:hideMark/>
          </w:tcPr>
          <w:p w14:paraId="6E25D250"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60</w:t>
            </w:r>
          </w:p>
        </w:tc>
        <w:tc>
          <w:tcPr>
            <w:tcW w:w="0" w:type="auto"/>
            <w:noWrap/>
            <w:hideMark/>
          </w:tcPr>
          <w:p w14:paraId="3C0242B2"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3DC5756A"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5B3639AD"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204</w:t>
            </w:r>
          </w:p>
        </w:tc>
      </w:tr>
      <w:tr w:rsidR="001F76B7" w:rsidRPr="001F76B7" w14:paraId="0013754F" w14:textId="77777777" w:rsidTr="00817DB2">
        <w:trPr>
          <w:trHeight w:val="499"/>
        </w:trPr>
        <w:tc>
          <w:tcPr>
            <w:tcW w:w="0" w:type="auto"/>
            <w:hideMark/>
          </w:tcPr>
          <w:p w14:paraId="65A2281C"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 xml:space="preserve">Дневни боравак за одрасле са инвалидитетом </w:t>
            </w:r>
          </w:p>
        </w:tc>
        <w:tc>
          <w:tcPr>
            <w:tcW w:w="0" w:type="auto"/>
            <w:noWrap/>
            <w:hideMark/>
          </w:tcPr>
          <w:p w14:paraId="18E99C68"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5521FA47"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138B4DFD"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401</w:t>
            </w:r>
          </w:p>
        </w:tc>
        <w:tc>
          <w:tcPr>
            <w:tcW w:w="0" w:type="auto"/>
            <w:noWrap/>
            <w:hideMark/>
          </w:tcPr>
          <w:p w14:paraId="623B8E5E"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p>
        </w:tc>
        <w:tc>
          <w:tcPr>
            <w:tcW w:w="0" w:type="auto"/>
            <w:noWrap/>
            <w:hideMark/>
          </w:tcPr>
          <w:p w14:paraId="21D1937A"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402</w:t>
            </w:r>
          </w:p>
        </w:tc>
      </w:tr>
      <w:tr w:rsidR="001F76B7" w:rsidRPr="001F76B7" w14:paraId="2C52532C" w14:textId="77777777" w:rsidTr="00817DB2">
        <w:trPr>
          <w:trHeight w:val="499"/>
        </w:trPr>
        <w:tc>
          <w:tcPr>
            <w:tcW w:w="0" w:type="auto"/>
            <w:hideMark/>
          </w:tcPr>
          <w:p w14:paraId="0587FDD7" w14:textId="77777777" w:rsidR="00981AAE" w:rsidRPr="001F76B7" w:rsidRDefault="00981AAE" w:rsidP="00981AAE">
            <w:pP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xml:space="preserve">Дневни боравак за старије </w:t>
            </w:r>
          </w:p>
        </w:tc>
        <w:tc>
          <w:tcPr>
            <w:tcW w:w="0" w:type="auto"/>
            <w:noWrap/>
            <w:hideMark/>
          </w:tcPr>
          <w:p w14:paraId="4D21E60A"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2882F953"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43A3B7CC"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7ACEF45B"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1511</w:t>
            </w:r>
          </w:p>
        </w:tc>
        <w:tc>
          <w:tcPr>
            <w:tcW w:w="0" w:type="auto"/>
            <w:noWrap/>
            <w:hideMark/>
          </w:tcPr>
          <w:p w14:paraId="708152CC"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511</w:t>
            </w:r>
          </w:p>
        </w:tc>
      </w:tr>
      <w:tr w:rsidR="001F76B7" w:rsidRPr="001F76B7" w14:paraId="14CDA774" w14:textId="77777777" w:rsidTr="00817DB2">
        <w:trPr>
          <w:trHeight w:val="499"/>
        </w:trPr>
        <w:tc>
          <w:tcPr>
            <w:tcW w:w="0" w:type="auto"/>
            <w:hideMark/>
          </w:tcPr>
          <w:p w14:paraId="6D4D8A96"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Помоћ у кући за децу и младе са сметњама у развоју и инвалидитетом</w:t>
            </w:r>
          </w:p>
        </w:tc>
        <w:tc>
          <w:tcPr>
            <w:tcW w:w="0" w:type="auto"/>
            <w:noWrap/>
            <w:hideMark/>
          </w:tcPr>
          <w:p w14:paraId="52CA80E5"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180</w:t>
            </w:r>
          </w:p>
        </w:tc>
        <w:tc>
          <w:tcPr>
            <w:tcW w:w="0" w:type="auto"/>
            <w:noWrap/>
            <w:hideMark/>
          </w:tcPr>
          <w:p w14:paraId="3DBFBA51"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50</w:t>
            </w:r>
          </w:p>
        </w:tc>
        <w:tc>
          <w:tcPr>
            <w:tcW w:w="0" w:type="auto"/>
            <w:noWrap/>
            <w:hideMark/>
          </w:tcPr>
          <w:p w14:paraId="7F5B8931"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75AB1FD9"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40F1BC32"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230</w:t>
            </w:r>
          </w:p>
        </w:tc>
      </w:tr>
      <w:tr w:rsidR="001F76B7" w:rsidRPr="001F76B7" w14:paraId="2ABC02F4" w14:textId="77777777" w:rsidTr="00817DB2">
        <w:trPr>
          <w:trHeight w:val="499"/>
        </w:trPr>
        <w:tc>
          <w:tcPr>
            <w:tcW w:w="0" w:type="auto"/>
            <w:hideMark/>
          </w:tcPr>
          <w:p w14:paraId="309DC616"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 xml:space="preserve">Помоћ у кући за старије и одрасле </w:t>
            </w:r>
          </w:p>
        </w:tc>
        <w:tc>
          <w:tcPr>
            <w:tcW w:w="0" w:type="auto"/>
            <w:noWrap/>
            <w:hideMark/>
          </w:tcPr>
          <w:p w14:paraId="2FC515A1"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36DBA0F3"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22BA4D7D"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1380</w:t>
            </w:r>
          </w:p>
        </w:tc>
        <w:tc>
          <w:tcPr>
            <w:tcW w:w="0" w:type="auto"/>
            <w:noWrap/>
            <w:hideMark/>
          </w:tcPr>
          <w:p w14:paraId="603B8BA0"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9018</w:t>
            </w:r>
          </w:p>
        </w:tc>
        <w:tc>
          <w:tcPr>
            <w:tcW w:w="0" w:type="auto"/>
            <w:noWrap/>
            <w:hideMark/>
          </w:tcPr>
          <w:p w14:paraId="67686372"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10</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398</w:t>
            </w:r>
          </w:p>
        </w:tc>
      </w:tr>
      <w:tr w:rsidR="001F76B7" w:rsidRPr="001F76B7" w14:paraId="2D5BD54A" w14:textId="77777777" w:rsidTr="00817DB2">
        <w:trPr>
          <w:trHeight w:val="499"/>
        </w:trPr>
        <w:tc>
          <w:tcPr>
            <w:tcW w:w="0" w:type="auto"/>
            <w:hideMark/>
          </w:tcPr>
          <w:p w14:paraId="09CA0BC2" w14:textId="77777777" w:rsidR="00981AAE" w:rsidRPr="001F76B7" w:rsidRDefault="00981AAE" w:rsidP="00981AAE">
            <w:pP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Свратиште за децу улице</w:t>
            </w:r>
          </w:p>
        </w:tc>
        <w:tc>
          <w:tcPr>
            <w:tcW w:w="0" w:type="auto"/>
            <w:noWrap/>
            <w:hideMark/>
          </w:tcPr>
          <w:p w14:paraId="2731BF09"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55</w:t>
            </w:r>
          </w:p>
        </w:tc>
        <w:tc>
          <w:tcPr>
            <w:tcW w:w="0" w:type="auto"/>
            <w:noWrap/>
            <w:hideMark/>
          </w:tcPr>
          <w:p w14:paraId="3A7A8088"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08A1A718"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3C93F459"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1311CFC1"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55</w:t>
            </w:r>
          </w:p>
        </w:tc>
      </w:tr>
      <w:tr w:rsidR="001F76B7" w:rsidRPr="001F76B7" w14:paraId="71295E19" w14:textId="77777777" w:rsidTr="00817DB2">
        <w:trPr>
          <w:trHeight w:val="499"/>
        </w:trPr>
        <w:tc>
          <w:tcPr>
            <w:tcW w:w="0" w:type="auto"/>
            <w:hideMark/>
          </w:tcPr>
          <w:p w14:paraId="371237DF"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Свратиште за одрасле и старије</w:t>
            </w:r>
          </w:p>
        </w:tc>
        <w:tc>
          <w:tcPr>
            <w:tcW w:w="0" w:type="auto"/>
            <w:noWrap/>
            <w:hideMark/>
          </w:tcPr>
          <w:p w14:paraId="50F6447F"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12AE97DA"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4F044642"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7</w:t>
            </w:r>
          </w:p>
        </w:tc>
        <w:tc>
          <w:tcPr>
            <w:tcW w:w="0" w:type="auto"/>
            <w:noWrap/>
            <w:hideMark/>
          </w:tcPr>
          <w:p w14:paraId="7208376D"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40434E8D"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7</w:t>
            </w:r>
          </w:p>
        </w:tc>
      </w:tr>
      <w:tr w:rsidR="001F76B7" w:rsidRPr="001F76B7" w14:paraId="0597ECBF" w14:textId="77777777" w:rsidTr="00817DB2">
        <w:trPr>
          <w:trHeight w:val="499"/>
        </w:trPr>
        <w:tc>
          <w:tcPr>
            <w:tcW w:w="0" w:type="auto"/>
            <w:hideMark/>
          </w:tcPr>
          <w:p w14:paraId="5B0BCDFB" w14:textId="77777777" w:rsidR="00981AAE" w:rsidRPr="001F76B7" w:rsidRDefault="00981AAE" w:rsidP="00981AAE">
            <w:pP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xml:space="preserve">Лични пратилац детета </w:t>
            </w:r>
          </w:p>
        </w:tc>
        <w:tc>
          <w:tcPr>
            <w:tcW w:w="0" w:type="auto"/>
            <w:noWrap/>
            <w:hideMark/>
          </w:tcPr>
          <w:p w14:paraId="6EE9FB69"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460</w:t>
            </w:r>
          </w:p>
        </w:tc>
        <w:tc>
          <w:tcPr>
            <w:tcW w:w="0" w:type="auto"/>
            <w:noWrap/>
            <w:hideMark/>
          </w:tcPr>
          <w:p w14:paraId="215ED432"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4DFF4F1D"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568AFA47"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2CB06177"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460</w:t>
            </w:r>
          </w:p>
        </w:tc>
      </w:tr>
      <w:tr w:rsidR="00981AAE" w:rsidRPr="001F76B7" w14:paraId="3FCD2D31" w14:textId="77777777" w:rsidTr="00817DB2">
        <w:trPr>
          <w:trHeight w:val="702"/>
        </w:trPr>
        <w:tc>
          <w:tcPr>
            <w:tcW w:w="0" w:type="auto"/>
            <w:hideMark/>
          </w:tcPr>
          <w:p w14:paraId="30621F0C"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Друге услуге које подржавају боравак корисника у породици и непосредном окружењу</w:t>
            </w:r>
          </w:p>
        </w:tc>
        <w:tc>
          <w:tcPr>
            <w:tcW w:w="0" w:type="auto"/>
            <w:noWrap/>
            <w:hideMark/>
          </w:tcPr>
          <w:p w14:paraId="3F4DEA06"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154</w:t>
            </w:r>
          </w:p>
        </w:tc>
        <w:tc>
          <w:tcPr>
            <w:tcW w:w="0" w:type="auto"/>
            <w:noWrap/>
            <w:hideMark/>
          </w:tcPr>
          <w:p w14:paraId="2B17B9C7"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25</w:t>
            </w:r>
          </w:p>
        </w:tc>
        <w:tc>
          <w:tcPr>
            <w:tcW w:w="0" w:type="auto"/>
            <w:noWrap/>
            <w:hideMark/>
          </w:tcPr>
          <w:p w14:paraId="483ED9B7"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227</w:t>
            </w:r>
          </w:p>
        </w:tc>
        <w:tc>
          <w:tcPr>
            <w:tcW w:w="0" w:type="auto"/>
            <w:noWrap/>
            <w:hideMark/>
          </w:tcPr>
          <w:p w14:paraId="2E3313D4"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632</w:t>
            </w:r>
          </w:p>
        </w:tc>
        <w:tc>
          <w:tcPr>
            <w:tcW w:w="0" w:type="auto"/>
            <w:noWrap/>
            <w:hideMark/>
          </w:tcPr>
          <w:p w14:paraId="788C7764"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038</w:t>
            </w:r>
          </w:p>
        </w:tc>
      </w:tr>
    </w:tbl>
    <w:p w14:paraId="3D4B8000" w14:textId="77777777" w:rsidR="00981AAE" w:rsidRPr="001F76B7" w:rsidRDefault="00981AAE" w:rsidP="00981AAE">
      <w:pPr>
        <w:rPr>
          <w:rFonts w:ascii="Times New Roman" w:hAnsi="Times New Roman" w:cs="Times New Roman"/>
          <w:color w:val="auto"/>
          <w:szCs w:val="24"/>
          <w:lang w:val="sr-Cyrl-CS"/>
        </w:rPr>
      </w:pPr>
    </w:p>
    <w:tbl>
      <w:tblPr>
        <w:tblStyle w:val="TableGrid"/>
        <w:tblW w:w="0" w:type="auto"/>
        <w:tblLook w:val="04A0" w:firstRow="1" w:lastRow="0" w:firstColumn="1" w:lastColumn="0" w:noHBand="0" w:noVBand="1"/>
      </w:tblPr>
      <w:tblGrid>
        <w:gridCol w:w="4495"/>
        <w:gridCol w:w="1263"/>
        <w:gridCol w:w="1164"/>
        <w:gridCol w:w="1124"/>
        <w:gridCol w:w="1309"/>
      </w:tblGrid>
      <w:tr w:rsidR="001F76B7" w:rsidRPr="001F76B7" w14:paraId="34CCBF2B" w14:textId="77777777" w:rsidTr="00817DB2">
        <w:trPr>
          <w:trHeight w:val="405"/>
        </w:trPr>
        <w:tc>
          <w:tcPr>
            <w:tcW w:w="0" w:type="auto"/>
            <w:gridSpan w:val="5"/>
            <w:hideMark/>
          </w:tcPr>
          <w:p w14:paraId="147A599E" w14:textId="77777777" w:rsidR="00981AAE" w:rsidRPr="001F76B7" w:rsidRDefault="00981AAE" w:rsidP="00981AAE">
            <w:pPr>
              <w:rPr>
                <w:rFonts w:ascii="Times New Roman" w:eastAsia="Times New Roman" w:hAnsi="Times New Roman" w:cs="Times New Roman"/>
                <w:b/>
                <w:bCs/>
                <w:color w:val="auto"/>
                <w:szCs w:val="24"/>
                <w:lang w:val="ru-RU"/>
              </w:rPr>
            </w:pPr>
            <w:r w:rsidRPr="001F76B7">
              <w:rPr>
                <w:rFonts w:ascii="Times New Roman" w:eastAsia="Times New Roman" w:hAnsi="Times New Roman" w:cs="Times New Roman"/>
                <w:b/>
                <w:bCs/>
                <w:color w:val="auto"/>
                <w:szCs w:val="24"/>
                <w:lang w:val="ru-RU"/>
              </w:rPr>
              <w:t>Број корисника који су у току 2015. године упућени на коришћење услуга подршке за самосталан живот</w:t>
            </w:r>
          </w:p>
        </w:tc>
      </w:tr>
      <w:tr w:rsidR="001F76B7" w:rsidRPr="001F76B7" w14:paraId="7A8A3C53" w14:textId="77777777" w:rsidTr="00817DB2">
        <w:trPr>
          <w:trHeight w:val="345"/>
        </w:trPr>
        <w:tc>
          <w:tcPr>
            <w:tcW w:w="0" w:type="auto"/>
            <w:vMerge w:val="restart"/>
            <w:hideMark/>
          </w:tcPr>
          <w:p w14:paraId="2DCE9403" w14:textId="77777777" w:rsidR="00981AAE" w:rsidRPr="001F76B7" w:rsidRDefault="00981AAE" w:rsidP="00981AAE">
            <w:pP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Врста услуге</w:t>
            </w:r>
          </w:p>
        </w:tc>
        <w:tc>
          <w:tcPr>
            <w:tcW w:w="0" w:type="auto"/>
            <w:gridSpan w:val="3"/>
            <w:hideMark/>
          </w:tcPr>
          <w:p w14:paraId="69110430"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Узраст корисника</w:t>
            </w:r>
          </w:p>
        </w:tc>
        <w:tc>
          <w:tcPr>
            <w:tcW w:w="0" w:type="auto"/>
            <w:vMerge w:val="restart"/>
            <w:hideMark/>
          </w:tcPr>
          <w:p w14:paraId="4CDAA21E"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УКУПНО</w:t>
            </w:r>
          </w:p>
        </w:tc>
      </w:tr>
      <w:tr w:rsidR="001F76B7" w:rsidRPr="001F76B7" w14:paraId="7C5E4F35" w14:textId="77777777" w:rsidTr="00817DB2">
        <w:trPr>
          <w:trHeight w:val="375"/>
        </w:trPr>
        <w:tc>
          <w:tcPr>
            <w:tcW w:w="0" w:type="auto"/>
            <w:vMerge/>
            <w:hideMark/>
          </w:tcPr>
          <w:p w14:paraId="24393DC8" w14:textId="77777777" w:rsidR="00981AAE" w:rsidRPr="001F76B7" w:rsidRDefault="00981AAE" w:rsidP="00981AAE">
            <w:pPr>
              <w:rPr>
                <w:rFonts w:ascii="Times New Roman" w:eastAsia="Times New Roman" w:hAnsi="Times New Roman" w:cs="Times New Roman"/>
                <w:b/>
                <w:bCs/>
                <w:color w:val="auto"/>
                <w:szCs w:val="24"/>
              </w:rPr>
            </w:pPr>
          </w:p>
        </w:tc>
        <w:tc>
          <w:tcPr>
            <w:tcW w:w="0" w:type="auto"/>
            <w:hideMark/>
          </w:tcPr>
          <w:p w14:paraId="4303DE6C"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Деца и млади</w:t>
            </w:r>
          </w:p>
        </w:tc>
        <w:tc>
          <w:tcPr>
            <w:tcW w:w="0" w:type="auto"/>
            <w:hideMark/>
          </w:tcPr>
          <w:p w14:paraId="0678BAFE"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Одрасли</w:t>
            </w:r>
          </w:p>
        </w:tc>
        <w:tc>
          <w:tcPr>
            <w:tcW w:w="0" w:type="auto"/>
            <w:hideMark/>
          </w:tcPr>
          <w:p w14:paraId="60AA4902" w14:textId="77777777" w:rsidR="00981AAE" w:rsidRPr="001F76B7" w:rsidRDefault="00981AAE" w:rsidP="00981AAE">
            <w:pPr>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Старији</w:t>
            </w:r>
          </w:p>
        </w:tc>
        <w:tc>
          <w:tcPr>
            <w:tcW w:w="0" w:type="auto"/>
            <w:vMerge/>
            <w:hideMark/>
          </w:tcPr>
          <w:p w14:paraId="7FBFCE67" w14:textId="77777777" w:rsidR="00981AAE" w:rsidRPr="001F76B7" w:rsidRDefault="00981AAE" w:rsidP="00981AAE">
            <w:pPr>
              <w:rPr>
                <w:rFonts w:ascii="Times New Roman" w:eastAsia="Times New Roman" w:hAnsi="Times New Roman" w:cs="Times New Roman"/>
                <w:b/>
                <w:bCs/>
                <w:color w:val="auto"/>
                <w:szCs w:val="24"/>
              </w:rPr>
            </w:pPr>
          </w:p>
        </w:tc>
      </w:tr>
      <w:tr w:rsidR="001F76B7" w:rsidRPr="001F76B7" w14:paraId="229B32D2" w14:textId="77777777" w:rsidTr="00817DB2">
        <w:trPr>
          <w:trHeight w:val="420"/>
        </w:trPr>
        <w:tc>
          <w:tcPr>
            <w:tcW w:w="0" w:type="auto"/>
            <w:hideMark/>
          </w:tcPr>
          <w:p w14:paraId="4911A5F4"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Становање уз подршку за младе који се осамостаљују</w:t>
            </w:r>
          </w:p>
        </w:tc>
        <w:tc>
          <w:tcPr>
            <w:tcW w:w="0" w:type="auto"/>
            <w:noWrap/>
            <w:hideMark/>
          </w:tcPr>
          <w:p w14:paraId="45186BAA"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54</w:t>
            </w:r>
          </w:p>
        </w:tc>
        <w:tc>
          <w:tcPr>
            <w:tcW w:w="0" w:type="auto"/>
            <w:noWrap/>
            <w:hideMark/>
          </w:tcPr>
          <w:p w14:paraId="54E7336C"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44AC87D5"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29E3C8CD"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54</w:t>
            </w:r>
          </w:p>
        </w:tc>
      </w:tr>
      <w:tr w:rsidR="001F76B7" w:rsidRPr="001F76B7" w14:paraId="23D1AA9D" w14:textId="77777777" w:rsidTr="00817DB2">
        <w:trPr>
          <w:trHeight w:val="480"/>
        </w:trPr>
        <w:tc>
          <w:tcPr>
            <w:tcW w:w="0" w:type="auto"/>
            <w:hideMark/>
          </w:tcPr>
          <w:p w14:paraId="36F96DAB"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Становање уз подршку за особе са инвалидитетом</w:t>
            </w:r>
          </w:p>
        </w:tc>
        <w:tc>
          <w:tcPr>
            <w:tcW w:w="0" w:type="auto"/>
            <w:noWrap/>
            <w:hideMark/>
          </w:tcPr>
          <w:p w14:paraId="19F1089F"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w:t>
            </w:r>
          </w:p>
        </w:tc>
        <w:tc>
          <w:tcPr>
            <w:tcW w:w="0" w:type="auto"/>
            <w:noWrap/>
            <w:hideMark/>
          </w:tcPr>
          <w:p w14:paraId="4EE48AE3"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w:t>
            </w:r>
          </w:p>
        </w:tc>
        <w:tc>
          <w:tcPr>
            <w:tcW w:w="0" w:type="auto"/>
            <w:noWrap/>
            <w:hideMark/>
          </w:tcPr>
          <w:p w14:paraId="30B0F91D"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noWrap/>
            <w:hideMark/>
          </w:tcPr>
          <w:p w14:paraId="10518E6D"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8</w:t>
            </w:r>
          </w:p>
        </w:tc>
      </w:tr>
      <w:tr w:rsidR="001F76B7" w:rsidRPr="001F76B7" w14:paraId="4FE598E3" w14:textId="77777777" w:rsidTr="00817DB2">
        <w:trPr>
          <w:trHeight w:val="450"/>
        </w:trPr>
        <w:tc>
          <w:tcPr>
            <w:tcW w:w="0" w:type="auto"/>
            <w:hideMark/>
          </w:tcPr>
          <w:p w14:paraId="3D8B19A9" w14:textId="77777777" w:rsidR="00981AAE" w:rsidRPr="001F76B7" w:rsidRDefault="00981AAE" w:rsidP="00981AAE">
            <w:pP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Персонална асистенција</w:t>
            </w:r>
          </w:p>
        </w:tc>
        <w:tc>
          <w:tcPr>
            <w:tcW w:w="0" w:type="auto"/>
            <w:noWrap/>
            <w:hideMark/>
          </w:tcPr>
          <w:p w14:paraId="1C642CF5"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92</w:t>
            </w:r>
          </w:p>
        </w:tc>
        <w:tc>
          <w:tcPr>
            <w:tcW w:w="0" w:type="auto"/>
            <w:noWrap/>
            <w:hideMark/>
          </w:tcPr>
          <w:p w14:paraId="4A1D6E32"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61</w:t>
            </w:r>
          </w:p>
        </w:tc>
        <w:tc>
          <w:tcPr>
            <w:tcW w:w="0" w:type="auto"/>
            <w:noWrap/>
            <w:hideMark/>
          </w:tcPr>
          <w:p w14:paraId="66196108"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29</w:t>
            </w:r>
          </w:p>
        </w:tc>
        <w:tc>
          <w:tcPr>
            <w:tcW w:w="0" w:type="auto"/>
            <w:noWrap/>
            <w:hideMark/>
          </w:tcPr>
          <w:p w14:paraId="76AC6D2F"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182</w:t>
            </w:r>
          </w:p>
        </w:tc>
      </w:tr>
      <w:tr w:rsidR="001F76B7" w:rsidRPr="001F76B7" w14:paraId="2FB0FA1C" w14:textId="77777777" w:rsidTr="00817DB2">
        <w:trPr>
          <w:trHeight w:val="570"/>
        </w:trPr>
        <w:tc>
          <w:tcPr>
            <w:tcW w:w="0" w:type="auto"/>
            <w:hideMark/>
          </w:tcPr>
          <w:p w14:paraId="36271D33" w14:textId="77777777" w:rsidR="00981AAE" w:rsidRPr="001F76B7" w:rsidRDefault="00981AAE" w:rsidP="00981AAE">
            <w:pP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Друге врсте подршке неопходне за активно учешће корисника у друштву</w:t>
            </w:r>
          </w:p>
        </w:tc>
        <w:tc>
          <w:tcPr>
            <w:tcW w:w="0" w:type="auto"/>
            <w:noWrap/>
            <w:hideMark/>
          </w:tcPr>
          <w:p w14:paraId="1597F41D"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210</w:t>
            </w:r>
          </w:p>
        </w:tc>
        <w:tc>
          <w:tcPr>
            <w:tcW w:w="0" w:type="auto"/>
            <w:noWrap/>
            <w:hideMark/>
          </w:tcPr>
          <w:p w14:paraId="017CB410"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208</w:t>
            </w:r>
          </w:p>
        </w:tc>
        <w:tc>
          <w:tcPr>
            <w:tcW w:w="0" w:type="auto"/>
            <w:noWrap/>
            <w:hideMark/>
          </w:tcPr>
          <w:p w14:paraId="28146DC8"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87</w:t>
            </w:r>
          </w:p>
        </w:tc>
        <w:tc>
          <w:tcPr>
            <w:tcW w:w="0" w:type="auto"/>
            <w:noWrap/>
            <w:hideMark/>
          </w:tcPr>
          <w:p w14:paraId="32C44C54"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505</w:t>
            </w:r>
          </w:p>
        </w:tc>
      </w:tr>
      <w:tr w:rsidR="00981AAE" w:rsidRPr="001F76B7" w14:paraId="0B316790" w14:textId="77777777" w:rsidTr="00817DB2">
        <w:trPr>
          <w:trHeight w:val="342"/>
        </w:trPr>
        <w:tc>
          <w:tcPr>
            <w:tcW w:w="0" w:type="auto"/>
            <w:hideMark/>
          </w:tcPr>
          <w:p w14:paraId="3377E039" w14:textId="77777777" w:rsidR="00981AAE" w:rsidRPr="001F76B7" w:rsidRDefault="00981AAE" w:rsidP="00981AAE">
            <w:pP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УКУПНО</w:t>
            </w:r>
          </w:p>
        </w:tc>
        <w:tc>
          <w:tcPr>
            <w:tcW w:w="0" w:type="auto"/>
            <w:noWrap/>
            <w:hideMark/>
          </w:tcPr>
          <w:p w14:paraId="18E1B6F3"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359</w:t>
            </w:r>
          </w:p>
        </w:tc>
        <w:tc>
          <w:tcPr>
            <w:tcW w:w="0" w:type="auto"/>
            <w:noWrap/>
            <w:hideMark/>
          </w:tcPr>
          <w:p w14:paraId="26344801"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274</w:t>
            </w:r>
          </w:p>
        </w:tc>
        <w:tc>
          <w:tcPr>
            <w:tcW w:w="0" w:type="auto"/>
            <w:noWrap/>
            <w:hideMark/>
          </w:tcPr>
          <w:p w14:paraId="3EBB27A4"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116</w:t>
            </w:r>
          </w:p>
        </w:tc>
        <w:tc>
          <w:tcPr>
            <w:tcW w:w="0" w:type="auto"/>
            <w:noWrap/>
            <w:hideMark/>
          </w:tcPr>
          <w:p w14:paraId="2CEC9589" w14:textId="77777777" w:rsidR="00981AAE" w:rsidRPr="001F76B7" w:rsidRDefault="00981AAE" w:rsidP="00981AAE">
            <w:pPr>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749</w:t>
            </w:r>
          </w:p>
        </w:tc>
      </w:tr>
    </w:tbl>
    <w:p w14:paraId="015EBB09" w14:textId="77777777" w:rsidR="00981AAE" w:rsidRPr="001F76B7" w:rsidRDefault="00981AAE" w:rsidP="00981AAE">
      <w:pPr>
        <w:ind w:left="0" w:right="-7" w:firstLine="0"/>
        <w:rPr>
          <w:rFonts w:ascii="Times New Roman" w:hAnsi="Times New Roman" w:cs="Times New Roman"/>
          <w:color w:val="auto"/>
          <w:szCs w:val="24"/>
          <w:lang w:val="ru-RU"/>
        </w:rPr>
      </w:pPr>
    </w:p>
    <w:tbl>
      <w:tblPr>
        <w:tblW w:w="0" w:type="auto"/>
        <w:tblLook w:val="04A0" w:firstRow="1" w:lastRow="0" w:firstColumn="1" w:lastColumn="0" w:noHBand="0" w:noVBand="1"/>
      </w:tblPr>
      <w:tblGrid>
        <w:gridCol w:w="4043"/>
        <w:gridCol w:w="752"/>
        <w:gridCol w:w="963"/>
        <w:gridCol w:w="1164"/>
        <w:gridCol w:w="1124"/>
        <w:gridCol w:w="1309"/>
      </w:tblGrid>
      <w:tr w:rsidR="001F76B7" w:rsidRPr="001F76B7" w14:paraId="0C258F74" w14:textId="77777777" w:rsidTr="00817DB2">
        <w:trPr>
          <w:trHeight w:val="342"/>
        </w:trPr>
        <w:tc>
          <w:tcPr>
            <w:tcW w:w="0" w:type="auto"/>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9F2D5" w14:textId="77777777" w:rsidR="00981AAE" w:rsidRPr="001F76B7" w:rsidRDefault="00981AAE" w:rsidP="00981AAE">
            <w:pPr>
              <w:spacing w:after="0" w:line="240" w:lineRule="auto"/>
              <w:rPr>
                <w:rFonts w:ascii="Times New Roman" w:eastAsia="Times New Roman" w:hAnsi="Times New Roman" w:cs="Times New Roman"/>
                <w:b/>
                <w:bCs/>
                <w:color w:val="auto"/>
                <w:szCs w:val="24"/>
                <w:lang w:val="ru-RU"/>
              </w:rPr>
            </w:pPr>
            <w:r w:rsidRPr="001F76B7">
              <w:rPr>
                <w:rFonts w:ascii="Times New Roman" w:eastAsia="Times New Roman" w:hAnsi="Times New Roman" w:cs="Times New Roman"/>
                <w:b/>
                <w:bCs/>
                <w:color w:val="auto"/>
                <w:szCs w:val="24"/>
                <w:lang w:val="ru-RU"/>
              </w:rPr>
              <w:t xml:space="preserve">Број корисника који су у току 2016.године упућени на коришћење дневних услуга заједници </w:t>
            </w:r>
          </w:p>
        </w:tc>
      </w:tr>
      <w:tr w:rsidR="001F76B7" w:rsidRPr="001F76B7" w14:paraId="3775460D" w14:textId="77777777" w:rsidTr="00817DB2">
        <w:trPr>
          <w:trHeight w:val="342"/>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D0B5B"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Врста услуге</w:t>
            </w:r>
          </w:p>
        </w:tc>
        <w:tc>
          <w:tcPr>
            <w:tcW w:w="0" w:type="auto"/>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61A95259"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Узраст корисника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C90FF0"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УКУПНО</w:t>
            </w:r>
          </w:p>
        </w:tc>
      </w:tr>
      <w:tr w:rsidR="001F76B7" w:rsidRPr="001F76B7" w14:paraId="270637ED" w14:textId="77777777" w:rsidTr="00817DB2">
        <w:trPr>
          <w:trHeight w:val="342"/>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D2EBA"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9C64C6A"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Деца</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76E7D36"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Млади</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4C66073"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Одрасли</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96F01D4"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Старији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60B24"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p>
        </w:tc>
      </w:tr>
      <w:tr w:rsidR="001F76B7" w:rsidRPr="001F76B7" w14:paraId="0C6F26BB" w14:textId="77777777" w:rsidTr="00817DB2">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C3C64"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Дневни боравак за децу и младе са сметњама у развоју</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68C5922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520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E83F8F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462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7F31B09"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460F32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5BD7B6"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982</w:t>
            </w:r>
          </w:p>
        </w:tc>
      </w:tr>
      <w:tr w:rsidR="001F76B7" w:rsidRPr="001F76B7" w14:paraId="3F393D57" w14:textId="77777777" w:rsidTr="00817DB2">
        <w:trPr>
          <w:trHeight w:val="499"/>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F2D7D99"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Дневни боравак за децу и младе са телесним инвалидитетом</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F3809C2"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13DB33A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19</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B58DE16"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B4CE51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FD307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55</w:t>
            </w:r>
          </w:p>
        </w:tc>
      </w:tr>
      <w:tr w:rsidR="001F76B7" w:rsidRPr="001F76B7" w14:paraId="09F32CD2" w14:textId="77777777" w:rsidTr="00817DB2">
        <w:trPr>
          <w:trHeight w:val="499"/>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1F312F7"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Дневни боравак за децу и младе са проблемима у понашању</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52B57D6"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83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AD578DE"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66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A8ACB7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9AC86D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BEEF6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149</w:t>
            </w:r>
          </w:p>
        </w:tc>
      </w:tr>
      <w:tr w:rsidR="001F76B7" w:rsidRPr="001F76B7" w14:paraId="302224D4" w14:textId="77777777" w:rsidTr="00817DB2">
        <w:trPr>
          <w:trHeight w:val="499"/>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10B2511"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 xml:space="preserve">Дневни боравак за одрасле са инвалидитетом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399E08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14795B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246DB2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1351586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BA4CD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531</w:t>
            </w:r>
          </w:p>
        </w:tc>
      </w:tr>
      <w:tr w:rsidR="001F76B7" w:rsidRPr="001F76B7" w14:paraId="337317AF" w14:textId="77777777" w:rsidTr="00817DB2">
        <w:trPr>
          <w:trHeight w:val="342"/>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8EB9B41" w14:textId="77777777" w:rsidR="00981AAE" w:rsidRPr="001F76B7" w:rsidRDefault="00981AAE" w:rsidP="00981AAE">
            <w:pPr>
              <w:spacing w:after="0" w:line="240" w:lineRule="auto"/>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xml:space="preserve">Дневни боравак за старије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1AFD5F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1B05E45"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661D222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6B42F0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624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7BF502"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624</w:t>
            </w:r>
          </w:p>
        </w:tc>
      </w:tr>
      <w:tr w:rsidR="001F76B7" w:rsidRPr="001F76B7" w14:paraId="6263617E" w14:textId="77777777" w:rsidTr="00817DB2">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052C3"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Помоћ у кући за децу и младе са сметњама у развоју и инвалидитетом</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753F9E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193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BA6DE7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BB098D9"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0E4AA2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0748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249</w:t>
            </w:r>
          </w:p>
        </w:tc>
      </w:tr>
      <w:tr w:rsidR="001F76B7" w:rsidRPr="001F76B7" w14:paraId="13E6726D" w14:textId="77777777" w:rsidTr="00817DB2">
        <w:trPr>
          <w:trHeight w:val="342"/>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9A001C2"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 xml:space="preserve">Помоћ у кући за старије и одрасле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A7020EE"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AAC1FCE"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84CF76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1114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BBC14E5"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9</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334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7A4CF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10</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448</w:t>
            </w:r>
          </w:p>
        </w:tc>
      </w:tr>
      <w:tr w:rsidR="001F76B7" w:rsidRPr="001F76B7" w14:paraId="5664EA71" w14:textId="77777777" w:rsidTr="00817DB2">
        <w:trPr>
          <w:trHeight w:val="342"/>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AC06DE8" w14:textId="77777777" w:rsidR="00981AAE" w:rsidRPr="001F76B7" w:rsidRDefault="00981AAE" w:rsidP="00981AAE">
            <w:pPr>
              <w:spacing w:after="0" w:line="240" w:lineRule="auto"/>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Свратиште за децу улице</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13451A8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29</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D166356"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EEDB4FB"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044D9C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62690D"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30</w:t>
            </w:r>
          </w:p>
        </w:tc>
      </w:tr>
      <w:tr w:rsidR="001F76B7" w:rsidRPr="001F76B7" w14:paraId="24A6698F" w14:textId="77777777" w:rsidTr="00817DB2">
        <w:trPr>
          <w:trHeight w:val="342"/>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882DF44"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Свратиште за одрасле и старије</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FBC3B53"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33CB04E"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A4448F2"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8AF56FD"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A9080B"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r>
      <w:tr w:rsidR="001F76B7" w:rsidRPr="001F76B7" w14:paraId="019718FA" w14:textId="77777777" w:rsidTr="00817DB2">
        <w:trPr>
          <w:trHeight w:val="34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C6B71" w14:textId="77777777" w:rsidR="00981AAE" w:rsidRPr="001F76B7" w:rsidRDefault="00981AAE" w:rsidP="00981AAE">
            <w:pPr>
              <w:spacing w:after="0" w:line="240" w:lineRule="auto"/>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xml:space="preserve">Лични пратилац детета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6229563"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426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7C9A77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E2987E6"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6A4F411E"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820F6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426</w:t>
            </w:r>
          </w:p>
        </w:tc>
      </w:tr>
      <w:tr w:rsidR="001F76B7" w:rsidRPr="001F76B7" w14:paraId="25F3C52F" w14:textId="77777777" w:rsidTr="00817DB2">
        <w:trPr>
          <w:trHeight w:val="900"/>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CA5E7D8"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Друге услуге које подржавају боравак корисника у породици и непосредном окружењу</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3BC05B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71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F33FDF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8A2723E"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188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B05624E"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99237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594</w:t>
            </w:r>
          </w:p>
        </w:tc>
      </w:tr>
    </w:tbl>
    <w:p w14:paraId="13E07445" w14:textId="77777777" w:rsidR="00981AAE" w:rsidRPr="001F76B7" w:rsidRDefault="00981AAE" w:rsidP="00981AAE">
      <w:pPr>
        <w:jc w:val="center"/>
        <w:rPr>
          <w:rFonts w:ascii="Times New Roman" w:hAnsi="Times New Roman" w:cs="Times New Roman"/>
          <w:b/>
          <w:color w:val="auto"/>
          <w:szCs w:val="24"/>
          <w:lang w:val="sr-Cyrl-RS"/>
        </w:rPr>
      </w:pPr>
    </w:p>
    <w:tbl>
      <w:tblPr>
        <w:tblW w:w="0" w:type="auto"/>
        <w:tblLook w:val="04A0" w:firstRow="1" w:lastRow="0" w:firstColumn="1" w:lastColumn="0" w:noHBand="0" w:noVBand="1"/>
      </w:tblPr>
      <w:tblGrid>
        <w:gridCol w:w="4495"/>
        <w:gridCol w:w="1263"/>
        <w:gridCol w:w="1164"/>
        <w:gridCol w:w="1124"/>
        <w:gridCol w:w="1309"/>
      </w:tblGrid>
      <w:tr w:rsidR="001F76B7" w:rsidRPr="001F76B7" w14:paraId="39A7CA02" w14:textId="77777777" w:rsidTr="00817DB2">
        <w:trPr>
          <w:trHeight w:val="405"/>
        </w:trPr>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D92687" w14:textId="77777777" w:rsidR="00981AAE" w:rsidRPr="001F76B7" w:rsidRDefault="00981AAE" w:rsidP="00981AAE">
            <w:pPr>
              <w:spacing w:after="0" w:line="240" w:lineRule="auto"/>
              <w:rPr>
                <w:rFonts w:ascii="Times New Roman" w:eastAsia="Times New Roman" w:hAnsi="Times New Roman" w:cs="Times New Roman"/>
                <w:b/>
                <w:bCs/>
                <w:color w:val="auto"/>
                <w:szCs w:val="24"/>
                <w:lang w:val="ru-RU"/>
              </w:rPr>
            </w:pPr>
            <w:r w:rsidRPr="001F76B7">
              <w:rPr>
                <w:rFonts w:ascii="Times New Roman" w:eastAsia="Times New Roman" w:hAnsi="Times New Roman" w:cs="Times New Roman"/>
                <w:b/>
                <w:bCs/>
                <w:color w:val="auto"/>
                <w:szCs w:val="24"/>
                <w:lang w:val="ru-RU"/>
              </w:rPr>
              <w:t>Број корисника који су у току 2016.године упућени на коришћење услуга подршке за самосталан живот</w:t>
            </w:r>
          </w:p>
        </w:tc>
      </w:tr>
      <w:tr w:rsidR="001F76B7" w:rsidRPr="001F76B7" w14:paraId="23590892" w14:textId="77777777" w:rsidTr="00817DB2">
        <w:trPr>
          <w:trHeight w:val="342"/>
        </w:trPr>
        <w:tc>
          <w:tcPr>
            <w:tcW w:w="0" w:type="auto"/>
            <w:vMerge w:val="restart"/>
            <w:tcBorders>
              <w:top w:val="single" w:sz="4" w:space="0" w:color="auto"/>
              <w:left w:val="single" w:sz="4" w:space="0" w:color="auto"/>
              <w:bottom w:val="single" w:sz="4" w:space="0" w:color="000000"/>
              <w:right w:val="nil"/>
            </w:tcBorders>
            <w:shd w:val="clear" w:color="auto" w:fill="FFFFFF" w:themeFill="background1"/>
            <w:vAlign w:val="center"/>
            <w:hideMark/>
          </w:tcPr>
          <w:p w14:paraId="74FD74B5"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Врста услуге</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3369F"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Узраст корисника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336C5"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УКУПНО</w:t>
            </w:r>
          </w:p>
        </w:tc>
      </w:tr>
      <w:tr w:rsidR="001F76B7" w:rsidRPr="001F76B7" w14:paraId="17841E6B" w14:textId="77777777" w:rsidTr="00817DB2">
        <w:trPr>
          <w:trHeight w:val="342"/>
        </w:trPr>
        <w:tc>
          <w:tcPr>
            <w:tcW w:w="0" w:type="auto"/>
            <w:vMerge/>
            <w:tcBorders>
              <w:top w:val="single" w:sz="4" w:space="0" w:color="auto"/>
              <w:left w:val="single" w:sz="4" w:space="0" w:color="auto"/>
              <w:bottom w:val="single" w:sz="4" w:space="0" w:color="000000"/>
              <w:right w:val="nil"/>
            </w:tcBorders>
            <w:shd w:val="clear" w:color="auto" w:fill="FFFFFF" w:themeFill="background1"/>
            <w:vAlign w:val="center"/>
            <w:hideMark/>
          </w:tcPr>
          <w:p w14:paraId="29AA9D2F"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CED3E"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Деца и млади</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5061CD8"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Одрасли</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68D6296"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Старији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BDF59"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p>
        </w:tc>
      </w:tr>
      <w:tr w:rsidR="001F76B7" w:rsidRPr="001F76B7" w14:paraId="59B7DCD5" w14:textId="77777777" w:rsidTr="00817DB2">
        <w:trPr>
          <w:trHeight w:val="342"/>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28FB47B"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Становање уз подршку за младе који се осамостаљују</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1E0BA2B6"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60</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3F6DD34B"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734FC06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55953FA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60</w:t>
            </w:r>
          </w:p>
        </w:tc>
      </w:tr>
      <w:tr w:rsidR="001F76B7" w:rsidRPr="001F76B7" w14:paraId="5B212E64" w14:textId="77777777" w:rsidTr="00817DB2">
        <w:trPr>
          <w:trHeight w:val="342"/>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D9FB82F"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Становање уз подршку за особе са инвалидитетом</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7369D6FC"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3E6981C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11</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70A3747E"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49B90C7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14</w:t>
            </w:r>
          </w:p>
        </w:tc>
      </w:tr>
      <w:tr w:rsidR="001F76B7" w:rsidRPr="001F76B7" w14:paraId="7E731587" w14:textId="77777777" w:rsidTr="00817DB2">
        <w:trPr>
          <w:trHeight w:val="342"/>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2FD8C65" w14:textId="77777777" w:rsidR="00981AAE" w:rsidRPr="001F76B7" w:rsidRDefault="00981AAE" w:rsidP="00981AAE">
            <w:pPr>
              <w:spacing w:after="0" w:line="240" w:lineRule="auto"/>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Персонална асистенција</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73FFBEE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254</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354B974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58</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2FF8810D"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18</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6B7B90E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330</w:t>
            </w:r>
          </w:p>
        </w:tc>
      </w:tr>
      <w:tr w:rsidR="001F76B7" w:rsidRPr="001F76B7" w14:paraId="044A64CC" w14:textId="77777777" w:rsidTr="00817DB2">
        <w:trPr>
          <w:trHeight w:val="570"/>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00DE8FC"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Друге врсте подршке неопходне за активно учешће корисника у друштву</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50AFD8A6"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181</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05172EA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294</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65646D3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157</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58BDCC1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632</w:t>
            </w:r>
          </w:p>
        </w:tc>
      </w:tr>
      <w:tr w:rsidR="001F76B7" w:rsidRPr="001F76B7" w14:paraId="5B371E44" w14:textId="77777777" w:rsidTr="00817DB2">
        <w:trPr>
          <w:trHeight w:val="342"/>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099790"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УКУПНО</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4C0844A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498</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743EB699"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363</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24EFF60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175</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24BF5546"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036</w:t>
            </w:r>
          </w:p>
        </w:tc>
      </w:tr>
    </w:tbl>
    <w:p w14:paraId="6C910D9D" w14:textId="77777777" w:rsidR="00981AAE" w:rsidRPr="001F76B7" w:rsidRDefault="00981AAE" w:rsidP="00981AAE">
      <w:pPr>
        <w:ind w:left="0" w:right="-7" w:firstLine="0"/>
        <w:rPr>
          <w:rFonts w:ascii="Times New Roman" w:hAnsi="Times New Roman" w:cs="Times New Roman"/>
          <w:color w:val="auto"/>
          <w:szCs w:val="24"/>
          <w:lang w:val="ru-RU"/>
        </w:rPr>
      </w:pPr>
    </w:p>
    <w:tbl>
      <w:tblPr>
        <w:tblW w:w="0" w:type="auto"/>
        <w:tblLook w:val="04A0" w:firstRow="1" w:lastRow="0" w:firstColumn="1" w:lastColumn="0" w:noHBand="0" w:noVBand="1"/>
      </w:tblPr>
      <w:tblGrid>
        <w:gridCol w:w="4043"/>
        <w:gridCol w:w="752"/>
        <w:gridCol w:w="963"/>
        <w:gridCol w:w="1164"/>
        <w:gridCol w:w="1124"/>
        <w:gridCol w:w="1309"/>
      </w:tblGrid>
      <w:tr w:rsidR="001F76B7" w:rsidRPr="001F76B7" w14:paraId="66A586BC" w14:textId="77777777" w:rsidTr="00817DB2">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423FE" w14:textId="77777777" w:rsidR="00981AAE" w:rsidRPr="001F76B7" w:rsidRDefault="00981AAE" w:rsidP="00981AAE">
            <w:pPr>
              <w:spacing w:after="0" w:line="240" w:lineRule="auto"/>
              <w:rPr>
                <w:rFonts w:ascii="Times New Roman" w:eastAsia="Times New Roman" w:hAnsi="Times New Roman" w:cs="Times New Roman"/>
                <w:b/>
                <w:bCs/>
                <w:color w:val="auto"/>
                <w:szCs w:val="24"/>
                <w:lang w:val="ru-RU"/>
              </w:rPr>
            </w:pPr>
            <w:r w:rsidRPr="001F76B7">
              <w:rPr>
                <w:rFonts w:ascii="Times New Roman" w:eastAsia="Times New Roman" w:hAnsi="Times New Roman" w:cs="Times New Roman"/>
                <w:b/>
                <w:bCs/>
                <w:color w:val="auto"/>
                <w:szCs w:val="24"/>
                <w:lang w:val="ru-RU"/>
              </w:rPr>
              <w:t>Број упута које је ЦСР издао у току 2017. године за коришћење дневних услуга у заједници према старости упућених корисника</w:t>
            </w:r>
          </w:p>
        </w:tc>
      </w:tr>
      <w:tr w:rsidR="001F76B7" w:rsidRPr="001F76B7" w14:paraId="5E5A405B" w14:textId="77777777" w:rsidTr="00817DB2">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ED4BA"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Врста услуге</w:t>
            </w:r>
          </w:p>
        </w:tc>
        <w:tc>
          <w:tcPr>
            <w:tcW w:w="0" w:type="auto"/>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5AA3DC21"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Узраст корисника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0C1DE"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УКУПНО</w:t>
            </w:r>
          </w:p>
        </w:tc>
      </w:tr>
      <w:tr w:rsidR="001F76B7" w:rsidRPr="001F76B7" w14:paraId="422D89A9" w14:textId="77777777" w:rsidTr="00817DB2">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63D3AD"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BBC6DE9"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Деца</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66D16A38"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Млади</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AE4D9BD"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Одрасли</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881D0A6"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Старији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E317D"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p>
        </w:tc>
      </w:tr>
      <w:tr w:rsidR="001F76B7" w:rsidRPr="001F76B7" w14:paraId="61971A4E" w14:textId="77777777" w:rsidTr="00817DB2">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6FEF8"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Дневни боравак за децу и младе са телесним инвалидитетом или интелектуалним тешкоћама</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6F70637B"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582</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45A55B65"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445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3B0195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5C81A4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28A51EB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1027</w:t>
            </w:r>
          </w:p>
        </w:tc>
      </w:tr>
      <w:tr w:rsidR="001F76B7" w:rsidRPr="001F76B7" w14:paraId="592BE258"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CD91067"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Дневни боравак за децу и младе у сукобу са законом, родитељима, школом или заједницом</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2E57391A"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91</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633673A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B00E73A"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CB3701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7ADF076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137</w:t>
            </w:r>
          </w:p>
        </w:tc>
      </w:tr>
      <w:tr w:rsidR="001F76B7" w:rsidRPr="001F76B7" w14:paraId="7EA0B284"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397216A"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 xml:space="preserve">Дневни боравак за одрасле са инвалидитетом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7E99202"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69340E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4A2DA02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552</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5365E7E3"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152</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77DC2A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704</w:t>
            </w:r>
          </w:p>
        </w:tc>
      </w:tr>
      <w:tr w:rsidR="001F76B7" w:rsidRPr="001F76B7" w14:paraId="427321D7"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5ED60D8"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Дневни боравак за одрасле и старије којима је потребна дневна нега и надзор</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EA9381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CD9299D"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21E376A"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7C40AD0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5839F4DA"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100</w:t>
            </w:r>
          </w:p>
        </w:tc>
      </w:tr>
      <w:tr w:rsidR="001F76B7" w:rsidRPr="001F76B7" w14:paraId="26AB799A"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5E61C5B" w14:textId="77777777" w:rsidR="00981AAE" w:rsidRPr="001F76B7" w:rsidRDefault="00981AAE" w:rsidP="00981AAE">
            <w:pPr>
              <w:spacing w:after="0" w:line="240" w:lineRule="auto"/>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xml:space="preserve">Помоћ у кући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77DAB46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134</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1C48FD5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43</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372AAA9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006</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7AE0775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7</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352</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104E4B4D"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8</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535</w:t>
            </w:r>
          </w:p>
        </w:tc>
      </w:tr>
      <w:tr w:rsidR="001F76B7" w:rsidRPr="001F76B7" w14:paraId="719534C2"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B64DE5E" w14:textId="77777777" w:rsidR="00981AAE" w:rsidRPr="001F76B7" w:rsidRDefault="00981AAE" w:rsidP="00981AAE">
            <w:pPr>
              <w:spacing w:after="0" w:line="240" w:lineRule="auto"/>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Свратиште за децу улице</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7B37253"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8</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A359A25"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4567359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237EB10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4E5A199B"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8</w:t>
            </w:r>
          </w:p>
        </w:tc>
      </w:tr>
      <w:tr w:rsidR="001F76B7" w:rsidRPr="001F76B7" w14:paraId="16C33D83"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415F46F"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Свратиште за одрасле и старије</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94F06D6"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7C628A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181200C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5B5C7E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29C21C45"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p>
        </w:tc>
      </w:tr>
      <w:tr w:rsidR="001F76B7" w:rsidRPr="001F76B7" w14:paraId="42FA5DCF" w14:textId="77777777" w:rsidTr="00817DB2">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B9824" w14:textId="77777777" w:rsidR="00981AAE" w:rsidRPr="001F76B7" w:rsidRDefault="00981AAE" w:rsidP="00981AAE">
            <w:pPr>
              <w:spacing w:after="0" w:line="240" w:lineRule="auto"/>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xml:space="preserve">Лични пратилац детета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4CA876D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837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5E4072B"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47F4007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6C3D5FC"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51F51A2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837</w:t>
            </w:r>
          </w:p>
        </w:tc>
      </w:tr>
      <w:tr w:rsidR="00981AAE" w:rsidRPr="001F76B7" w14:paraId="056021D4"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19ED94C9"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Друге услуге које подржавају боравак корисника у породици и непосредном окружењу</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719A8B"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4290D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BACFB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BE4F0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EACA4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932</w:t>
            </w:r>
          </w:p>
        </w:tc>
      </w:tr>
    </w:tbl>
    <w:p w14:paraId="53FE6F7F" w14:textId="77777777" w:rsidR="00981AAE" w:rsidRPr="001F76B7" w:rsidRDefault="00981AAE" w:rsidP="00981AAE">
      <w:pPr>
        <w:jc w:val="center"/>
        <w:rPr>
          <w:rFonts w:ascii="Times New Roman" w:hAnsi="Times New Roman" w:cs="Times New Roman"/>
          <w:b/>
          <w:color w:val="auto"/>
          <w:szCs w:val="24"/>
          <w:lang w:val="sr-Cyrl-RS"/>
        </w:rPr>
      </w:pPr>
    </w:p>
    <w:tbl>
      <w:tblPr>
        <w:tblW w:w="0" w:type="auto"/>
        <w:tblLook w:val="04A0" w:firstRow="1" w:lastRow="0" w:firstColumn="1" w:lastColumn="0" w:noHBand="0" w:noVBand="1"/>
      </w:tblPr>
      <w:tblGrid>
        <w:gridCol w:w="4278"/>
        <w:gridCol w:w="1273"/>
        <w:gridCol w:w="1231"/>
        <w:gridCol w:w="1189"/>
        <w:gridCol w:w="1384"/>
      </w:tblGrid>
      <w:tr w:rsidR="001F76B7" w:rsidRPr="001F76B7" w14:paraId="4E5DBB8D" w14:textId="77777777" w:rsidTr="00817DB2">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083ECA" w14:textId="77777777" w:rsidR="00981AAE" w:rsidRPr="001F76B7" w:rsidRDefault="00981AAE" w:rsidP="00981AAE">
            <w:pPr>
              <w:spacing w:after="0" w:line="240" w:lineRule="auto"/>
              <w:rPr>
                <w:rFonts w:ascii="Times New Roman" w:eastAsia="Times New Roman" w:hAnsi="Times New Roman" w:cs="Times New Roman"/>
                <w:b/>
                <w:bCs/>
                <w:color w:val="auto"/>
                <w:szCs w:val="24"/>
                <w:lang w:val="ru-RU"/>
              </w:rPr>
            </w:pPr>
            <w:r w:rsidRPr="001F76B7">
              <w:rPr>
                <w:rFonts w:ascii="Times New Roman" w:eastAsia="Times New Roman" w:hAnsi="Times New Roman" w:cs="Times New Roman"/>
                <w:b/>
                <w:bCs/>
                <w:color w:val="auto"/>
                <w:szCs w:val="24"/>
                <w:lang w:val="ru-RU"/>
              </w:rPr>
              <w:t>Број упута које је ЦСР издао у току 2017. године за корушћење услуга подршке за самосталан живот према старости упућених корисника</w:t>
            </w:r>
          </w:p>
        </w:tc>
      </w:tr>
      <w:tr w:rsidR="001F76B7" w:rsidRPr="001F76B7" w14:paraId="1B1FB511" w14:textId="77777777" w:rsidTr="00817DB2">
        <w:trPr>
          <w:trHeight w:val="255"/>
        </w:trPr>
        <w:tc>
          <w:tcPr>
            <w:tcW w:w="0" w:type="auto"/>
            <w:vMerge w:val="restart"/>
            <w:tcBorders>
              <w:top w:val="single" w:sz="4" w:space="0" w:color="auto"/>
              <w:left w:val="single" w:sz="4" w:space="0" w:color="auto"/>
              <w:bottom w:val="single" w:sz="4" w:space="0" w:color="000000"/>
              <w:right w:val="nil"/>
            </w:tcBorders>
            <w:shd w:val="clear" w:color="auto" w:fill="FFFFFF" w:themeFill="background1"/>
            <w:vAlign w:val="center"/>
            <w:hideMark/>
          </w:tcPr>
          <w:p w14:paraId="7CF0E6D6"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Врста услуге</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49F0C"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Узраст корисника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65A37"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УКУПНО</w:t>
            </w:r>
          </w:p>
        </w:tc>
      </w:tr>
      <w:tr w:rsidR="001F76B7" w:rsidRPr="001F76B7" w14:paraId="18D4DCDD" w14:textId="77777777" w:rsidTr="00817DB2">
        <w:trPr>
          <w:trHeight w:val="255"/>
        </w:trPr>
        <w:tc>
          <w:tcPr>
            <w:tcW w:w="0" w:type="auto"/>
            <w:vMerge/>
            <w:tcBorders>
              <w:top w:val="single" w:sz="4" w:space="0" w:color="auto"/>
              <w:left w:val="single" w:sz="4" w:space="0" w:color="auto"/>
              <w:bottom w:val="single" w:sz="4" w:space="0" w:color="000000"/>
              <w:right w:val="nil"/>
            </w:tcBorders>
            <w:shd w:val="clear" w:color="auto" w:fill="FFFFFF" w:themeFill="background1"/>
            <w:vAlign w:val="center"/>
            <w:hideMark/>
          </w:tcPr>
          <w:p w14:paraId="2A7212C9"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7790A"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Деца и млади</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1FB7489"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Одрасли</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36B28802" w14:textId="77777777" w:rsidR="00981AAE" w:rsidRPr="001F76B7" w:rsidRDefault="00981AAE" w:rsidP="00981AAE">
            <w:pPr>
              <w:spacing w:after="0" w:line="240" w:lineRule="auto"/>
              <w:jc w:val="center"/>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Старији</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87F34"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p>
        </w:tc>
      </w:tr>
      <w:tr w:rsidR="001F76B7" w:rsidRPr="001F76B7" w14:paraId="204B7EFA"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929BE36"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Становање уз подршку за младе који се осамостаљују</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1172F2BD"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36</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01D6FD5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000000"/>
            </w:tcBorders>
            <w:shd w:val="clear" w:color="auto" w:fill="FFFFFF" w:themeFill="background1"/>
            <w:vAlign w:val="center"/>
            <w:hideMark/>
          </w:tcPr>
          <w:p w14:paraId="2FC129A0"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2066BC1E"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36</w:t>
            </w:r>
          </w:p>
        </w:tc>
      </w:tr>
      <w:tr w:rsidR="001F76B7" w:rsidRPr="001F76B7" w14:paraId="2A6660DC"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B52F984"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Становање уз подршку за особе са инвалидитетом</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93AF56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12</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35E43519"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ED5D60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3C808B22"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17</w:t>
            </w:r>
          </w:p>
        </w:tc>
      </w:tr>
      <w:tr w:rsidR="001F76B7" w:rsidRPr="001F76B7" w14:paraId="1698243C"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49E92AB" w14:textId="77777777" w:rsidR="00981AAE" w:rsidRPr="001F76B7" w:rsidRDefault="00981AAE" w:rsidP="00981AAE">
            <w:pPr>
              <w:spacing w:after="0" w:line="240" w:lineRule="auto"/>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Персонална асистенција</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426D6D2F"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32</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7B026D5A"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92</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272A0843"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8</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128BC1D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132</w:t>
            </w:r>
          </w:p>
        </w:tc>
      </w:tr>
      <w:tr w:rsidR="001F76B7" w:rsidRPr="001F76B7" w14:paraId="01F6E7CC"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5B2BE14" w14:textId="77777777" w:rsidR="00981AAE" w:rsidRPr="001F76B7" w:rsidRDefault="00981AAE" w:rsidP="00981AAE">
            <w:pPr>
              <w:spacing w:after="0" w:line="240" w:lineRule="auto"/>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 xml:space="preserve">Обука за самостални живот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1532EC85"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5DA86954"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20DDB281"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7415C36B"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w:t>
            </w:r>
          </w:p>
        </w:tc>
      </w:tr>
      <w:tr w:rsidR="001F76B7" w:rsidRPr="001F76B7" w14:paraId="0ED3C548"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8271D66" w14:textId="77777777" w:rsidR="00981AAE" w:rsidRPr="001F76B7" w:rsidRDefault="00981AAE" w:rsidP="00981AAE">
            <w:pPr>
              <w:spacing w:after="0" w:line="240" w:lineRule="auto"/>
              <w:rPr>
                <w:rFonts w:ascii="Times New Roman" w:eastAsia="Times New Roman" w:hAnsi="Times New Roman" w:cs="Times New Roman"/>
                <w:color w:val="auto"/>
                <w:szCs w:val="24"/>
                <w:lang w:val="ru-RU"/>
              </w:rPr>
            </w:pPr>
            <w:r w:rsidRPr="001F76B7">
              <w:rPr>
                <w:rFonts w:ascii="Times New Roman" w:eastAsia="Times New Roman" w:hAnsi="Times New Roman" w:cs="Times New Roman"/>
                <w:color w:val="auto"/>
                <w:szCs w:val="24"/>
                <w:lang w:val="ru-RU"/>
              </w:rPr>
              <w:t>Друге врсте подршке неопходне за активно учешће корисника у друштву</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F9FDD47"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2F8A3B8"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539</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17AD82CB"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317</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767F5B05"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1256</w:t>
            </w:r>
          </w:p>
        </w:tc>
      </w:tr>
      <w:tr w:rsidR="001F76B7" w:rsidRPr="001F76B7" w14:paraId="082BFEA4" w14:textId="77777777" w:rsidTr="00817DB2">
        <w:trPr>
          <w:trHeight w:val="255"/>
        </w:trPr>
        <w:tc>
          <w:tcPr>
            <w:tcW w:w="0" w:type="auto"/>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D441560" w14:textId="77777777" w:rsidR="00981AAE" w:rsidRPr="001F76B7" w:rsidRDefault="00981AAE" w:rsidP="00981AAE">
            <w:pPr>
              <w:spacing w:after="0" w:line="240" w:lineRule="auto"/>
              <w:rPr>
                <w:rFonts w:ascii="Times New Roman" w:eastAsia="Times New Roman" w:hAnsi="Times New Roman" w:cs="Times New Roman"/>
                <w:b/>
                <w:bCs/>
                <w:color w:val="auto"/>
                <w:szCs w:val="24"/>
              </w:rPr>
            </w:pPr>
            <w:r w:rsidRPr="001F76B7">
              <w:rPr>
                <w:rFonts w:ascii="Times New Roman" w:eastAsia="Times New Roman" w:hAnsi="Times New Roman" w:cs="Times New Roman"/>
                <w:b/>
                <w:bCs/>
                <w:color w:val="auto"/>
                <w:szCs w:val="24"/>
              </w:rPr>
              <w:t>УКУПНО</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67F4E2E2"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483</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38B0DE3B"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637</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744A4703"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325</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6093262A" w14:textId="77777777" w:rsidR="00981AAE" w:rsidRPr="001F76B7" w:rsidRDefault="00981AAE" w:rsidP="00981AAE">
            <w:pPr>
              <w:spacing w:after="0" w:line="240" w:lineRule="auto"/>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r w:rsidRPr="001F76B7">
              <w:rPr>
                <w:rFonts w:ascii="Times New Roman" w:eastAsia="Times New Roman" w:hAnsi="Times New Roman" w:cs="Times New Roman"/>
                <w:color w:val="auto"/>
                <w:szCs w:val="24"/>
                <w:lang w:val="sr-Cyrl-RS"/>
              </w:rPr>
              <w:t>.</w:t>
            </w:r>
            <w:r w:rsidRPr="001F76B7">
              <w:rPr>
                <w:rFonts w:ascii="Times New Roman" w:eastAsia="Times New Roman" w:hAnsi="Times New Roman" w:cs="Times New Roman"/>
                <w:color w:val="auto"/>
                <w:szCs w:val="24"/>
              </w:rPr>
              <w:t>445</w:t>
            </w:r>
          </w:p>
        </w:tc>
      </w:tr>
    </w:tbl>
    <w:p w14:paraId="1AD483D7" w14:textId="77777777" w:rsidR="00981AAE" w:rsidRPr="001F76B7" w:rsidRDefault="00981AAE" w:rsidP="00981AAE">
      <w:pPr>
        <w:ind w:left="0" w:right="-7" w:firstLine="0"/>
        <w:rPr>
          <w:rFonts w:ascii="Times New Roman" w:hAnsi="Times New Roman" w:cs="Times New Roman"/>
          <w:color w:val="auto"/>
          <w:szCs w:val="24"/>
          <w:lang w:val="ru-RU"/>
        </w:rPr>
      </w:pPr>
    </w:p>
    <w:tbl>
      <w:tblPr>
        <w:tblW w:w="0" w:type="auto"/>
        <w:tblInd w:w="-5" w:type="dxa"/>
        <w:tblLayout w:type="fixed"/>
        <w:tblLook w:val="04A0" w:firstRow="1" w:lastRow="0" w:firstColumn="1" w:lastColumn="0" w:noHBand="0" w:noVBand="1"/>
      </w:tblPr>
      <w:tblGrid>
        <w:gridCol w:w="5245"/>
        <w:gridCol w:w="851"/>
        <w:gridCol w:w="708"/>
        <w:gridCol w:w="851"/>
        <w:gridCol w:w="709"/>
        <w:gridCol w:w="996"/>
      </w:tblGrid>
      <w:tr w:rsidR="001F76B7" w:rsidRPr="001F76B7" w14:paraId="5A77C250" w14:textId="77777777" w:rsidTr="00817DB2">
        <w:trPr>
          <w:trHeight w:val="345"/>
        </w:trPr>
        <w:tc>
          <w:tcPr>
            <w:tcW w:w="9360" w:type="dxa"/>
            <w:gridSpan w:val="6"/>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65D293AA"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Број упута које је ЦСР издао у току </w:t>
            </w:r>
            <w:r w:rsidRPr="001F76B7">
              <w:rPr>
                <w:rFonts w:ascii="Times New Roman" w:eastAsia="Times New Roman" w:hAnsi="Times New Roman" w:cs="Times New Roman"/>
                <w:b/>
                <w:bCs/>
                <w:color w:val="auto"/>
                <w:szCs w:val="24"/>
                <w:lang w:val="sr-Cyrl-RS"/>
              </w:rPr>
              <w:t>2018</w:t>
            </w:r>
            <w:r w:rsidRPr="001F76B7">
              <w:rPr>
                <w:rFonts w:ascii="Times New Roman" w:eastAsia="Times New Roman" w:hAnsi="Times New Roman" w:cs="Times New Roman"/>
                <w:bCs/>
                <w:color w:val="auto"/>
                <w:szCs w:val="24"/>
                <w:lang w:val="sr-Cyrl-RS"/>
              </w:rPr>
              <w:t xml:space="preserve">. </w:t>
            </w:r>
            <w:r w:rsidRPr="001F76B7">
              <w:rPr>
                <w:rFonts w:ascii="Times New Roman" w:eastAsia="Times New Roman" w:hAnsi="Times New Roman" w:cs="Times New Roman"/>
                <w:bCs/>
                <w:color w:val="auto"/>
                <w:szCs w:val="24"/>
                <w:lang w:val="ru-RU"/>
              </w:rPr>
              <w:t xml:space="preserve">године за коришћење дневних услуга у заједници према старости упућених корисника </w:t>
            </w:r>
          </w:p>
        </w:tc>
      </w:tr>
      <w:tr w:rsidR="001F76B7" w:rsidRPr="001F76B7" w14:paraId="4A7DDB9D" w14:textId="77777777" w:rsidTr="00817DB2">
        <w:trPr>
          <w:trHeight w:val="300"/>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F6663EF"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Врста услуге </w:t>
            </w:r>
          </w:p>
        </w:tc>
        <w:tc>
          <w:tcPr>
            <w:tcW w:w="311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6149EBD"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Узраст корисника </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01AAD79"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Укупно</w:t>
            </w:r>
          </w:p>
        </w:tc>
      </w:tr>
      <w:tr w:rsidR="001F76B7" w:rsidRPr="001F76B7" w14:paraId="01A98E9B" w14:textId="77777777" w:rsidTr="00817DB2">
        <w:trPr>
          <w:trHeight w:val="300"/>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595EFC29"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p>
        </w:tc>
        <w:tc>
          <w:tcPr>
            <w:tcW w:w="851" w:type="dxa"/>
            <w:tcBorders>
              <w:top w:val="nil"/>
              <w:left w:val="nil"/>
              <w:bottom w:val="single" w:sz="4" w:space="0" w:color="auto"/>
              <w:right w:val="single" w:sz="4" w:space="0" w:color="auto"/>
            </w:tcBorders>
            <w:shd w:val="clear" w:color="auto" w:fill="auto"/>
            <w:noWrap/>
            <w:vAlign w:val="bottom"/>
            <w:hideMark/>
          </w:tcPr>
          <w:p w14:paraId="2BFCA0D7"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Деца </w:t>
            </w:r>
          </w:p>
        </w:tc>
        <w:tc>
          <w:tcPr>
            <w:tcW w:w="708" w:type="dxa"/>
            <w:tcBorders>
              <w:top w:val="nil"/>
              <w:left w:val="nil"/>
              <w:bottom w:val="single" w:sz="4" w:space="0" w:color="auto"/>
              <w:right w:val="single" w:sz="4" w:space="0" w:color="auto"/>
            </w:tcBorders>
            <w:shd w:val="clear" w:color="auto" w:fill="auto"/>
            <w:noWrap/>
            <w:vAlign w:val="bottom"/>
            <w:hideMark/>
          </w:tcPr>
          <w:p w14:paraId="15B319D2"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Млади </w:t>
            </w:r>
          </w:p>
        </w:tc>
        <w:tc>
          <w:tcPr>
            <w:tcW w:w="851" w:type="dxa"/>
            <w:tcBorders>
              <w:top w:val="nil"/>
              <w:left w:val="nil"/>
              <w:bottom w:val="single" w:sz="4" w:space="0" w:color="auto"/>
              <w:right w:val="single" w:sz="4" w:space="0" w:color="auto"/>
            </w:tcBorders>
            <w:shd w:val="clear" w:color="auto" w:fill="auto"/>
            <w:noWrap/>
            <w:vAlign w:val="bottom"/>
            <w:hideMark/>
          </w:tcPr>
          <w:p w14:paraId="12F24C3B"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Одрасли </w:t>
            </w:r>
          </w:p>
        </w:tc>
        <w:tc>
          <w:tcPr>
            <w:tcW w:w="709" w:type="dxa"/>
            <w:tcBorders>
              <w:top w:val="nil"/>
              <w:left w:val="nil"/>
              <w:bottom w:val="single" w:sz="4" w:space="0" w:color="auto"/>
              <w:right w:val="single" w:sz="4" w:space="0" w:color="auto"/>
            </w:tcBorders>
            <w:shd w:val="clear" w:color="auto" w:fill="auto"/>
            <w:noWrap/>
            <w:vAlign w:val="bottom"/>
            <w:hideMark/>
          </w:tcPr>
          <w:p w14:paraId="74633D16"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Старији </w:t>
            </w:r>
          </w:p>
        </w:tc>
        <w:tc>
          <w:tcPr>
            <w:tcW w:w="996" w:type="dxa"/>
            <w:vMerge/>
            <w:tcBorders>
              <w:top w:val="single" w:sz="4" w:space="0" w:color="auto"/>
              <w:left w:val="single" w:sz="4" w:space="0" w:color="auto"/>
              <w:bottom w:val="single" w:sz="4" w:space="0" w:color="000000"/>
              <w:right w:val="single" w:sz="4" w:space="0" w:color="auto"/>
            </w:tcBorders>
            <w:vAlign w:val="center"/>
            <w:hideMark/>
          </w:tcPr>
          <w:p w14:paraId="1E2B640A"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p>
        </w:tc>
      </w:tr>
      <w:tr w:rsidR="001F76B7" w:rsidRPr="001F76B7" w14:paraId="1FCA2A79" w14:textId="77777777" w:rsidTr="00817DB2">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60D081E9"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Дневни боравак за децу и младе са телесним инвалидитетом или интелектуалним тешкоћама </w:t>
            </w:r>
          </w:p>
        </w:tc>
        <w:tc>
          <w:tcPr>
            <w:tcW w:w="851" w:type="dxa"/>
            <w:tcBorders>
              <w:top w:val="nil"/>
              <w:left w:val="nil"/>
              <w:bottom w:val="single" w:sz="4" w:space="0" w:color="auto"/>
              <w:right w:val="single" w:sz="4" w:space="0" w:color="auto"/>
            </w:tcBorders>
            <w:shd w:val="clear" w:color="auto" w:fill="auto"/>
            <w:noWrap/>
            <w:vAlign w:val="bottom"/>
            <w:hideMark/>
          </w:tcPr>
          <w:p w14:paraId="3A14AAED"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510</w:t>
            </w:r>
          </w:p>
        </w:tc>
        <w:tc>
          <w:tcPr>
            <w:tcW w:w="708" w:type="dxa"/>
            <w:tcBorders>
              <w:top w:val="nil"/>
              <w:left w:val="nil"/>
              <w:bottom w:val="single" w:sz="4" w:space="0" w:color="auto"/>
              <w:right w:val="single" w:sz="4" w:space="0" w:color="auto"/>
            </w:tcBorders>
            <w:shd w:val="clear" w:color="auto" w:fill="auto"/>
            <w:noWrap/>
            <w:vAlign w:val="bottom"/>
            <w:hideMark/>
          </w:tcPr>
          <w:p w14:paraId="45EE1EE3"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381</w:t>
            </w:r>
          </w:p>
        </w:tc>
        <w:tc>
          <w:tcPr>
            <w:tcW w:w="851" w:type="dxa"/>
            <w:tcBorders>
              <w:top w:val="nil"/>
              <w:left w:val="nil"/>
              <w:bottom w:val="single" w:sz="4" w:space="0" w:color="auto"/>
              <w:right w:val="single" w:sz="4" w:space="0" w:color="auto"/>
            </w:tcBorders>
            <w:shd w:val="clear" w:color="auto" w:fill="auto"/>
            <w:noWrap/>
            <w:vAlign w:val="bottom"/>
            <w:hideMark/>
          </w:tcPr>
          <w:p w14:paraId="5B23CDAB"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14:paraId="079605D9"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996" w:type="dxa"/>
            <w:tcBorders>
              <w:top w:val="nil"/>
              <w:left w:val="nil"/>
              <w:bottom w:val="single" w:sz="4" w:space="0" w:color="auto"/>
              <w:right w:val="single" w:sz="4" w:space="0" w:color="auto"/>
            </w:tcBorders>
            <w:shd w:val="clear" w:color="auto" w:fill="auto"/>
            <w:noWrap/>
            <w:vAlign w:val="bottom"/>
            <w:hideMark/>
          </w:tcPr>
          <w:p w14:paraId="216AF873"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891</w:t>
            </w:r>
          </w:p>
        </w:tc>
      </w:tr>
      <w:tr w:rsidR="001F76B7" w:rsidRPr="001F76B7" w14:paraId="26074E99" w14:textId="77777777" w:rsidTr="00817DB2">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9CC1D81"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Дневни боравак за децу и младе у сукобу са законом, родитељима, школом или заједницом </w:t>
            </w:r>
          </w:p>
        </w:tc>
        <w:tc>
          <w:tcPr>
            <w:tcW w:w="851" w:type="dxa"/>
            <w:tcBorders>
              <w:top w:val="nil"/>
              <w:left w:val="nil"/>
              <w:bottom w:val="single" w:sz="4" w:space="0" w:color="auto"/>
              <w:right w:val="single" w:sz="4" w:space="0" w:color="auto"/>
            </w:tcBorders>
            <w:shd w:val="clear" w:color="auto" w:fill="auto"/>
            <w:noWrap/>
            <w:vAlign w:val="bottom"/>
            <w:hideMark/>
          </w:tcPr>
          <w:p w14:paraId="1694A486"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124</w:t>
            </w:r>
          </w:p>
        </w:tc>
        <w:tc>
          <w:tcPr>
            <w:tcW w:w="708" w:type="dxa"/>
            <w:tcBorders>
              <w:top w:val="nil"/>
              <w:left w:val="nil"/>
              <w:bottom w:val="single" w:sz="4" w:space="0" w:color="auto"/>
              <w:right w:val="single" w:sz="4" w:space="0" w:color="auto"/>
            </w:tcBorders>
            <w:shd w:val="clear" w:color="auto" w:fill="auto"/>
            <w:noWrap/>
            <w:vAlign w:val="bottom"/>
            <w:hideMark/>
          </w:tcPr>
          <w:p w14:paraId="5F78672B"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14:paraId="291AC932"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14:paraId="03A53E36"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996" w:type="dxa"/>
            <w:tcBorders>
              <w:top w:val="nil"/>
              <w:left w:val="nil"/>
              <w:bottom w:val="single" w:sz="4" w:space="0" w:color="auto"/>
              <w:right w:val="single" w:sz="4" w:space="0" w:color="auto"/>
            </w:tcBorders>
            <w:shd w:val="clear" w:color="auto" w:fill="auto"/>
            <w:noWrap/>
            <w:vAlign w:val="bottom"/>
            <w:hideMark/>
          </w:tcPr>
          <w:p w14:paraId="7550562F"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130</w:t>
            </w:r>
          </w:p>
        </w:tc>
      </w:tr>
      <w:tr w:rsidR="001F76B7" w:rsidRPr="001F76B7" w14:paraId="7AC47E19" w14:textId="77777777" w:rsidTr="00817DB2">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015F1170"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Дневни боравак за одрасле са инвалидитетом </w:t>
            </w:r>
          </w:p>
        </w:tc>
        <w:tc>
          <w:tcPr>
            <w:tcW w:w="851" w:type="dxa"/>
            <w:tcBorders>
              <w:top w:val="nil"/>
              <w:left w:val="nil"/>
              <w:bottom w:val="single" w:sz="4" w:space="0" w:color="auto"/>
              <w:right w:val="single" w:sz="4" w:space="0" w:color="auto"/>
            </w:tcBorders>
            <w:shd w:val="clear" w:color="auto" w:fill="auto"/>
            <w:noWrap/>
            <w:vAlign w:val="bottom"/>
            <w:hideMark/>
          </w:tcPr>
          <w:p w14:paraId="372C9E99"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14:paraId="45CD342A"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851" w:type="dxa"/>
            <w:tcBorders>
              <w:top w:val="nil"/>
              <w:left w:val="nil"/>
              <w:bottom w:val="single" w:sz="4" w:space="0" w:color="auto"/>
              <w:right w:val="single" w:sz="4" w:space="0" w:color="auto"/>
            </w:tcBorders>
            <w:shd w:val="clear" w:color="auto" w:fill="auto"/>
            <w:noWrap/>
            <w:vAlign w:val="bottom"/>
            <w:hideMark/>
          </w:tcPr>
          <w:p w14:paraId="6C5719BB"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521</w:t>
            </w:r>
          </w:p>
        </w:tc>
        <w:tc>
          <w:tcPr>
            <w:tcW w:w="709" w:type="dxa"/>
            <w:tcBorders>
              <w:top w:val="nil"/>
              <w:left w:val="nil"/>
              <w:bottom w:val="single" w:sz="4" w:space="0" w:color="auto"/>
              <w:right w:val="single" w:sz="4" w:space="0" w:color="auto"/>
            </w:tcBorders>
            <w:shd w:val="clear" w:color="auto" w:fill="auto"/>
            <w:noWrap/>
            <w:vAlign w:val="bottom"/>
            <w:hideMark/>
          </w:tcPr>
          <w:p w14:paraId="6482F90B"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33</w:t>
            </w:r>
          </w:p>
        </w:tc>
        <w:tc>
          <w:tcPr>
            <w:tcW w:w="996" w:type="dxa"/>
            <w:tcBorders>
              <w:top w:val="nil"/>
              <w:left w:val="nil"/>
              <w:bottom w:val="single" w:sz="4" w:space="0" w:color="auto"/>
              <w:right w:val="single" w:sz="4" w:space="0" w:color="auto"/>
            </w:tcBorders>
            <w:shd w:val="clear" w:color="auto" w:fill="auto"/>
            <w:noWrap/>
            <w:vAlign w:val="bottom"/>
            <w:hideMark/>
          </w:tcPr>
          <w:p w14:paraId="0F98FA3C"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554</w:t>
            </w:r>
          </w:p>
        </w:tc>
      </w:tr>
      <w:tr w:rsidR="001F76B7" w:rsidRPr="001F76B7" w14:paraId="76BE335B" w14:textId="77777777" w:rsidTr="00817DB2">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5F268F06"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Дневни боравак за одрасле и старије којима је потребна дневна нега и надзор </w:t>
            </w:r>
          </w:p>
        </w:tc>
        <w:tc>
          <w:tcPr>
            <w:tcW w:w="851" w:type="dxa"/>
            <w:tcBorders>
              <w:top w:val="nil"/>
              <w:left w:val="nil"/>
              <w:bottom w:val="single" w:sz="4" w:space="0" w:color="auto"/>
              <w:right w:val="single" w:sz="4" w:space="0" w:color="auto"/>
            </w:tcBorders>
            <w:shd w:val="clear" w:color="auto" w:fill="auto"/>
            <w:noWrap/>
            <w:vAlign w:val="bottom"/>
            <w:hideMark/>
          </w:tcPr>
          <w:p w14:paraId="6549C274"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14:paraId="59B5BDD9"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851" w:type="dxa"/>
            <w:tcBorders>
              <w:top w:val="nil"/>
              <w:left w:val="nil"/>
              <w:bottom w:val="single" w:sz="4" w:space="0" w:color="auto"/>
              <w:right w:val="single" w:sz="4" w:space="0" w:color="auto"/>
            </w:tcBorders>
            <w:shd w:val="clear" w:color="auto" w:fill="auto"/>
            <w:noWrap/>
            <w:vAlign w:val="bottom"/>
            <w:hideMark/>
          </w:tcPr>
          <w:p w14:paraId="2C410247"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14:paraId="55012C77"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102</w:t>
            </w:r>
          </w:p>
        </w:tc>
        <w:tc>
          <w:tcPr>
            <w:tcW w:w="996" w:type="dxa"/>
            <w:tcBorders>
              <w:top w:val="nil"/>
              <w:left w:val="nil"/>
              <w:bottom w:val="single" w:sz="4" w:space="0" w:color="auto"/>
              <w:right w:val="single" w:sz="4" w:space="0" w:color="auto"/>
            </w:tcBorders>
            <w:shd w:val="clear" w:color="auto" w:fill="auto"/>
            <w:noWrap/>
            <w:vAlign w:val="bottom"/>
            <w:hideMark/>
          </w:tcPr>
          <w:p w14:paraId="2913C6CB"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102</w:t>
            </w:r>
          </w:p>
        </w:tc>
      </w:tr>
      <w:tr w:rsidR="001F76B7" w:rsidRPr="001F76B7" w14:paraId="084DC638" w14:textId="77777777" w:rsidTr="00817DB2">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79C5338C"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Помоћ у кући </w:t>
            </w:r>
          </w:p>
        </w:tc>
        <w:tc>
          <w:tcPr>
            <w:tcW w:w="851" w:type="dxa"/>
            <w:tcBorders>
              <w:top w:val="nil"/>
              <w:left w:val="nil"/>
              <w:bottom w:val="single" w:sz="4" w:space="0" w:color="auto"/>
              <w:right w:val="single" w:sz="4" w:space="0" w:color="auto"/>
            </w:tcBorders>
            <w:shd w:val="clear" w:color="auto" w:fill="auto"/>
            <w:noWrap/>
            <w:vAlign w:val="bottom"/>
            <w:hideMark/>
          </w:tcPr>
          <w:p w14:paraId="1D578E0D"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92</w:t>
            </w:r>
          </w:p>
        </w:tc>
        <w:tc>
          <w:tcPr>
            <w:tcW w:w="708" w:type="dxa"/>
            <w:tcBorders>
              <w:top w:val="nil"/>
              <w:left w:val="nil"/>
              <w:bottom w:val="single" w:sz="4" w:space="0" w:color="auto"/>
              <w:right w:val="single" w:sz="4" w:space="0" w:color="auto"/>
            </w:tcBorders>
            <w:shd w:val="clear" w:color="auto" w:fill="auto"/>
            <w:noWrap/>
            <w:vAlign w:val="bottom"/>
            <w:hideMark/>
          </w:tcPr>
          <w:p w14:paraId="42F15CDE"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14</w:t>
            </w:r>
          </w:p>
        </w:tc>
        <w:tc>
          <w:tcPr>
            <w:tcW w:w="851" w:type="dxa"/>
            <w:tcBorders>
              <w:top w:val="nil"/>
              <w:left w:val="nil"/>
              <w:bottom w:val="single" w:sz="4" w:space="0" w:color="auto"/>
              <w:right w:val="single" w:sz="4" w:space="0" w:color="auto"/>
            </w:tcBorders>
            <w:shd w:val="clear" w:color="auto" w:fill="auto"/>
            <w:noWrap/>
            <w:vAlign w:val="bottom"/>
            <w:hideMark/>
          </w:tcPr>
          <w:p w14:paraId="408489D0"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991</w:t>
            </w:r>
          </w:p>
        </w:tc>
        <w:tc>
          <w:tcPr>
            <w:tcW w:w="709" w:type="dxa"/>
            <w:tcBorders>
              <w:top w:val="nil"/>
              <w:left w:val="nil"/>
              <w:bottom w:val="single" w:sz="4" w:space="0" w:color="auto"/>
              <w:right w:val="single" w:sz="4" w:space="0" w:color="auto"/>
            </w:tcBorders>
            <w:shd w:val="clear" w:color="auto" w:fill="auto"/>
            <w:noWrap/>
            <w:vAlign w:val="bottom"/>
            <w:hideMark/>
          </w:tcPr>
          <w:p w14:paraId="37A7D03F"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7500</w:t>
            </w:r>
          </w:p>
        </w:tc>
        <w:tc>
          <w:tcPr>
            <w:tcW w:w="996" w:type="dxa"/>
            <w:tcBorders>
              <w:top w:val="nil"/>
              <w:left w:val="nil"/>
              <w:bottom w:val="single" w:sz="4" w:space="0" w:color="auto"/>
              <w:right w:val="single" w:sz="4" w:space="0" w:color="auto"/>
            </w:tcBorders>
            <w:shd w:val="clear" w:color="auto" w:fill="auto"/>
            <w:noWrap/>
            <w:vAlign w:val="bottom"/>
            <w:hideMark/>
          </w:tcPr>
          <w:p w14:paraId="3BECD901"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8597</w:t>
            </w:r>
          </w:p>
        </w:tc>
      </w:tr>
      <w:tr w:rsidR="001F76B7" w:rsidRPr="001F76B7" w14:paraId="56DE9E0D" w14:textId="77777777" w:rsidTr="00817DB2">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ABA176E"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Свратиште за децу улице </w:t>
            </w:r>
          </w:p>
        </w:tc>
        <w:tc>
          <w:tcPr>
            <w:tcW w:w="851" w:type="dxa"/>
            <w:tcBorders>
              <w:top w:val="nil"/>
              <w:left w:val="nil"/>
              <w:bottom w:val="single" w:sz="4" w:space="0" w:color="auto"/>
              <w:right w:val="single" w:sz="4" w:space="0" w:color="auto"/>
            </w:tcBorders>
            <w:shd w:val="clear" w:color="auto" w:fill="auto"/>
            <w:noWrap/>
            <w:vAlign w:val="bottom"/>
            <w:hideMark/>
          </w:tcPr>
          <w:p w14:paraId="40219C92"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14:paraId="64805D10"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851" w:type="dxa"/>
            <w:tcBorders>
              <w:top w:val="nil"/>
              <w:left w:val="nil"/>
              <w:bottom w:val="single" w:sz="4" w:space="0" w:color="auto"/>
              <w:right w:val="single" w:sz="4" w:space="0" w:color="auto"/>
            </w:tcBorders>
            <w:shd w:val="clear" w:color="auto" w:fill="auto"/>
            <w:noWrap/>
            <w:vAlign w:val="bottom"/>
            <w:hideMark/>
          </w:tcPr>
          <w:p w14:paraId="2B7F085A"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14:paraId="437040DB"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996" w:type="dxa"/>
            <w:tcBorders>
              <w:top w:val="nil"/>
              <w:left w:val="nil"/>
              <w:bottom w:val="single" w:sz="4" w:space="0" w:color="auto"/>
              <w:right w:val="single" w:sz="4" w:space="0" w:color="auto"/>
            </w:tcBorders>
            <w:shd w:val="clear" w:color="auto" w:fill="auto"/>
            <w:noWrap/>
            <w:vAlign w:val="bottom"/>
            <w:hideMark/>
          </w:tcPr>
          <w:p w14:paraId="4474FB6F"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0</w:t>
            </w:r>
          </w:p>
        </w:tc>
      </w:tr>
      <w:tr w:rsidR="001F76B7" w:rsidRPr="001F76B7" w14:paraId="304EF84F" w14:textId="77777777" w:rsidTr="00817DB2">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35623290"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Свратиште за одрасле и старије </w:t>
            </w:r>
          </w:p>
        </w:tc>
        <w:tc>
          <w:tcPr>
            <w:tcW w:w="851" w:type="dxa"/>
            <w:tcBorders>
              <w:top w:val="nil"/>
              <w:left w:val="nil"/>
              <w:bottom w:val="single" w:sz="4" w:space="0" w:color="auto"/>
              <w:right w:val="single" w:sz="4" w:space="0" w:color="auto"/>
            </w:tcBorders>
            <w:shd w:val="clear" w:color="auto" w:fill="auto"/>
            <w:noWrap/>
            <w:vAlign w:val="bottom"/>
            <w:hideMark/>
          </w:tcPr>
          <w:p w14:paraId="133A8FFD"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14:paraId="48B28FF0"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851" w:type="dxa"/>
            <w:tcBorders>
              <w:top w:val="nil"/>
              <w:left w:val="nil"/>
              <w:bottom w:val="single" w:sz="4" w:space="0" w:color="auto"/>
              <w:right w:val="single" w:sz="4" w:space="0" w:color="auto"/>
            </w:tcBorders>
            <w:shd w:val="clear" w:color="auto" w:fill="auto"/>
            <w:noWrap/>
            <w:vAlign w:val="bottom"/>
            <w:hideMark/>
          </w:tcPr>
          <w:p w14:paraId="0548B86B"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540</w:t>
            </w:r>
          </w:p>
        </w:tc>
        <w:tc>
          <w:tcPr>
            <w:tcW w:w="709" w:type="dxa"/>
            <w:tcBorders>
              <w:top w:val="nil"/>
              <w:left w:val="nil"/>
              <w:bottom w:val="single" w:sz="4" w:space="0" w:color="auto"/>
              <w:right w:val="single" w:sz="4" w:space="0" w:color="auto"/>
            </w:tcBorders>
            <w:shd w:val="clear" w:color="auto" w:fill="auto"/>
            <w:noWrap/>
            <w:vAlign w:val="bottom"/>
            <w:hideMark/>
          </w:tcPr>
          <w:p w14:paraId="51D78642"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107</w:t>
            </w:r>
          </w:p>
        </w:tc>
        <w:tc>
          <w:tcPr>
            <w:tcW w:w="996" w:type="dxa"/>
            <w:tcBorders>
              <w:top w:val="nil"/>
              <w:left w:val="nil"/>
              <w:bottom w:val="single" w:sz="4" w:space="0" w:color="auto"/>
              <w:right w:val="single" w:sz="4" w:space="0" w:color="auto"/>
            </w:tcBorders>
            <w:shd w:val="clear" w:color="auto" w:fill="auto"/>
            <w:noWrap/>
            <w:vAlign w:val="bottom"/>
            <w:hideMark/>
          </w:tcPr>
          <w:p w14:paraId="54468451"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647</w:t>
            </w:r>
          </w:p>
        </w:tc>
      </w:tr>
      <w:tr w:rsidR="001F76B7" w:rsidRPr="001F76B7" w14:paraId="429F72C1" w14:textId="77777777" w:rsidTr="00817DB2">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6098C337"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Лични пратилац детета </w:t>
            </w:r>
          </w:p>
        </w:tc>
        <w:tc>
          <w:tcPr>
            <w:tcW w:w="851" w:type="dxa"/>
            <w:tcBorders>
              <w:top w:val="nil"/>
              <w:left w:val="nil"/>
              <w:bottom w:val="single" w:sz="4" w:space="0" w:color="auto"/>
              <w:right w:val="single" w:sz="4" w:space="0" w:color="auto"/>
            </w:tcBorders>
            <w:shd w:val="clear" w:color="auto" w:fill="auto"/>
            <w:noWrap/>
            <w:vAlign w:val="bottom"/>
            <w:hideMark/>
          </w:tcPr>
          <w:p w14:paraId="5F8610FC"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1192</w:t>
            </w:r>
          </w:p>
        </w:tc>
        <w:tc>
          <w:tcPr>
            <w:tcW w:w="708" w:type="dxa"/>
            <w:tcBorders>
              <w:top w:val="nil"/>
              <w:left w:val="nil"/>
              <w:bottom w:val="single" w:sz="4" w:space="0" w:color="auto"/>
              <w:right w:val="single" w:sz="4" w:space="0" w:color="auto"/>
            </w:tcBorders>
            <w:shd w:val="clear" w:color="auto" w:fill="auto"/>
            <w:noWrap/>
            <w:vAlign w:val="bottom"/>
            <w:hideMark/>
          </w:tcPr>
          <w:p w14:paraId="354684FD"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851" w:type="dxa"/>
            <w:tcBorders>
              <w:top w:val="nil"/>
              <w:left w:val="nil"/>
              <w:bottom w:val="single" w:sz="4" w:space="0" w:color="auto"/>
              <w:right w:val="single" w:sz="4" w:space="0" w:color="auto"/>
            </w:tcBorders>
            <w:shd w:val="clear" w:color="auto" w:fill="auto"/>
            <w:noWrap/>
            <w:vAlign w:val="bottom"/>
            <w:hideMark/>
          </w:tcPr>
          <w:p w14:paraId="6D68B7E6"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14:paraId="6563D229"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996" w:type="dxa"/>
            <w:tcBorders>
              <w:top w:val="nil"/>
              <w:left w:val="nil"/>
              <w:bottom w:val="single" w:sz="4" w:space="0" w:color="auto"/>
              <w:right w:val="single" w:sz="4" w:space="0" w:color="auto"/>
            </w:tcBorders>
            <w:shd w:val="clear" w:color="auto" w:fill="auto"/>
            <w:noWrap/>
            <w:vAlign w:val="bottom"/>
            <w:hideMark/>
          </w:tcPr>
          <w:p w14:paraId="41826668"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1192</w:t>
            </w:r>
          </w:p>
        </w:tc>
      </w:tr>
      <w:tr w:rsidR="001F76B7" w:rsidRPr="001F76B7" w14:paraId="4B689A99" w14:textId="77777777" w:rsidTr="00817DB2">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7A02412F"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Друге услуге које подржавају боравак корисника у породици и непосредном окружењу </w:t>
            </w:r>
          </w:p>
        </w:tc>
        <w:tc>
          <w:tcPr>
            <w:tcW w:w="851" w:type="dxa"/>
            <w:tcBorders>
              <w:top w:val="nil"/>
              <w:left w:val="nil"/>
              <w:bottom w:val="single" w:sz="4" w:space="0" w:color="auto"/>
              <w:right w:val="single" w:sz="4" w:space="0" w:color="auto"/>
            </w:tcBorders>
            <w:shd w:val="clear" w:color="auto" w:fill="auto"/>
            <w:noWrap/>
            <w:vAlign w:val="bottom"/>
            <w:hideMark/>
          </w:tcPr>
          <w:p w14:paraId="438B9791"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162</w:t>
            </w:r>
          </w:p>
        </w:tc>
        <w:tc>
          <w:tcPr>
            <w:tcW w:w="708" w:type="dxa"/>
            <w:tcBorders>
              <w:top w:val="nil"/>
              <w:left w:val="nil"/>
              <w:bottom w:val="single" w:sz="4" w:space="0" w:color="auto"/>
              <w:right w:val="single" w:sz="4" w:space="0" w:color="auto"/>
            </w:tcBorders>
            <w:shd w:val="clear" w:color="auto" w:fill="auto"/>
            <w:noWrap/>
            <w:vAlign w:val="bottom"/>
            <w:hideMark/>
          </w:tcPr>
          <w:p w14:paraId="5D427A4E"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16</w:t>
            </w:r>
          </w:p>
        </w:tc>
        <w:tc>
          <w:tcPr>
            <w:tcW w:w="851" w:type="dxa"/>
            <w:tcBorders>
              <w:top w:val="nil"/>
              <w:left w:val="nil"/>
              <w:bottom w:val="single" w:sz="4" w:space="0" w:color="auto"/>
              <w:right w:val="single" w:sz="4" w:space="0" w:color="auto"/>
            </w:tcBorders>
            <w:shd w:val="clear" w:color="auto" w:fill="auto"/>
            <w:noWrap/>
            <w:vAlign w:val="bottom"/>
            <w:hideMark/>
          </w:tcPr>
          <w:p w14:paraId="5A5ADA00"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78</w:t>
            </w:r>
          </w:p>
        </w:tc>
        <w:tc>
          <w:tcPr>
            <w:tcW w:w="709" w:type="dxa"/>
            <w:tcBorders>
              <w:top w:val="nil"/>
              <w:left w:val="nil"/>
              <w:bottom w:val="single" w:sz="4" w:space="0" w:color="auto"/>
              <w:right w:val="single" w:sz="4" w:space="0" w:color="auto"/>
            </w:tcBorders>
            <w:shd w:val="clear" w:color="auto" w:fill="auto"/>
            <w:noWrap/>
            <w:vAlign w:val="bottom"/>
            <w:hideMark/>
          </w:tcPr>
          <w:p w14:paraId="6A6A1FC5"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63</w:t>
            </w:r>
          </w:p>
        </w:tc>
        <w:tc>
          <w:tcPr>
            <w:tcW w:w="996" w:type="dxa"/>
            <w:tcBorders>
              <w:top w:val="nil"/>
              <w:left w:val="nil"/>
              <w:bottom w:val="single" w:sz="4" w:space="0" w:color="auto"/>
              <w:right w:val="single" w:sz="4" w:space="0" w:color="auto"/>
            </w:tcBorders>
            <w:shd w:val="clear" w:color="auto" w:fill="auto"/>
            <w:noWrap/>
            <w:vAlign w:val="bottom"/>
            <w:hideMark/>
          </w:tcPr>
          <w:p w14:paraId="0451A661"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319</w:t>
            </w:r>
          </w:p>
        </w:tc>
      </w:tr>
    </w:tbl>
    <w:p w14:paraId="06FFC4BD" w14:textId="77777777" w:rsidR="00981AAE" w:rsidRPr="001F76B7" w:rsidRDefault="00981AAE" w:rsidP="00981AAE">
      <w:pPr>
        <w:ind w:left="0" w:right="-7" w:firstLine="0"/>
        <w:rPr>
          <w:rFonts w:ascii="Times New Roman" w:hAnsi="Times New Roman" w:cs="Times New Roman"/>
          <w:color w:val="auto"/>
          <w:szCs w:val="24"/>
          <w:lang w:val="ru-RU"/>
        </w:rPr>
      </w:pPr>
    </w:p>
    <w:tbl>
      <w:tblPr>
        <w:tblW w:w="0" w:type="auto"/>
        <w:tblInd w:w="-5" w:type="dxa"/>
        <w:tblLook w:val="04A0" w:firstRow="1" w:lastRow="0" w:firstColumn="1" w:lastColumn="0" w:noHBand="0" w:noVBand="1"/>
      </w:tblPr>
      <w:tblGrid>
        <w:gridCol w:w="5644"/>
        <w:gridCol w:w="1229"/>
        <w:gridCol w:w="866"/>
        <w:gridCol w:w="822"/>
        <w:gridCol w:w="799"/>
      </w:tblGrid>
      <w:tr w:rsidR="001F76B7" w:rsidRPr="001F76B7" w14:paraId="1F9E542A" w14:textId="77777777" w:rsidTr="00817DB2">
        <w:trPr>
          <w:trHeight w:val="345"/>
        </w:trPr>
        <w:tc>
          <w:tcPr>
            <w:tcW w:w="0" w:type="auto"/>
            <w:gridSpan w:val="5"/>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1D2B4261"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Број упута које је ЦСР издао у току </w:t>
            </w:r>
            <w:r w:rsidRPr="001F76B7">
              <w:rPr>
                <w:rFonts w:ascii="Times New Roman" w:eastAsia="Times New Roman" w:hAnsi="Times New Roman" w:cs="Times New Roman"/>
                <w:b/>
                <w:bCs/>
                <w:color w:val="auto"/>
                <w:szCs w:val="24"/>
                <w:lang w:val="sr-Cyrl-RS"/>
              </w:rPr>
              <w:t>2018</w:t>
            </w:r>
            <w:r w:rsidRPr="001F76B7">
              <w:rPr>
                <w:rFonts w:ascii="Times New Roman" w:eastAsia="Times New Roman" w:hAnsi="Times New Roman" w:cs="Times New Roman"/>
                <w:bCs/>
                <w:color w:val="auto"/>
                <w:szCs w:val="24"/>
                <w:lang w:val="sr-Cyrl-RS"/>
              </w:rPr>
              <w:t xml:space="preserve">. </w:t>
            </w:r>
            <w:r w:rsidRPr="001F76B7">
              <w:rPr>
                <w:rFonts w:ascii="Times New Roman" w:eastAsia="Times New Roman" w:hAnsi="Times New Roman" w:cs="Times New Roman"/>
                <w:bCs/>
                <w:color w:val="auto"/>
                <w:szCs w:val="24"/>
                <w:lang w:val="ru-RU"/>
              </w:rPr>
              <w:t xml:space="preserve">године за коришћење услуга подршке за самосталан живот према старости упућених корисника </w:t>
            </w:r>
          </w:p>
        </w:tc>
      </w:tr>
      <w:tr w:rsidR="001F76B7" w:rsidRPr="001F76B7" w14:paraId="1FCD3B1E" w14:textId="77777777" w:rsidTr="00817DB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80F8954"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Врста услуге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7142C97"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Узраст корисника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FF64DC"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Укупно</w:t>
            </w:r>
          </w:p>
        </w:tc>
      </w:tr>
      <w:tr w:rsidR="001F76B7" w:rsidRPr="001F76B7" w14:paraId="01658C9C" w14:textId="77777777" w:rsidTr="00817DB2">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F61B6A8"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p>
        </w:tc>
        <w:tc>
          <w:tcPr>
            <w:tcW w:w="0" w:type="auto"/>
            <w:tcBorders>
              <w:top w:val="nil"/>
              <w:left w:val="nil"/>
              <w:bottom w:val="single" w:sz="4" w:space="0" w:color="auto"/>
              <w:right w:val="single" w:sz="4" w:space="0" w:color="auto"/>
            </w:tcBorders>
            <w:shd w:val="clear" w:color="auto" w:fill="auto"/>
            <w:noWrap/>
            <w:vAlign w:val="bottom"/>
            <w:hideMark/>
          </w:tcPr>
          <w:p w14:paraId="02A90CD3"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Деца и млади </w:t>
            </w:r>
          </w:p>
        </w:tc>
        <w:tc>
          <w:tcPr>
            <w:tcW w:w="0" w:type="auto"/>
            <w:tcBorders>
              <w:top w:val="nil"/>
              <w:left w:val="nil"/>
              <w:bottom w:val="single" w:sz="4" w:space="0" w:color="auto"/>
              <w:right w:val="single" w:sz="4" w:space="0" w:color="auto"/>
            </w:tcBorders>
            <w:shd w:val="clear" w:color="auto" w:fill="auto"/>
            <w:noWrap/>
            <w:vAlign w:val="bottom"/>
            <w:hideMark/>
          </w:tcPr>
          <w:p w14:paraId="2A5D9A33"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Одрасли </w:t>
            </w:r>
          </w:p>
        </w:tc>
        <w:tc>
          <w:tcPr>
            <w:tcW w:w="0" w:type="auto"/>
            <w:tcBorders>
              <w:top w:val="nil"/>
              <w:left w:val="nil"/>
              <w:bottom w:val="single" w:sz="4" w:space="0" w:color="auto"/>
              <w:right w:val="single" w:sz="4" w:space="0" w:color="auto"/>
            </w:tcBorders>
            <w:shd w:val="clear" w:color="auto" w:fill="auto"/>
            <w:noWrap/>
            <w:vAlign w:val="bottom"/>
            <w:hideMark/>
          </w:tcPr>
          <w:p w14:paraId="63F15C10"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Старији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65B1DF"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p>
        </w:tc>
      </w:tr>
      <w:tr w:rsidR="001F76B7" w:rsidRPr="001F76B7" w14:paraId="2EF3BDFA" w14:textId="77777777" w:rsidTr="00817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CFF2EC"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Становање уз подршку за младе који се осамостаљују </w:t>
            </w:r>
          </w:p>
        </w:tc>
        <w:tc>
          <w:tcPr>
            <w:tcW w:w="0" w:type="auto"/>
            <w:tcBorders>
              <w:top w:val="nil"/>
              <w:left w:val="nil"/>
              <w:bottom w:val="single" w:sz="4" w:space="0" w:color="auto"/>
              <w:right w:val="single" w:sz="4" w:space="0" w:color="auto"/>
            </w:tcBorders>
            <w:shd w:val="clear" w:color="auto" w:fill="auto"/>
            <w:noWrap/>
            <w:vAlign w:val="bottom"/>
            <w:hideMark/>
          </w:tcPr>
          <w:p w14:paraId="57A70EB1"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28</w:t>
            </w:r>
          </w:p>
        </w:tc>
        <w:tc>
          <w:tcPr>
            <w:tcW w:w="0" w:type="auto"/>
            <w:tcBorders>
              <w:top w:val="nil"/>
              <w:left w:val="nil"/>
              <w:bottom w:val="single" w:sz="4" w:space="0" w:color="auto"/>
              <w:right w:val="single" w:sz="4" w:space="0" w:color="auto"/>
            </w:tcBorders>
            <w:shd w:val="clear" w:color="auto" w:fill="auto"/>
            <w:noWrap/>
            <w:vAlign w:val="bottom"/>
            <w:hideMark/>
          </w:tcPr>
          <w:p w14:paraId="3EEB822B"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6BED6FF4"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0EECD6A9"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28</w:t>
            </w:r>
          </w:p>
        </w:tc>
      </w:tr>
      <w:tr w:rsidR="001F76B7" w:rsidRPr="001F76B7" w14:paraId="11FC63D1" w14:textId="77777777" w:rsidTr="00817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CBFC95"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Становање уз подршку за особе са инвалидитетом </w:t>
            </w:r>
          </w:p>
        </w:tc>
        <w:tc>
          <w:tcPr>
            <w:tcW w:w="0" w:type="auto"/>
            <w:tcBorders>
              <w:top w:val="nil"/>
              <w:left w:val="nil"/>
              <w:bottom w:val="single" w:sz="4" w:space="0" w:color="auto"/>
              <w:right w:val="single" w:sz="4" w:space="0" w:color="auto"/>
            </w:tcBorders>
            <w:shd w:val="clear" w:color="auto" w:fill="auto"/>
            <w:noWrap/>
            <w:vAlign w:val="bottom"/>
            <w:hideMark/>
          </w:tcPr>
          <w:p w14:paraId="47A5B506"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14:paraId="3B1E794D"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1B205BD0"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436EF010"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1</w:t>
            </w:r>
          </w:p>
        </w:tc>
      </w:tr>
      <w:tr w:rsidR="001F76B7" w:rsidRPr="001F76B7" w14:paraId="27260727" w14:textId="77777777" w:rsidTr="00817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8DFFC7"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Персонална асистенција </w:t>
            </w:r>
          </w:p>
        </w:tc>
        <w:tc>
          <w:tcPr>
            <w:tcW w:w="0" w:type="auto"/>
            <w:tcBorders>
              <w:top w:val="nil"/>
              <w:left w:val="nil"/>
              <w:bottom w:val="single" w:sz="4" w:space="0" w:color="auto"/>
              <w:right w:val="single" w:sz="4" w:space="0" w:color="auto"/>
            </w:tcBorders>
            <w:shd w:val="clear" w:color="auto" w:fill="auto"/>
            <w:noWrap/>
            <w:vAlign w:val="bottom"/>
            <w:hideMark/>
          </w:tcPr>
          <w:p w14:paraId="549A2745"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56</w:t>
            </w:r>
          </w:p>
        </w:tc>
        <w:tc>
          <w:tcPr>
            <w:tcW w:w="0" w:type="auto"/>
            <w:tcBorders>
              <w:top w:val="nil"/>
              <w:left w:val="nil"/>
              <w:bottom w:val="single" w:sz="4" w:space="0" w:color="auto"/>
              <w:right w:val="single" w:sz="4" w:space="0" w:color="auto"/>
            </w:tcBorders>
            <w:shd w:val="clear" w:color="auto" w:fill="auto"/>
            <w:noWrap/>
            <w:vAlign w:val="bottom"/>
            <w:hideMark/>
          </w:tcPr>
          <w:p w14:paraId="38E161D3"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94</w:t>
            </w:r>
          </w:p>
        </w:tc>
        <w:tc>
          <w:tcPr>
            <w:tcW w:w="0" w:type="auto"/>
            <w:tcBorders>
              <w:top w:val="nil"/>
              <w:left w:val="nil"/>
              <w:bottom w:val="single" w:sz="4" w:space="0" w:color="auto"/>
              <w:right w:val="single" w:sz="4" w:space="0" w:color="auto"/>
            </w:tcBorders>
            <w:shd w:val="clear" w:color="auto" w:fill="auto"/>
            <w:noWrap/>
            <w:vAlign w:val="bottom"/>
            <w:hideMark/>
          </w:tcPr>
          <w:p w14:paraId="3972BABD"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14:paraId="0172AB66"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157</w:t>
            </w:r>
          </w:p>
        </w:tc>
      </w:tr>
      <w:tr w:rsidR="001F76B7" w:rsidRPr="001F76B7" w14:paraId="1AE9AA09" w14:textId="77777777" w:rsidTr="00817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ED2541"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 xml:space="preserve">Обука за самостални живот </w:t>
            </w:r>
          </w:p>
        </w:tc>
        <w:tc>
          <w:tcPr>
            <w:tcW w:w="0" w:type="auto"/>
            <w:tcBorders>
              <w:top w:val="nil"/>
              <w:left w:val="nil"/>
              <w:bottom w:val="single" w:sz="4" w:space="0" w:color="auto"/>
              <w:right w:val="single" w:sz="4" w:space="0" w:color="auto"/>
            </w:tcBorders>
            <w:shd w:val="clear" w:color="auto" w:fill="auto"/>
            <w:noWrap/>
            <w:vAlign w:val="bottom"/>
            <w:hideMark/>
          </w:tcPr>
          <w:p w14:paraId="3CBB1BE6"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15</w:t>
            </w:r>
          </w:p>
        </w:tc>
        <w:tc>
          <w:tcPr>
            <w:tcW w:w="0" w:type="auto"/>
            <w:tcBorders>
              <w:top w:val="nil"/>
              <w:left w:val="nil"/>
              <w:bottom w:val="single" w:sz="4" w:space="0" w:color="auto"/>
              <w:right w:val="single" w:sz="4" w:space="0" w:color="auto"/>
            </w:tcBorders>
            <w:shd w:val="clear" w:color="auto" w:fill="auto"/>
            <w:noWrap/>
            <w:vAlign w:val="bottom"/>
            <w:hideMark/>
          </w:tcPr>
          <w:p w14:paraId="712A0A5D"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74DC7A62"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14:paraId="494FF152"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15</w:t>
            </w:r>
          </w:p>
        </w:tc>
      </w:tr>
      <w:tr w:rsidR="001F76B7" w:rsidRPr="001F76B7" w14:paraId="6CADEA3F" w14:textId="77777777" w:rsidTr="00817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CED8B"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lang w:val="ru-RU"/>
              </w:rPr>
            </w:pPr>
            <w:r w:rsidRPr="001F76B7">
              <w:rPr>
                <w:rFonts w:ascii="Times New Roman" w:eastAsia="Times New Roman" w:hAnsi="Times New Roman" w:cs="Times New Roman"/>
                <w:bCs/>
                <w:color w:val="auto"/>
                <w:szCs w:val="24"/>
                <w:lang w:val="ru-RU"/>
              </w:rPr>
              <w:t xml:space="preserve">Друге врсте подршке неопходне за активно учешће корисника у друштву </w:t>
            </w:r>
          </w:p>
        </w:tc>
        <w:tc>
          <w:tcPr>
            <w:tcW w:w="0" w:type="auto"/>
            <w:tcBorders>
              <w:top w:val="nil"/>
              <w:left w:val="nil"/>
              <w:bottom w:val="single" w:sz="4" w:space="0" w:color="auto"/>
              <w:right w:val="single" w:sz="4" w:space="0" w:color="auto"/>
            </w:tcBorders>
            <w:shd w:val="clear" w:color="auto" w:fill="auto"/>
            <w:noWrap/>
            <w:vAlign w:val="bottom"/>
            <w:hideMark/>
          </w:tcPr>
          <w:p w14:paraId="03A1B1E9"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133</w:t>
            </w:r>
          </w:p>
        </w:tc>
        <w:tc>
          <w:tcPr>
            <w:tcW w:w="0" w:type="auto"/>
            <w:tcBorders>
              <w:top w:val="nil"/>
              <w:left w:val="nil"/>
              <w:bottom w:val="single" w:sz="4" w:space="0" w:color="auto"/>
              <w:right w:val="single" w:sz="4" w:space="0" w:color="auto"/>
            </w:tcBorders>
            <w:shd w:val="clear" w:color="auto" w:fill="auto"/>
            <w:noWrap/>
            <w:vAlign w:val="bottom"/>
            <w:hideMark/>
          </w:tcPr>
          <w:p w14:paraId="6D32E4E6"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162</w:t>
            </w:r>
          </w:p>
        </w:tc>
        <w:tc>
          <w:tcPr>
            <w:tcW w:w="0" w:type="auto"/>
            <w:tcBorders>
              <w:top w:val="nil"/>
              <w:left w:val="nil"/>
              <w:bottom w:val="single" w:sz="4" w:space="0" w:color="auto"/>
              <w:right w:val="single" w:sz="4" w:space="0" w:color="auto"/>
            </w:tcBorders>
            <w:shd w:val="clear" w:color="auto" w:fill="auto"/>
            <w:noWrap/>
            <w:vAlign w:val="bottom"/>
            <w:hideMark/>
          </w:tcPr>
          <w:p w14:paraId="548440AB"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color w:val="auto"/>
                <w:szCs w:val="24"/>
              </w:rPr>
            </w:pPr>
            <w:r w:rsidRPr="001F76B7">
              <w:rPr>
                <w:rFonts w:ascii="Times New Roman" w:eastAsia="Times New Roman" w:hAnsi="Times New Roman" w:cs="Times New Roman"/>
                <w:color w:val="auto"/>
                <w:szCs w:val="24"/>
              </w:rPr>
              <w:t>44</w:t>
            </w:r>
          </w:p>
        </w:tc>
        <w:tc>
          <w:tcPr>
            <w:tcW w:w="0" w:type="auto"/>
            <w:tcBorders>
              <w:top w:val="nil"/>
              <w:left w:val="nil"/>
              <w:bottom w:val="single" w:sz="4" w:space="0" w:color="auto"/>
              <w:right w:val="single" w:sz="4" w:space="0" w:color="auto"/>
            </w:tcBorders>
            <w:shd w:val="clear" w:color="auto" w:fill="auto"/>
            <w:noWrap/>
            <w:vAlign w:val="bottom"/>
            <w:hideMark/>
          </w:tcPr>
          <w:p w14:paraId="70B1B65C"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339</w:t>
            </w:r>
          </w:p>
        </w:tc>
      </w:tr>
      <w:tr w:rsidR="001F76B7" w:rsidRPr="001F76B7" w14:paraId="56644975" w14:textId="77777777" w:rsidTr="00817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00526B" w14:textId="77777777" w:rsidR="00981AAE" w:rsidRPr="001F76B7" w:rsidRDefault="00981AAE" w:rsidP="00981AAE">
            <w:pPr>
              <w:spacing w:after="0" w:line="240" w:lineRule="auto"/>
              <w:ind w:left="0" w:right="0" w:firstLine="0"/>
              <w:jc w:val="left"/>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Укупно</w:t>
            </w:r>
          </w:p>
        </w:tc>
        <w:tc>
          <w:tcPr>
            <w:tcW w:w="0" w:type="auto"/>
            <w:tcBorders>
              <w:top w:val="nil"/>
              <w:left w:val="nil"/>
              <w:bottom w:val="single" w:sz="4" w:space="0" w:color="auto"/>
              <w:right w:val="single" w:sz="4" w:space="0" w:color="auto"/>
            </w:tcBorders>
            <w:shd w:val="clear" w:color="auto" w:fill="auto"/>
            <w:noWrap/>
            <w:vAlign w:val="bottom"/>
            <w:hideMark/>
          </w:tcPr>
          <w:p w14:paraId="1266C37E"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233</w:t>
            </w:r>
          </w:p>
        </w:tc>
        <w:tc>
          <w:tcPr>
            <w:tcW w:w="0" w:type="auto"/>
            <w:tcBorders>
              <w:top w:val="nil"/>
              <w:left w:val="nil"/>
              <w:bottom w:val="single" w:sz="4" w:space="0" w:color="auto"/>
              <w:right w:val="single" w:sz="4" w:space="0" w:color="auto"/>
            </w:tcBorders>
            <w:shd w:val="clear" w:color="auto" w:fill="auto"/>
            <w:noWrap/>
            <w:vAlign w:val="bottom"/>
            <w:hideMark/>
          </w:tcPr>
          <w:p w14:paraId="0B666C7A"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256</w:t>
            </w:r>
          </w:p>
        </w:tc>
        <w:tc>
          <w:tcPr>
            <w:tcW w:w="0" w:type="auto"/>
            <w:tcBorders>
              <w:top w:val="nil"/>
              <w:left w:val="nil"/>
              <w:bottom w:val="single" w:sz="4" w:space="0" w:color="auto"/>
              <w:right w:val="single" w:sz="4" w:space="0" w:color="auto"/>
            </w:tcBorders>
            <w:shd w:val="clear" w:color="auto" w:fill="auto"/>
            <w:noWrap/>
            <w:vAlign w:val="bottom"/>
            <w:hideMark/>
          </w:tcPr>
          <w:p w14:paraId="735C4488"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51</w:t>
            </w:r>
          </w:p>
        </w:tc>
        <w:tc>
          <w:tcPr>
            <w:tcW w:w="0" w:type="auto"/>
            <w:tcBorders>
              <w:top w:val="nil"/>
              <w:left w:val="nil"/>
              <w:bottom w:val="single" w:sz="4" w:space="0" w:color="auto"/>
              <w:right w:val="single" w:sz="4" w:space="0" w:color="auto"/>
            </w:tcBorders>
            <w:shd w:val="clear" w:color="auto" w:fill="auto"/>
            <w:noWrap/>
            <w:vAlign w:val="bottom"/>
            <w:hideMark/>
          </w:tcPr>
          <w:p w14:paraId="35BE08CC" w14:textId="77777777" w:rsidR="00981AAE" w:rsidRPr="001F76B7" w:rsidRDefault="00981AAE" w:rsidP="00981AAE">
            <w:pPr>
              <w:spacing w:after="0" w:line="240" w:lineRule="auto"/>
              <w:ind w:left="0" w:right="0" w:firstLine="0"/>
              <w:jc w:val="center"/>
              <w:rPr>
                <w:rFonts w:ascii="Times New Roman" w:eastAsia="Times New Roman" w:hAnsi="Times New Roman" w:cs="Times New Roman"/>
                <w:bCs/>
                <w:color w:val="auto"/>
                <w:szCs w:val="24"/>
              </w:rPr>
            </w:pPr>
            <w:r w:rsidRPr="001F76B7">
              <w:rPr>
                <w:rFonts w:ascii="Times New Roman" w:eastAsia="Times New Roman" w:hAnsi="Times New Roman" w:cs="Times New Roman"/>
                <w:bCs/>
                <w:color w:val="auto"/>
                <w:szCs w:val="24"/>
              </w:rPr>
              <w:t>540</w:t>
            </w:r>
          </w:p>
        </w:tc>
      </w:tr>
    </w:tbl>
    <w:p w14:paraId="716A72E1" w14:textId="17835602" w:rsidR="00981AAE" w:rsidRPr="009D33E2" w:rsidRDefault="00981AAE" w:rsidP="009D33E2">
      <w:pPr>
        <w:spacing w:after="0" w:line="259" w:lineRule="auto"/>
        <w:ind w:left="0" w:right="0" w:firstLine="0"/>
        <w:jc w:val="left"/>
        <w:rPr>
          <w:rFonts w:ascii="Times New Roman" w:hAnsi="Times New Roman" w:cs="Times New Roman"/>
          <w:color w:val="0070C0"/>
          <w:szCs w:val="24"/>
          <w:lang w:val="ru-RU"/>
        </w:rPr>
      </w:pPr>
    </w:p>
    <w:p w14:paraId="1ABD9020" w14:textId="77777777" w:rsidR="00981AAE" w:rsidRPr="002B7D4D" w:rsidRDefault="00981AAE">
      <w:pPr>
        <w:ind w:left="-5" w:right="-7"/>
        <w:rPr>
          <w:color w:val="0070C0"/>
          <w:lang w:val="sr-Cyrl-RS"/>
        </w:rPr>
      </w:pPr>
    </w:p>
    <w:p w14:paraId="0EE50AB0" w14:textId="14BD4C1E" w:rsidR="00903010" w:rsidRPr="009D33E2" w:rsidRDefault="00FB0C15">
      <w:pPr>
        <w:pStyle w:val="Heading1"/>
        <w:ind w:left="-5"/>
        <w:rPr>
          <w:rFonts w:ascii="Times New Roman" w:hAnsi="Times New Roman" w:cs="Times New Roman"/>
          <w:lang w:val="ru-RU"/>
        </w:rPr>
      </w:pPr>
      <w:r w:rsidRPr="009D33E2">
        <w:rPr>
          <w:rFonts w:ascii="Times New Roman" w:hAnsi="Times New Roman" w:cs="Times New Roman"/>
          <w:lang w:val="sr-Cyrl-RS"/>
        </w:rPr>
        <w:t>Члан</w:t>
      </w:r>
      <w:r w:rsidR="003E5346" w:rsidRPr="009D33E2">
        <w:rPr>
          <w:rFonts w:ascii="Times New Roman" w:hAnsi="Times New Roman" w:cs="Times New Roman"/>
          <w:lang w:val="ru-RU"/>
        </w:rPr>
        <w:t xml:space="preserve"> 20</w:t>
      </w:r>
      <w:r w:rsidR="00824C71" w:rsidRPr="009D33E2">
        <w:rPr>
          <w:rFonts w:ascii="Times New Roman" w:hAnsi="Times New Roman" w:cs="Times New Roman"/>
          <w:lang w:val="ru-RU"/>
        </w:rPr>
        <w:t>.</w:t>
      </w:r>
    </w:p>
    <w:p w14:paraId="03D7B9D7" w14:textId="77777777" w:rsidR="00903010" w:rsidRPr="009D33E2" w:rsidRDefault="00F30719">
      <w:pPr>
        <w:spacing w:after="0" w:line="259" w:lineRule="auto"/>
        <w:ind w:left="0" w:right="0" w:firstLine="0"/>
        <w:jc w:val="left"/>
        <w:rPr>
          <w:rFonts w:ascii="Times New Roman" w:hAnsi="Times New Roman" w:cs="Times New Roman"/>
          <w:lang w:val="ru-RU"/>
        </w:rPr>
      </w:pPr>
      <w:r w:rsidRPr="009D33E2">
        <w:rPr>
          <w:rFonts w:ascii="Times New Roman" w:hAnsi="Times New Roman" w:cs="Times New Roman"/>
          <w:lang w:val="ru-RU"/>
        </w:rPr>
        <w:t xml:space="preserve"> </w:t>
      </w:r>
    </w:p>
    <w:p w14:paraId="06010D8E" w14:textId="77777777" w:rsidR="00903010" w:rsidRPr="009D33E2" w:rsidRDefault="00FB0C15">
      <w:pPr>
        <w:ind w:left="-5" w:right="-7"/>
        <w:rPr>
          <w:rFonts w:ascii="Times New Roman" w:hAnsi="Times New Roman" w:cs="Times New Roman"/>
          <w:lang w:val="ru-RU"/>
        </w:rPr>
      </w:pPr>
      <w:r w:rsidRPr="009D33E2">
        <w:rPr>
          <w:rFonts w:ascii="Times New Roman" w:hAnsi="Times New Roman" w:cs="Times New Roman"/>
          <w:lang w:val="sr-Cyrl-RS"/>
        </w:rPr>
        <w:t xml:space="preserve">Доставите детаљне информације о законским прописима којима се гарантује иста зарада за рад исте вредности са посебним освртом на следеће аспекте: </w:t>
      </w:r>
    </w:p>
    <w:p w14:paraId="7171A6A6" w14:textId="77777777" w:rsidR="00903010" w:rsidRPr="009D33E2" w:rsidRDefault="00F30719">
      <w:pPr>
        <w:spacing w:after="0" w:line="259" w:lineRule="auto"/>
        <w:ind w:left="0" w:right="0" w:firstLine="0"/>
        <w:jc w:val="left"/>
        <w:rPr>
          <w:rFonts w:ascii="Times New Roman" w:hAnsi="Times New Roman" w:cs="Times New Roman"/>
          <w:lang w:val="ru-RU"/>
        </w:rPr>
      </w:pPr>
      <w:r w:rsidRPr="009D33E2">
        <w:rPr>
          <w:rFonts w:ascii="Times New Roman" w:hAnsi="Times New Roman" w:cs="Times New Roman"/>
          <w:lang w:val="ru-RU"/>
        </w:rPr>
        <w:t xml:space="preserve"> </w:t>
      </w:r>
    </w:p>
    <w:p w14:paraId="301312A3" w14:textId="77777777" w:rsidR="00903010" w:rsidRPr="009D33E2" w:rsidRDefault="00FB0C15">
      <w:pPr>
        <w:numPr>
          <w:ilvl w:val="0"/>
          <w:numId w:val="1"/>
        </w:numPr>
        <w:ind w:right="-7" w:hanging="360"/>
        <w:rPr>
          <w:rFonts w:ascii="Times New Roman" w:hAnsi="Times New Roman" w:cs="Times New Roman"/>
          <w:lang w:val="ru-RU"/>
        </w:rPr>
      </w:pPr>
      <w:r w:rsidRPr="009D33E2">
        <w:rPr>
          <w:rFonts w:ascii="Times New Roman" w:hAnsi="Times New Roman" w:cs="Times New Roman"/>
          <w:lang w:val="sr-Cyrl-RS"/>
        </w:rPr>
        <w:t>правила о преносу терета доказивања у предметима о дискриминацији у погледу зараде која се врши на основу полне припадности</w:t>
      </w:r>
      <w:r w:rsidR="00F30719" w:rsidRPr="009D33E2">
        <w:rPr>
          <w:rFonts w:ascii="Times New Roman" w:hAnsi="Times New Roman" w:cs="Times New Roman"/>
          <w:lang w:val="ru-RU"/>
        </w:rPr>
        <w:t xml:space="preserve"> </w:t>
      </w:r>
    </w:p>
    <w:p w14:paraId="66BEB315" w14:textId="77777777" w:rsidR="00903010" w:rsidRPr="009D33E2" w:rsidRDefault="00FB0C15">
      <w:pPr>
        <w:numPr>
          <w:ilvl w:val="0"/>
          <w:numId w:val="1"/>
        </w:numPr>
        <w:ind w:right="-7" w:hanging="360"/>
        <w:rPr>
          <w:rFonts w:ascii="Times New Roman" w:hAnsi="Times New Roman" w:cs="Times New Roman"/>
          <w:lang w:val="ru-RU"/>
        </w:rPr>
      </w:pPr>
      <w:r w:rsidRPr="009D33E2">
        <w:rPr>
          <w:rFonts w:ascii="Times New Roman" w:hAnsi="Times New Roman" w:cs="Times New Roman"/>
          <w:lang w:val="sr-Cyrl-RS"/>
        </w:rPr>
        <w:t>пр</w:t>
      </w:r>
      <w:r w:rsidR="009927D3" w:rsidRPr="009D33E2">
        <w:rPr>
          <w:rFonts w:ascii="Times New Roman" w:hAnsi="Times New Roman" w:cs="Times New Roman"/>
          <w:lang w:val="sr-Cyrl-RS"/>
        </w:rPr>
        <w:t>авила којима се регулише исплата надокнаде у случају дискриминације у погледу зараде на основу полне припадности (да ли се примењују</w:t>
      </w:r>
      <w:r w:rsidR="00130043" w:rsidRPr="009D33E2">
        <w:rPr>
          <w:rFonts w:ascii="Times New Roman" w:hAnsi="Times New Roman" w:cs="Times New Roman"/>
          <w:lang w:val="sr-Cyrl-RS"/>
        </w:rPr>
        <w:t xml:space="preserve"> највећи дозвољени износи</w:t>
      </w:r>
      <w:r w:rsidR="00F30719" w:rsidRPr="009D33E2">
        <w:rPr>
          <w:rFonts w:ascii="Times New Roman" w:hAnsi="Times New Roman" w:cs="Times New Roman"/>
          <w:lang w:val="ru-RU"/>
        </w:rPr>
        <w:t xml:space="preserve">?) </w:t>
      </w:r>
    </w:p>
    <w:p w14:paraId="3CE90B7D" w14:textId="77777777" w:rsidR="00903010" w:rsidRPr="009D33E2" w:rsidRDefault="00130043">
      <w:pPr>
        <w:numPr>
          <w:ilvl w:val="0"/>
          <w:numId w:val="1"/>
        </w:numPr>
        <w:ind w:right="-7" w:hanging="360"/>
        <w:rPr>
          <w:rFonts w:ascii="Times New Roman" w:hAnsi="Times New Roman" w:cs="Times New Roman"/>
          <w:lang w:val="ru-RU"/>
        </w:rPr>
      </w:pPr>
      <w:r w:rsidRPr="009D33E2">
        <w:rPr>
          <w:rFonts w:ascii="Times New Roman" w:hAnsi="Times New Roman" w:cs="Times New Roman"/>
          <w:lang w:val="sr-Cyrl-RS"/>
        </w:rPr>
        <w:t>да ли је домаћим правом и праском предвиђена исплата надокнаде коју не врши директно заинтересовани послодавац</w:t>
      </w:r>
      <w:r w:rsidR="00F30719" w:rsidRPr="009D33E2">
        <w:rPr>
          <w:rFonts w:ascii="Times New Roman" w:hAnsi="Times New Roman" w:cs="Times New Roman"/>
          <w:lang w:val="ru-RU"/>
        </w:rPr>
        <w:t xml:space="preserve">? </w:t>
      </w:r>
    </w:p>
    <w:p w14:paraId="536A929A" w14:textId="77777777" w:rsidR="00903010" w:rsidRPr="009D33E2" w:rsidRDefault="00F30719">
      <w:pPr>
        <w:spacing w:after="0" w:line="259" w:lineRule="auto"/>
        <w:ind w:left="720" w:right="0" w:firstLine="0"/>
        <w:jc w:val="left"/>
        <w:rPr>
          <w:rFonts w:ascii="Times New Roman" w:hAnsi="Times New Roman" w:cs="Times New Roman"/>
          <w:lang w:val="ru-RU"/>
        </w:rPr>
      </w:pPr>
      <w:r w:rsidRPr="009D33E2">
        <w:rPr>
          <w:rFonts w:ascii="Times New Roman" w:hAnsi="Times New Roman" w:cs="Times New Roman"/>
          <w:lang w:val="ru-RU"/>
        </w:rPr>
        <w:t xml:space="preserve"> </w:t>
      </w:r>
    </w:p>
    <w:p w14:paraId="3A86EFC5" w14:textId="77777777" w:rsidR="00903010" w:rsidRPr="009D33E2" w:rsidRDefault="00130043">
      <w:pPr>
        <w:ind w:left="-5" w:right="-7"/>
        <w:rPr>
          <w:rFonts w:ascii="Times New Roman" w:hAnsi="Times New Roman" w:cs="Times New Roman"/>
          <w:lang w:val="ru-RU"/>
        </w:rPr>
      </w:pPr>
      <w:r w:rsidRPr="009D33E2">
        <w:rPr>
          <w:rFonts w:ascii="Times New Roman" w:hAnsi="Times New Roman" w:cs="Times New Roman"/>
          <w:lang w:val="sr-Cyrl-RS"/>
        </w:rPr>
        <w:t>Опишите систем класификације радних места и напредовања као и стратегија које су донете и предузетих мера да на тржишту рада плате буду јавне (транспарентне)  (нарочито могућност да се радници упознају са висином зарада других радника), укључујући утврђене конкретне рокове и мерљиве критеријуме напретка.</w:t>
      </w:r>
      <w:r w:rsidR="00F30719" w:rsidRPr="009D33E2">
        <w:rPr>
          <w:rFonts w:ascii="Times New Roman" w:hAnsi="Times New Roman" w:cs="Times New Roman"/>
          <w:lang w:val="ru-RU"/>
        </w:rPr>
        <w:t xml:space="preserve"> </w:t>
      </w:r>
    </w:p>
    <w:p w14:paraId="65A91987" w14:textId="77777777" w:rsidR="00903010" w:rsidRPr="009D33E2" w:rsidRDefault="00F30719">
      <w:pPr>
        <w:spacing w:after="0" w:line="259" w:lineRule="auto"/>
        <w:ind w:left="0" w:right="0" w:firstLine="0"/>
        <w:jc w:val="left"/>
        <w:rPr>
          <w:rFonts w:ascii="Times New Roman" w:hAnsi="Times New Roman" w:cs="Times New Roman"/>
          <w:lang w:val="ru-RU"/>
        </w:rPr>
      </w:pPr>
      <w:r w:rsidRPr="009D33E2">
        <w:rPr>
          <w:rFonts w:ascii="Times New Roman" w:hAnsi="Times New Roman" w:cs="Times New Roman"/>
          <w:lang w:val="ru-RU"/>
        </w:rPr>
        <w:t xml:space="preserve"> </w:t>
      </w:r>
    </w:p>
    <w:p w14:paraId="012842FF" w14:textId="77777777" w:rsidR="00F03693" w:rsidRDefault="00130043">
      <w:pPr>
        <w:ind w:left="-5" w:right="-7"/>
        <w:rPr>
          <w:rFonts w:ascii="Times New Roman" w:hAnsi="Times New Roman" w:cs="Times New Roman"/>
          <w:lang w:val="ru-RU"/>
        </w:rPr>
      </w:pPr>
      <w:r w:rsidRPr="009D33E2">
        <w:rPr>
          <w:rFonts w:ascii="Times New Roman" w:hAnsi="Times New Roman" w:cs="Times New Roman"/>
          <w:lang w:val="sr-Cyrl-RS"/>
        </w:rPr>
        <w:t>Доставите статистичке податке о разлици у платама полова (усклађене</w:t>
      </w:r>
      <w:r w:rsidRPr="00824C71">
        <w:rPr>
          <w:rFonts w:ascii="Times New Roman" w:hAnsi="Times New Roman" w:cs="Times New Roman"/>
          <w:lang w:val="sr-Cyrl-RS"/>
        </w:rPr>
        <w:t xml:space="preserve"> и неусклађене) за све године у референтном периоду</w:t>
      </w:r>
      <w:r w:rsidR="00F30719" w:rsidRPr="00824C71">
        <w:rPr>
          <w:rFonts w:ascii="Times New Roman" w:hAnsi="Times New Roman" w:cs="Times New Roman"/>
          <w:lang w:val="ru-RU"/>
        </w:rPr>
        <w:t>.</w:t>
      </w:r>
    </w:p>
    <w:p w14:paraId="6A3D62BB" w14:textId="77777777" w:rsidR="00F03693" w:rsidRDefault="00F03693">
      <w:pPr>
        <w:ind w:left="-5" w:right="-7"/>
        <w:rPr>
          <w:rFonts w:ascii="Times New Roman" w:hAnsi="Times New Roman" w:cs="Times New Roman"/>
          <w:lang w:val="ru-RU"/>
        </w:rPr>
      </w:pPr>
    </w:p>
    <w:p w14:paraId="23453C64" w14:textId="29A51A8E" w:rsidR="00903010" w:rsidRPr="00824C71" w:rsidRDefault="00F03693">
      <w:pPr>
        <w:ind w:left="-5" w:right="-7"/>
        <w:rPr>
          <w:rFonts w:ascii="Times New Roman" w:hAnsi="Times New Roman" w:cs="Times New Roman"/>
          <w:lang w:val="ru-RU"/>
        </w:rPr>
      </w:pPr>
      <w:r>
        <w:rPr>
          <w:rFonts w:ascii="Times New Roman" w:hAnsi="Times New Roman" w:cs="Times New Roman"/>
          <w:lang w:val="ru-RU"/>
        </w:rPr>
        <w:t>Одговор:</w:t>
      </w:r>
      <w:r w:rsidR="00F30719" w:rsidRPr="00824C71">
        <w:rPr>
          <w:rFonts w:ascii="Times New Roman" w:hAnsi="Times New Roman" w:cs="Times New Roman"/>
          <w:lang w:val="ru-RU"/>
        </w:rPr>
        <w:t xml:space="preserve"> </w:t>
      </w:r>
    </w:p>
    <w:p w14:paraId="59019C2F" w14:textId="2DD18BD2" w:rsidR="00AC0F8E" w:rsidRDefault="00AC0F8E">
      <w:pPr>
        <w:ind w:left="-5" w:right="-7"/>
        <w:rPr>
          <w:lang w:val="ru-RU"/>
        </w:rPr>
      </w:pPr>
    </w:p>
    <w:tbl>
      <w:tblPr>
        <w:tblW w:w="11820" w:type="dxa"/>
        <w:tblLook w:val="04A0" w:firstRow="1" w:lastRow="0" w:firstColumn="1" w:lastColumn="0" w:noHBand="0" w:noVBand="1"/>
      </w:tblPr>
      <w:tblGrid>
        <w:gridCol w:w="1460"/>
        <w:gridCol w:w="2020"/>
        <w:gridCol w:w="1660"/>
        <w:gridCol w:w="2100"/>
        <w:gridCol w:w="1660"/>
        <w:gridCol w:w="2920"/>
      </w:tblGrid>
      <w:tr w:rsidR="002B7D4D" w:rsidRPr="00A461E8" w14:paraId="6D23EC82" w14:textId="77777777" w:rsidTr="009D33E2">
        <w:trPr>
          <w:trHeight w:val="462"/>
        </w:trPr>
        <w:tc>
          <w:tcPr>
            <w:tcW w:w="1460" w:type="dxa"/>
            <w:tcBorders>
              <w:top w:val="nil"/>
              <w:left w:val="nil"/>
              <w:bottom w:val="nil"/>
              <w:right w:val="nil"/>
            </w:tcBorders>
            <w:shd w:val="clear" w:color="auto" w:fill="auto"/>
            <w:noWrap/>
            <w:vAlign w:val="bottom"/>
            <w:hideMark/>
          </w:tcPr>
          <w:p w14:paraId="53D72B82" w14:textId="77777777" w:rsidR="002B7D4D" w:rsidRPr="002B7D4D" w:rsidRDefault="002B7D4D" w:rsidP="009D33E2">
            <w:pPr>
              <w:spacing w:after="0" w:line="240" w:lineRule="auto"/>
              <w:ind w:left="0" w:right="425" w:firstLine="0"/>
              <w:jc w:val="left"/>
              <w:rPr>
                <w:rFonts w:ascii="Times New Roman" w:eastAsia="Times New Roman" w:hAnsi="Times New Roman" w:cs="Times New Roman"/>
                <w:color w:val="0070C0"/>
                <w:sz w:val="20"/>
                <w:szCs w:val="24"/>
                <w:lang w:val="sr-Latn-RS" w:eastAsia="sr-Latn-RS"/>
              </w:rPr>
            </w:pPr>
          </w:p>
        </w:tc>
        <w:tc>
          <w:tcPr>
            <w:tcW w:w="2020" w:type="dxa"/>
            <w:tcBorders>
              <w:top w:val="nil"/>
              <w:left w:val="nil"/>
              <w:bottom w:val="nil"/>
              <w:right w:val="nil"/>
            </w:tcBorders>
            <w:shd w:val="clear" w:color="auto" w:fill="auto"/>
            <w:noWrap/>
            <w:vAlign w:val="bottom"/>
            <w:hideMark/>
          </w:tcPr>
          <w:p w14:paraId="00AD07B3" w14:textId="77777777" w:rsidR="002B7D4D" w:rsidRPr="002B7D4D" w:rsidRDefault="002B7D4D" w:rsidP="002B7D4D">
            <w:pPr>
              <w:spacing w:after="0" w:line="240" w:lineRule="auto"/>
              <w:ind w:left="0" w:right="0" w:firstLine="0"/>
              <w:jc w:val="left"/>
              <w:rPr>
                <w:rFonts w:ascii="Times New Roman" w:eastAsia="Times New Roman" w:hAnsi="Times New Roman" w:cs="Times New Roman"/>
                <w:color w:val="0070C0"/>
                <w:sz w:val="20"/>
                <w:szCs w:val="20"/>
                <w:lang w:val="sr-Latn-RS" w:eastAsia="sr-Latn-RS"/>
              </w:rPr>
            </w:pPr>
          </w:p>
        </w:tc>
        <w:tc>
          <w:tcPr>
            <w:tcW w:w="1660" w:type="dxa"/>
            <w:tcBorders>
              <w:top w:val="nil"/>
              <w:left w:val="nil"/>
              <w:bottom w:val="nil"/>
              <w:right w:val="nil"/>
            </w:tcBorders>
            <w:shd w:val="clear" w:color="auto" w:fill="auto"/>
            <w:noWrap/>
            <w:vAlign w:val="bottom"/>
            <w:hideMark/>
          </w:tcPr>
          <w:p w14:paraId="090D1FF8" w14:textId="77777777" w:rsidR="002B7D4D" w:rsidRPr="002B7D4D" w:rsidRDefault="002B7D4D" w:rsidP="002B7D4D">
            <w:pPr>
              <w:spacing w:after="0" w:line="240" w:lineRule="auto"/>
              <w:ind w:left="0" w:right="0" w:firstLine="0"/>
              <w:jc w:val="left"/>
              <w:rPr>
                <w:rFonts w:ascii="Times New Roman" w:eastAsia="Times New Roman" w:hAnsi="Times New Roman" w:cs="Times New Roman"/>
                <w:color w:val="0070C0"/>
                <w:sz w:val="20"/>
                <w:szCs w:val="20"/>
                <w:lang w:val="sr-Latn-RS" w:eastAsia="sr-Latn-RS"/>
              </w:rPr>
            </w:pPr>
          </w:p>
        </w:tc>
        <w:tc>
          <w:tcPr>
            <w:tcW w:w="2100" w:type="dxa"/>
            <w:tcBorders>
              <w:top w:val="nil"/>
              <w:left w:val="nil"/>
              <w:bottom w:val="nil"/>
              <w:right w:val="nil"/>
            </w:tcBorders>
            <w:shd w:val="clear" w:color="auto" w:fill="auto"/>
            <w:noWrap/>
            <w:vAlign w:val="bottom"/>
            <w:hideMark/>
          </w:tcPr>
          <w:p w14:paraId="57901A93" w14:textId="77777777" w:rsidR="002B7D4D" w:rsidRPr="002B7D4D" w:rsidRDefault="002B7D4D" w:rsidP="002B7D4D">
            <w:pPr>
              <w:spacing w:after="0" w:line="240" w:lineRule="auto"/>
              <w:ind w:left="0" w:right="0" w:firstLine="0"/>
              <w:jc w:val="left"/>
              <w:rPr>
                <w:rFonts w:ascii="Times New Roman" w:eastAsia="Times New Roman" w:hAnsi="Times New Roman" w:cs="Times New Roman"/>
                <w:color w:val="0070C0"/>
                <w:sz w:val="20"/>
                <w:szCs w:val="20"/>
                <w:lang w:val="sr-Latn-RS" w:eastAsia="sr-Latn-RS"/>
              </w:rPr>
            </w:pPr>
          </w:p>
        </w:tc>
        <w:tc>
          <w:tcPr>
            <w:tcW w:w="1660" w:type="dxa"/>
            <w:tcBorders>
              <w:top w:val="nil"/>
              <w:left w:val="nil"/>
              <w:bottom w:val="nil"/>
              <w:right w:val="nil"/>
            </w:tcBorders>
            <w:shd w:val="clear" w:color="auto" w:fill="auto"/>
            <w:noWrap/>
            <w:vAlign w:val="bottom"/>
            <w:hideMark/>
          </w:tcPr>
          <w:p w14:paraId="4E58688F" w14:textId="77777777" w:rsidR="002B7D4D" w:rsidRPr="002B7D4D" w:rsidRDefault="002B7D4D" w:rsidP="002B7D4D">
            <w:pPr>
              <w:spacing w:after="0" w:line="240" w:lineRule="auto"/>
              <w:ind w:left="0" w:right="0" w:firstLine="0"/>
              <w:jc w:val="left"/>
              <w:rPr>
                <w:rFonts w:ascii="Times New Roman" w:eastAsia="Times New Roman" w:hAnsi="Times New Roman" w:cs="Times New Roman"/>
                <w:color w:val="0070C0"/>
                <w:sz w:val="20"/>
                <w:szCs w:val="20"/>
                <w:lang w:val="sr-Latn-RS" w:eastAsia="sr-Latn-RS"/>
              </w:rPr>
            </w:pPr>
          </w:p>
        </w:tc>
        <w:tc>
          <w:tcPr>
            <w:tcW w:w="2920" w:type="dxa"/>
            <w:tcBorders>
              <w:top w:val="nil"/>
              <w:left w:val="nil"/>
              <w:bottom w:val="nil"/>
              <w:right w:val="nil"/>
            </w:tcBorders>
            <w:shd w:val="clear" w:color="auto" w:fill="auto"/>
            <w:noWrap/>
            <w:vAlign w:val="bottom"/>
            <w:hideMark/>
          </w:tcPr>
          <w:p w14:paraId="30B00E5E" w14:textId="77777777" w:rsidR="002B7D4D" w:rsidRPr="002B7D4D" w:rsidRDefault="002B7D4D" w:rsidP="002B7D4D">
            <w:pPr>
              <w:spacing w:after="0" w:line="240" w:lineRule="auto"/>
              <w:ind w:left="0" w:right="0" w:firstLine="0"/>
              <w:jc w:val="left"/>
              <w:rPr>
                <w:rFonts w:ascii="Times New Roman" w:eastAsia="Times New Roman" w:hAnsi="Times New Roman" w:cs="Times New Roman"/>
                <w:color w:val="0070C0"/>
                <w:sz w:val="20"/>
                <w:szCs w:val="20"/>
                <w:lang w:val="sr-Latn-RS" w:eastAsia="sr-Latn-RS"/>
              </w:rPr>
            </w:pPr>
          </w:p>
        </w:tc>
      </w:tr>
      <w:tr w:rsidR="009D33E2" w:rsidRPr="009D33E2" w14:paraId="4F389A1E" w14:textId="77777777" w:rsidTr="002B7D4D">
        <w:trPr>
          <w:trHeight w:val="795"/>
        </w:trPr>
        <w:tc>
          <w:tcPr>
            <w:tcW w:w="1460" w:type="dxa"/>
            <w:tcBorders>
              <w:top w:val="nil"/>
              <w:left w:val="nil"/>
              <w:bottom w:val="nil"/>
              <w:right w:val="nil"/>
            </w:tcBorders>
            <w:shd w:val="clear" w:color="auto" w:fill="auto"/>
            <w:noWrap/>
            <w:vAlign w:val="bottom"/>
            <w:hideMark/>
          </w:tcPr>
          <w:p w14:paraId="1635388E"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 w:val="20"/>
                <w:szCs w:val="20"/>
                <w:lang w:val="sr-Latn-RS" w:eastAsia="sr-Latn-RS"/>
              </w:rPr>
            </w:pPr>
          </w:p>
        </w:tc>
        <w:tc>
          <w:tcPr>
            <w:tcW w:w="2020" w:type="dxa"/>
            <w:tcBorders>
              <w:top w:val="single" w:sz="8" w:space="0" w:color="auto"/>
              <w:left w:val="single" w:sz="8" w:space="0" w:color="auto"/>
              <w:bottom w:val="nil"/>
              <w:right w:val="nil"/>
            </w:tcBorders>
            <w:shd w:val="clear" w:color="DBDBDB" w:fill="DBDBDB"/>
            <w:noWrap/>
            <w:vAlign w:val="center"/>
            <w:hideMark/>
          </w:tcPr>
          <w:p w14:paraId="12C766D9" w14:textId="77777777" w:rsidR="002B7D4D" w:rsidRPr="009D33E2" w:rsidRDefault="002B7D4D" w:rsidP="002B7D4D">
            <w:pPr>
              <w:spacing w:after="0" w:line="240" w:lineRule="auto"/>
              <w:ind w:left="0" w:right="0" w:firstLine="0"/>
              <w:jc w:val="center"/>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ГОДИНА</w:t>
            </w:r>
          </w:p>
        </w:tc>
        <w:tc>
          <w:tcPr>
            <w:tcW w:w="1660" w:type="dxa"/>
            <w:tcBorders>
              <w:top w:val="single" w:sz="8" w:space="0" w:color="auto"/>
              <w:left w:val="nil"/>
              <w:bottom w:val="nil"/>
              <w:right w:val="nil"/>
            </w:tcBorders>
            <w:shd w:val="clear" w:color="DBDBDB" w:fill="DBDBDB"/>
            <w:vAlign w:val="center"/>
            <w:hideMark/>
          </w:tcPr>
          <w:p w14:paraId="06C13C59" w14:textId="77777777" w:rsidR="002B7D4D" w:rsidRPr="009D33E2" w:rsidRDefault="002B7D4D" w:rsidP="002B7D4D">
            <w:pPr>
              <w:spacing w:after="0" w:line="240" w:lineRule="auto"/>
              <w:ind w:left="0" w:right="0" w:firstLine="0"/>
              <w:jc w:val="center"/>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МУШКАРЦИ (бруто зараде-рсд)</w:t>
            </w:r>
          </w:p>
        </w:tc>
        <w:tc>
          <w:tcPr>
            <w:tcW w:w="2100" w:type="dxa"/>
            <w:tcBorders>
              <w:top w:val="single" w:sz="8" w:space="0" w:color="auto"/>
              <w:left w:val="nil"/>
              <w:bottom w:val="nil"/>
              <w:right w:val="nil"/>
            </w:tcBorders>
            <w:shd w:val="clear" w:color="DBDBDB" w:fill="DBDBDB"/>
            <w:vAlign w:val="center"/>
            <w:hideMark/>
          </w:tcPr>
          <w:p w14:paraId="3E34C792" w14:textId="77777777" w:rsidR="002B7D4D" w:rsidRPr="009D33E2" w:rsidRDefault="002B7D4D" w:rsidP="002B7D4D">
            <w:pPr>
              <w:spacing w:after="0" w:line="240" w:lineRule="auto"/>
              <w:ind w:left="0" w:right="0" w:firstLine="0"/>
              <w:jc w:val="center"/>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 xml:space="preserve">ЖЕНЕ     </w:t>
            </w:r>
            <w:r w:rsidRPr="009D33E2">
              <w:rPr>
                <w:rFonts w:ascii="Times New Roman" w:eastAsia="Times New Roman" w:hAnsi="Times New Roman" w:cs="Times New Roman"/>
                <w:color w:val="auto"/>
                <w:szCs w:val="24"/>
                <w:lang w:val="sr-Latn-RS" w:eastAsia="sr-Latn-RS"/>
              </w:rPr>
              <w:br/>
              <w:t xml:space="preserve"> (бруто зараде-рсд)</w:t>
            </w:r>
          </w:p>
        </w:tc>
        <w:tc>
          <w:tcPr>
            <w:tcW w:w="1660" w:type="dxa"/>
            <w:tcBorders>
              <w:top w:val="single" w:sz="8" w:space="0" w:color="auto"/>
              <w:left w:val="nil"/>
              <w:bottom w:val="nil"/>
              <w:right w:val="single" w:sz="8" w:space="0" w:color="auto"/>
            </w:tcBorders>
            <w:shd w:val="clear" w:color="DBDBDB" w:fill="DBDBDB"/>
            <w:vAlign w:val="center"/>
            <w:hideMark/>
          </w:tcPr>
          <w:p w14:paraId="09D91072" w14:textId="77777777" w:rsidR="002B7D4D" w:rsidRPr="009D33E2" w:rsidRDefault="002B7D4D" w:rsidP="002B7D4D">
            <w:pPr>
              <w:spacing w:after="0" w:line="240" w:lineRule="auto"/>
              <w:ind w:left="0" w:right="0" w:firstLine="0"/>
              <w:jc w:val="center"/>
              <w:rPr>
                <w:rFonts w:ascii="Times New Roman" w:eastAsia="Times New Roman" w:hAnsi="Times New Roman" w:cs="Times New Roman"/>
                <w:b/>
                <w:bCs/>
                <w:color w:val="auto"/>
                <w:szCs w:val="24"/>
                <w:lang w:val="sr-Latn-RS" w:eastAsia="sr-Latn-RS"/>
              </w:rPr>
            </w:pPr>
            <w:r w:rsidRPr="009D33E2">
              <w:rPr>
                <w:rFonts w:ascii="Times New Roman" w:eastAsia="Times New Roman" w:hAnsi="Times New Roman" w:cs="Times New Roman"/>
                <w:b/>
                <w:bCs/>
                <w:color w:val="auto"/>
                <w:szCs w:val="24"/>
                <w:lang w:val="sr-Latn-RS" w:eastAsia="sr-Latn-RS"/>
              </w:rPr>
              <w:t>Платни јаз</w:t>
            </w:r>
            <w:r w:rsidRPr="009D33E2">
              <w:rPr>
                <w:rFonts w:ascii="Times New Roman" w:eastAsia="Times New Roman" w:hAnsi="Times New Roman" w:cs="Times New Roman"/>
                <w:b/>
                <w:bCs/>
                <w:color w:val="auto"/>
                <w:szCs w:val="24"/>
                <w:lang w:val="sr-Latn-RS" w:eastAsia="sr-Latn-RS"/>
              </w:rPr>
              <w:br/>
              <w:t>у %</w:t>
            </w:r>
          </w:p>
        </w:tc>
        <w:tc>
          <w:tcPr>
            <w:tcW w:w="2920" w:type="dxa"/>
            <w:tcBorders>
              <w:top w:val="nil"/>
              <w:left w:val="nil"/>
              <w:bottom w:val="nil"/>
              <w:right w:val="nil"/>
            </w:tcBorders>
            <w:shd w:val="clear" w:color="auto" w:fill="auto"/>
            <w:vAlign w:val="center"/>
            <w:hideMark/>
          </w:tcPr>
          <w:p w14:paraId="6758A82C" w14:textId="297A26DA" w:rsidR="002B7D4D" w:rsidRPr="009D33E2" w:rsidRDefault="002B7D4D" w:rsidP="002B7D4D">
            <w:pPr>
              <w:spacing w:after="0" w:line="240" w:lineRule="auto"/>
              <w:ind w:left="0" w:right="0" w:firstLine="0"/>
              <w:jc w:val="left"/>
              <w:rPr>
                <w:rFonts w:ascii="Calibri" w:eastAsia="Times New Roman" w:hAnsi="Calibri" w:cs="Calibri"/>
                <w:color w:val="auto"/>
                <w:sz w:val="22"/>
                <w:lang w:val="sr-Latn-RS" w:eastAsia="sr-Latn-RS"/>
              </w:rPr>
            </w:pPr>
            <w:r w:rsidRPr="009D33E2">
              <w:rPr>
                <w:rFonts w:ascii="Calibri" w:eastAsia="Times New Roman" w:hAnsi="Calibri" w:cs="Calibri"/>
                <w:noProof/>
                <w:color w:val="auto"/>
                <w:sz w:val="22"/>
                <w:lang w:val="sr-Latn-RS" w:eastAsia="sr-Latn-RS"/>
              </w:rPr>
              <mc:AlternateContent>
                <mc:Choice Requires="wps">
                  <w:drawing>
                    <wp:anchor distT="0" distB="0" distL="114300" distR="114300" simplePos="0" relativeHeight="251658240" behindDoc="0" locked="0" layoutInCell="1" allowOverlap="1" wp14:anchorId="3033F1FC" wp14:editId="7E915BC2">
                      <wp:simplePos x="0" y="0"/>
                      <wp:positionH relativeFrom="column">
                        <wp:posOffset>447675</wp:posOffset>
                      </wp:positionH>
                      <wp:positionV relativeFrom="paragraph">
                        <wp:posOffset>180975</wp:posOffset>
                      </wp:positionV>
                      <wp:extent cx="0" cy="1714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351F6E59" id="_x0000_t202" coordsize="21600,21600" o:spt="202" path="m,l,21600r21600,l21600,xe">
                      <v:stroke joinstyle="miter"/>
                      <v:path gradientshapeok="t" o:connecttype="rect"/>
                    </v:shapetype>
                    <v:shape id="Text Box 10" o:spid="_x0000_s1026" type="#_x0000_t202" style="position:absolute;margin-left:35.25pt;margin-top:14.25pt;width:0;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" filled="f" stroked="f">
                      <v:textbox style="mso-fit-shape-to-text:t" inset="0,0,0,0"/>
                    </v:shape>
                  </w:pict>
                </mc:Fallback>
              </mc:AlternateContent>
            </w:r>
          </w:p>
        </w:tc>
      </w:tr>
      <w:tr w:rsidR="009D33E2" w:rsidRPr="009D33E2" w14:paraId="5B0E6A92" w14:textId="77777777" w:rsidTr="002B7D4D">
        <w:trPr>
          <w:trHeight w:val="300"/>
        </w:trPr>
        <w:tc>
          <w:tcPr>
            <w:tcW w:w="1460" w:type="dxa"/>
            <w:tcBorders>
              <w:top w:val="nil"/>
              <w:left w:val="nil"/>
              <w:bottom w:val="nil"/>
              <w:right w:val="nil"/>
            </w:tcBorders>
            <w:shd w:val="clear" w:color="auto" w:fill="auto"/>
            <w:noWrap/>
            <w:vAlign w:val="bottom"/>
            <w:hideMark/>
          </w:tcPr>
          <w:p w14:paraId="497D4D96" w14:textId="77777777" w:rsidR="002B7D4D" w:rsidRPr="009D33E2" w:rsidRDefault="002B7D4D" w:rsidP="002B7D4D">
            <w:pPr>
              <w:spacing w:after="0" w:line="240" w:lineRule="auto"/>
              <w:ind w:left="0" w:right="0" w:firstLine="0"/>
              <w:jc w:val="left"/>
              <w:rPr>
                <w:rFonts w:ascii="Calibri" w:eastAsia="Times New Roman" w:hAnsi="Calibri" w:cs="Calibri"/>
                <w:color w:val="auto"/>
                <w:sz w:val="22"/>
                <w:lang w:val="sr-Latn-RS" w:eastAsia="sr-Latn-RS"/>
              </w:rPr>
            </w:pPr>
          </w:p>
        </w:tc>
        <w:tc>
          <w:tcPr>
            <w:tcW w:w="2020" w:type="dxa"/>
            <w:tcBorders>
              <w:top w:val="single" w:sz="8" w:space="0" w:color="auto"/>
              <w:left w:val="single" w:sz="8" w:space="0" w:color="auto"/>
              <w:bottom w:val="nil"/>
              <w:right w:val="nil"/>
            </w:tcBorders>
            <w:shd w:val="clear" w:color="EDEDED" w:fill="EDEDED"/>
            <w:noWrap/>
            <w:vAlign w:val="bottom"/>
            <w:hideMark/>
          </w:tcPr>
          <w:p w14:paraId="6716416A"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2015</w:t>
            </w:r>
          </w:p>
        </w:tc>
        <w:tc>
          <w:tcPr>
            <w:tcW w:w="1660" w:type="dxa"/>
            <w:tcBorders>
              <w:top w:val="single" w:sz="8" w:space="0" w:color="auto"/>
              <w:left w:val="nil"/>
              <w:bottom w:val="nil"/>
              <w:right w:val="nil"/>
            </w:tcBorders>
            <w:shd w:val="clear" w:color="EDEDED" w:fill="EDEDED"/>
            <w:noWrap/>
            <w:vAlign w:val="bottom"/>
            <w:hideMark/>
          </w:tcPr>
          <w:p w14:paraId="5BD87C1D"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69725</w:t>
            </w:r>
          </w:p>
        </w:tc>
        <w:tc>
          <w:tcPr>
            <w:tcW w:w="2100" w:type="dxa"/>
            <w:tcBorders>
              <w:top w:val="single" w:sz="8" w:space="0" w:color="auto"/>
              <w:left w:val="nil"/>
              <w:bottom w:val="nil"/>
              <w:right w:val="nil"/>
            </w:tcBorders>
            <w:shd w:val="clear" w:color="EDEDED" w:fill="EDEDED"/>
            <w:noWrap/>
            <w:vAlign w:val="bottom"/>
            <w:hideMark/>
          </w:tcPr>
          <w:p w14:paraId="1B1E4100"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58063</w:t>
            </w:r>
          </w:p>
        </w:tc>
        <w:tc>
          <w:tcPr>
            <w:tcW w:w="1660" w:type="dxa"/>
            <w:tcBorders>
              <w:top w:val="single" w:sz="8" w:space="0" w:color="auto"/>
              <w:left w:val="nil"/>
              <w:bottom w:val="nil"/>
              <w:right w:val="single" w:sz="8" w:space="0" w:color="auto"/>
            </w:tcBorders>
            <w:shd w:val="clear" w:color="EDEDED" w:fill="EDEDED"/>
            <w:noWrap/>
            <w:vAlign w:val="bottom"/>
            <w:hideMark/>
          </w:tcPr>
          <w:p w14:paraId="72B05605"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16,7</w:t>
            </w:r>
          </w:p>
        </w:tc>
        <w:tc>
          <w:tcPr>
            <w:tcW w:w="2920" w:type="dxa"/>
            <w:tcBorders>
              <w:top w:val="nil"/>
              <w:left w:val="nil"/>
              <w:bottom w:val="nil"/>
              <w:right w:val="nil"/>
            </w:tcBorders>
            <w:shd w:val="clear" w:color="auto" w:fill="auto"/>
            <w:vAlign w:val="center"/>
            <w:hideMark/>
          </w:tcPr>
          <w:p w14:paraId="71E0E06B" w14:textId="77777777" w:rsidR="002B7D4D" w:rsidRPr="009D33E2" w:rsidRDefault="002B7D4D" w:rsidP="002B7D4D">
            <w:pPr>
              <w:spacing w:after="0" w:line="240" w:lineRule="auto"/>
              <w:ind w:left="0" w:right="0" w:firstLine="0"/>
              <w:jc w:val="right"/>
              <w:rPr>
                <w:rFonts w:ascii="Calibri" w:eastAsia="Times New Roman" w:hAnsi="Calibri" w:cs="Calibri"/>
                <w:color w:val="auto"/>
                <w:sz w:val="22"/>
                <w:lang w:val="sr-Latn-RS" w:eastAsia="sr-Latn-RS"/>
              </w:rPr>
            </w:pPr>
          </w:p>
        </w:tc>
      </w:tr>
      <w:tr w:rsidR="009D33E2" w:rsidRPr="009D33E2" w14:paraId="3159EB95" w14:textId="77777777" w:rsidTr="002B7D4D">
        <w:trPr>
          <w:trHeight w:val="300"/>
        </w:trPr>
        <w:tc>
          <w:tcPr>
            <w:tcW w:w="1460" w:type="dxa"/>
            <w:tcBorders>
              <w:top w:val="nil"/>
              <w:left w:val="nil"/>
              <w:bottom w:val="nil"/>
              <w:right w:val="nil"/>
            </w:tcBorders>
            <w:shd w:val="clear" w:color="auto" w:fill="auto"/>
            <w:noWrap/>
            <w:vAlign w:val="bottom"/>
            <w:hideMark/>
          </w:tcPr>
          <w:p w14:paraId="531B4D10"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 w:val="20"/>
                <w:szCs w:val="20"/>
                <w:lang w:val="sr-Latn-RS" w:eastAsia="sr-Latn-RS"/>
              </w:rPr>
            </w:pPr>
          </w:p>
        </w:tc>
        <w:tc>
          <w:tcPr>
            <w:tcW w:w="2020" w:type="dxa"/>
            <w:tcBorders>
              <w:top w:val="nil"/>
              <w:left w:val="single" w:sz="8" w:space="0" w:color="auto"/>
              <w:bottom w:val="nil"/>
              <w:right w:val="nil"/>
            </w:tcBorders>
            <w:shd w:val="clear" w:color="DBDBDB" w:fill="DBDBDB"/>
            <w:noWrap/>
            <w:vAlign w:val="bottom"/>
            <w:hideMark/>
          </w:tcPr>
          <w:p w14:paraId="59683979"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2016</w:t>
            </w:r>
          </w:p>
        </w:tc>
        <w:tc>
          <w:tcPr>
            <w:tcW w:w="1660" w:type="dxa"/>
            <w:tcBorders>
              <w:top w:val="nil"/>
              <w:left w:val="nil"/>
              <w:bottom w:val="nil"/>
              <w:right w:val="nil"/>
            </w:tcBorders>
            <w:shd w:val="clear" w:color="DBDBDB" w:fill="DBDBDB"/>
            <w:noWrap/>
            <w:vAlign w:val="bottom"/>
            <w:hideMark/>
          </w:tcPr>
          <w:p w14:paraId="0E71CEEC"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74447</w:t>
            </w:r>
          </w:p>
        </w:tc>
        <w:tc>
          <w:tcPr>
            <w:tcW w:w="2100" w:type="dxa"/>
            <w:tcBorders>
              <w:top w:val="nil"/>
              <w:left w:val="nil"/>
              <w:bottom w:val="nil"/>
              <w:right w:val="nil"/>
            </w:tcBorders>
            <w:shd w:val="clear" w:color="DBDBDB" w:fill="DBDBDB"/>
            <w:noWrap/>
            <w:vAlign w:val="bottom"/>
            <w:hideMark/>
          </w:tcPr>
          <w:p w14:paraId="3F1BDFCB"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61203</w:t>
            </w:r>
          </w:p>
        </w:tc>
        <w:tc>
          <w:tcPr>
            <w:tcW w:w="1660" w:type="dxa"/>
            <w:tcBorders>
              <w:top w:val="nil"/>
              <w:left w:val="nil"/>
              <w:bottom w:val="nil"/>
              <w:right w:val="single" w:sz="8" w:space="0" w:color="auto"/>
            </w:tcBorders>
            <w:shd w:val="clear" w:color="DBDBDB" w:fill="DBDBDB"/>
            <w:noWrap/>
            <w:vAlign w:val="bottom"/>
            <w:hideMark/>
          </w:tcPr>
          <w:p w14:paraId="2B654118"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17,8</w:t>
            </w:r>
          </w:p>
        </w:tc>
        <w:tc>
          <w:tcPr>
            <w:tcW w:w="2920" w:type="dxa"/>
            <w:tcBorders>
              <w:top w:val="nil"/>
              <w:left w:val="nil"/>
              <w:bottom w:val="nil"/>
              <w:right w:val="nil"/>
            </w:tcBorders>
            <w:shd w:val="clear" w:color="auto" w:fill="auto"/>
            <w:vAlign w:val="center"/>
            <w:hideMark/>
          </w:tcPr>
          <w:p w14:paraId="667F0118" w14:textId="77777777" w:rsidR="002B7D4D" w:rsidRPr="009D33E2" w:rsidRDefault="002B7D4D" w:rsidP="002B7D4D">
            <w:pPr>
              <w:spacing w:after="0" w:line="240" w:lineRule="auto"/>
              <w:ind w:left="0" w:right="0" w:firstLine="0"/>
              <w:jc w:val="right"/>
              <w:rPr>
                <w:rFonts w:ascii="Calibri" w:eastAsia="Times New Roman" w:hAnsi="Calibri" w:cs="Calibri"/>
                <w:color w:val="auto"/>
                <w:sz w:val="22"/>
                <w:lang w:val="sr-Latn-RS" w:eastAsia="sr-Latn-RS"/>
              </w:rPr>
            </w:pPr>
          </w:p>
        </w:tc>
      </w:tr>
      <w:tr w:rsidR="009D33E2" w:rsidRPr="009D33E2" w14:paraId="74C1F660" w14:textId="77777777" w:rsidTr="002B7D4D">
        <w:trPr>
          <w:trHeight w:val="315"/>
        </w:trPr>
        <w:tc>
          <w:tcPr>
            <w:tcW w:w="1460" w:type="dxa"/>
            <w:tcBorders>
              <w:top w:val="nil"/>
              <w:left w:val="nil"/>
              <w:bottom w:val="nil"/>
              <w:right w:val="nil"/>
            </w:tcBorders>
            <w:shd w:val="clear" w:color="auto" w:fill="auto"/>
            <w:noWrap/>
            <w:vAlign w:val="bottom"/>
            <w:hideMark/>
          </w:tcPr>
          <w:p w14:paraId="61AF8240"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 w:val="20"/>
                <w:szCs w:val="20"/>
                <w:lang w:val="sr-Latn-RS" w:eastAsia="sr-Latn-RS"/>
              </w:rPr>
            </w:pPr>
          </w:p>
        </w:tc>
        <w:tc>
          <w:tcPr>
            <w:tcW w:w="2020" w:type="dxa"/>
            <w:tcBorders>
              <w:top w:val="nil"/>
              <w:left w:val="single" w:sz="8" w:space="0" w:color="auto"/>
              <w:bottom w:val="single" w:sz="8" w:space="0" w:color="auto"/>
              <w:right w:val="nil"/>
            </w:tcBorders>
            <w:shd w:val="clear" w:color="EDEDED" w:fill="EDEDED"/>
            <w:noWrap/>
            <w:vAlign w:val="bottom"/>
            <w:hideMark/>
          </w:tcPr>
          <w:p w14:paraId="2524CA43"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2017</w:t>
            </w:r>
          </w:p>
        </w:tc>
        <w:tc>
          <w:tcPr>
            <w:tcW w:w="1660" w:type="dxa"/>
            <w:tcBorders>
              <w:top w:val="nil"/>
              <w:left w:val="nil"/>
              <w:bottom w:val="single" w:sz="8" w:space="0" w:color="auto"/>
              <w:right w:val="nil"/>
            </w:tcBorders>
            <w:shd w:val="clear" w:color="EDEDED" w:fill="EDEDED"/>
            <w:noWrap/>
            <w:vAlign w:val="bottom"/>
            <w:hideMark/>
          </w:tcPr>
          <w:p w14:paraId="0F702D3B"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77466</w:t>
            </w:r>
          </w:p>
        </w:tc>
        <w:tc>
          <w:tcPr>
            <w:tcW w:w="2100" w:type="dxa"/>
            <w:tcBorders>
              <w:top w:val="nil"/>
              <w:left w:val="nil"/>
              <w:bottom w:val="single" w:sz="8" w:space="0" w:color="auto"/>
              <w:right w:val="nil"/>
            </w:tcBorders>
            <w:shd w:val="clear" w:color="EDEDED" w:fill="EDEDED"/>
            <w:noWrap/>
            <w:vAlign w:val="bottom"/>
            <w:hideMark/>
          </w:tcPr>
          <w:p w14:paraId="5D83EF72"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63490</w:t>
            </w:r>
          </w:p>
        </w:tc>
        <w:tc>
          <w:tcPr>
            <w:tcW w:w="1660" w:type="dxa"/>
            <w:tcBorders>
              <w:top w:val="nil"/>
              <w:left w:val="nil"/>
              <w:bottom w:val="single" w:sz="8" w:space="0" w:color="auto"/>
              <w:right w:val="single" w:sz="8" w:space="0" w:color="auto"/>
            </w:tcBorders>
            <w:shd w:val="clear" w:color="EDEDED" w:fill="EDEDED"/>
            <w:noWrap/>
            <w:vAlign w:val="bottom"/>
            <w:hideMark/>
          </w:tcPr>
          <w:p w14:paraId="2985DF67"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18,0</w:t>
            </w:r>
          </w:p>
        </w:tc>
        <w:tc>
          <w:tcPr>
            <w:tcW w:w="2920" w:type="dxa"/>
            <w:tcBorders>
              <w:top w:val="nil"/>
              <w:left w:val="nil"/>
              <w:bottom w:val="nil"/>
              <w:right w:val="nil"/>
            </w:tcBorders>
            <w:shd w:val="clear" w:color="auto" w:fill="auto"/>
            <w:vAlign w:val="center"/>
            <w:hideMark/>
          </w:tcPr>
          <w:p w14:paraId="0FD836FB" w14:textId="77777777" w:rsidR="002B7D4D" w:rsidRPr="009D33E2" w:rsidRDefault="002B7D4D" w:rsidP="002B7D4D">
            <w:pPr>
              <w:spacing w:after="0" w:line="240" w:lineRule="auto"/>
              <w:ind w:left="0" w:right="0" w:firstLine="0"/>
              <w:jc w:val="right"/>
              <w:rPr>
                <w:rFonts w:ascii="Calibri" w:eastAsia="Times New Roman" w:hAnsi="Calibri" w:cs="Calibri"/>
                <w:color w:val="auto"/>
                <w:sz w:val="22"/>
                <w:lang w:val="sr-Latn-RS" w:eastAsia="sr-Latn-RS"/>
              </w:rPr>
            </w:pPr>
          </w:p>
        </w:tc>
      </w:tr>
      <w:tr w:rsidR="009D33E2" w:rsidRPr="009D33E2" w14:paraId="27B3BE42" w14:textId="77777777" w:rsidTr="002B7D4D">
        <w:trPr>
          <w:trHeight w:val="315"/>
        </w:trPr>
        <w:tc>
          <w:tcPr>
            <w:tcW w:w="1460" w:type="dxa"/>
            <w:tcBorders>
              <w:top w:val="nil"/>
              <w:left w:val="nil"/>
              <w:bottom w:val="nil"/>
              <w:right w:val="nil"/>
            </w:tcBorders>
            <w:shd w:val="clear" w:color="auto" w:fill="auto"/>
            <w:noWrap/>
            <w:vAlign w:val="bottom"/>
            <w:hideMark/>
          </w:tcPr>
          <w:p w14:paraId="5015ADBF"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 w:val="20"/>
                <w:szCs w:val="20"/>
                <w:lang w:val="sr-Latn-RS" w:eastAsia="sr-Latn-RS"/>
              </w:rPr>
            </w:pPr>
          </w:p>
        </w:tc>
        <w:tc>
          <w:tcPr>
            <w:tcW w:w="2020" w:type="dxa"/>
            <w:tcBorders>
              <w:top w:val="nil"/>
              <w:left w:val="single" w:sz="8" w:space="0" w:color="auto"/>
              <w:bottom w:val="nil"/>
              <w:right w:val="nil"/>
            </w:tcBorders>
            <w:shd w:val="clear" w:color="DBDBDB" w:fill="DBDBDB"/>
            <w:noWrap/>
            <w:vAlign w:val="bottom"/>
            <w:hideMark/>
          </w:tcPr>
          <w:p w14:paraId="6AB74F60"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 </w:t>
            </w:r>
          </w:p>
        </w:tc>
        <w:tc>
          <w:tcPr>
            <w:tcW w:w="1660" w:type="dxa"/>
            <w:tcBorders>
              <w:top w:val="nil"/>
              <w:left w:val="nil"/>
              <w:bottom w:val="nil"/>
              <w:right w:val="nil"/>
            </w:tcBorders>
            <w:shd w:val="clear" w:color="DBDBDB" w:fill="DBDBDB"/>
            <w:noWrap/>
            <w:vAlign w:val="bottom"/>
            <w:hideMark/>
          </w:tcPr>
          <w:p w14:paraId="156D11A9"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 </w:t>
            </w:r>
          </w:p>
        </w:tc>
        <w:tc>
          <w:tcPr>
            <w:tcW w:w="2100" w:type="dxa"/>
            <w:tcBorders>
              <w:top w:val="nil"/>
              <w:left w:val="nil"/>
              <w:bottom w:val="nil"/>
              <w:right w:val="nil"/>
            </w:tcBorders>
            <w:shd w:val="clear" w:color="DBDBDB" w:fill="DBDBDB"/>
            <w:noWrap/>
            <w:vAlign w:val="bottom"/>
            <w:hideMark/>
          </w:tcPr>
          <w:p w14:paraId="144B3692"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 </w:t>
            </w:r>
          </w:p>
        </w:tc>
        <w:tc>
          <w:tcPr>
            <w:tcW w:w="1660" w:type="dxa"/>
            <w:tcBorders>
              <w:top w:val="nil"/>
              <w:left w:val="nil"/>
              <w:bottom w:val="nil"/>
              <w:right w:val="single" w:sz="8" w:space="0" w:color="auto"/>
            </w:tcBorders>
            <w:shd w:val="clear" w:color="DBDBDB" w:fill="DBDBDB"/>
            <w:noWrap/>
            <w:vAlign w:val="bottom"/>
            <w:hideMark/>
          </w:tcPr>
          <w:p w14:paraId="24793F08"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 </w:t>
            </w:r>
          </w:p>
        </w:tc>
        <w:tc>
          <w:tcPr>
            <w:tcW w:w="2920" w:type="dxa"/>
            <w:tcBorders>
              <w:top w:val="nil"/>
              <w:left w:val="nil"/>
              <w:bottom w:val="nil"/>
              <w:right w:val="nil"/>
            </w:tcBorders>
            <w:shd w:val="clear" w:color="auto" w:fill="auto"/>
            <w:vAlign w:val="center"/>
            <w:hideMark/>
          </w:tcPr>
          <w:p w14:paraId="5A73CE07" w14:textId="77777777" w:rsidR="002B7D4D" w:rsidRPr="009D33E2" w:rsidRDefault="002B7D4D" w:rsidP="002B7D4D">
            <w:pPr>
              <w:spacing w:after="0" w:line="240" w:lineRule="auto"/>
              <w:ind w:left="0" w:right="0" w:firstLine="0"/>
              <w:jc w:val="left"/>
              <w:rPr>
                <w:rFonts w:ascii="Calibri" w:eastAsia="Times New Roman" w:hAnsi="Calibri" w:cs="Calibri"/>
                <w:color w:val="auto"/>
                <w:sz w:val="22"/>
                <w:lang w:val="sr-Latn-RS" w:eastAsia="sr-Latn-RS"/>
              </w:rPr>
            </w:pPr>
          </w:p>
        </w:tc>
      </w:tr>
      <w:tr w:rsidR="009D33E2" w:rsidRPr="009D33E2" w14:paraId="4DA512BA" w14:textId="77777777" w:rsidTr="002B7D4D">
        <w:trPr>
          <w:trHeight w:val="315"/>
        </w:trPr>
        <w:tc>
          <w:tcPr>
            <w:tcW w:w="1460" w:type="dxa"/>
            <w:tcBorders>
              <w:top w:val="nil"/>
              <w:left w:val="nil"/>
              <w:bottom w:val="nil"/>
              <w:right w:val="nil"/>
            </w:tcBorders>
            <w:shd w:val="clear" w:color="auto" w:fill="auto"/>
            <w:noWrap/>
            <w:vAlign w:val="bottom"/>
            <w:hideMark/>
          </w:tcPr>
          <w:p w14:paraId="3596AA0B"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 w:val="20"/>
                <w:szCs w:val="20"/>
                <w:lang w:val="sr-Latn-RS" w:eastAsia="sr-Latn-RS"/>
              </w:rPr>
            </w:pPr>
          </w:p>
        </w:tc>
        <w:tc>
          <w:tcPr>
            <w:tcW w:w="2020" w:type="dxa"/>
            <w:tcBorders>
              <w:top w:val="single" w:sz="8" w:space="0" w:color="auto"/>
              <w:left w:val="single" w:sz="8" w:space="0" w:color="auto"/>
              <w:bottom w:val="single" w:sz="8" w:space="0" w:color="auto"/>
              <w:right w:val="nil"/>
            </w:tcBorders>
            <w:shd w:val="clear" w:color="EDEDED" w:fill="EDEDED"/>
            <w:noWrap/>
            <w:vAlign w:val="bottom"/>
            <w:hideMark/>
          </w:tcPr>
          <w:p w14:paraId="70062715"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2018*</w:t>
            </w:r>
          </w:p>
        </w:tc>
        <w:tc>
          <w:tcPr>
            <w:tcW w:w="1660" w:type="dxa"/>
            <w:tcBorders>
              <w:top w:val="single" w:sz="8" w:space="0" w:color="auto"/>
              <w:left w:val="nil"/>
              <w:bottom w:val="single" w:sz="8" w:space="0" w:color="auto"/>
              <w:right w:val="nil"/>
            </w:tcBorders>
            <w:shd w:val="clear" w:color="EDEDED" w:fill="EDEDED"/>
            <w:noWrap/>
            <w:vAlign w:val="bottom"/>
            <w:hideMark/>
          </w:tcPr>
          <w:p w14:paraId="37164E96"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69120</w:t>
            </w:r>
          </w:p>
        </w:tc>
        <w:tc>
          <w:tcPr>
            <w:tcW w:w="2100" w:type="dxa"/>
            <w:tcBorders>
              <w:top w:val="single" w:sz="8" w:space="0" w:color="auto"/>
              <w:left w:val="nil"/>
              <w:bottom w:val="single" w:sz="8" w:space="0" w:color="auto"/>
              <w:right w:val="nil"/>
            </w:tcBorders>
            <w:shd w:val="clear" w:color="EDEDED" w:fill="EDEDED"/>
            <w:noWrap/>
            <w:vAlign w:val="bottom"/>
            <w:hideMark/>
          </w:tcPr>
          <w:p w14:paraId="6DD19101"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62792</w:t>
            </w:r>
          </w:p>
        </w:tc>
        <w:tc>
          <w:tcPr>
            <w:tcW w:w="1660" w:type="dxa"/>
            <w:tcBorders>
              <w:top w:val="single" w:sz="8" w:space="0" w:color="auto"/>
              <w:left w:val="nil"/>
              <w:bottom w:val="single" w:sz="8" w:space="0" w:color="auto"/>
              <w:right w:val="single" w:sz="8" w:space="0" w:color="auto"/>
            </w:tcBorders>
            <w:shd w:val="clear" w:color="EDEDED" w:fill="EDEDED"/>
            <w:noWrap/>
            <w:vAlign w:val="bottom"/>
            <w:hideMark/>
          </w:tcPr>
          <w:p w14:paraId="1BB4BC44" w14:textId="77777777" w:rsidR="002B7D4D" w:rsidRPr="009D33E2" w:rsidRDefault="002B7D4D" w:rsidP="002B7D4D">
            <w:pPr>
              <w:spacing w:after="0" w:line="240" w:lineRule="auto"/>
              <w:ind w:left="0" w:right="0" w:firstLine="0"/>
              <w:jc w:val="right"/>
              <w:rPr>
                <w:rFonts w:ascii="Times New Roman" w:eastAsia="Times New Roman" w:hAnsi="Times New Roman" w:cs="Times New Roman"/>
                <w:color w:val="auto"/>
                <w:szCs w:val="24"/>
                <w:lang w:val="sr-Latn-RS" w:eastAsia="sr-Latn-RS"/>
              </w:rPr>
            </w:pPr>
            <w:r w:rsidRPr="009D33E2">
              <w:rPr>
                <w:rFonts w:ascii="Times New Roman" w:eastAsia="Times New Roman" w:hAnsi="Times New Roman" w:cs="Times New Roman"/>
                <w:color w:val="auto"/>
                <w:szCs w:val="24"/>
                <w:lang w:val="sr-Latn-RS" w:eastAsia="sr-Latn-RS"/>
              </w:rPr>
              <w:t>9,2</w:t>
            </w:r>
          </w:p>
        </w:tc>
        <w:tc>
          <w:tcPr>
            <w:tcW w:w="2920" w:type="dxa"/>
            <w:tcBorders>
              <w:top w:val="nil"/>
              <w:left w:val="nil"/>
              <w:bottom w:val="nil"/>
              <w:right w:val="nil"/>
            </w:tcBorders>
            <w:shd w:val="clear" w:color="auto" w:fill="auto"/>
            <w:vAlign w:val="center"/>
            <w:hideMark/>
          </w:tcPr>
          <w:p w14:paraId="7FA73B90" w14:textId="77777777" w:rsidR="002B7D4D" w:rsidRPr="009D33E2" w:rsidRDefault="002B7D4D" w:rsidP="002B7D4D">
            <w:pPr>
              <w:spacing w:after="0" w:line="240" w:lineRule="auto"/>
              <w:ind w:left="0" w:right="0" w:firstLine="0"/>
              <w:jc w:val="right"/>
              <w:rPr>
                <w:rFonts w:ascii="Calibri" w:eastAsia="Times New Roman" w:hAnsi="Calibri" w:cs="Calibri"/>
                <w:color w:val="auto"/>
                <w:sz w:val="22"/>
                <w:lang w:val="sr-Latn-RS" w:eastAsia="sr-Latn-RS"/>
              </w:rPr>
            </w:pPr>
          </w:p>
        </w:tc>
      </w:tr>
      <w:tr w:rsidR="009D33E2" w:rsidRPr="009D33E2" w14:paraId="0626D2F0" w14:textId="77777777" w:rsidTr="002B7D4D">
        <w:trPr>
          <w:trHeight w:val="300"/>
        </w:trPr>
        <w:tc>
          <w:tcPr>
            <w:tcW w:w="1460" w:type="dxa"/>
            <w:tcBorders>
              <w:top w:val="nil"/>
              <w:left w:val="nil"/>
              <w:bottom w:val="nil"/>
              <w:right w:val="nil"/>
            </w:tcBorders>
            <w:shd w:val="clear" w:color="auto" w:fill="auto"/>
            <w:noWrap/>
            <w:vAlign w:val="bottom"/>
            <w:hideMark/>
          </w:tcPr>
          <w:p w14:paraId="50CC3685"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 w:val="20"/>
                <w:szCs w:val="20"/>
                <w:lang w:val="sr-Latn-RS" w:eastAsia="sr-Latn-RS"/>
              </w:rPr>
            </w:pPr>
          </w:p>
        </w:tc>
        <w:tc>
          <w:tcPr>
            <w:tcW w:w="2020" w:type="dxa"/>
            <w:tcBorders>
              <w:top w:val="nil"/>
              <w:left w:val="nil"/>
              <w:bottom w:val="nil"/>
              <w:right w:val="nil"/>
            </w:tcBorders>
            <w:shd w:val="clear" w:color="auto" w:fill="auto"/>
            <w:noWrap/>
            <w:vAlign w:val="bottom"/>
            <w:hideMark/>
          </w:tcPr>
          <w:p w14:paraId="45547B0F"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Cs w:val="24"/>
                <w:lang w:val="sr-Latn-RS" w:eastAsia="sr-Latn-RS"/>
              </w:rPr>
            </w:pPr>
          </w:p>
        </w:tc>
        <w:tc>
          <w:tcPr>
            <w:tcW w:w="1660" w:type="dxa"/>
            <w:tcBorders>
              <w:top w:val="nil"/>
              <w:left w:val="nil"/>
              <w:bottom w:val="nil"/>
              <w:right w:val="nil"/>
            </w:tcBorders>
            <w:shd w:val="clear" w:color="auto" w:fill="auto"/>
            <w:noWrap/>
            <w:vAlign w:val="bottom"/>
            <w:hideMark/>
          </w:tcPr>
          <w:p w14:paraId="5501DA1F"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Cs w:val="24"/>
                <w:lang w:val="sr-Latn-RS" w:eastAsia="sr-Latn-RS"/>
              </w:rPr>
            </w:pPr>
          </w:p>
        </w:tc>
        <w:tc>
          <w:tcPr>
            <w:tcW w:w="2100" w:type="dxa"/>
            <w:tcBorders>
              <w:top w:val="nil"/>
              <w:left w:val="nil"/>
              <w:bottom w:val="nil"/>
              <w:right w:val="nil"/>
            </w:tcBorders>
            <w:shd w:val="clear" w:color="auto" w:fill="auto"/>
            <w:noWrap/>
            <w:vAlign w:val="bottom"/>
            <w:hideMark/>
          </w:tcPr>
          <w:p w14:paraId="4319B1C6"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Cs w:val="24"/>
                <w:lang w:val="sr-Latn-RS" w:eastAsia="sr-Latn-RS"/>
              </w:rPr>
            </w:pPr>
          </w:p>
        </w:tc>
        <w:tc>
          <w:tcPr>
            <w:tcW w:w="1660" w:type="dxa"/>
            <w:tcBorders>
              <w:top w:val="nil"/>
              <w:left w:val="nil"/>
              <w:bottom w:val="nil"/>
              <w:right w:val="nil"/>
            </w:tcBorders>
            <w:shd w:val="clear" w:color="auto" w:fill="auto"/>
            <w:noWrap/>
            <w:vAlign w:val="bottom"/>
            <w:hideMark/>
          </w:tcPr>
          <w:p w14:paraId="4BC5E2F4"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Cs w:val="24"/>
                <w:lang w:val="sr-Latn-RS" w:eastAsia="sr-Latn-RS"/>
              </w:rPr>
            </w:pPr>
          </w:p>
        </w:tc>
        <w:tc>
          <w:tcPr>
            <w:tcW w:w="2920" w:type="dxa"/>
            <w:tcBorders>
              <w:top w:val="nil"/>
              <w:left w:val="nil"/>
              <w:bottom w:val="nil"/>
              <w:right w:val="nil"/>
            </w:tcBorders>
            <w:shd w:val="clear" w:color="auto" w:fill="auto"/>
            <w:noWrap/>
            <w:vAlign w:val="bottom"/>
            <w:hideMark/>
          </w:tcPr>
          <w:p w14:paraId="01A0854F"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 w:val="20"/>
                <w:szCs w:val="20"/>
                <w:lang w:val="sr-Latn-RS" w:eastAsia="sr-Latn-RS"/>
              </w:rPr>
            </w:pPr>
          </w:p>
        </w:tc>
      </w:tr>
      <w:tr w:rsidR="009D33E2" w:rsidRPr="009D33E2" w14:paraId="3B941475" w14:textId="77777777" w:rsidTr="002B7D4D">
        <w:trPr>
          <w:trHeight w:val="315"/>
        </w:trPr>
        <w:tc>
          <w:tcPr>
            <w:tcW w:w="1460" w:type="dxa"/>
            <w:tcBorders>
              <w:top w:val="nil"/>
              <w:left w:val="nil"/>
              <w:bottom w:val="nil"/>
              <w:right w:val="nil"/>
            </w:tcBorders>
            <w:shd w:val="clear" w:color="auto" w:fill="auto"/>
            <w:noWrap/>
            <w:vAlign w:val="bottom"/>
            <w:hideMark/>
          </w:tcPr>
          <w:p w14:paraId="1A76ED40"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color w:val="auto"/>
                <w:sz w:val="20"/>
                <w:szCs w:val="20"/>
                <w:lang w:val="sr-Latn-RS" w:eastAsia="sr-Latn-RS"/>
              </w:rPr>
            </w:pPr>
          </w:p>
        </w:tc>
        <w:tc>
          <w:tcPr>
            <w:tcW w:w="7440" w:type="dxa"/>
            <w:gridSpan w:val="4"/>
            <w:tcBorders>
              <w:top w:val="nil"/>
              <w:left w:val="nil"/>
              <w:bottom w:val="nil"/>
              <w:right w:val="nil"/>
            </w:tcBorders>
            <w:shd w:val="clear" w:color="auto" w:fill="auto"/>
            <w:noWrap/>
            <w:vAlign w:val="bottom"/>
            <w:hideMark/>
          </w:tcPr>
          <w:p w14:paraId="5F7867BA" w14:textId="77777777" w:rsidR="002B7D4D" w:rsidRPr="009D33E2" w:rsidRDefault="002B7D4D" w:rsidP="002B7D4D">
            <w:pPr>
              <w:spacing w:after="0" w:line="240" w:lineRule="auto"/>
              <w:ind w:left="0" w:right="0" w:firstLine="0"/>
              <w:jc w:val="left"/>
              <w:rPr>
                <w:rFonts w:ascii="Times New Roman" w:eastAsia="Times New Roman" w:hAnsi="Times New Roman" w:cs="Times New Roman"/>
                <w:b/>
                <w:bCs/>
                <w:color w:val="auto"/>
                <w:szCs w:val="24"/>
                <w:lang w:val="sr-Latn-RS" w:eastAsia="sr-Latn-RS"/>
              </w:rPr>
            </w:pPr>
            <w:r w:rsidRPr="009D33E2">
              <w:rPr>
                <w:rFonts w:ascii="Times New Roman" w:eastAsia="Times New Roman" w:hAnsi="Times New Roman" w:cs="Times New Roman"/>
                <w:b/>
                <w:bCs/>
                <w:color w:val="auto"/>
                <w:szCs w:val="24"/>
                <w:lang w:val="sr-Latn-RS" w:eastAsia="sr-Latn-RS"/>
              </w:rPr>
              <w:t>* Прекид серије. Подаци из 2018. нису упоредиви са подацима пре 2018.</w:t>
            </w:r>
          </w:p>
        </w:tc>
        <w:tc>
          <w:tcPr>
            <w:tcW w:w="2920" w:type="dxa"/>
            <w:tcBorders>
              <w:top w:val="nil"/>
              <w:left w:val="nil"/>
              <w:bottom w:val="nil"/>
              <w:right w:val="nil"/>
            </w:tcBorders>
            <w:shd w:val="clear" w:color="auto" w:fill="auto"/>
            <w:noWrap/>
            <w:vAlign w:val="bottom"/>
            <w:hideMark/>
          </w:tcPr>
          <w:p w14:paraId="29304356" w14:textId="77777777" w:rsidR="002B7D4D" w:rsidRPr="009D33E2" w:rsidRDefault="002B7D4D" w:rsidP="002B7D4D">
            <w:pPr>
              <w:spacing w:after="0" w:line="240" w:lineRule="auto"/>
              <w:ind w:left="0" w:right="0" w:firstLine="0"/>
              <w:jc w:val="left"/>
              <w:rPr>
                <w:rFonts w:ascii="Calibri" w:eastAsia="Times New Roman" w:hAnsi="Calibri" w:cs="Calibri"/>
                <w:b/>
                <w:bCs/>
                <w:color w:val="auto"/>
                <w:sz w:val="22"/>
                <w:lang w:val="sr-Latn-RS" w:eastAsia="sr-Latn-RS"/>
              </w:rPr>
            </w:pPr>
          </w:p>
        </w:tc>
      </w:tr>
    </w:tbl>
    <w:p w14:paraId="62527326" w14:textId="101857D1" w:rsidR="002B7D4D" w:rsidRPr="009D33E2" w:rsidRDefault="002B7D4D">
      <w:pPr>
        <w:ind w:left="-5" w:right="-7"/>
        <w:rPr>
          <w:color w:val="auto"/>
          <w:lang w:val="sr-Latn-RS"/>
        </w:rPr>
      </w:pPr>
    </w:p>
    <w:p w14:paraId="10EDACB1" w14:textId="0906CBE2" w:rsidR="002B7D4D" w:rsidRPr="009D33E2" w:rsidRDefault="002B7D4D">
      <w:pPr>
        <w:ind w:left="-5" w:right="-7"/>
        <w:rPr>
          <w:color w:val="auto"/>
          <w:lang w:val="sr-Cyrl-RS"/>
        </w:rPr>
      </w:pPr>
    </w:p>
    <w:p w14:paraId="64C85ED0" w14:textId="75EA36DD" w:rsidR="002B7D4D" w:rsidRPr="009D33E2" w:rsidRDefault="002B7D4D">
      <w:pPr>
        <w:ind w:left="-5" w:right="-7"/>
        <w:rPr>
          <w:color w:val="auto"/>
          <w:lang w:val="sr-Cyrl-RS"/>
        </w:rPr>
      </w:pPr>
    </w:p>
    <w:p w14:paraId="5A0CB32F" w14:textId="77777777" w:rsidR="002B7D4D" w:rsidRPr="009D33E2" w:rsidRDefault="002B7D4D" w:rsidP="002B7D4D">
      <w:pPr>
        <w:ind w:left="-5" w:right="-7"/>
        <w:rPr>
          <w:rFonts w:ascii="Times New Roman" w:hAnsi="Times New Roman" w:cs="Times New Roman"/>
          <w:color w:val="auto"/>
          <w:lang w:val="sr-Cyrl-RS"/>
        </w:rPr>
      </w:pPr>
      <w:r w:rsidRPr="009D33E2">
        <w:rPr>
          <w:rFonts w:ascii="Times New Roman" w:hAnsi="Times New Roman" w:cs="Times New Roman"/>
          <w:color w:val="auto"/>
          <w:lang w:val="sr-Cyrl-RS"/>
        </w:rPr>
        <w:t>Платни јаз између мушкараца и жена (Gender pay gap) представља процентуално учешће разлике између просечне бруто зараде по часу запослених мушкараца и жена у просечној заради по часу мушкараца.</w:t>
      </w:r>
    </w:p>
    <w:p w14:paraId="3442EC84" w14:textId="77777777" w:rsidR="002B7D4D" w:rsidRPr="009D33E2" w:rsidRDefault="002B7D4D" w:rsidP="002B7D4D">
      <w:pPr>
        <w:ind w:left="-5" w:right="-7"/>
        <w:rPr>
          <w:rFonts w:ascii="Times New Roman" w:hAnsi="Times New Roman" w:cs="Times New Roman"/>
          <w:color w:val="auto"/>
          <w:lang w:val="sr-Cyrl-RS"/>
        </w:rPr>
      </w:pPr>
      <w:r w:rsidRPr="009D33E2">
        <w:rPr>
          <w:rFonts w:ascii="Times New Roman" w:hAnsi="Times New Roman" w:cs="Times New Roman"/>
          <w:color w:val="auto"/>
          <w:lang w:val="sr-Cyrl-RS"/>
        </w:rPr>
        <w:t xml:space="preserve">РЗС не располаже усклађеним подацима o платном јазу. </w:t>
      </w:r>
    </w:p>
    <w:p w14:paraId="067840A6" w14:textId="77777777" w:rsidR="002B7D4D" w:rsidRPr="009D33E2" w:rsidRDefault="002B7D4D" w:rsidP="002B7D4D">
      <w:pPr>
        <w:ind w:left="-5" w:right="-7"/>
        <w:rPr>
          <w:rFonts w:ascii="Times New Roman" w:hAnsi="Times New Roman" w:cs="Times New Roman"/>
          <w:color w:val="auto"/>
          <w:lang w:val="sr-Cyrl-RS"/>
        </w:rPr>
      </w:pPr>
    </w:p>
    <w:p w14:paraId="280B28CB" w14:textId="67932597" w:rsidR="002B7D4D" w:rsidRPr="009D33E2" w:rsidRDefault="002B7D4D" w:rsidP="002B7D4D">
      <w:pPr>
        <w:ind w:left="-5" w:right="-7"/>
        <w:rPr>
          <w:rFonts w:ascii="Times New Roman" w:hAnsi="Times New Roman" w:cs="Times New Roman"/>
          <w:color w:val="auto"/>
          <w:lang w:val="sr-Cyrl-RS"/>
        </w:rPr>
      </w:pPr>
      <w:r w:rsidRPr="009D33E2">
        <w:rPr>
          <w:rFonts w:ascii="Times New Roman" w:hAnsi="Times New Roman" w:cs="Times New Roman"/>
          <w:color w:val="auto"/>
          <w:lang w:val="sr-Cyrl-RS"/>
        </w:rPr>
        <w:t>Подаци из 2018. нису упоредиви са подацима пре 2018. због промене методологије и извора података. До 2018. године подаци о зарадама према полу добијани су  путем редовног полугодишњег статистичког истраживања о запосленима и о зарадама запослених (РАД-1/П). У наведеном истраживању нису били обухваћени запослени у неким малим предузећима, запослени код предузетника, као ни запослени у Министарству одбране и Министарству унутрашњих послова, као ни запослени ван радног односа (привремени и повремени послови).</w:t>
      </w:r>
    </w:p>
    <w:p w14:paraId="4F28C9B0" w14:textId="77777777" w:rsidR="002B7D4D" w:rsidRPr="009D33E2" w:rsidRDefault="002B7D4D" w:rsidP="002B7D4D">
      <w:pPr>
        <w:ind w:left="-5" w:right="-7"/>
        <w:rPr>
          <w:rFonts w:ascii="Times New Roman" w:hAnsi="Times New Roman" w:cs="Times New Roman"/>
          <w:color w:val="auto"/>
          <w:lang w:val="sr-Cyrl-RS"/>
        </w:rPr>
      </w:pPr>
      <w:r w:rsidRPr="009D33E2">
        <w:rPr>
          <w:rFonts w:ascii="Times New Roman" w:hAnsi="Times New Roman" w:cs="Times New Roman"/>
          <w:color w:val="auto"/>
          <w:lang w:val="sr-Cyrl-RS"/>
        </w:rPr>
        <w:t xml:space="preserve">Од 2018. године, за израчунавање просечних зарада користе се подаци из административних извора (подаци Пореске управе добијени из Појединачне пореске пријаве о обрачунатим порезима и доприносима-образац ППП-ПД).  У овом истраживању обухваћени су сви пословни субјекти који су Пореској управи доставили електронски попуњен образац ППП-ПД са обрачунатим зарадама. </w:t>
      </w:r>
    </w:p>
    <w:p w14:paraId="6ACE4BE3" w14:textId="77777777" w:rsidR="002B7D4D" w:rsidRPr="009D33E2" w:rsidRDefault="002B7D4D" w:rsidP="002B7D4D">
      <w:pPr>
        <w:ind w:left="-5" w:right="-7"/>
        <w:rPr>
          <w:rFonts w:ascii="Times New Roman" w:hAnsi="Times New Roman" w:cs="Times New Roman"/>
          <w:color w:val="auto"/>
          <w:lang w:val="sr-Cyrl-RS"/>
        </w:rPr>
      </w:pPr>
    </w:p>
    <w:p w14:paraId="07423356" w14:textId="77777777" w:rsidR="002B7D4D" w:rsidRPr="009D33E2" w:rsidRDefault="002B7D4D" w:rsidP="002B7D4D">
      <w:pPr>
        <w:ind w:left="-5" w:right="-7"/>
        <w:rPr>
          <w:rFonts w:ascii="Times New Roman" w:hAnsi="Times New Roman" w:cs="Times New Roman"/>
          <w:color w:val="auto"/>
          <w:lang w:val="sr-Cyrl-RS"/>
        </w:rPr>
      </w:pPr>
      <w:r w:rsidRPr="009D33E2">
        <w:rPr>
          <w:rFonts w:ascii="Times New Roman" w:hAnsi="Times New Roman" w:cs="Times New Roman"/>
          <w:color w:val="auto"/>
          <w:lang w:val="sr-Cyrl-RS"/>
        </w:rPr>
        <w:t xml:space="preserve"> До 2018. године обрачун просечне зараде обухватао је зараде исплаћене у месецу без обзира за који месец се исплата односи, такође, просечна зарада добијала се дељењем исплаћене масе зрада у месецу са бројем запосленик према кадровској евиденцији на крају извештајног месеца. Од 2018. просечне зараде израчунавају се на основу износа обрачунатих зарада за референтни месец и броја запослених који је изражен еквивалентом пуног радног времена (full-time equivalent – FTE).</w:t>
      </w:r>
    </w:p>
    <w:p w14:paraId="6072A0D7" w14:textId="1315F750" w:rsidR="002B7D4D" w:rsidRPr="009D33E2" w:rsidRDefault="002B7D4D" w:rsidP="002B7D4D">
      <w:pPr>
        <w:ind w:left="0" w:right="-7" w:firstLine="0"/>
        <w:rPr>
          <w:rFonts w:ascii="Times New Roman" w:hAnsi="Times New Roman" w:cs="Times New Roman"/>
          <w:color w:val="auto"/>
          <w:lang w:val="sr-Cyrl-RS"/>
        </w:rPr>
      </w:pPr>
    </w:p>
    <w:p w14:paraId="3547AC4E" w14:textId="289143A1" w:rsidR="002B7D4D" w:rsidRPr="009D33E2" w:rsidRDefault="002B7D4D" w:rsidP="002B7D4D">
      <w:pPr>
        <w:ind w:left="-5" w:right="-7"/>
        <w:rPr>
          <w:rFonts w:ascii="Times New Roman" w:hAnsi="Times New Roman" w:cs="Times New Roman"/>
          <w:color w:val="auto"/>
          <w:lang w:val="sr-Cyrl-RS"/>
        </w:rPr>
      </w:pPr>
      <w:r w:rsidRPr="009D33E2">
        <w:rPr>
          <w:rFonts w:ascii="Times New Roman" w:hAnsi="Times New Roman" w:cs="Times New Roman"/>
          <w:color w:val="auto"/>
          <w:lang w:val="sr-Cyrl-RS"/>
        </w:rPr>
        <w:t>Републички завод за статистику од 1999. године не располаже појединим подацима за АП Косово и Метохија, тако да они нису садржани у обухвату података за Републику Србију (укупно).</w:t>
      </w:r>
    </w:p>
    <w:p w14:paraId="282C5B82" w14:textId="48BF5022" w:rsidR="002B7D4D" w:rsidRPr="009D33E2" w:rsidRDefault="002B7D4D">
      <w:pPr>
        <w:ind w:left="-5" w:right="-7"/>
        <w:rPr>
          <w:rFonts w:ascii="Times New Roman" w:hAnsi="Times New Roman" w:cs="Times New Roman"/>
          <w:color w:val="auto"/>
          <w:lang w:val="sr-Cyrl-RS"/>
        </w:rPr>
      </w:pPr>
    </w:p>
    <w:p w14:paraId="6184F009" w14:textId="77777777" w:rsidR="00F03693" w:rsidRPr="00F03693" w:rsidRDefault="00F03693" w:rsidP="00F03693">
      <w:pPr>
        <w:tabs>
          <w:tab w:val="left" w:pos="7938"/>
        </w:tabs>
        <w:spacing w:after="160" w:line="259" w:lineRule="auto"/>
        <w:ind w:left="0" w:right="151" w:firstLine="0"/>
        <w:rPr>
          <w:rFonts w:ascii="Times New Roman" w:eastAsia="Times New Roman" w:hAnsi="Times New Roman" w:cs="Times New Roman"/>
          <w:color w:val="auto"/>
          <w:szCs w:val="24"/>
          <w:lang w:val="sr-Cyrl-RS" w:eastAsia="en-GB"/>
        </w:rPr>
      </w:pPr>
      <w:r w:rsidRPr="00F03693">
        <w:rPr>
          <w:rFonts w:ascii="Times New Roman" w:eastAsia="Times New Roman" w:hAnsi="Times New Roman" w:cs="Times New Roman"/>
          <w:color w:val="auto"/>
          <w:szCs w:val="24"/>
          <w:lang w:val="sr-Cyrl-RS" w:eastAsia="en-GB"/>
        </w:rPr>
        <w:t xml:space="preserve">По питању једнаке плате жена и мушкараца указујемо да је чланом 60. Устава Републике Србије </w:t>
      </w:r>
      <w:r w:rsidRPr="00F03693">
        <w:rPr>
          <w:rFonts w:ascii="Times New Roman" w:eastAsia="Times New Roman" w:hAnsi="Times New Roman" w:cs="Times New Roman"/>
          <w:color w:val="auto"/>
          <w:szCs w:val="24"/>
          <w:lang w:val="sr-Latn-CS" w:eastAsia="en-GB"/>
        </w:rPr>
        <w:t>("Службени гласник РС", бр</w:t>
      </w:r>
      <w:r w:rsidRPr="00F03693">
        <w:rPr>
          <w:rFonts w:ascii="Times New Roman" w:eastAsia="Times New Roman" w:hAnsi="Times New Roman" w:cs="Times New Roman"/>
          <w:color w:val="auto"/>
          <w:szCs w:val="24"/>
          <w:lang w:val="sr-Cyrl-RS" w:eastAsia="en-GB"/>
        </w:rPr>
        <w:t>ој 98</w:t>
      </w:r>
      <w:r w:rsidRPr="00F03693">
        <w:rPr>
          <w:rFonts w:ascii="Times New Roman" w:eastAsia="Times New Roman" w:hAnsi="Times New Roman" w:cs="Times New Roman"/>
          <w:color w:val="auto"/>
          <w:szCs w:val="24"/>
          <w:lang w:val="sr-Latn-CS" w:eastAsia="en-GB"/>
        </w:rPr>
        <w:t>/0</w:t>
      </w:r>
      <w:r w:rsidRPr="00F03693">
        <w:rPr>
          <w:rFonts w:ascii="Times New Roman" w:eastAsia="Times New Roman" w:hAnsi="Times New Roman" w:cs="Times New Roman"/>
          <w:color w:val="auto"/>
          <w:szCs w:val="24"/>
          <w:lang w:val="sr-Cyrl-RS" w:eastAsia="en-GB"/>
        </w:rPr>
        <w:t>6</w:t>
      </w:r>
      <w:r w:rsidRPr="00F03693">
        <w:rPr>
          <w:rFonts w:ascii="Times New Roman" w:eastAsia="Times New Roman" w:hAnsi="Times New Roman" w:cs="Times New Roman"/>
          <w:color w:val="auto"/>
          <w:szCs w:val="24"/>
          <w:lang w:val="sr-Latn-CS" w:eastAsia="en-GB"/>
        </w:rPr>
        <w:t xml:space="preserve">) </w:t>
      </w:r>
      <w:r w:rsidRPr="00F03693">
        <w:rPr>
          <w:rFonts w:ascii="Times New Roman" w:eastAsia="Times New Roman" w:hAnsi="Times New Roman" w:cs="Times New Roman"/>
          <w:color w:val="auto"/>
          <w:szCs w:val="24"/>
          <w:lang w:val="sr-Cyrl-RS" w:eastAsia="en-GB"/>
        </w:rPr>
        <w:t> утврђено да свако има право на правичну накнаду  за рад.</w:t>
      </w:r>
    </w:p>
    <w:p w14:paraId="43F9777D" w14:textId="77777777" w:rsidR="00F03693" w:rsidRPr="00F03693" w:rsidRDefault="00F03693" w:rsidP="00F03693">
      <w:pPr>
        <w:tabs>
          <w:tab w:val="left" w:pos="7938"/>
        </w:tabs>
        <w:spacing w:after="0" w:line="240" w:lineRule="auto"/>
        <w:ind w:left="0" w:right="9" w:firstLine="0"/>
        <w:rPr>
          <w:rFonts w:ascii="Times New Roman" w:eastAsia="Times New Roman" w:hAnsi="Times New Roman" w:cs="Times New Roman"/>
          <w:color w:val="auto"/>
          <w:szCs w:val="24"/>
          <w:lang w:val="sr-Cyrl-RS" w:eastAsia="en-GB"/>
        </w:rPr>
      </w:pPr>
      <w:r w:rsidRPr="00F03693">
        <w:rPr>
          <w:rFonts w:ascii="Times New Roman" w:eastAsia="Times New Roman" w:hAnsi="Times New Roman" w:cs="Times New Roman"/>
          <w:color w:val="auto"/>
          <w:szCs w:val="24"/>
          <w:lang w:val="sr-Cyrl-RS" w:eastAsia="en-GB"/>
        </w:rPr>
        <w:t>Закон о раду (</w:t>
      </w:r>
      <w:r w:rsidRPr="00F03693">
        <w:rPr>
          <w:rFonts w:ascii="Times New Roman" w:eastAsia="Times New Roman" w:hAnsi="Times New Roman" w:cs="Times New Roman"/>
          <w:color w:val="auto"/>
          <w:szCs w:val="24"/>
          <w:lang w:val="sr-Latn-CS" w:eastAsia="en-GB"/>
        </w:rPr>
        <w:t>24/2005, 61/2005, 54/2009, 32/2013, 75/2014, 13/2017 (УС), 113/2017, 95/2018 (Аутентично тумачење)</w:t>
      </w:r>
      <w:r w:rsidRPr="00F03693">
        <w:rPr>
          <w:rFonts w:ascii="Times New Roman" w:eastAsia="Times New Roman" w:hAnsi="Times New Roman" w:cs="Times New Roman"/>
          <w:color w:val="auto"/>
          <w:szCs w:val="24"/>
          <w:lang w:val="sr-Cyrl-RS" w:eastAsia="en-GB"/>
        </w:rPr>
        <w:t xml:space="preserve"> прописује забрану дискриминације у чл. 18-23.</w:t>
      </w:r>
    </w:p>
    <w:p w14:paraId="5469D7AB" w14:textId="77777777" w:rsidR="00F03693" w:rsidRPr="00F03693" w:rsidRDefault="00F03693" w:rsidP="00F03693">
      <w:pPr>
        <w:spacing w:after="0" w:line="240" w:lineRule="auto"/>
        <w:ind w:left="0" w:right="1344" w:firstLine="0"/>
        <w:rPr>
          <w:rFonts w:ascii="Times New Roman" w:eastAsia="Times New Roman" w:hAnsi="Times New Roman" w:cs="Times New Roman"/>
          <w:color w:val="auto"/>
          <w:szCs w:val="24"/>
          <w:lang w:val="sr-Cyrl-RS" w:eastAsia="en-GB"/>
        </w:rPr>
      </w:pPr>
    </w:p>
    <w:p w14:paraId="7B838C1E" w14:textId="77777777" w:rsidR="00F03693" w:rsidRPr="00F03693" w:rsidRDefault="00F03693" w:rsidP="00F03693">
      <w:pPr>
        <w:spacing w:after="0" w:line="240" w:lineRule="auto"/>
        <w:ind w:left="0" w:right="9" w:firstLine="0"/>
        <w:rPr>
          <w:rFonts w:ascii="Times New Roman" w:eastAsia="Times New Roman" w:hAnsi="Times New Roman" w:cs="Times New Roman"/>
          <w:color w:val="auto"/>
          <w:szCs w:val="24"/>
          <w:lang w:val="sr-Latn-CS" w:eastAsia="en-GB"/>
        </w:rPr>
      </w:pPr>
      <w:r w:rsidRPr="00F03693">
        <w:rPr>
          <w:rFonts w:ascii="Times New Roman" w:eastAsia="Times New Roman" w:hAnsi="Times New Roman" w:cs="Times New Roman"/>
          <w:color w:val="auto"/>
          <w:szCs w:val="24"/>
          <w:lang w:val="sr-Cyrl-RS" w:eastAsia="en-GB"/>
        </w:rPr>
        <w:t>У члану 18. Закона о раду утврђено је да је з</w:t>
      </w:r>
      <w:r w:rsidRPr="00F03693">
        <w:rPr>
          <w:rFonts w:ascii="Times New Roman" w:eastAsia="Times New Roman" w:hAnsi="Times New Roman" w:cs="Times New Roman"/>
          <w:color w:val="auto"/>
          <w:szCs w:val="24"/>
          <w:lang w:val="sr-Latn-CS" w:eastAsia="en-GB"/>
        </w:rPr>
        <w:t>абрањена непосредна и посредна дискриминација лица која траже запослење, као и запослених, с обзиром на пол и друге разлике запослених.</w:t>
      </w:r>
    </w:p>
    <w:p w14:paraId="00A3424E" w14:textId="77777777" w:rsidR="00F03693" w:rsidRPr="00F03693" w:rsidRDefault="00F03693" w:rsidP="00F03693">
      <w:pPr>
        <w:spacing w:after="0" w:line="240" w:lineRule="auto"/>
        <w:ind w:left="0" w:right="9" w:firstLine="0"/>
        <w:rPr>
          <w:rFonts w:ascii="Times New Roman" w:eastAsia="Times New Roman" w:hAnsi="Times New Roman" w:cs="Times New Roman"/>
          <w:color w:val="auto"/>
          <w:szCs w:val="24"/>
          <w:lang w:val="ru-RU" w:eastAsia="en-GB"/>
        </w:rPr>
      </w:pPr>
      <w:r w:rsidRPr="00F03693">
        <w:rPr>
          <w:rFonts w:ascii="Times New Roman" w:eastAsia="Times New Roman" w:hAnsi="Times New Roman" w:cs="Times New Roman"/>
          <w:color w:val="auto"/>
          <w:szCs w:val="24"/>
          <w:lang w:val="ru-RU" w:eastAsia="en-GB"/>
        </w:rPr>
        <w:t>Одредбе Закона о раду између осталог прописују једнакост награђивања за све запослене без обзира на пол или неко друго лично својство. Запосленима се гарантује једнака зарада за исти рад или рад исте вредности који остварују код послодавца.</w:t>
      </w:r>
      <w:r w:rsidRPr="00F03693">
        <w:rPr>
          <w:rFonts w:ascii="Times New Roman" w:eastAsia="Times New Roman" w:hAnsi="Times New Roman" w:cs="Times New Roman"/>
          <w:color w:val="auto"/>
          <w:szCs w:val="24"/>
          <w:lang w:val="ru-RU" w:eastAsia="en-GB"/>
        </w:rPr>
        <w:tab/>
        <w:t xml:space="preserve">Према члану 104. ст. 1. и 2. Закона о раду, запослени има право на одговарајућу зараду, која се утврђује </w:t>
      </w:r>
      <w:proofErr w:type="gramStart"/>
      <w:r w:rsidRPr="00F03693">
        <w:rPr>
          <w:rFonts w:ascii="Times New Roman" w:eastAsia="Times New Roman" w:hAnsi="Times New Roman" w:cs="Times New Roman"/>
          <w:color w:val="auto"/>
          <w:szCs w:val="24"/>
          <w:lang w:val="ru-RU" w:eastAsia="en-GB"/>
        </w:rPr>
        <w:t>у складу</w:t>
      </w:r>
      <w:proofErr w:type="gramEnd"/>
      <w:r w:rsidRPr="00F03693">
        <w:rPr>
          <w:rFonts w:ascii="Times New Roman" w:eastAsia="Times New Roman" w:hAnsi="Times New Roman" w:cs="Times New Roman"/>
          <w:color w:val="auto"/>
          <w:szCs w:val="24"/>
          <w:lang w:val="ru-RU" w:eastAsia="en-GB"/>
        </w:rPr>
        <w:t xml:space="preserve"> са законом, општим актом и уговором о раду. Запосленима се гарантује једнака зарада за исти рад или рад исте вредности који остварују код послодавца. Под запосленим, у смислу овог закона, сматра се свако физичко лице које је у радном односу код послодавца (члан 5. Закона о раду).</w:t>
      </w:r>
    </w:p>
    <w:p w14:paraId="123350ED" w14:textId="77777777" w:rsidR="00F03693" w:rsidRPr="00F03693" w:rsidRDefault="00F03693" w:rsidP="00F03693">
      <w:pPr>
        <w:spacing w:after="0" w:line="240" w:lineRule="auto"/>
        <w:ind w:left="0" w:right="1344" w:firstLine="0"/>
        <w:rPr>
          <w:rFonts w:ascii="Times New Roman" w:eastAsia="Times New Roman" w:hAnsi="Times New Roman" w:cs="Times New Roman"/>
          <w:color w:val="auto"/>
          <w:szCs w:val="24"/>
          <w:lang w:val="ru-RU" w:eastAsia="en-GB"/>
        </w:rPr>
      </w:pPr>
    </w:p>
    <w:p w14:paraId="55B45C7B" w14:textId="77777777" w:rsidR="00F03693" w:rsidRPr="00F03693" w:rsidRDefault="00F03693" w:rsidP="00F03693">
      <w:pPr>
        <w:spacing w:after="0" w:line="240" w:lineRule="auto"/>
        <w:ind w:left="0" w:right="9" w:firstLine="0"/>
        <w:rPr>
          <w:rFonts w:ascii="Times New Roman" w:eastAsia="Times New Roman" w:hAnsi="Times New Roman" w:cs="Times New Roman"/>
          <w:color w:val="auto"/>
          <w:szCs w:val="24"/>
          <w:lang w:val="ru-RU" w:eastAsia="en-GB"/>
        </w:rPr>
      </w:pPr>
      <w:r w:rsidRPr="00F03693">
        <w:rPr>
          <w:rFonts w:ascii="Times New Roman" w:eastAsia="Times New Roman" w:hAnsi="Times New Roman" w:cs="Times New Roman"/>
          <w:color w:val="auto"/>
          <w:szCs w:val="24"/>
          <w:lang w:val="ru-RU" w:eastAsia="en-GB"/>
        </w:rPr>
        <w:t xml:space="preserve"> То значи да се у нашем радном законодавству под појмом запослени не прави разлика између мушкарца и жене, а самим тим не постоји разлика у остваривању свих права из радног односа па и у погледу награђивања. Под радом исте вредности подразумева се рад за који се захтева исти степен стручне спреме, односно образовања, знања и способности, </w:t>
      </w:r>
      <w:proofErr w:type="gramStart"/>
      <w:r w:rsidRPr="00F03693">
        <w:rPr>
          <w:rFonts w:ascii="Times New Roman" w:eastAsia="Times New Roman" w:hAnsi="Times New Roman" w:cs="Times New Roman"/>
          <w:color w:val="auto"/>
          <w:szCs w:val="24"/>
          <w:lang w:val="ru-RU" w:eastAsia="en-GB"/>
        </w:rPr>
        <w:t>у коме</w:t>
      </w:r>
      <w:proofErr w:type="gramEnd"/>
      <w:r w:rsidRPr="00F03693">
        <w:rPr>
          <w:rFonts w:ascii="Times New Roman" w:eastAsia="Times New Roman" w:hAnsi="Times New Roman" w:cs="Times New Roman"/>
          <w:color w:val="auto"/>
          <w:szCs w:val="24"/>
          <w:lang w:val="ru-RU" w:eastAsia="en-GB"/>
        </w:rPr>
        <w:t xml:space="preserve"> је остварен</w:t>
      </w:r>
      <w:r w:rsidRPr="00F03693">
        <w:rPr>
          <w:rFonts w:ascii="Times New Roman" w:eastAsia="Times New Roman" w:hAnsi="Times New Roman" w:cs="Times New Roman"/>
          <w:color w:val="auto"/>
          <w:szCs w:val="24"/>
          <w:lang w:val="sr-Latn-CS" w:eastAsia="en-GB"/>
        </w:rPr>
        <w:t xml:space="preserve"> </w:t>
      </w:r>
      <w:r w:rsidRPr="00F03693">
        <w:rPr>
          <w:rFonts w:ascii="Times New Roman" w:eastAsia="Times New Roman" w:hAnsi="Times New Roman" w:cs="Times New Roman"/>
          <w:color w:val="auto"/>
          <w:szCs w:val="24"/>
          <w:lang w:val="ru-RU" w:eastAsia="en-GB"/>
        </w:rPr>
        <w:t xml:space="preserve">једнак радни допринос уз једнаку одговорност. </w:t>
      </w:r>
    </w:p>
    <w:p w14:paraId="034CAB7F" w14:textId="77777777" w:rsidR="00F03693" w:rsidRPr="00F03693" w:rsidRDefault="00F03693" w:rsidP="00F03693">
      <w:pPr>
        <w:spacing w:after="0" w:line="240" w:lineRule="auto"/>
        <w:ind w:left="0" w:right="1344" w:firstLine="0"/>
        <w:rPr>
          <w:rFonts w:ascii="Times New Roman" w:eastAsia="Times New Roman" w:hAnsi="Times New Roman" w:cs="Times New Roman"/>
          <w:color w:val="auto"/>
          <w:szCs w:val="24"/>
          <w:lang w:val="ru-RU" w:eastAsia="en-GB"/>
        </w:rPr>
      </w:pPr>
    </w:p>
    <w:p w14:paraId="2F5BE9F9" w14:textId="77777777" w:rsidR="00F03693" w:rsidRPr="00F03693" w:rsidRDefault="00F03693" w:rsidP="00F03693">
      <w:pPr>
        <w:spacing w:after="0" w:line="240" w:lineRule="auto"/>
        <w:ind w:left="0" w:right="9" w:firstLine="0"/>
        <w:rPr>
          <w:rFonts w:ascii="Times New Roman" w:eastAsia="Times New Roman" w:hAnsi="Times New Roman" w:cs="Times New Roman"/>
          <w:color w:val="auto"/>
          <w:szCs w:val="24"/>
          <w:lang w:val="ru-RU" w:eastAsia="en-GB"/>
        </w:rPr>
      </w:pPr>
      <w:r w:rsidRPr="00F03693">
        <w:rPr>
          <w:rFonts w:ascii="Times New Roman" w:eastAsia="Times New Roman" w:hAnsi="Times New Roman" w:cs="Times New Roman"/>
          <w:color w:val="auto"/>
          <w:szCs w:val="24"/>
          <w:lang w:val="ru-RU" w:eastAsia="en-GB"/>
        </w:rPr>
        <w:t>Одлука послодавца или споразум са запосленим који</w:t>
      </w:r>
      <w:r w:rsidRPr="00F03693">
        <w:rPr>
          <w:rFonts w:ascii="Times New Roman" w:eastAsia="Times New Roman" w:hAnsi="Times New Roman" w:cs="Times New Roman"/>
          <w:color w:val="auto"/>
          <w:szCs w:val="24"/>
          <w:lang w:val="sr-Cyrl-RS" w:eastAsia="en-GB"/>
        </w:rPr>
        <w:t>м</w:t>
      </w:r>
      <w:r w:rsidRPr="00F03693">
        <w:rPr>
          <w:rFonts w:ascii="Times New Roman" w:eastAsia="Times New Roman" w:hAnsi="Times New Roman" w:cs="Times New Roman"/>
          <w:color w:val="auto"/>
          <w:szCs w:val="24"/>
          <w:lang w:val="ru-RU" w:eastAsia="en-GB"/>
        </w:rPr>
        <w:t xml:space="preserve"> се запосленом не гарантује једнака зарада за исти рад или рад исте вредности који остварује код посклодавца ништави су.</w:t>
      </w:r>
    </w:p>
    <w:p w14:paraId="742BD032" w14:textId="77777777" w:rsidR="00F03693" w:rsidRPr="00F03693" w:rsidRDefault="00F03693" w:rsidP="00F03693">
      <w:pPr>
        <w:spacing w:after="0" w:line="240" w:lineRule="auto"/>
        <w:ind w:left="0" w:right="1344" w:firstLine="0"/>
        <w:rPr>
          <w:rFonts w:ascii="Times New Roman" w:eastAsia="Times New Roman" w:hAnsi="Times New Roman" w:cs="Times New Roman"/>
          <w:color w:val="auto"/>
          <w:szCs w:val="24"/>
          <w:lang w:val="ru-RU" w:eastAsia="en-GB"/>
        </w:rPr>
      </w:pPr>
    </w:p>
    <w:p w14:paraId="4FDEFDBB" w14:textId="77777777" w:rsidR="00F03693" w:rsidRPr="00F03693" w:rsidRDefault="00F03693" w:rsidP="00F03693">
      <w:pPr>
        <w:spacing w:after="0" w:line="240" w:lineRule="auto"/>
        <w:ind w:left="0" w:right="9" w:firstLine="0"/>
        <w:rPr>
          <w:rFonts w:ascii="Times New Roman" w:eastAsia="Times New Roman" w:hAnsi="Times New Roman" w:cs="Times New Roman"/>
          <w:color w:val="auto"/>
          <w:szCs w:val="24"/>
          <w:lang w:val="ru-RU" w:eastAsia="en-GB"/>
        </w:rPr>
      </w:pPr>
      <w:r w:rsidRPr="00F03693">
        <w:rPr>
          <w:rFonts w:ascii="Times New Roman" w:eastAsia="Times New Roman" w:hAnsi="Times New Roman" w:cs="Times New Roman"/>
          <w:color w:val="auto"/>
          <w:szCs w:val="24"/>
          <w:lang w:val="ru-RU" w:eastAsia="en-GB"/>
        </w:rPr>
        <w:t xml:space="preserve">У случају повреде наведених права запослени има право на накнаду штете </w:t>
      </w:r>
      <w:proofErr w:type="gramStart"/>
      <w:r w:rsidRPr="00F03693">
        <w:rPr>
          <w:rFonts w:ascii="Times New Roman" w:eastAsia="Times New Roman" w:hAnsi="Times New Roman" w:cs="Times New Roman"/>
          <w:color w:val="auto"/>
          <w:szCs w:val="24"/>
          <w:lang w:val="ru-RU" w:eastAsia="en-GB"/>
        </w:rPr>
        <w:t>( члан</w:t>
      </w:r>
      <w:proofErr w:type="gramEnd"/>
      <w:r w:rsidRPr="00F03693">
        <w:rPr>
          <w:rFonts w:ascii="Times New Roman" w:eastAsia="Times New Roman" w:hAnsi="Times New Roman" w:cs="Times New Roman"/>
          <w:color w:val="auto"/>
          <w:szCs w:val="24"/>
          <w:lang w:val="ru-RU" w:eastAsia="en-GB"/>
        </w:rPr>
        <w:t xml:space="preserve"> 104. ст.</w:t>
      </w:r>
      <w:r w:rsidRPr="00F03693">
        <w:rPr>
          <w:rFonts w:ascii="Times New Roman" w:eastAsia="Times New Roman" w:hAnsi="Times New Roman" w:cs="Times New Roman"/>
          <w:color w:val="auto"/>
          <w:szCs w:val="24"/>
          <w:lang w:val="sr-Latn-RS" w:eastAsia="en-GB"/>
        </w:rPr>
        <w:t xml:space="preserve"> </w:t>
      </w:r>
      <w:r w:rsidRPr="00F03693">
        <w:rPr>
          <w:rFonts w:ascii="Times New Roman" w:eastAsia="Times New Roman" w:hAnsi="Times New Roman" w:cs="Times New Roman"/>
          <w:color w:val="auto"/>
          <w:szCs w:val="24"/>
          <w:lang w:val="ru-RU" w:eastAsia="en-GB"/>
        </w:rPr>
        <w:t xml:space="preserve">3. и 4. Закона о раду). </w:t>
      </w:r>
    </w:p>
    <w:p w14:paraId="38B8DA9B" w14:textId="77777777" w:rsidR="00F03693" w:rsidRPr="00F03693" w:rsidRDefault="00F03693" w:rsidP="00F03693">
      <w:pPr>
        <w:spacing w:after="0" w:line="240" w:lineRule="auto"/>
        <w:ind w:left="0" w:right="1486" w:firstLine="0"/>
        <w:rPr>
          <w:rFonts w:ascii="Times New Roman" w:eastAsia="Times New Roman" w:hAnsi="Times New Roman" w:cs="Times New Roman"/>
          <w:color w:val="auto"/>
          <w:szCs w:val="24"/>
          <w:lang w:val="sr-Cyrl-RS" w:eastAsia="en-GB"/>
        </w:rPr>
      </w:pPr>
    </w:p>
    <w:p w14:paraId="26A746D3" w14:textId="77777777" w:rsidR="00F03693" w:rsidRPr="00F03693" w:rsidRDefault="00F03693" w:rsidP="00F03693">
      <w:pPr>
        <w:spacing w:after="0" w:line="240" w:lineRule="auto"/>
        <w:ind w:left="0" w:right="9" w:firstLine="0"/>
        <w:rPr>
          <w:rFonts w:ascii="Times New Roman" w:eastAsia="Times New Roman" w:hAnsi="Times New Roman" w:cs="Times New Roman"/>
          <w:color w:val="auto"/>
          <w:szCs w:val="24"/>
          <w:lang w:val="ru-RU" w:eastAsia="en-GB"/>
        </w:rPr>
      </w:pPr>
      <w:r w:rsidRPr="00F03693">
        <w:rPr>
          <w:rFonts w:ascii="Times New Roman" w:eastAsia="Times New Roman" w:hAnsi="Times New Roman" w:cs="Times New Roman"/>
          <w:color w:val="auto"/>
          <w:szCs w:val="24"/>
          <w:lang w:val="sr-Cyrl-RS" w:eastAsia="en-GB"/>
        </w:rPr>
        <w:t xml:space="preserve">Према томе, одредбе Закона о раду заснивају се на  принципу недискриминације  и остваривању једнаке зараде за исти рад или рад исте вредности, а за непоштовање једнаке зараде за исти рад  или рад исте вредности запослени има право на накнаду штете. </w:t>
      </w:r>
      <w:r w:rsidRPr="00F03693">
        <w:rPr>
          <w:rFonts w:ascii="Times New Roman" w:eastAsia="Times New Roman" w:hAnsi="Times New Roman" w:cs="Times New Roman"/>
          <w:color w:val="auto"/>
          <w:szCs w:val="24"/>
          <w:lang w:val="ru-RU" w:eastAsia="en-GB"/>
        </w:rPr>
        <w:tab/>
      </w:r>
    </w:p>
    <w:p w14:paraId="7A54D04F" w14:textId="77777777" w:rsidR="00F03693" w:rsidRPr="00F03693" w:rsidRDefault="00F03693" w:rsidP="00F03693">
      <w:pPr>
        <w:spacing w:after="0" w:line="240" w:lineRule="auto"/>
        <w:ind w:left="-5" w:right="1344" w:firstLine="0"/>
        <w:rPr>
          <w:rFonts w:ascii="Times New Roman" w:eastAsia="Times New Roman" w:hAnsi="Times New Roman" w:cs="Times New Roman"/>
          <w:color w:val="auto"/>
          <w:szCs w:val="24"/>
          <w:lang w:val="sr-Cyrl-RS" w:eastAsia="en-GB"/>
        </w:rPr>
      </w:pPr>
    </w:p>
    <w:p w14:paraId="22C867BA" w14:textId="77777777" w:rsidR="00F03693" w:rsidRPr="00F03693" w:rsidRDefault="00F03693" w:rsidP="00F03693">
      <w:pPr>
        <w:spacing w:after="0" w:line="240" w:lineRule="auto"/>
        <w:ind w:left="-5" w:right="9" w:firstLine="0"/>
        <w:rPr>
          <w:rFonts w:ascii="Times New Roman" w:eastAsia="Times New Roman" w:hAnsi="Times New Roman" w:cs="Times New Roman"/>
          <w:color w:val="auto"/>
          <w:szCs w:val="24"/>
          <w:lang w:val="ru-RU" w:eastAsia="en-GB"/>
        </w:rPr>
      </w:pPr>
      <w:r w:rsidRPr="00F03693">
        <w:rPr>
          <w:rFonts w:ascii="Times New Roman" w:eastAsia="Times New Roman" w:hAnsi="Times New Roman" w:cs="Times New Roman"/>
          <w:color w:val="auto"/>
          <w:szCs w:val="24"/>
          <w:lang w:val="sr-Cyrl-RS" w:eastAsia="en-GB"/>
        </w:rPr>
        <w:t xml:space="preserve">Напомињемо да Министарство за рад запошљавање, борачка и социјална питања не располаже подацима  о разлици у платама по полу, већ је за исте надлежан Републички завод за статистику. </w:t>
      </w:r>
    </w:p>
    <w:p w14:paraId="6E72143F" w14:textId="77777777" w:rsidR="002B7D4D" w:rsidRPr="002B7D4D" w:rsidRDefault="002B7D4D">
      <w:pPr>
        <w:ind w:left="-5" w:right="-7"/>
        <w:rPr>
          <w:rFonts w:ascii="Times New Roman" w:hAnsi="Times New Roman" w:cs="Times New Roman"/>
          <w:lang w:val="ru-RU"/>
        </w:rPr>
      </w:pPr>
    </w:p>
    <w:p w14:paraId="322A94D5" w14:textId="77777777" w:rsidR="00903010" w:rsidRPr="0062067C" w:rsidRDefault="00F30719">
      <w:pPr>
        <w:spacing w:after="0" w:line="259" w:lineRule="auto"/>
        <w:ind w:left="0" w:right="0" w:firstLine="0"/>
        <w:jc w:val="left"/>
        <w:rPr>
          <w:lang w:val="ru-RU"/>
        </w:rPr>
      </w:pPr>
      <w:r w:rsidRPr="0062067C">
        <w:rPr>
          <w:lang w:val="ru-RU"/>
        </w:rPr>
        <w:t xml:space="preserve"> </w:t>
      </w:r>
    </w:p>
    <w:p w14:paraId="269C7451" w14:textId="35FCD892" w:rsidR="00903010" w:rsidRPr="00F3789A" w:rsidRDefault="00130043">
      <w:pPr>
        <w:pStyle w:val="Heading1"/>
        <w:ind w:left="-5"/>
        <w:rPr>
          <w:rFonts w:ascii="Times New Roman" w:hAnsi="Times New Roman" w:cs="Times New Roman"/>
          <w:lang w:val="ru-RU"/>
        </w:rPr>
      </w:pPr>
      <w:r w:rsidRPr="00F3789A">
        <w:rPr>
          <w:rFonts w:ascii="Times New Roman" w:hAnsi="Times New Roman" w:cs="Times New Roman"/>
          <w:lang w:val="sr-Cyrl-RS"/>
        </w:rPr>
        <w:t>Члан</w:t>
      </w:r>
      <w:r w:rsidR="00F3789A">
        <w:rPr>
          <w:rFonts w:ascii="Times New Roman" w:hAnsi="Times New Roman" w:cs="Times New Roman"/>
          <w:lang w:val="ru-RU"/>
        </w:rPr>
        <w:t xml:space="preserve"> 24.</w:t>
      </w:r>
      <w:r w:rsidR="00F30719" w:rsidRPr="00F3789A">
        <w:rPr>
          <w:rFonts w:ascii="Times New Roman" w:hAnsi="Times New Roman" w:cs="Times New Roman"/>
          <w:lang w:val="ru-RU"/>
        </w:rPr>
        <w:t xml:space="preserve"> </w:t>
      </w:r>
    </w:p>
    <w:p w14:paraId="5B26FF19" w14:textId="77777777" w:rsidR="00903010" w:rsidRPr="00F3789A" w:rsidRDefault="00F30719">
      <w:pPr>
        <w:spacing w:after="0" w:line="259" w:lineRule="auto"/>
        <w:ind w:left="0" w:right="0" w:firstLine="0"/>
        <w:jc w:val="left"/>
        <w:rPr>
          <w:rFonts w:ascii="Times New Roman" w:hAnsi="Times New Roman" w:cs="Times New Roman"/>
          <w:lang w:val="ru-RU"/>
        </w:rPr>
      </w:pPr>
      <w:r w:rsidRPr="00F3789A">
        <w:rPr>
          <w:rFonts w:ascii="Times New Roman" w:hAnsi="Times New Roman" w:cs="Times New Roman"/>
          <w:lang w:val="ru-RU"/>
        </w:rPr>
        <w:t xml:space="preserve"> </w:t>
      </w:r>
    </w:p>
    <w:p w14:paraId="02153A5A" w14:textId="77777777" w:rsidR="00903010" w:rsidRPr="00F3789A" w:rsidRDefault="00130043">
      <w:pPr>
        <w:ind w:left="-5" w:right="-7"/>
        <w:rPr>
          <w:rFonts w:ascii="Times New Roman" w:hAnsi="Times New Roman" w:cs="Times New Roman"/>
          <w:lang w:val="ru-RU"/>
        </w:rPr>
      </w:pPr>
      <w:r w:rsidRPr="00F3789A">
        <w:rPr>
          <w:rFonts w:ascii="Times New Roman" w:hAnsi="Times New Roman" w:cs="Times New Roman"/>
          <w:lang w:val="sr-Cyrl-RS"/>
        </w:rPr>
        <w:t xml:space="preserve">Дајте опис најновијих прописа којима се регулишу ваљани разлози за отказ. Што се тиче отказа из одређених економских разлога, наведите да ли су судови надлежни да преиспитују случај на економским чињеницама које су основ за отказ. </w:t>
      </w:r>
    </w:p>
    <w:p w14:paraId="2493B61C" w14:textId="570BF137" w:rsidR="00AC7B19" w:rsidRPr="00E01CAA" w:rsidRDefault="00AC7B19">
      <w:pPr>
        <w:spacing w:after="0" w:line="259" w:lineRule="auto"/>
        <w:ind w:left="0" w:right="0" w:firstLine="0"/>
        <w:jc w:val="left"/>
        <w:rPr>
          <w:rFonts w:ascii="Times New Roman" w:hAnsi="Times New Roman" w:cs="Times New Roman"/>
          <w:lang w:val="sr-Cyrl-RS"/>
        </w:rPr>
      </w:pPr>
    </w:p>
    <w:p w14:paraId="6B0B2578" w14:textId="0CB2F030" w:rsidR="00903010" w:rsidRPr="00E01CAA" w:rsidRDefault="00130043">
      <w:pPr>
        <w:ind w:left="-5" w:right="-7"/>
        <w:rPr>
          <w:rFonts w:ascii="Times New Roman" w:hAnsi="Times New Roman" w:cs="Times New Roman"/>
          <w:lang w:val="ru-RU"/>
        </w:rPr>
      </w:pPr>
      <w:r w:rsidRPr="00E01CAA">
        <w:rPr>
          <w:rFonts w:ascii="Times New Roman" w:hAnsi="Times New Roman" w:cs="Times New Roman"/>
          <w:lang w:val="sr-Cyrl-RS"/>
        </w:rPr>
        <w:t xml:space="preserve">Наведите мере заштите од отказа као одмазде и отказа због привременог одсуства са рада услед болести или повреде (тј. рок трајања заштите од отказа, правила која се примењују у случају трајне инвалидности или накнаде за </w:t>
      </w:r>
      <w:r w:rsidR="00152B1D" w:rsidRPr="00E01CAA">
        <w:rPr>
          <w:rFonts w:ascii="Times New Roman" w:hAnsi="Times New Roman" w:cs="Times New Roman"/>
          <w:lang w:val="sr-Cyrl-RS"/>
        </w:rPr>
        <w:t>престанак радног односа у таквим случајевима)</w:t>
      </w:r>
      <w:r w:rsidR="00F30719" w:rsidRPr="00E01CAA">
        <w:rPr>
          <w:rFonts w:ascii="Times New Roman" w:hAnsi="Times New Roman" w:cs="Times New Roman"/>
          <w:lang w:val="ru-RU"/>
        </w:rPr>
        <w:t xml:space="preserve">.  </w:t>
      </w:r>
    </w:p>
    <w:p w14:paraId="25A949F2" w14:textId="63028330" w:rsidR="00903010" w:rsidRPr="00E01CAA" w:rsidRDefault="00903010">
      <w:pPr>
        <w:spacing w:after="0" w:line="259" w:lineRule="auto"/>
        <w:ind w:left="0" w:right="0" w:firstLine="0"/>
        <w:jc w:val="left"/>
        <w:rPr>
          <w:rFonts w:ascii="Times New Roman" w:hAnsi="Times New Roman" w:cs="Times New Roman"/>
          <w:lang w:val="ru-RU"/>
        </w:rPr>
      </w:pPr>
    </w:p>
    <w:p w14:paraId="6A86A00E" w14:textId="58838F94" w:rsidR="00903010" w:rsidRPr="00E01CAA" w:rsidRDefault="00152B1D">
      <w:pPr>
        <w:ind w:left="-5" w:right="-7"/>
        <w:rPr>
          <w:rFonts w:ascii="Times New Roman" w:hAnsi="Times New Roman" w:cs="Times New Roman"/>
          <w:lang w:val="sr-Cyrl-RS"/>
        </w:rPr>
      </w:pPr>
      <w:r w:rsidRPr="00E01CAA">
        <w:rPr>
          <w:rFonts w:ascii="Times New Roman" w:hAnsi="Times New Roman" w:cs="Times New Roman"/>
          <w:lang w:val="sr-Cyrl-RS"/>
        </w:rPr>
        <w:t xml:space="preserve">Које стратегије и мере имате или се уводе да се за раднике (лица која </w:t>
      </w:r>
      <w:r w:rsidR="00F30719" w:rsidRPr="00E01CAA">
        <w:rPr>
          <w:rFonts w:ascii="Times New Roman" w:hAnsi="Times New Roman" w:cs="Times New Roman"/>
          <w:lang w:val="sr-Cyrl-RS"/>
        </w:rPr>
        <w:t>обезбеђују</w:t>
      </w:r>
      <w:r w:rsidRPr="00E01CAA">
        <w:rPr>
          <w:rFonts w:ascii="Times New Roman" w:hAnsi="Times New Roman" w:cs="Times New Roman"/>
          <w:lang w:val="sr-Cyrl-RS"/>
        </w:rPr>
        <w:t xml:space="preserve"> рад), као што су „лажни самозапослени радници“ у „хонорарној економији“ или „економији где се рад обавља преко дигиталне платформе“. Скицирајте које су у том смислу обавезе за послодавце / лица која ангажују раднике </w:t>
      </w:r>
    </w:p>
    <w:p w14:paraId="49B71C71" w14:textId="4860B383" w:rsidR="00903010" w:rsidRPr="00E01CAA" w:rsidRDefault="00903010">
      <w:pPr>
        <w:spacing w:after="0" w:line="259" w:lineRule="auto"/>
        <w:ind w:left="0" w:right="0" w:firstLine="0"/>
        <w:jc w:val="left"/>
        <w:rPr>
          <w:rFonts w:ascii="Times New Roman" w:hAnsi="Times New Roman" w:cs="Times New Roman"/>
          <w:lang w:val="ru-RU"/>
        </w:rPr>
      </w:pPr>
    </w:p>
    <w:p w14:paraId="10CAEF59" w14:textId="7BD95BF4" w:rsidR="00903010" w:rsidRDefault="00152B1D">
      <w:pPr>
        <w:ind w:left="-5" w:right="-7"/>
        <w:rPr>
          <w:rFonts w:ascii="Times New Roman" w:hAnsi="Times New Roman" w:cs="Times New Roman"/>
          <w:lang w:val="ru-RU"/>
        </w:rPr>
      </w:pPr>
      <w:r w:rsidRPr="00E01CAA">
        <w:rPr>
          <w:rFonts w:ascii="Times New Roman" w:hAnsi="Times New Roman" w:cs="Times New Roman"/>
          <w:lang w:val="sr-Cyrl-RS"/>
        </w:rPr>
        <w:t xml:space="preserve">Дајте најновије податке о домаћем праву и пракси </w:t>
      </w:r>
      <w:r w:rsidR="00F30719" w:rsidRPr="00E01CAA">
        <w:rPr>
          <w:rFonts w:ascii="Times New Roman" w:hAnsi="Times New Roman" w:cs="Times New Roman"/>
          <w:lang w:val="sr-Cyrl-RS"/>
        </w:rPr>
        <w:t xml:space="preserve">када је реч о накнади или враћању на рад </w:t>
      </w:r>
      <w:r w:rsidRPr="00E01CAA">
        <w:rPr>
          <w:rFonts w:ascii="Times New Roman" w:hAnsi="Times New Roman" w:cs="Times New Roman"/>
          <w:lang w:val="sr-Cyrl-RS"/>
        </w:rPr>
        <w:t>у случају незаконитог отказа.</w:t>
      </w:r>
      <w:r w:rsidR="00F30719" w:rsidRPr="00E01CAA">
        <w:rPr>
          <w:rFonts w:ascii="Times New Roman" w:hAnsi="Times New Roman" w:cs="Times New Roman"/>
          <w:lang w:val="ru-RU"/>
        </w:rPr>
        <w:t xml:space="preserve"> </w:t>
      </w:r>
    </w:p>
    <w:p w14:paraId="5CA9888A" w14:textId="6EE7FB5C" w:rsidR="00E01CAA" w:rsidRDefault="00E01CAA">
      <w:pPr>
        <w:ind w:left="-5" w:right="-7"/>
        <w:rPr>
          <w:rFonts w:ascii="Times New Roman" w:hAnsi="Times New Roman" w:cs="Times New Roman"/>
          <w:lang w:val="ru-RU"/>
        </w:rPr>
      </w:pPr>
    </w:p>
    <w:p w14:paraId="54A2E178" w14:textId="27EE1B5E" w:rsidR="00E01CAA" w:rsidRPr="00E01CAA" w:rsidRDefault="00E01CAA">
      <w:pPr>
        <w:ind w:left="-5" w:right="-7"/>
        <w:rPr>
          <w:rFonts w:ascii="Times New Roman" w:hAnsi="Times New Roman" w:cs="Times New Roman"/>
          <w:lang w:val="ru-RU"/>
        </w:rPr>
      </w:pPr>
      <w:r>
        <w:rPr>
          <w:rFonts w:ascii="Times New Roman" w:hAnsi="Times New Roman" w:cs="Times New Roman"/>
          <w:lang w:val="ru-RU"/>
        </w:rPr>
        <w:t>Одговор:</w:t>
      </w:r>
    </w:p>
    <w:p w14:paraId="0B11E0BA" w14:textId="47E6EC74" w:rsidR="00E01CAA" w:rsidRPr="00E01CAA" w:rsidRDefault="00E01CAA">
      <w:pPr>
        <w:ind w:left="-5" w:right="-7"/>
        <w:rPr>
          <w:rFonts w:ascii="Times New Roman" w:hAnsi="Times New Roman" w:cs="Times New Roman"/>
          <w:lang w:val="ru-RU"/>
        </w:rPr>
      </w:pPr>
    </w:p>
    <w:p w14:paraId="0109F06B" w14:textId="77777777" w:rsidR="00E01CAA" w:rsidRPr="0062067C" w:rsidRDefault="00E01CAA">
      <w:pPr>
        <w:ind w:left="-5" w:right="-7"/>
        <w:rPr>
          <w:lang w:val="ru-RU"/>
        </w:rPr>
      </w:pPr>
    </w:p>
    <w:p w14:paraId="7558D6EA" w14:textId="770E5CA9" w:rsidR="00E01CAA" w:rsidRPr="00E01CAA" w:rsidRDefault="00E01CAA" w:rsidP="00E01CAA">
      <w:pPr>
        <w:spacing w:after="0" w:line="240" w:lineRule="auto"/>
        <w:ind w:left="-5" w:right="9"/>
        <w:rPr>
          <w:rFonts w:ascii="Times New Roman" w:eastAsia="Times New Roman" w:hAnsi="Times New Roman" w:cs="Times New Roman"/>
          <w:color w:val="auto"/>
          <w:szCs w:val="24"/>
          <w:lang w:val="ru-RU" w:eastAsia="en-GB"/>
        </w:rPr>
      </w:pPr>
      <w:bookmarkStart w:id="0" w:name="_GoBack"/>
      <w:r w:rsidRPr="00E01CAA">
        <w:rPr>
          <w:rFonts w:ascii="Times New Roman" w:eastAsia="Times New Roman" w:hAnsi="Times New Roman" w:cs="Times New Roman"/>
          <w:color w:val="auto"/>
          <w:szCs w:val="24"/>
          <w:lang w:val="sr-Cyrl-RS" w:eastAsia="en-GB"/>
        </w:rPr>
        <w:t xml:space="preserve">Разлози за отказ су уређени чланом 179. Закона о раду </w:t>
      </w:r>
      <w:r w:rsidRPr="00E01CAA">
        <w:rPr>
          <w:rFonts w:ascii="Times New Roman" w:eastAsia="Times New Roman" w:hAnsi="Times New Roman" w:cs="Times New Roman"/>
          <w:color w:val="auto"/>
          <w:szCs w:val="24"/>
          <w:lang w:val="ru-RU" w:eastAsia="en-GB"/>
        </w:rPr>
        <w:t>("Службени гласник РС", бр. 24/05, 61/05</w:t>
      </w:r>
      <w:r w:rsidRPr="00E01CAA">
        <w:rPr>
          <w:rFonts w:ascii="Times New Roman" w:eastAsia="Times New Roman" w:hAnsi="Times New Roman" w:cs="Times New Roman"/>
          <w:color w:val="auto"/>
          <w:szCs w:val="24"/>
          <w:lang w:val="sr-Cyrl-CS" w:eastAsia="en-GB"/>
        </w:rPr>
        <w:t>, 54/09</w:t>
      </w:r>
      <w:r w:rsidRPr="00E01CAA">
        <w:rPr>
          <w:rFonts w:ascii="Times New Roman" w:eastAsia="Times New Roman" w:hAnsi="Times New Roman" w:cs="Times New Roman"/>
          <w:color w:val="auto"/>
          <w:szCs w:val="24"/>
          <w:lang w:val="ru-RU" w:eastAsia="en-GB"/>
        </w:rPr>
        <w:t>,</w:t>
      </w:r>
      <w:r w:rsidRPr="00E01CAA">
        <w:rPr>
          <w:rFonts w:ascii="Times New Roman" w:eastAsia="Times New Roman" w:hAnsi="Times New Roman" w:cs="Times New Roman"/>
          <w:color w:val="auto"/>
          <w:szCs w:val="24"/>
          <w:lang w:val="sr-Cyrl-CS" w:eastAsia="en-GB"/>
        </w:rPr>
        <w:t xml:space="preserve"> 32/13</w:t>
      </w:r>
      <w:r w:rsidRPr="00E01CAA">
        <w:rPr>
          <w:rFonts w:ascii="Times New Roman" w:eastAsia="Times New Roman" w:hAnsi="Times New Roman" w:cs="Times New Roman"/>
          <w:color w:val="auto"/>
          <w:szCs w:val="24"/>
          <w:lang w:val="ru-RU" w:eastAsia="en-GB"/>
        </w:rPr>
        <w:t>,</w:t>
      </w:r>
      <w:r w:rsidRPr="00E01CAA">
        <w:rPr>
          <w:rFonts w:ascii="Times New Roman" w:eastAsia="Times New Roman" w:hAnsi="Times New Roman" w:cs="Times New Roman"/>
          <w:color w:val="auto"/>
          <w:szCs w:val="24"/>
          <w:lang w:val="sr-Cyrl-CS" w:eastAsia="en-GB"/>
        </w:rPr>
        <w:t xml:space="preserve"> 75/14</w:t>
      </w:r>
      <w:r w:rsidRPr="00E01CAA">
        <w:rPr>
          <w:rFonts w:ascii="Times New Roman" w:eastAsia="Times New Roman" w:hAnsi="Times New Roman" w:cs="Times New Roman"/>
          <w:color w:val="auto"/>
          <w:szCs w:val="24"/>
          <w:lang w:val="ru-RU" w:eastAsia="en-GB"/>
        </w:rPr>
        <w:t>, 13/17 – одлука УС</w:t>
      </w:r>
      <w:r w:rsidRPr="00E01CAA">
        <w:rPr>
          <w:rFonts w:ascii="Times New Roman" w:eastAsia="Times New Roman" w:hAnsi="Times New Roman" w:cs="Times New Roman"/>
          <w:color w:val="auto"/>
          <w:szCs w:val="24"/>
          <w:lang w:val="sr-Cyrl-CS" w:eastAsia="en-GB"/>
        </w:rPr>
        <w:t>, 113/17 и 95/18 – Аутентично тумачење</w:t>
      </w:r>
      <w:r w:rsidRPr="00E01CAA">
        <w:rPr>
          <w:rFonts w:ascii="Times New Roman" w:eastAsia="Times New Roman" w:hAnsi="Times New Roman" w:cs="Times New Roman"/>
          <w:color w:val="auto"/>
          <w:szCs w:val="24"/>
          <w:lang w:val="ru-RU" w:eastAsia="en-GB"/>
        </w:rPr>
        <w:t>)</w:t>
      </w:r>
      <w:r w:rsidRPr="00E01CAA">
        <w:rPr>
          <w:rFonts w:ascii="Times New Roman" w:eastAsia="Times New Roman" w:hAnsi="Times New Roman" w:cs="Times New Roman"/>
          <w:color w:val="auto"/>
          <w:szCs w:val="24"/>
          <w:lang w:val="sr-Cyrl-RS" w:eastAsia="en-GB"/>
        </w:rPr>
        <w:t xml:space="preserve">. Чланом 179 став 5. тачка 1. Закона о раду прописано је да </w:t>
      </w:r>
      <w:r w:rsidRPr="00E01CAA">
        <w:rPr>
          <w:rFonts w:ascii="Times New Roman" w:eastAsia="Times New Roman" w:hAnsi="Times New Roman" w:cs="Times New Roman"/>
          <w:color w:val="auto"/>
          <w:szCs w:val="24"/>
          <w:lang w:val="ru-RU" w:eastAsia="en-GB"/>
        </w:rPr>
        <w:t>запосленом може да престане радни однос ак</w:t>
      </w:r>
      <w:r w:rsidRPr="00E01CAA">
        <w:rPr>
          <w:rFonts w:ascii="Times New Roman" w:eastAsia="Times New Roman" w:hAnsi="Times New Roman" w:cs="Times New Roman"/>
          <w:color w:val="auto"/>
          <w:szCs w:val="24"/>
          <w:lang w:val="en-GB" w:eastAsia="en-GB"/>
        </w:rPr>
        <w:t>o</w:t>
      </w:r>
      <w:r w:rsidRPr="00E01CAA">
        <w:rPr>
          <w:rFonts w:ascii="Times New Roman" w:eastAsia="Times New Roman" w:hAnsi="Times New Roman" w:cs="Times New Roman"/>
          <w:color w:val="auto"/>
          <w:szCs w:val="24"/>
          <w:lang w:val="ru-RU" w:eastAsia="en-GB"/>
        </w:rPr>
        <w:t xml:space="preserve"> услед технолошких, економских или организационих промена престане потреба за обављањем одређеног посла или дође до смањења обима посла.</w:t>
      </w:r>
    </w:p>
    <w:p w14:paraId="6C39C8FD" w14:textId="77777777" w:rsidR="00E01CAA" w:rsidRPr="00E01CAA" w:rsidRDefault="00E01CAA" w:rsidP="00E01CAA">
      <w:pPr>
        <w:spacing w:after="0" w:line="240" w:lineRule="auto"/>
        <w:ind w:left="-5" w:right="1344" w:firstLine="0"/>
        <w:rPr>
          <w:rFonts w:ascii="Times New Roman" w:eastAsia="Times New Roman" w:hAnsi="Times New Roman" w:cs="Times New Roman"/>
          <w:color w:val="auto"/>
          <w:szCs w:val="24"/>
          <w:lang w:val="ru-RU" w:eastAsia="en-GB"/>
        </w:rPr>
      </w:pPr>
    </w:p>
    <w:p w14:paraId="7FE0928F" w14:textId="77777777" w:rsidR="00E01CAA" w:rsidRPr="00E01CAA" w:rsidRDefault="00E01CAA" w:rsidP="00E01CAA">
      <w:pPr>
        <w:spacing w:after="0" w:line="240" w:lineRule="auto"/>
        <w:ind w:left="-5" w:right="9" w:firstLine="0"/>
        <w:rPr>
          <w:rFonts w:ascii="Times New Roman" w:eastAsia="Times New Roman" w:hAnsi="Times New Roman" w:cs="Times New Roman"/>
          <w:color w:val="auto"/>
          <w:szCs w:val="24"/>
          <w:lang w:val="sr-Cyrl-RS" w:eastAsia="en-GB"/>
        </w:rPr>
      </w:pPr>
      <w:r w:rsidRPr="00E01CAA">
        <w:rPr>
          <w:rFonts w:ascii="Times New Roman" w:eastAsia="Times New Roman" w:hAnsi="Times New Roman" w:cs="Times New Roman"/>
          <w:color w:val="auto"/>
          <w:szCs w:val="24"/>
          <w:lang w:val="sr-Cyrl-RS" w:eastAsia="en-GB"/>
        </w:rPr>
        <w:t xml:space="preserve">Чланом 191. Закона о раду уређене су правне последице незаконитог престанка радног односа, пред надлежним судовима, без обзира на основ престанка радног односа, односно и када је у питању престанак радног односа из члана 179. став 5. тачка 1. Закона о раду. </w:t>
      </w:r>
    </w:p>
    <w:p w14:paraId="65637381" w14:textId="77777777" w:rsidR="00E01CAA" w:rsidRPr="00E01CAA" w:rsidRDefault="00E01CAA" w:rsidP="00E01CAA">
      <w:pPr>
        <w:spacing w:after="0" w:line="240" w:lineRule="auto"/>
        <w:ind w:left="0" w:right="1344" w:firstLine="0"/>
        <w:rPr>
          <w:rFonts w:ascii="Times New Roman" w:eastAsia="Times New Roman" w:hAnsi="Times New Roman" w:cs="Times New Roman"/>
          <w:color w:val="auto"/>
          <w:szCs w:val="24"/>
          <w:lang w:val="sr-Cyrl-RS" w:eastAsia="en-GB"/>
        </w:rPr>
      </w:pPr>
    </w:p>
    <w:p w14:paraId="335309EF" w14:textId="77777777" w:rsidR="00E01CAA" w:rsidRPr="00E01CAA" w:rsidRDefault="00E01CAA" w:rsidP="00E01CAA">
      <w:pPr>
        <w:spacing w:after="0" w:line="240" w:lineRule="auto"/>
        <w:ind w:left="0" w:right="9" w:firstLine="0"/>
        <w:rPr>
          <w:rFonts w:ascii="Times New Roman" w:eastAsia="Times New Roman" w:hAnsi="Times New Roman" w:cs="Times New Roman"/>
          <w:color w:val="auto"/>
          <w:szCs w:val="24"/>
          <w:lang w:val="ru-RU" w:eastAsia="en-GB"/>
        </w:rPr>
      </w:pPr>
      <w:r w:rsidRPr="00E01CAA">
        <w:rPr>
          <w:rFonts w:ascii="Times New Roman" w:eastAsia="Times New Roman" w:hAnsi="Times New Roman" w:cs="Times New Roman"/>
          <w:color w:val="auto"/>
          <w:szCs w:val="24"/>
          <w:lang w:val="ru-RU" w:eastAsia="en-GB"/>
        </w:rPr>
        <w:t xml:space="preserve">Чланом 101. Закона о раду предвиђена је заштита особа са инвалидитетом и запосленог са здравственим сметњама Запосленом – особи са инвалидитетом и запосленом из члана 81. став 2. овог закона </w:t>
      </w:r>
      <w:r w:rsidRPr="00E01CAA">
        <w:rPr>
          <w:rFonts w:ascii="Times New Roman" w:eastAsia="Times New Roman" w:hAnsi="Times New Roman" w:cs="Times New Roman"/>
          <w:color w:val="auto"/>
          <w:szCs w:val="24"/>
          <w:lang w:val="sr-Latn-RS" w:eastAsia="en-GB"/>
        </w:rPr>
        <w:t>(</w:t>
      </w:r>
      <w:r w:rsidRPr="00E01CAA">
        <w:rPr>
          <w:rFonts w:ascii="Times New Roman" w:eastAsia="Times New Roman" w:hAnsi="Times New Roman" w:cs="Times New Roman"/>
          <w:color w:val="auto"/>
          <w:szCs w:val="24"/>
          <w:lang w:val="ru-RU" w:eastAsia="en-GB"/>
        </w:rPr>
        <w:t>запослени са здравственим сметњама, утврђеним од стране надлежног здравственог органа у складу са законом, не може да обавља послове који би изазвали погоршање његовог здравственог стања или последице опасне за његову околину</w:t>
      </w:r>
      <w:r w:rsidRPr="00E01CAA">
        <w:rPr>
          <w:rFonts w:ascii="Times New Roman" w:eastAsia="Times New Roman" w:hAnsi="Times New Roman" w:cs="Times New Roman"/>
          <w:color w:val="auto"/>
          <w:szCs w:val="24"/>
          <w:lang w:val="sr-Cyrl-RS" w:eastAsia="en-GB"/>
        </w:rPr>
        <w:t>)</w:t>
      </w:r>
      <w:r w:rsidRPr="00E01CAA">
        <w:rPr>
          <w:rFonts w:ascii="Times New Roman" w:eastAsia="Times New Roman" w:hAnsi="Times New Roman" w:cs="Times New Roman"/>
          <w:color w:val="auto"/>
          <w:szCs w:val="24"/>
          <w:lang w:val="ru-RU" w:eastAsia="en-GB"/>
        </w:rPr>
        <w:t xml:space="preserve"> послодавац је дужан да обезбеди обављање послова према радној способности, у складу са законом.</w:t>
      </w:r>
      <w:r w:rsidRPr="00E01CAA">
        <w:rPr>
          <w:rFonts w:ascii="Times New Roman" w:eastAsia="Times New Roman" w:hAnsi="Times New Roman" w:cs="Times New Roman"/>
          <w:color w:val="auto"/>
          <w:szCs w:val="24"/>
          <w:lang w:val="sr-Cyrl-RS" w:eastAsia="en-GB"/>
        </w:rPr>
        <w:t>Чланом 102. Закона о раду прописано је да</w:t>
      </w:r>
      <w:r w:rsidRPr="00E01CAA">
        <w:rPr>
          <w:rFonts w:ascii="Times New Roman" w:eastAsiaTheme="minorHAnsi" w:hAnsi="Times New Roman" w:cs="Times New Roman"/>
          <w:color w:val="auto"/>
          <w:szCs w:val="24"/>
          <w:lang w:val="sr-Cyrl-RS" w:eastAsia="en-GB"/>
        </w:rPr>
        <w:t xml:space="preserve"> </w:t>
      </w:r>
      <w:r w:rsidRPr="00E01CAA">
        <w:rPr>
          <w:rFonts w:ascii="Times New Roman" w:eastAsia="Times New Roman" w:hAnsi="Times New Roman" w:cs="Times New Roman"/>
          <w:color w:val="auto"/>
          <w:szCs w:val="24"/>
          <w:lang w:val="ru-RU" w:eastAsia="en-GB"/>
        </w:rPr>
        <w:t>послодавац може да откаже уговор о раду запосленом који одбије да прихвати посао у смислу члана 101. овог закона.</w:t>
      </w:r>
      <w:r w:rsidRPr="00E01CAA">
        <w:rPr>
          <w:rFonts w:ascii="Times New Roman" w:eastAsiaTheme="minorHAnsi" w:hAnsi="Times New Roman" w:cs="Times New Roman"/>
          <w:color w:val="auto"/>
          <w:szCs w:val="24"/>
          <w:lang w:val="sr-Cyrl-RS" w:eastAsia="en-GB"/>
        </w:rPr>
        <w:t xml:space="preserve"> </w:t>
      </w:r>
      <w:r w:rsidRPr="00E01CAA">
        <w:rPr>
          <w:rFonts w:ascii="Times New Roman" w:eastAsia="Times New Roman" w:hAnsi="Times New Roman" w:cs="Times New Roman"/>
          <w:color w:val="auto"/>
          <w:szCs w:val="24"/>
          <w:lang w:val="ru-RU" w:eastAsia="en-GB"/>
        </w:rPr>
        <w:t>Ако послодавац не може запосленом да обезбеди одговарајући посао у смислу члана 101. овог закона, запослени се сматра вишком у смислу члана 179. став 5. тачка 1) овог закона.</w:t>
      </w:r>
    </w:p>
    <w:p w14:paraId="13B0E926" w14:textId="77777777" w:rsidR="00E01CAA" w:rsidRPr="00E01CAA" w:rsidRDefault="00E01CAA" w:rsidP="00E01CAA">
      <w:pPr>
        <w:spacing w:after="0" w:line="240" w:lineRule="auto"/>
        <w:ind w:left="0" w:right="1344" w:firstLine="0"/>
        <w:rPr>
          <w:rFonts w:ascii="Times New Roman" w:eastAsiaTheme="minorHAnsi" w:hAnsi="Times New Roman" w:cs="Times New Roman"/>
          <w:color w:val="auto"/>
          <w:szCs w:val="24"/>
          <w:lang w:val="sr-Cyrl-RS" w:eastAsia="en-GB"/>
        </w:rPr>
      </w:pPr>
    </w:p>
    <w:p w14:paraId="04ED09AF" w14:textId="77777777" w:rsidR="00E01CAA" w:rsidRPr="00E01CAA" w:rsidRDefault="00E01CAA" w:rsidP="00E01CAA">
      <w:pPr>
        <w:spacing w:after="0" w:line="240" w:lineRule="auto"/>
        <w:ind w:left="0" w:right="9" w:firstLine="0"/>
        <w:rPr>
          <w:rFonts w:ascii="Times New Roman" w:eastAsia="Times New Roman" w:hAnsi="Times New Roman" w:cs="Times New Roman"/>
          <w:color w:val="auto"/>
          <w:szCs w:val="24"/>
          <w:lang w:val="ru-RU" w:eastAsia="en-GB"/>
        </w:rPr>
      </w:pPr>
      <w:r w:rsidRPr="00E01CAA">
        <w:rPr>
          <w:rFonts w:ascii="Times New Roman" w:eastAsia="Times New Roman" w:hAnsi="Times New Roman" w:cs="Times New Roman"/>
          <w:color w:val="auto"/>
          <w:szCs w:val="24"/>
          <w:lang w:val="sr-Cyrl-RS" w:eastAsia="en-GB"/>
        </w:rPr>
        <w:t xml:space="preserve">Чланом 183. Закона о раду прописано је да се </w:t>
      </w:r>
      <w:r w:rsidRPr="00E01CAA">
        <w:rPr>
          <w:rFonts w:ascii="Times New Roman" w:eastAsia="Times New Roman" w:hAnsi="Times New Roman" w:cs="Times New Roman"/>
          <w:color w:val="auto"/>
          <w:szCs w:val="24"/>
          <w:lang w:val="ru-RU" w:eastAsia="en-GB"/>
        </w:rPr>
        <w:t>оправданим разлогом за отказ уговора о раду, у смислу члана 179. овог закона,</w:t>
      </w:r>
      <w:r w:rsidRPr="00E01CAA">
        <w:rPr>
          <w:rFonts w:ascii="Times New Roman" w:eastAsia="Times New Roman" w:hAnsi="Times New Roman" w:cs="Times New Roman"/>
          <w:color w:val="auto"/>
          <w:szCs w:val="24"/>
          <w:lang w:val="sr-Cyrl-RS" w:eastAsia="en-GB"/>
        </w:rPr>
        <w:t xml:space="preserve"> између осталог,</w:t>
      </w:r>
      <w:r w:rsidRPr="00E01CAA">
        <w:rPr>
          <w:rFonts w:ascii="Times New Roman" w:eastAsia="Times New Roman" w:hAnsi="Times New Roman" w:cs="Times New Roman"/>
          <w:color w:val="auto"/>
          <w:szCs w:val="24"/>
          <w:lang w:val="ru-RU" w:eastAsia="en-GB"/>
        </w:rPr>
        <w:t xml:space="preserve"> не сматра привремена спреченост за рад услед болести, несреће на раду или професионалног обољења, коришћење породиљског одсуства, одсуства са рада </w:t>
      </w:r>
      <w:proofErr w:type="gramStart"/>
      <w:r w:rsidRPr="00E01CAA">
        <w:rPr>
          <w:rFonts w:ascii="Times New Roman" w:eastAsia="Times New Roman" w:hAnsi="Times New Roman" w:cs="Times New Roman"/>
          <w:color w:val="auto"/>
          <w:szCs w:val="24"/>
          <w:lang w:val="ru-RU" w:eastAsia="en-GB"/>
        </w:rPr>
        <w:t>ради неге</w:t>
      </w:r>
      <w:proofErr w:type="gramEnd"/>
      <w:r w:rsidRPr="00E01CAA">
        <w:rPr>
          <w:rFonts w:ascii="Times New Roman" w:eastAsia="Times New Roman" w:hAnsi="Times New Roman" w:cs="Times New Roman"/>
          <w:color w:val="auto"/>
          <w:szCs w:val="24"/>
          <w:lang w:val="ru-RU" w:eastAsia="en-GB"/>
        </w:rPr>
        <w:t xml:space="preserve"> детета и одсуства са рада ради посебне неге детета.</w:t>
      </w:r>
    </w:p>
    <w:p w14:paraId="14993EDE" w14:textId="77777777" w:rsidR="00E01CAA" w:rsidRPr="00E01CAA" w:rsidRDefault="00E01CAA" w:rsidP="00E01CAA">
      <w:pPr>
        <w:spacing w:after="0" w:line="240" w:lineRule="auto"/>
        <w:ind w:left="0" w:right="0" w:firstLine="0"/>
        <w:rPr>
          <w:rFonts w:ascii="Times New Roman" w:eastAsia="Times New Roman" w:hAnsi="Times New Roman" w:cs="Times New Roman"/>
          <w:color w:val="auto"/>
          <w:szCs w:val="24"/>
          <w:lang w:val="ru-RU" w:eastAsia="en-GB"/>
        </w:rPr>
      </w:pPr>
    </w:p>
    <w:p w14:paraId="560D7847" w14:textId="77777777" w:rsidR="00E01CAA" w:rsidRPr="00E01CAA" w:rsidRDefault="00E01CAA" w:rsidP="00E01CAA">
      <w:pPr>
        <w:spacing w:after="0" w:line="240" w:lineRule="auto"/>
        <w:ind w:left="0" w:right="0" w:firstLine="0"/>
        <w:rPr>
          <w:rFonts w:ascii="Times New Roman" w:eastAsia="Times New Roman" w:hAnsi="Times New Roman" w:cs="Times New Roman"/>
          <w:color w:val="auto"/>
          <w:szCs w:val="24"/>
          <w:lang w:val="sr-Cyrl-RS" w:eastAsia="en-GB"/>
        </w:rPr>
      </w:pPr>
      <w:r w:rsidRPr="00E01CAA">
        <w:rPr>
          <w:rFonts w:ascii="Times New Roman" w:eastAsia="Times New Roman" w:hAnsi="Times New Roman" w:cs="Times New Roman"/>
          <w:color w:val="auto"/>
          <w:szCs w:val="24"/>
          <w:lang w:val="sr-Cyrl-RS" w:eastAsia="en-GB"/>
        </w:rPr>
        <w:t>Чланом 187. Закона о раду прописана је</w:t>
      </w:r>
      <w:r w:rsidRPr="00E01CAA">
        <w:rPr>
          <w:rFonts w:ascii="Times New Roman" w:eastAsia="Times New Roman" w:hAnsi="Times New Roman" w:cs="Times New Roman"/>
          <w:color w:val="auto"/>
          <w:szCs w:val="24"/>
          <w:lang w:val="ru-RU" w:eastAsia="en-GB"/>
        </w:rPr>
        <w:t xml:space="preserve"> посебна заштита од отказа уговора о раду</w:t>
      </w:r>
      <w:r w:rsidRPr="00E01CAA">
        <w:rPr>
          <w:rFonts w:ascii="Times New Roman" w:eastAsia="Times New Roman" w:hAnsi="Times New Roman" w:cs="Times New Roman"/>
          <w:color w:val="auto"/>
          <w:szCs w:val="24"/>
          <w:lang w:val="sr-Cyrl-RS" w:eastAsia="en-GB"/>
        </w:rPr>
        <w:t>.</w:t>
      </w:r>
    </w:p>
    <w:p w14:paraId="7CF5F086" w14:textId="2DEA5DD7" w:rsidR="00E01CAA" w:rsidRPr="00E01CAA" w:rsidRDefault="00E01CAA" w:rsidP="00E01CAA">
      <w:pPr>
        <w:spacing w:after="0" w:line="240" w:lineRule="auto"/>
        <w:ind w:left="0" w:right="0" w:firstLine="0"/>
        <w:rPr>
          <w:rFonts w:ascii="Times New Roman" w:eastAsia="Times New Roman" w:hAnsi="Times New Roman" w:cs="Times New Roman"/>
          <w:color w:val="auto"/>
          <w:sz w:val="22"/>
          <w:lang w:val="sr-Cyrl-RS" w:eastAsia="en-GB"/>
        </w:rPr>
      </w:pPr>
    </w:p>
    <w:p w14:paraId="0219426A" w14:textId="77777777" w:rsidR="00E01CAA" w:rsidRPr="00E01CAA" w:rsidRDefault="00E01CAA" w:rsidP="00E01CAA">
      <w:pPr>
        <w:spacing w:after="0" w:line="240" w:lineRule="auto"/>
        <w:ind w:left="0" w:right="9" w:firstLine="0"/>
        <w:rPr>
          <w:rFonts w:ascii="Times New Roman" w:eastAsia="Times New Roman" w:hAnsi="Times New Roman" w:cs="Times New Roman"/>
          <w:color w:val="auto"/>
          <w:szCs w:val="24"/>
          <w:lang w:val="sr-Cyrl-RS" w:eastAsia="en-GB"/>
        </w:rPr>
      </w:pPr>
      <w:r w:rsidRPr="00E01CAA">
        <w:rPr>
          <w:rFonts w:ascii="Times New Roman" w:eastAsia="Times New Roman" w:hAnsi="Times New Roman" w:cs="Times New Roman"/>
          <w:color w:val="auto"/>
          <w:szCs w:val="24"/>
          <w:lang w:val="sr-Cyrl-RS" w:eastAsia="en-GB"/>
        </w:rPr>
        <w:t>За време трудноће,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w:t>
      </w:r>
    </w:p>
    <w:p w14:paraId="1E158832" w14:textId="77777777" w:rsidR="00E01CAA" w:rsidRPr="00E01CAA" w:rsidRDefault="00E01CAA" w:rsidP="00E01CAA">
      <w:pPr>
        <w:spacing w:after="0" w:line="240" w:lineRule="auto"/>
        <w:ind w:left="0" w:right="0" w:firstLine="710"/>
        <w:rPr>
          <w:rFonts w:ascii="Times New Roman" w:eastAsia="Times New Roman" w:hAnsi="Times New Roman" w:cs="Times New Roman"/>
          <w:color w:val="auto"/>
          <w:szCs w:val="24"/>
          <w:lang w:val="sr-Cyrl-RS" w:eastAsia="en-GB"/>
        </w:rPr>
      </w:pPr>
    </w:p>
    <w:p w14:paraId="3B1695AC" w14:textId="77777777" w:rsidR="00E01CAA" w:rsidRPr="00E01CAA" w:rsidRDefault="00E01CAA" w:rsidP="00E01CAA">
      <w:pPr>
        <w:spacing w:after="0" w:line="240" w:lineRule="auto"/>
        <w:ind w:left="0" w:right="9" w:firstLine="0"/>
        <w:rPr>
          <w:rFonts w:ascii="Times New Roman" w:eastAsia="Times New Roman" w:hAnsi="Times New Roman" w:cs="Times New Roman"/>
          <w:color w:val="auto"/>
          <w:szCs w:val="24"/>
          <w:lang w:val="sr-Cyrl-RS" w:eastAsia="en-GB"/>
        </w:rPr>
      </w:pPr>
      <w:r w:rsidRPr="00E01CAA">
        <w:rPr>
          <w:rFonts w:ascii="Times New Roman" w:eastAsia="Times New Roman" w:hAnsi="Times New Roman" w:cs="Times New Roman"/>
          <w:color w:val="auto"/>
          <w:szCs w:val="24"/>
          <w:lang w:val="sr-Cyrl-RS" w:eastAsia="en-GB"/>
        </w:rPr>
        <w:t xml:space="preserve">Запосленом из става 1. овог члана </w:t>
      </w:r>
      <w:r w:rsidRPr="00E01CAA">
        <w:rPr>
          <w:rFonts w:ascii="Times New Roman" w:eastAsia="Times New Roman" w:hAnsi="Times New Roman" w:cs="Times New Roman"/>
          <w:color w:val="auto"/>
          <w:szCs w:val="24"/>
          <w:lang w:val="sr-Latn-RS" w:eastAsia="en-GB"/>
        </w:rPr>
        <w:t xml:space="preserve"> ( </w:t>
      </w:r>
      <w:r w:rsidRPr="00E01CAA">
        <w:rPr>
          <w:rFonts w:ascii="Times New Roman" w:eastAsia="Times New Roman" w:hAnsi="Times New Roman" w:cs="Times New Roman"/>
          <w:color w:val="auto"/>
          <w:szCs w:val="24"/>
          <w:lang w:val="sr-Cyrl-RS" w:eastAsia="en-GB"/>
        </w:rPr>
        <w:t>трудноћа, породиљско одсуство, одсуство ради неге детета и одсуство ради посебне неге детета) рок за који је уговором засновао радни однос на одређено време продужава се до истека коришћења права на одсуство.</w:t>
      </w:r>
    </w:p>
    <w:p w14:paraId="6C78B81B" w14:textId="77777777" w:rsidR="00E01CAA" w:rsidRPr="00E01CAA" w:rsidRDefault="00E01CAA" w:rsidP="00E01CAA">
      <w:pPr>
        <w:spacing w:after="0" w:line="240" w:lineRule="auto"/>
        <w:ind w:left="0" w:right="0" w:firstLine="710"/>
        <w:rPr>
          <w:rFonts w:ascii="Times New Roman" w:eastAsia="Times New Roman" w:hAnsi="Times New Roman" w:cs="Times New Roman"/>
          <w:color w:val="auto"/>
          <w:szCs w:val="24"/>
          <w:lang w:val="sr-Cyrl-RS" w:eastAsia="en-GB"/>
        </w:rPr>
      </w:pPr>
    </w:p>
    <w:p w14:paraId="6E3BCEBB" w14:textId="77777777" w:rsidR="00E01CAA" w:rsidRPr="00E01CAA" w:rsidRDefault="00E01CAA" w:rsidP="00E01CAA">
      <w:pPr>
        <w:spacing w:after="0" w:line="240" w:lineRule="auto"/>
        <w:ind w:left="0" w:right="9" w:firstLine="0"/>
        <w:rPr>
          <w:rFonts w:ascii="Times New Roman" w:eastAsia="Times New Roman" w:hAnsi="Times New Roman" w:cs="Times New Roman"/>
          <w:color w:val="auto"/>
          <w:szCs w:val="24"/>
          <w:lang w:val="sr-Cyrl-RS" w:eastAsia="en-GB"/>
        </w:rPr>
      </w:pPr>
      <w:r w:rsidRPr="00E01CAA">
        <w:rPr>
          <w:rFonts w:ascii="Times New Roman" w:eastAsia="Times New Roman" w:hAnsi="Times New Roman" w:cs="Times New Roman"/>
          <w:color w:val="auto"/>
          <w:szCs w:val="24"/>
          <w:lang w:val="sr-Cyrl-RS" w:eastAsia="en-GB"/>
        </w:rPr>
        <w:t>Решење о отказу уговора о раду ништаво је ако је на дан доношења решења о отказу уговора о раду послодавцу било познато постојање околности из става 1. овог члана или ако запослени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или другог надлежног органа.</w:t>
      </w:r>
    </w:p>
    <w:p w14:paraId="71533139" w14:textId="131EBA34" w:rsidR="00E01CAA" w:rsidRPr="00E01CAA" w:rsidRDefault="00E01CAA" w:rsidP="00E01CAA">
      <w:pPr>
        <w:spacing w:after="0" w:line="240" w:lineRule="auto"/>
        <w:ind w:left="0" w:right="0" w:firstLine="0"/>
        <w:rPr>
          <w:rFonts w:ascii="Times New Roman" w:eastAsia="Times New Roman" w:hAnsi="Times New Roman" w:cs="Times New Roman"/>
          <w:color w:val="auto"/>
          <w:szCs w:val="24"/>
          <w:lang w:val="sr-Cyrl-RS" w:eastAsia="en-GB"/>
        </w:rPr>
      </w:pPr>
    </w:p>
    <w:p w14:paraId="1F9457D6" w14:textId="77777777" w:rsidR="00E01CAA" w:rsidRPr="00E01CAA" w:rsidRDefault="00E01CAA" w:rsidP="00E01CAA">
      <w:pPr>
        <w:spacing w:after="0" w:line="240" w:lineRule="auto"/>
        <w:ind w:left="0" w:right="9" w:firstLine="0"/>
        <w:rPr>
          <w:rFonts w:ascii="Times New Roman" w:eastAsia="Times New Roman" w:hAnsi="Times New Roman" w:cs="Times New Roman"/>
          <w:color w:val="auto"/>
          <w:szCs w:val="24"/>
          <w:lang w:val="sr-Cyrl-RS" w:eastAsia="en-GB"/>
        </w:rPr>
      </w:pPr>
      <w:r w:rsidRPr="00E01CAA">
        <w:rPr>
          <w:rFonts w:ascii="Times New Roman" w:eastAsia="Times New Roman" w:hAnsi="Times New Roman" w:cs="Times New Roman"/>
          <w:color w:val="auto"/>
          <w:szCs w:val="24"/>
          <w:lang w:val="sr-Cyrl-RS" w:eastAsia="en-GB"/>
        </w:rPr>
        <w:t>Послодавац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p>
    <w:p w14:paraId="18FA7799" w14:textId="77777777" w:rsidR="00E01CAA" w:rsidRPr="00E01CAA" w:rsidRDefault="00E01CAA" w:rsidP="00E01CAA">
      <w:pPr>
        <w:spacing w:after="0" w:line="240" w:lineRule="auto"/>
        <w:ind w:left="0" w:right="0" w:firstLine="710"/>
        <w:rPr>
          <w:rFonts w:ascii="Times New Roman" w:eastAsia="Times New Roman" w:hAnsi="Times New Roman" w:cs="Times New Roman"/>
          <w:color w:val="auto"/>
          <w:szCs w:val="24"/>
          <w:lang w:val="sr-Cyrl-RS" w:eastAsia="en-GB"/>
        </w:rPr>
      </w:pPr>
    </w:p>
    <w:p w14:paraId="5BCAEDAA" w14:textId="77777777" w:rsidR="00E01CAA" w:rsidRPr="00E01CAA" w:rsidRDefault="00E01CAA" w:rsidP="00E01CAA">
      <w:pPr>
        <w:spacing w:after="0" w:line="240" w:lineRule="auto"/>
        <w:ind w:left="0" w:right="9" w:firstLine="0"/>
        <w:rPr>
          <w:rFonts w:ascii="Times New Roman" w:eastAsia="Times New Roman" w:hAnsi="Times New Roman" w:cs="Times New Roman"/>
          <w:color w:val="auto"/>
          <w:szCs w:val="24"/>
          <w:lang w:val="sr-Cyrl-RS" w:eastAsia="en-GB"/>
        </w:rPr>
      </w:pPr>
      <w:r w:rsidRPr="00E01CAA">
        <w:rPr>
          <w:rFonts w:ascii="Times New Roman" w:eastAsia="Times New Roman" w:hAnsi="Times New Roman" w:cs="Times New Roman"/>
          <w:color w:val="auto"/>
          <w:szCs w:val="24"/>
          <w:lang w:val="sr-Cyrl-RS" w:eastAsia="en-GB"/>
        </w:rPr>
        <w:t>Терет доказивања да отказ уговора о раду или стављање у неповољан положај запосленог није последица статуса или активности из става 1. овог члана је на послодавцу.</w:t>
      </w:r>
    </w:p>
    <w:p w14:paraId="130C7EBC" w14:textId="77777777" w:rsidR="00E01CAA" w:rsidRPr="00E01CAA" w:rsidRDefault="00E01CAA" w:rsidP="00E01CAA">
      <w:pPr>
        <w:spacing w:before="276" w:after="0" w:line="276" w:lineRule="exact"/>
        <w:ind w:left="0" w:right="0" w:firstLine="0"/>
        <w:jc w:val="left"/>
        <w:rPr>
          <w:rFonts w:eastAsiaTheme="minorEastAsia" w:hAnsiTheme="minorHAnsi" w:cstheme="minorBidi"/>
          <w:color w:val="auto"/>
          <w:szCs w:val="24"/>
          <w:lang w:val="sr-Cyrl-RS"/>
        </w:rPr>
      </w:pPr>
    </w:p>
    <w:p w14:paraId="61669BF5" w14:textId="77777777" w:rsidR="00E01CAA" w:rsidRPr="00E01CAA" w:rsidRDefault="00E01CAA" w:rsidP="00E01CAA">
      <w:pPr>
        <w:spacing w:before="276" w:after="0" w:line="276" w:lineRule="exact"/>
        <w:ind w:left="0" w:right="0" w:firstLine="0"/>
        <w:jc w:val="left"/>
        <w:rPr>
          <w:rFonts w:eastAsiaTheme="minorEastAsia" w:hAnsiTheme="minorHAnsi" w:cstheme="minorBidi"/>
          <w:color w:val="auto"/>
          <w:lang w:val="ru-RU"/>
        </w:rPr>
      </w:pPr>
    </w:p>
    <w:p w14:paraId="3879DF8B" w14:textId="77777777" w:rsidR="00E01CAA" w:rsidRPr="00E01CAA" w:rsidRDefault="00E01CAA" w:rsidP="00E01CAA">
      <w:pPr>
        <w:spacing w:before="276" w:after="0" w:line="276" w:lineRule="exact"/>
        <w:ind w:left="0" w:right="0" w:firstLine="0"/>
        <w:jc w:val="left"/>
        <w:rPr>
          <w:rFonts w:eastAsiaTheme="minorEastAsia" w:hAnsiTheme="minorHAnsi" w:cstheme="minorBidi"/>
          <w:color w:val="auto"/>
          <w:lang w:val="ru-RU"/>
        </w:rPr>
      </w:pPr>
    </w:p>
    <w:bookmarkEnd w:id="0"/>
    <w:p w14:paraId="071008FB" w14:textId="6BC13AFB" w:rsidR="00903010" w:rsidRPr="00E01CAA" w:rsidRDefault="00903010">
      <w:pPr>
        <w:spacing w:after="0" w:line="259" w:lineRule="auto"/>
        <w:ind w:left="0" w:right="0" w:firstLine="0"/>
        <w:jc w:val="left"/>
        <w:rPr>
          <w:color w:val="auto"/>
          <w:lang w:val="ru-RU"/>
        </w:rPr>
      </w:pPr>
    </w:p>
    <w:sectPr w:rsidR="00903010" w:rsidRPr="00E01CAA">
      <w:pgSz w:w="12240" w:h="15840"/>
      <w:pgMar w:top="1444" w:right="1435" w:bottom="1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20DB" w14:textId="77777777" w:rsidR="00731281" w:rsidRDefault="00731281" w:rsidP="008E0B35">
      <w:pPr>
        <w:spacing w:after="0" w:line="240" w:lineRule="auto"/>
      </w:pPr>
      <w:r>
        <w:separator/>
      </w:r>
    </w:p>
  </w:endnote>
  <w:endnote w:type="continuationSeparator" w:id="0">
    <w:p w14:paraId="76E04434" w14:textId="77777777" w:rsidR="00731281" w:rsidRDefault="00731281" w:rsidP="008E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Italic">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HouschkaPro-Light">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AC4CE" w14:textId="77777777" w:rsidR="00731281" w:rsidRDefault="00731281" w:rsidP="008E0B35">
      <w:pPr>
        <w:spacing w:after="0" w:line="240" w:lineRule="auto"/>
      </w:pPr>
      <w:r>
        <w:separator/>
      </w:r>
    </w:p>
  </w:footnote>
  <w:footnote w:type="continuationSeparator" w:id="0">
    <w:p w14:paraId="12444EE6" w14:textId="77777777" w:rsidR="00731281" w:rsidRDefault="00731281" w:rsidP="008E0B35">
      <w:pPr>
        <w:spacing w:after="0" w:line="240" w:lineRule="auto"/>
      </w:pPr>
      <w:r>
        <w:continuationSeparator/>
      </w:r>
    </w:p>
  </w:footnote>
  <w:footnote w:id="1">
    <w:p w14:paraId="022D9C4F" w14:textId="77777777" w:rsidR="00424BE5" w:rsidRPr="00691DAB" w:rsidRDefault="00424BE5" w:rsidP="008E0B35">
      <w:pPr>
        <w:autoSpaceDE w:val="0"/>
        <w:autoSpaceDN w:val="0"/>
        <w:adjustRightInd w:val="0"/>
        <w:rPr>
          <w:rFonts w:ascii="Times New Roman" w:hAnsi="Times New Roman" w:cs="Times New Roman"/>
          <w:sz w:val="18"/>
          <w:szCs w:val="18"/>
          <w:lang w:val="sr-Cyrl-RS"/>
        </w:rPr>
      </w:pPr>
      <w:r w:rsidRPr="00691DAB">
        <w:rPr>
          <w:rStyle w:val="FootnoteReference"/>
          <w:rFonts w:ascii="Times New Roman" w:hAnsi="Times New Roman" w:cs="Times New Roman"/>
          <w:sz w:val="18"/>
          <w:szCs w:val="18"/>
          <w:lang w:val="sr-Cyrl-RS"/>
        </w:rPr>
        <w:footnoteRef/>
      </w:r>
      <w:r w:rsidRPr="00691DAB">
        <w:rPr>
          <w:rFonts w:ascii="Times New Roman" w:hAnsi="Times New Roman" w:cs="Times New Roman"/>
          <w:sz w:val="18"/>
          <w:szCs w:val="18"/>
          <w:lang w:val="sr-Cyrl-RS"/>
        </w:rPr>
        <w:t xml:space="preserve"> </w:t>
      </w:r>
      <w:r w:rsidRPr="00691DAB">
        <w:rPr>
          <w:rFonts w:ascii="Times New Roman" w:eastAsia="HouschkaPro-Light" w:hAnsi="Times New Roman" w:cs="Times New Roman"/>
          <w:sz w:val="18"/>
          <w:szCs w:val="18"/>
          <w:lang w:val="sr-Cyrl-RS"/>
        </w:rPr>
        <w:t>Само Грчка, Шпанија и Италија бележе веће стопе незапослености младих у 2018. години (39,9%, 34,3% и 32,2% респективно).</w:t>
      </w:r>
    </w:p>
  </w:footnote>
  <w:footnote w:id="2">
    <w:p w14:paraId="2AD22EAF" w14:textId="77777777" w:rsidR="00424BE5" w:rsidRPr="00691DAB" w:rsidRDefault="00424BE5" w:rsidP="008E0B35">
      <w:pPr>
        <w:pStyle w:val="FootnoteText"/>
        <w:rPr>
          <w:rFonts w:ascii="Times New Roman" w:hAnsi="Times New Roman" w:cs="Times New Roman"/>
          <w:sz w:val="18"/>
          <w:szCs w:val="18"/>
          <w:lang w:val="sr-Cyrl-RS"/>
        </w:rPr>
      </w:pPr>
      <w:r w:rsidRPr="00691DAB">
        <w:rPr>
          <w:rStyle w:val="FootnoteReference"/>
          <w:rFonts w:ascii="Times New Roman" w:hAnsi="Times New Roman" w:cs="Times New Roman"/>
          <w:sz w:val="18"/>
          <w:szCs w:val="18"/>
          <w:lang w:val="sr-Cyrl-RS"/>
        </w:rPr>
        <w:footnoteRef/>
      </w:r>
      <w:r w:rsidRPr="00691DAB">
        <w:rPr>
          <w:rFonts w:ascii="Times New Roman" w:hAnsi="Times New Roman" w:cs="Times New Roman"/>
          <w:sz w:val="18"/>
          <w:szCs w:val="18"/>
          <w:lang w:val="sr-Cyrl-RS"/>
        </w:rPr>
        <w:t xml:space="preserve"> </w:t>
      </w:r>
      <w:r w:rsidRPr="00691DAB">
        <w:rPr>
          <w:rFonts w:ascii="Times New Roman" w:eastAsia="HouschkaPro-Light" w:hAnsi="Times New Roman" w:cs="Times New Roman"/>
          <w:sz w:val="18"/>
          <w:szCs w:val="18"/>
          <w:lang w:val="sr-Cyrl-RS"/>
        </w:rPr>
        <w:t xml:space="preserve">Енгл. </w:t>
      </w:r>
      <w:r w:rsidRPr="00691DAB">
        <w:rPr>
          <w:rFonts w:ascii="Times New Roman" w:eastAsia="HouschkaPro-Light" w:hAnsi="Times New Roman" w:cs="Times New Roman"/>
          <w:i/>
          <w:iCs/>
          <w:sz w:val="18"/>
          <w:szCs w:val="18"/>
          <w:lang w:val="sr-Cyrl-RS"/>
        </w:rPr>
        <w:t xml:space="preserve">NEET </w:t>
      </w:r>
      <w:r w:rsidRPr="00691DAB">
        <w:rPr>
          <w:rFonts w:ascii="Times New Roman" w:eastAsia="HouschkaPro-Light" w:hAnsi="Times New Roman" w:cs="Times New Roman"/>
          <w:sz w:val="18"/>
          <w:szCs w:val="18"/>
          <w:lang w:val="sr-Cyrl-RS"/>
        </w:rPr>
        <w:t>(Not in employment, education or training).</w:t>
      </w:r>
    </w:p>
  </w:footnote>
  <w:footnote w:id="3">
    <w:p w14:paraId="5C55BAF4" w14:textId="77777777" w:rsidR="00424BE5" w:rsidRPr="00691DAB" w:rsidRDefault="00424BE5" w:rsidP="008E0B35">
      <w:pPr>
        <w:autoSpaceDE w:val="0"/>
        <w:autoSpaceDN w:val="0"/>
        <w:adjustRightInd w:val="0"/>
        <w:rPr>
          <w:rFonts w:ascii="Times New Roman" w:hAnsi="Times New Roman" w:cs="Times New Roman"/>
          <w:sz w:val="18"/>
          <w:szCs w:val="18"/>
          <w:lang w:val="sr-Cyrl-RS"/>
        </w:rPr>
      </w:pPr>
      <w:r w:rsidRPr="00691DAB">
        <w:rPr>
          <w:rStyle w:val="FootnoteReference"/>
          <w:rFonts w:ascii="Times New Roman" w:hAnsi="Times New Roman" w:cs="Times New Roman"/>
          <w:sz w:val="18"/>
          <w:szCs w:val="18"/>
          <w:lang w:val="sr-Cyrl-RS"/>
        </w:rPr>
        <w:footnoteRef/>
      </w:r>
      <w:r w:rsidRPr="00691DAB">
        <w:rPr>
          <w:rFonts w:ascii="Times New Roman" w:hAnsi="Times New Roman" w:cs="Times New Roman"/>
          <w:sz w:val="18"/>
          <w:szCs w:val="18"/>
          <w:lang w:val="sr-Cyrl-RS"/>
        </w:rPr>
        <w:t xml:space="preserve"> </w:t>
      </w:r>
      <w:r w:rsidRPr="00691DAB">
        <w:rPr>
          <w:rFonts w:ascii="Times New Roman" w:eastAsia="HouschkaPro-Light" w:hAnsi="Times New Roman" w:cs="Times New Roman"/>
          <w:sz w:val="18"/>
          <w:szCs w:val="18"/>
          <w:lang w:val="sr-Cyrl-RS"/>
        </w:rPr>
        <w:t>Релативно ниска стопа незапослености код лица са основним образовањем или без образовања парадокс је који је у вези са веома ниском стопом активности ових лица. Узрок томе лежи у чињеници да је нижи степен</w:t>
      </w:r>
      <w:r w:rsidRPr="00A84AF3">
        <w:rPr>
          <w:rFonts w:eastAsia="HouschkaPro-Light"/>
          <w:sz w:val="18"/>
          <w:szCs w:val="18"/>
          <w:lang w:val="sr-Cyrl-RS"/>
        </w:rPr>
        <w:t xml:space="preserve"> </w:t>
      </w:r>
      <w:r w:rsidRPr="00691DAB">
        <w:rPr>
          <w:rFonts w:ascii="Times New Roman" w:eastAsia="HouschkaPro-Light" w:hAnsi="Times New Roman" w:cs="Times New Roman"/>
          <w:sz w:val="18"/>
          <w:szCs w:val="18"/>
          <w:lang w:val="sr-Cyrl-RS"/>
        </w:rPr>
        <w:t>образовања често комбинован с другим факторима рањивости, јер ова лица припадају теже запошљивим категоријама на тржишту рада: старији радници, становништво из руралних подручја, особе са инвалидитетом и Роми.</w:t>
      </w:r>
    </w:p>
  </w:footnote>
  <w:footnote w:id="4">
    <w:p w14:paraId="5FF20924" w14:textId="77777777" w:rsidR="00424BE5" w:rsidRPr="00691DAB" w:rsidRDefault="00424BE5" w:rsidP="008E0B35">
      <w:pPr>
        <w:autoSpaceDE w:val="0"/>
        <w:autoSpaceDN w:val="0"/>
        <w:adjustRightInd w:val="0"/>
        <w:rPr>
          <w:rFonts w:ascii="Times New Roman" w:hAnsi="Times New Roman" w:cs="Times New Roman"/>
          <w:sz w:val="18"/>
          <w:szCs w:val="18"/>
          <w:lang w:val="sr-Cyrl-RS"/>
        </w:rPr>
      </w:pPr>
      <w:r w:rsidRPr="00691DAB">
        <w:rPr>
          <w:rStyle w:val="FootnoteReference"/>
          <w:rFonts w:ascii="Times New Roman" w:hAnsi="Times New Roman" w:cs="Times New Roman"/>
          <w:sz w:val="18"/>
          <w:szCs w:val="18"/>
          <w:lang w:val="sr-Cyrl-RS"/>
        </w:rPr>
        <w:footnoteRef/>
      </w:r>
      <w:r w:rsidRPr="00691DAB">
        <w:rPr>
          <w:rFonts w:ascii="Times New Roman" w:hAnsi="Times New Roman" w:cs="Times New Roman"/>
          <w:sz w:val="18"/>
          <w:szCs w:val="18"/>
          <w:lang w:val="sr-Cyrl-RS"/>
        </w:rPr>
        <w:t xml:space="preserve"> </w:t>
      </w:r>
      <w:r w:rsidRPr="00691DAB">
        <w:rPr>
          <w:rFonts w:ascii="Times New Roman" w:eastAsia="HouschkaPro-Light" w:hAnsi="Times New Roman" w:cs="Times New Roman"/>
          <w:sz w:val="18"/>
          <w:szCs w:val="18"/>
          <w:lang w:val="sr-Cyrl-RS"/>
        </w:rPr>
        <w:t>Изузетак су лица с нижим образовањем или без образовања, код којих је стопа незапослености нижа код жена него код мушкараца.</w:t>
      </w:r>
    </w:p>
  </w:footnote>
  <w:footnote w:id="5">
    <w:p w14:paraId="27228C69" w14:textId="77777777" w:rsidR="00424BE5" w:rsidRDefault="00424BE5" w:rsidP="00AE07D3">
      <w:pPr>
        <w:pStyle w:val="FootnoteText"/>
        <w:rPr>
          <w:sz w:val="16"/>
          <w:szCs w:val="16"/>
        </w:rPr>
      </w:pPr>
      <w:r>
        <w:rPr>
          <w:rStyle w:val="FootnoteReference"/>
          <w:sz w:val="16"/>
          <w:szCs w:val="16"/>
        </w:rPr>
        <w:footnoteRef/>
      </w:r>
      <w:r>
        <w:rPr>
          <w:sz w:val="16"/>
          <w:szCs w:val="16"/>
          <w:lang w:eastAsia="sr-Latn-CS"/>
        </w:rPr>
        <w:t>ПБИЛД програм УН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71E9"/>
    <w:multiLevelType w:val="hybridMultilevel"/>
    <w:tmpl w:val="8AD470F6"/>
    <w:lvl w:ilvl="0" w:tplc="F59E72A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70658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96A83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5EB70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5ACA6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C4DD1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9E27C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D0D8F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9A647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637DB6"/>
    <w:multiLevelType w:val="hybridMultilevel"/>
    <w:tmpl w:val="EBD8553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4A9F02D0"/>
    <w:multiLevelType w:val="hybridMultilevel"/>
    <w:tmpl w:val="75C21A98"/>
    <w:lvl w:ilvl="0" w:tplc="6F905A16">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A21527"/>
    <w:multiLevelType w:val="hybridMultilevel"/>
    <w:tmpl w:val="49025FD0"/>
    <w:lvl w:ilvl="0" w:tplc="021648C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83F8A"/>
    <w:multiLevelType w:val="hybridMultilevel"/>
    <w:tmpl w:val="C48E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10"/>
    <w:rsid w:val="00000909"/>
    <w:rsid w:val="000437BB"/>
    <w:rsid w:val="000666CC"/>
    <w:rsid w:val="000835B4"/>
    <w:rsid w:val="000A576D"/>
    <w:rsid w:val="000D5CB6"/>
    <w:rsid w:val="000E2A02"/>
    <w:rsid w:val="00130043"/>
    <w:rsid w:val="00140550"/>
    <w:rsid w:val="001429B6"/>
    <w:rsid w:val="00152B1D"/>
    <w:rsid w:val="001A3C70"/>
    <w:rsid w:val="001E5153"/>
    <w:rsid w:val="001F76B7"/>
    <w:rsid w:val="0020222C"/>
    <w:rsid w:val="00205371"/>
    <w:rsid w:val="002452EC"/>
    <w:rsid w:val="0026150A"/>
    <w:rsid w:val="00261AFC"/>
    <w:rsid w:val="00296118"/>
    <w:rsid w:val="002B7D4D"/>
    <w:rsid w:val="003138E3"/>
    <w:rsid w:val="00315E56"/>
    <w:rsid w:val="003A24F3"/>
    <w:rsid w:val="003E5346"/>
    <w:rsid w:val="00400B99"/>
    <w:rsid w:val="004129E3"/>
    <w:rsid w:val="00424BE5"/>
    <w:rsid w:val="00451E3B"/>
    <w:rsid w:val="00470357"/>
    <w:rsid w:val="00476079"/>
    <w:rsid w:val="00520C0F"/>
    <w:rsid w:val="005249EA"/>
    <w:rsid w:val="00542088"/>
    <w:rsid w:val="005755FC"/>
    <w:rsid w:val="005C35E9"/>
    <w:rsid w:val="00606A71"/>
    <w:rsid w:val="0062067C"/>
    <w:rsid w:val="00633793"/>
    <w:rsid w:val="006368E9"/>
    <w:rsid w:val="00691DAB"/>
    <w:rsid w:val="006C0352"/>
    <w:rsid w:val="006C09C3"/>
    <w:rsid w:val="00731281"/>
    <w:rsid w:val="00736C68"/>
    <w:rsid w:val="0075224A"/>
    <w:rsid w:val="00763DDC"/>
    <w:rsid w:val="0079030F"/>
    <w:rsid w:val="007C2540"/>
    <w:rsid w:val="007C606F"/>
    <w:rsid w:val="007E2F2E"/>
    <w:rsid w:val="00817DB2"/>
    <w:rsid w:val="00824C71"/>
    <w:rsid w:val="008339E1"/>
    <w:rsid w:val="00842332"/>
    <w:rsid w:val="008A03A3"/>
    <w:rsid w:val="008B46D1"/>
    <w:rsid w:val="008C62FA"/>
    <w:rsid w:val="008E0B35"/>
    <w:rsid w:val="008F33C7"/>
    <w:rsid w:val="0090011C"/>
    <w:rsid w:val="00903010"/>
    <w:rsid w:val="00922C4B"/>
    <w:rsid w:val="009266D5"/>
    <w:rsid w:val="00956A3C"/>
    <w:rsid w:val="00962EF5"/>
    <w:rsid w:val="00967E1B"/>
    <w:rsid w:val="00981AAE"/>
    <w:rsid w:val="009927D3"/>
    <w:rsid w:val="009D33E2"/>
    <w:rsid w:val="00A179B2"/>
    <w:rsid w:val="00A278EC"/>
    <w:rsid w:val="00A461E8"/>
    <w:rsid w:val="00A7382E"/>
    <w:rsid w:val="00A73E9A"/>
    <w:rsid w:val="00AC029B"/>
    <w:rsid w:val="00AC0F8E"/>
    <w:rsid w:val="00AC234A"/>
    <w:rsid w:val="00AC4B59"/>
    <w:rsid w:val="00AC7B19"/>
    <w:rsid w:val="00AE07D3"/>
    <w:rsid w:val="00AF253B"/>
    <w:rsid w:val="00AF561F"/>
    <w:rsid w:val="00B53DF8"/>
    <w:rsid w:val="00C02D55"/>
    <w:rsid w:val="00C036D6"/>
    <w:rsid w:val="00C1190D"/>
    <w:rsid w:val="00C60C0B"/>
    <w:rsid w:val="00D37018"/>
    <w:rsid w:val="00DA1FA6"/>
    <w:rsid w:val="00DD1D9D"/>
    <w:rsid w:val="00DF176C"/>
    <w:rsid w:val="00E01CAA"/>
    <w:rsid w:val="00E6364E"/>
    <w:rsid w:val="00E72729"/>
    <w:rsid w:val="00E8759C"/>
    <w:rsid w:val="00E87987"/>
    <w:rsid w:val="00ED5850"/>
    <w:rsid w:val="00F03693"/>
    <w:rsid w:val="00F14CEC"/>
    <w:rsid w:val="00F30719"/>
    <w:rsid w:val="00F36E33"/>
    <w:rsid w:val="00F3789A"/>
    <w:rsid w:val="00F9087B"/>
    <w:rsid w:val="00FB0C15"/>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5610"/>
  <w15:docId w15:val="{24C43BF4-B5FE-43B0-99CF-4DFE73B8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6" w:lineRule="auto"/>
      <w:ind w:left="10" w:right="6"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basedOn w:val="DefaultParagraphFont"/>
    <w:uiPriority w:val="99"/>
    <w:semiHidden/>
    <w:unhideWhenUsed/>
    <w:rsid w:val="0062067C"/>
    <w:rPr>
      <w:sz w:val="16"/>
      <w:szCs w:val="16"/>
    </w:rPr>
  </w:style>
  <w:style w:type="paragraph" w:styleId="CommentText">
    <w:name w:val="annotation text"/>
    <w:basedOn w:val="Normal"/>
    <w:link w:val="CommentTextChar"/>
    <w:uiPriority w:val="99"/>
    <w:semiHidden/>
    <w:unhideWhenUsed/>
    <w:rsid w:val="0062067C"/>
    <w:pPr>
      <w:spacing w:line="240" w:lineRule="auto"/>
    </w:pPr>
    <w:rPr>
      <w:sz w:val="20"/>
      <w:szCs w:val="20"/>
    </w:rPr>
  </w:style>
  <w:style w:type="character" w:customStyle="1" w:styleId="CommentTextChar">
    <w:name w:val="Comment Text Char"/>
    <w:basedOn w:val="DefaultParagraphFont"/>
    <w:link w:val="CommentText"/>
    <w:uiPriority w:val="99"/>
    <w:semiHidden/>
    <w:rsid w:val="0062067C"/>
    <w:rPr>
      <w:rFonts w:ascii="Arial" w:eastAsia="Arial" w:hAnsi="Arial" w:cs="Arial"/>
      <w:color w:val="000000"/>
      <w:sz w:val="20"/>
      <w:szCs w:val="20"/>
    </w:rPr>
  </w:style>
  <w:style w:type="paragraph" w:styleId="CommentSubject">
    <w:name w:val="annotation subject"/>
    <w:basedOn w:val="CommentText"/>
    <w:next w:val="CommentText"/>
    <w:link w:val="CommentSubjectChar"/>
    <w:semiHidden/>
    <w:unhideWhenUsed/>
    <w:rsid w:val="0062067C"/>
    <w:rPr>
      <w:b/>
      <w:bCs/>
    </w:rPr>
  </w:style>
  <w:style w:type="character" w:customStyle="1" w:styleId="CommentSubjectChar">
    <w:name w:val="Comment Subject Char"/>
    <w:basedOn w:val="CommentTextChar"/>
    <w:link w:val="CommentSubject"/>
    <w:semiHidden/>
    <w:rsid w:val="0062067C"/>
    <w:rPr>
      <w:rFonts w:ascii="Arial" w:eastAsia="Arial" w:hAnsi="Arial" w:cs="Arial"/>
      <w:b/>
      <w:bCs/>
      <w:color w:val="000000"/>
      <w:sz w:val="20"/>
      <w:szCs w:val="20"/>
    </w:rPr>
  </w:style>
  <w:style w:type="paragraph" w:styleId="BalloonText">
    <w:name w:val="Balloon Text"/>
    <w:basedOn w:val="Normal"/>
    <w:link w:val="BalloonTextChar"/>
    <w:semiHidden/>
    <w:unhideWhenUsed/>
    <w:rsid w:val="00620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2067C"/>
    <w:rPr>
      <w:rFonts w:ascii="Segoe UI" w:eastAsia="Arial" w:hAnsi="Segoe UI" w:cs="Segoe UI"/>
      <w:color w:val="000000"/>
      <w:sz w:val="18"/>
      <w:szCs w:val="18"/>
    </w:rPr>
  </w:style>
  <w:style w:type="table" w:styleId="TableGrid">
    <w:name w:val="Table Grid"/>
    <w:basedOn w:val="TableNormal"/>
    <w:uiPriority w:val="59"/>
    <w:rsid w:val="00981A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8E0B35"/>
    <w:pPr>
      <w:spacing w:after="0" w:line="240" w:lineRule="auto"/>
      <w:ind w:left="0" w:right="0" w:firstLine="0"/>
      <w:jc w:val="left"/>
    </w:pPr>
    <w:rPr>
      <w:rFonts w:asciiTheme="minorHAnsi" w:eastAsiaTheme="minorEastAsia" w:hAnsiTheme="minorHAnsi" w:cstheme="minorBidi"/>
      <w:color w:val="auto"/>
      <w:sz w:val="20"/>
      <w:szCs w:val="20"/>
      <w:lang w:val="en-GB" w:eastAsia="en-GB"/>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8E0B35"/>
    <w:rPr>
      <w:sz w:val="20"/>
      <w:szCs w:val="20"/>
      <w:lang w:val="en-GB" w:eastAsia="en-GB"/>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8E0B35"/>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8E0B35"/>
    <w:pPr>
      <w:spacing w:after="160" w:line="240" w:lineRule="exact"/>
      <w:ind w:left="0" w:right="0" w:firstLine="0"/>
      <w:jc w:val="left"/>
    </w:pPr>
    <w:rPr>
      <w:rFonts w:asciiTheme="minorHAnsi" w:eastAsiaTheme="minorEastAsia" w:hAnsiTheme="minorHAnsi" w:cstheme="minorBidi"/>
      <w:color w:val="auto"/>
      <w:sz w:val="22"/>
      <w:vertAlign w:val="superscript"/>
    </w:rPr>
  </w:style>
  <w:style w:type="numbering" w:customStyle="1" w:styleId="NoList1">
    <w:name w:val="No List1"/>
    <w:next w:val="NoList"/>
    <w:uiPriority w:val="99"/>
    <w:semiHidden/>
    <w:unhideWhenUsed/>
    <w:rsid w:val="00AE07D3"/>
  </w:style>
  <w:style w:type="table" w:customStyle="1" w:styleId="TableGrid1">
    <w:name w:val="Table Grid1"/>
    <w:basedOn w:val="TableNormal"/>
    <w:next w:val="TableGrid"/>
    <w:uiPriority w:val="59"/>
    <w:rsid w:val="00AE07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E07D3"/>
    <w:pPr>
      <w:tabs>
        <w:tab w:val="center" w:pos="4513"/>
        <w:tab w:val="right" w:pos="9026"/>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HeaderChar">
    <w:name w:val="Header Char"/>
    <w:basedOn w:val="DefaultParagraphFont"/>
    <w:link w:val="Header"/>
    <w:rsid w:val="00AE07D3"/>
  </w:style>
  <w:style w:type="paragraph" w:styleId="Footer">
    <w:name w:val="footer"/>
    <w:basedOn w:val="Normal"/>
    <w:link w:val="FooterChar"/>
    <w:unhideWhenUsed/>
    <w:rsid w:val="00AE07D3"/>
    <w:pPr>
      <w:tabs>
        <w:tab w:val="center" w:pos="4513"/>
        <w:tab w:val="right" w:pos="9026"/>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FooterChar">
    <w:name w:val="Footer Char"/>
    <w:basedOn w:val="DefaultParagraphFont"/>
    <w:link w:val="Footer"/>
    <w:rsid w:val="00AE07D3"/>
  </w:style>
  <w:style w:type="paragraph" w:styleId="ListParagraph">
    <w:name w:val="List Paragraph"/>
    <w:basedOn w:val="Normal"/>
    <w:rsid w:val="00AE07D3"/>
    <w:pPr>
      <w:spacing w:after="160" w:line="259" w:lineRule="auto"/>
      <w:ind w:left="720" w:right="0" w:firstLine="0"/>
      <w:contextualSpacing/>
      <w:jc w:val="left"/>
    </w:pPr>
    <w:rPr>
      <w:rFonts w:asciiTheme="minorHAnsi" w:eastAsiaTheme="minorEastAsia" w:hAnsiTheme="minorHAnsi" w:cstheme="minorBidi"/>
      <w:color w:val="auto"/>
      <w:sz w:val="22"/>
    </w:rPr>
  </w:style>
  <w:style w:type="paragraph" w:customStyle="1" w:styleId="Normal1">
    <w:name w:val="Normal1"/>
    <w:basedOn w:val="Normal"/>
    <w:rsid w:val="00AE07D3"/>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AE07D3"/>
    <w:rPr>
      <w:color w:val="0000FF"/>
      <w:u w:val="single"/>
    </w:rPr>
  </w:style>
  <w:style w:type="paragraph" w:customStyle="1" w:styleId="Normal2">
    <w:name w:val="Normal2"/>
    <w:basedOn w:val="Normal"/>
    <w:rsid w:val="00AE07D3"/>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4023">
      <w:bodyDiv w:val="1"/>
      <w:marLeft w:val="0"/>
      <w:marRight w:val="0"/>
      <w:marTop w:val="0"/>
      <w:marBottom w:val="0"/>
      <w:divBdr>
        <w:top w:val="none" w:sz="0" w:space="0" w:color="auto"/>
        <w:left w:val="none" w:sz="0" w:space="0" w:color="auto"/>
        <w:bottom w:val="none" w:sz="0" w:space="0" w:color="auto"/>
        <w:right w:val="none" w:sz="0" w:space="0" w:color="auto"/>
      </w:divBdr>
    </w:div>
    <w:div w:id="2102676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vodsz.gov.rs" TargetMode="External"/><Relationship Id="rId5" Type="http://schemas.openxmlformats.org/officeDocument/2006/relationships/webSettings" Target="webSettings.xml"/><Relationship Id="rId10" Type="http://schemas.openxmlformats.org/officeDocument/2006/relationships/hyperlink" Target="https://www.unicef.org/serbia/media/9436/file" TargetMode="External"/><Relationship Id="rId4" Type="http://schemas.openxmlformats.org/officeDocument/2006/relationships/settings" Target="settings.xml"/><Relationship Id="rId9" Type="http://schemas.openxmlformats.org/officeDocument/2006/relationships/hyperlink" Target="http://www.vodiczaosnovce.nsz.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3D9C7-4FD0-4D54-891F-D0DFCD4B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53</Pages>
  <Words>18950</Words>
  <Characters>108018</Characters>
  <Application>Microsoft Office Word</Application>
  <DocSecurity>0</DocSecurity>
  <Lines>900</Lines>
  <Paragraphs>253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Члан 1. став 1.</vt:lpstr>
      <vt:lpstr>Члан 1. став 2.</vt:lpstr>
      <vt:lpstr>Члан 10. став 1. </vt:lpstr>
      <vt:lpstr>Члан 10§3* </vt:lpstr>
      <vt:lpstr>Члан 10§4 Ревидиране европске социјалне повеље* </vt:lpstr>
      <vt:lpstr>Члан 15§1* </vt:lpstr>
      <vt:lpstr>Члан 15§2* </vt:lpstr>
      <vt:lpstr>Члан 15§3* </vt:lpstr>
      <vt:lpstr>Члан 20.</vt:lpstr>
      <vt:lpstr>Члан 24* </vt:lpstr>
    </vt:vector>
  </TitlesOfParts>
  <Company>Hewlett-Packard Company</Company>
  <LinksUpToDate>false</LinksUpToDate>
  <CharactersWithSpaces>126715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KRISTENSEN Henrik</dc:creator>
  <cp:keywords/>
  <cp:lastModifiedBy>Dragana Savic</cp:lastModifiedBy>
  <cp:revision>83</cp:revision>
  <dcterms:created xsi:type="dcterms:W3CDTF">2019-05-31T06:41:00Z</dcterms:created>
  <dcterms:modified xsi:type="dcterms:W3CDTF">2020-10-21T12:57:00Z</dcterms:modified>
</cp:coreProperties>
</file>