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CE" w:rsidRPr="003D277A" w:rsidRDefault="00EC6ACE" w:rsidP="00EC6ACE">
      <w:pPr>
        <w:pStyle w:val="BodyText"/>
        <w:tabs>
          <w:tab w:val="left" w:pos="1440"/>
        </w:tabs>
        <w:spacing w:after="0" w:line="240" w:lineRule="auto"/>
        <w:rPr>
          <w:b/>
          <w:sz w:val="24"/>
          <w:lang/>
        </w:rPr>
      </w:pPr>
    </w:p>
    <w:p w:rsidR="00EC6ACE" w:rsidRPr="003D277A" w:rsidRDefault="00EC6ACE" w:rsidP="00EC6ACE">
      <w:pPr>
        <w:pStyle w:val="BodyText"/>
        <w:tabs>
          <w:tab w:val="left" w:pos="1440"/>
        </w:tabs>
        <w:spacing w:after="0" w:line="240" w:lineRule="auto"/>
        <w:jc w:val="both"/>
        <w:rPr>
          <w:sz w:val="24"/>
          <w:lang/>
        </w:rPr>
      </w:pPr>
      <w:r>
        <w:rPr>
          <w:sz w:val="24"/>
        </w:rPr>
        <w:tab/>
      </w:r>
      <w:r w:rsidRPr="003D277A">
        <w:rPr>
          <w:sz w:val="24"/>
        </w:rPr>
        <w:t xml:space="preserve">На основу члана </w:t>
      </w:r>
      <w:r w:rsidRPr="003D277A">
        <w:rPr>
          <w:sz w:val="24"/>
          <w:lang/>
        </w:rPr>
        <w:t>207а став 2.</w:t>
      </w:r>
      <w:r w:rsidRPr="003D277A">
        <w:rPr>
          <w:sz w:val="24"/>
          <w:lang w:val="sr-Latn-CS"/>
        </w:rPr>
        <w:t xml:space="preserve"> </w:t>
      </w:r>
      <w:r w:rsidRPr="003D277A">
        <w:rPr>
          <w:sz w:val="24"/>
        </w:rPr>
        <w:t>Закона о пензијском и инвалидском осигурању („Службени гласник РС”, бр</w:t>
      </w:r>
      <w:r w:rsidRPr="003D277A">
        <w:rPr>
          <w:sz w:val="24"/>
          <w:lang/>
        </w:rPr>
        <w:t>.</w:t>
      </w:r>
      <w:r w:rsidRPr="003D277A">
        <w:rPr>
          <w:sz w:val="24"/>
        </w:rPr>
        <w:t xml:space="preserve"> 34/03, 64/04 – УС, 84/04 – др. закон, 85/05, 101/05 – др. закон, 63/06 – УС, 5/09, 107/09, 101/10, 93/12, 62/13, 108/13, 75/14</w:t>
      </w:r>
      <w:r w:rsidRPr="003D277A">
        <w:rPr>
          <w:sz w:val="24"/>
          <w:lang/>
        </w:rPr>
        <w:t>,</w:t>
      </w:r>
      <w:r w:rsidRPr="003D277A">
        <w:rPr>
          <w:sz w:val="24"/>
        </w:rPr>
        <w:t xml:space="preserve"> 142/14</w:t>
      </w:r>
      <w:r w:rsidRPr="003D277A">
        <w:rPr>
          <w:sz w:val="24"/>
          <w:lang/>
        </w:rPr>
        <w:t>, 73/18, 46/19 – УС</w:t>
      </w:r>
      <w:r w:rsidRPr="003D277A">
        <w:rPr>
          <w:sz w:val="24"/>
          <w:lang/>
        </w:rPr>
        <w:t xml:space="preserve"> </w:t>
      </w:r>
      <w:r w:rsidRPr="003D277A">
        <w:rPr>
          <w:sz w:val="24"/>
          <w:lang/>
        </w:rPr>
        <w:t>и 86/19</w:t>
      </w:r>
      <w:r w:rsidRPr="003D277A">
        <w:rPr>
          <w:sz w:val="24"/>
        </w:rPr>
        <w:t>)</w:t>
      </w:r>
      <w:r w:rsidRPr="003D277A">
        <w:rPr>
          <w:sz w:val="24"/>
          <w:lang/>
        </w:rPr>
        <w:t xml:space="preserve"> </w:t>
      </w:r>
      <w:r w:rsidRPr="003D277A">
        <w:rPr>
          <w:sz w:val="24"/>
        </w:rPr>
        <w:t>и члана 42. став 1. Закона о Влади</w:t>
      </w:r>
      <w:r>
        <w:rPr>
          <w:sz w:val="24"/>
          <w:lang/>
        </w:rPr>
        <w:t xml:space="preserve"> </w:t>
      </w:r>
      <w:r w:rsidRPr="003D277A">
        <w:rPr>
          <w:sz w:val="24"/>
          <w:lang w:val="sr-Cyrl-CS"/>
        </w:rPr>
        <w:t>(„Службени гласник РС”, бр. 55/05, 71/05 – исправка, 101/07, 65/08, 16/11</w:t>
      </w:r>
      <w:r>
        <w:rPr>
          <w:sz w:val="24"/>
          <w:lang w:val="sr-Cyrl-CS"/>
        </w:rPr>
        <w:t>, 68/12 – УС, 72/12, 7/14 – УС,</w:t>
      </w:r>
      <w:r w:rsidRPr="003D277A">
        <w:rPr>
          <w:sz w:val="24"/>
          <w:lang w:val="sr-Cyrl-CS"/>
        </w:rPr>
        <w:t xml:space="preserve"> 44/14</w:t>
      </w:r>
      <w:r>
        <w:rPr>
          <w:sz w:val="24"/>
          <w:lang w:val="sr-Cyrl-CS"/>
        </w:rPr>
        <w:t xml:space="preserve"> и 30/18 – др. закон</w:t>
      </w:r>
      <w:r w:rsidRPr="003D277A">
        <w:rPr>
          <w:sz w:val="24"/>
          <w:lang w:val="sr-Cyrl-CS"/>
        </w:rPr>
        <w:t>),</w:t>
      </w:r>
    </w:p>
    <w:p w:rsidR="00EC6ACE" w:rsidRPr="003D277A" w:rsidRDefault="00EC6ACE" w:rsidP="00EC6ACE">
      <w:pPr>
        <w:pStyle w:val="BodyText"/>
        <w:tabs>
          <w:tab w:val="left" w:pos="1440"/>
        </w:tabs>
        <w:spacing w:after="0" w:line="240" w:lineRule="auto"/>
        <w:jc w:val="both"/>
        <w:rPr>
          <w:sz w:val="24"/>
        </w:rPr>
      </w:pPr>
      <w:r w:rsidRPr="003D277A">
        <w:rPr>
          <w:sz w:val="24"/>
        </w:rPr>
        <w:t xml:space="preserve"> </w:t>
      </w:r>
    </w:p>
    <w:p w:rsidR="00EC6ACE" w:rsidRPr="003D277A" w:rsidRDefault="00EC6ACE" w:rsidP="00EC6ACE">
      <w:pPr>
        <w:tabs>
          <w:tab w:val="clear" w:pos="1418"/>
          <w:tab w:val="left" w:pos="1440"/>
        </w:tabs>
        <w:rPr>
          <w:lang w:val="sr-Cyrl-CS"/>
        </w:rPr>
      </w:pPr>
      <w:r>
        <w:rPr>
          <w:lang w:val="sr-Cyrl-CS"/>
        </w:rPr>
        <w:tab/>
      </w:r>
      <w:r w:rsidRPr="003D277A">
        <w:rPr>
          <w:lang w:val="sr-Cyrl-CS"/>
        </w:rPr>
        <w:t>Влада доноси</w:t>
      </w:r>
    </w:p>
    <w:p w:rsidR="00EC6ACE" w:rsidRPr="003D277A" w:rsidRDefault="00EC6ACE" w:rsidP="00EC6ACE">
      <w:pPr>
        <w:tabs>
          <w:tab w:val="clear" w:pos="1418"/>
          <w:tab w:val="left" w:pos="1440"/>
        </w:tabs>
        <w:rPr>
          <w:lang w:val="sr-Cyrl-CS"/>
        </w:rPr>
      </w:pPr>
    </w:p>
    <w:p w:rsidR="00EC6ACE" w:rsidRPr="003D277A" w:rsidRDefault="00EC6ACE" w:rsidP="00EC6ACE">
      <w:pPr>
        <w:pStyle w:val="Heading1"/>
        <w:tabs>
          <w:tab w:val="left" w:pos="1440"/>
        </w:tabs>
        <w:spacing w:before="0" w:line="240" w:lineRule="auto"/>
        <w:rPr>
          <w:b w:val="0"/>
        </w:rPr>
      </w:pPr>
      <w:r w:rsidRPr="003D277A">
        <w:rPr>
          <w:b w:val="0"/>
        </w:rPr>
        <w:t>У</w:t>
      </w:r>
      <w:r w:rsidRPr="003D277A">
        <w:t xml:space="preserve"> </w:t>
      </w:r>
      <w:r w:rsidRPr="003D277A">
        <w:rPr>
          <w:b w:val="0"/>
        </w:rPr>
        <w:t>Р Е Д Б У</w:t>
      </w:r>
    </w:p>
    <w:p w:rsidR="00EC6ACE" w:rsidRPr="003D277A" w:rsidRDefault="00EC6ACE" w:rsidP="00EC6ACE">
      <w:pPr>
        <w:tabs>
          <w:tab w:val="clear" w:pos="1418"/>
          <w:tab w:val="left" w:pos="1440"/>
        </w:tabs>
        <w:jc w:val="center"/>
        <w:rPr>
          <w:bCs/>
          <w:lang w:val="sr-Cyrl-CS"/>
        </w:rPr>
      </w:pPr>
      <w:r w:rsidRPr="003D277A">
        <w:rPr>
          <w:bCs/>
          <w:lang w:val="sr-Cyrl-CS"/>
        </w:rPr>
        <w:t xml:space="preserve">О  </w:t>
      </w:r>
      <w:r w:rsidRPr="003D277A">
        <w:rPr>
          <w:lang w:val="sr-Cyrl-CS"/>
        </w:rPr>
        <w:t xml:space="preserve">УСЛОВИМА, ВИСИНИ, </w:t>
      </w:r>
      <w:r w:rsidRPr="003D277A">
        <w:rPr>
          <w:lang/>
        </w:rPr>
        <w:t>ОБУХВАТУ КОРИСНИКА ПЕНЗИЈА</w:t>
      </w:r>
      <w:r w:rsidRPr="003D277A">
        <w:rPr>
          <w:lang w:val="sr-Cyrl-CS"/>
        </w:rPr>
        <w:t xml:space="preserve"> И ДИНАМИЦИ ИСПЛАТЕ  НОВЧАНОГ ИЗНОСА </w:t>
      </w:r>
      <w:r w:rsidRPr="003D277A">
        <w:rPr>
          <w:bCs/>
          <w:lang w:val="sr-Cyrl-CS"/>
        </w:rPr>
        <w:t>КАО УВЕЋАЊА УЗ ПЕНЗИЈУ</w:t>
      </w:r>
    </w:p>
    <w:p w:rsidR="00451D6A" w:rsidRDefault="00451D6A" w:rsidP="00EC6ACE">
      <w:pPr>
        <w:tabs>
          <w:tab w:val="clear" w:pos="1418"/>
          <w:tab w:val="left" w:pos="1440"/>
        </w:tabs>
        <w:jc w:val="center"/>
        <w:rPr>
          <w:bCs/>
          <w:lang w:val="sr-Cyrl-CS"/>
        </w:rPr>
      </w:pPr>
    </w:p>
    <w:p w:rsidR="00EC6ACE" w:rsidRDefault="00451D6A" w:rsidP="00EC6ACE">
      <w:pPr>
        <w:tabs>
          <w:tab w:val="clear" w:pos="1418"/>
          <w:tab w:val="left" w:pos="1440"/>
        </w:tabs>
        <w:jc w:val="center"/>
        <w:rPr>
          <w:bCs/>
          <w:lang w:val="sr-Cyrl-CS"/>
        </w:rPr>
      </w:pPr>
      <w:r w:rsidRPr="00451D6A">
        <w:rPr>
          <w:bCs/>
          <w:lang w:val="sr-Cyrl-CS"/>
        </w:rPr>
        <w:t xml:space="preserve">Уредба је објављена у "Службеном гласнику РС", бр. </w:t>
      </w:r>
      <w:r>
        <w:rPr>
          <w:bCs/>
          <w:lang w:val="en-GB"/>
        </w:rPr>
        <w:t>90</w:t>
      </w:r>
      <w:r w:rsidR="00196F9F">
        <w:rPr>
          <w:bCs/>
          <w:lang w:val="sr-Cyrl-CS"/>
        </w:rPr>
        <w:t>/</w:t>
      </w:r>
      <w:r w:rsidRPr="00451D6A">
        <w:rPr>
          <w:bCs/>
          <w:lang w:val="sr-Cyrl-CS"/>
        </w:rPr>
        <w:t>1</w:t>
      </w:r>
      <w:r>
        <w:rPr>
          <w:bCs/>
          <w:lang w:val="en-GB"/>
        </w:rPr>
        <w:t>9</w:t>
      </w:r>
      <w:r w:rsidRPr="00451D6A">
        <w:rPr>
          <w:bCs/>
          <w:lang w:val="sr-Cyrl-CS"/>
        </w:rPr>
        <w:t xml:space="preserve"> од </w:t>
      </w:r>
      <w:r w:rsidR="008F2B09">
        <w:rPr>
          <w:bCs/>
          <w:lang w:val="en-GB"/>
        </w:rPr>
        <w:t>20</w:t>
      </w:r>
      <w:r w:rsidRPr="00451D6A">
        <w:rPr>
          <w:bCs/>
          <w:lang w:val="sr-Cyrl-CS"/>
        </w:rPr>
        <w:t>.12.201</w:t>
      </w:r>
      <w:r w:rsidR="008F2B09">
        <w:rPr>
          <w:bCs/>
          <w:lang w:val="en-GB"/>
        </w:rPr>
        <w:t>9</w:t>
      </w:r>
      <w:r w:rsidRPr="00451D6A">
        <w:rPr>
          <w:bCs/>
          <w:lang w:val="sr-Cyrl-CS"/>
        </w:rPr>
        <w:t>. године, а ступила је на снагу 2</w:t>
      </w:r>
      <w:r w:rsidR="00217F8B">
        <w:rPr>
          <w:bCs/>
          <w:lang w:val="en-GB"/>
        </w:rPr>
        <w:t>1</w:t>
      </w:r>
      <w:r w:rsidRPr="00451D6A">
        <w:rPr>
          <w:bCs/>
          <w:lang w:val="sr-Cyrl-CS"/>
        </w:rPr>
        <w:t>.12.201</w:t>
      </w:r>
      <w:r w:rsidR="00217F8B">
        <w:rPr>
          <w:bCs/>
          <w:lang w:val="en-GB"/>
        </w:rPr>
        <w:t>9</w:t>
      </w:r>
      <w:r w:rsidRPr="00451D6A">
        <w:rPr>
          <w:bCs/>
          <w:lang w:val="sr-Cyrl-CS"/>
        </w:rPr>
        <w:t>.</w:t>
      </w:r>
    </w:p>
    <w:p w:rsidR="00451D6A" w:rsidRPr="003D277A" w:rsidRDefault="00451D6A" w:rsidP="00EC6ACE">
      <w:pPr>
        <w:tabs>
          <w:tab w:val="clear" w:pos="1418"/>
          <w:tab w:val="left" w:pos="1440"/>
        </w:tabs>
        <w:jc w:val="center"/>
        <w:rPr>
          <w:bCs/>
          <w:lang w:val="sr-Cyrl-CS"/>
        </w:rPr>
      </w:pPr>
    </w:p>
    <w:p w:rsidR="00EC6ACE" w:rsidRPr="003D277A" w:rsidRDefault="00EC6ACE" w:rsidP="00EC6ACE">
      <w:pPr>
        <w:tabs>
          <w:tab w:val="clear" w:pos="1418"/>
          <w:tab w:val="left" w:pos="1440"/>
        </w:tabs>
        <w:jc w:val="center"/>
        <w:rPr>
          <w:lang w:val="sr-Cyrl-CS"/>
        </w:rPr>
      </w:pPr>
      <w:r w:rsidRPr="003D277A">
        <w:rPr>
          <w:lang w:val="sr-Cyrl-CS"/>
        </w:rPr>
        <w:t>Члан 1.</w:t>
      </w:r>
    </w:p>
    <w:p w:rsidR="00EC6ACE" w:rsidRPr="003D277A" w:rsidRDefault="00EC6ACE" w:rsidP="00EC6ACE">
      <w:pPr>
        <w:pStyle w:val="NoSpacing"/>
        <w:tabs>
          <w:tab w:val="left" w:pos="1440"/>
        </w:tabs>
        <w:jc w:val="both"/>
        <w:rPr>
          <w:lang w:val="sr-Cyrl-CS"/>
        </w:rPr>
      </w:pPr>
      <w:r w:rsidRPr="003D277A">
        <w:rPr>
          <w:lang w:val="sr-Cyrl-CS"/>
        </w:rPr>
        <w:tab/>
      </w:r>
      <w:r w:rsidRPr="003D277A">
        <w:rPr>
          <w:lang/>
        </w:rPr>
        <w:t>Корисницима</w:t>
      </w:r>
      <w:r w:rsidRPr="003D277A">
        <w:rPr>
          <w:lang w:val="sr-Cyrl-CS"/>
        </w:rPr>
        <w:t xml:space="preserve"> старосне, превремене старосне, инвалидске и породичне пензије чија висина пензије </w:t>
      </w:r>
      <w:r w:rsidRPr="003D277A">
        <w:rPr>
          <w:lang/>
        </w:rPr>
        <w:t xml:space="preserve">од пензије за месец </w:t>
      </w:r>
      <w:r w:rsidRPr="003D277A">
        <w:rPr>
          <w:lang/>
        </w:rPr>
        <w:t xml:space="preserve">децембар 2019. године закључно са пензијом за месец новембар 2020. </w:t>
      </w:r>
      <w:r w:rsidRPr="003D277A">
        <w:rPr>
          <w:lang w:val="sr-Cyrl-CS"/>
        </w:rPr>
        <w:t>године износи до 34.003,90 динара, исплаћује се новчани износ као увећање уз пензију.</w:t>
      </w:r>
    </w:p>
    <w:p w:rsidR="00EC6ACE" w:rsidRPr="003D277A" w:rsidRDefault="00EC6ACE" w:rsidP="00EC6ACE">
      <w:pPr>
        <w:pStyle w:val="BodyText"/>
        <w:tabs>
          <w:tab w:val="left" w:pos="1440"/>
        </w:tabs>
        <w:spacing w:after="0" w:line="240" w:lineRule="auto"/>
        <w:jc w:val="both"/>
        <w:rPr>
          <w:sz w:val="24"/>
        </w:rPr>
      </w:pPr>
      <w:r>
        <w:rPr>
          <w:sz w:val="24"/>
        </w:rPr>
        <w:tab/>
      </w:r>
      <w:r w:rsidRPr="003D277A">
        <w:rPr>
          <w:sz w:val="24"/>
        </w:rPr>
        <w:t>Корисницима из става 1. овог члана сматра</w:t>
      </w:r>
      <w:r>
        <w:rPr>
          <w:sz w:val="24"/>
          <w:lang/>
        </w:rPr>
        <w:t>ју</w:t>
      </w:r>
      <w:r w:rsidRPr="003D277A">
        <w:rPr>
          <w:sz w:val="24"/>
        </w:rPr>
        <w:t xml:space="preserve"> се </w:t>
      </w:r>
      <w:r w:rsidRPr="003D277A">
        <w:rPr>
          <w:sz w:val="24"/>
          <w:lang/>
        </w:rPr>
        <w:t>и корисници права из</w:t>
      </w:r>
      <w:r w:rsidRPr="003D277A">
        <w:rPr>
          <w:sz w:val="24"/>
        </w:rPr>
        <w:t xml:space="preserve"> чл. 223. и 225. Закона о пензијском и инвалидском осигурању („Службени гласник РС”, бр. 34/03, 64/04 – УС, 84/04  –  др. закон, 85/05, 101/05 –  др. закон, 63/06 – УС, 5/09, 107/09, 101/10, 93/12, 62/13, 108/13, 75/14, 142/14</w:t>
      </w:r>
      <w:r w:rsidRPr="003D277A">
        <w:rPr>
          <w:sz w:val="24"/>
          <w:lang/>
        </w:rPr>
        <w:t>,</w:t>
      </w:r>
      <w:r w:rsidRPr="003D277A">
        <w:rPr>
          <w:sz w:val="24"/>
        </w:rPr>
        <w:t xml:space="preserve"> 73/18, 46/19 – УС</w:t>
      </w:r>
      <w:r w:rsidRPr="003D277A">
        <w:rPr>
          <w:sz w:val="24"/>
          <w:lang/>
        </w:rPr>
        <w:t xml:space="preserve"> и 86/19</w:t>
      </w:r>
      <w:r w:rsidRPr="003D277A">
        <w:rPr>
          <w:sz w:val="24"/>
        </w:rPr>
        <w:t xml:space="preserve">, </w:t>
      </w:r>
      <w:r>
        <w:rPr>
          <w:sz w:val="24"/>
          <w:lang/>
        </w:rPr>
        <w:t>у даљем тексту</w:t>
      </w:r>
      <w:r w:rsidRPr="003D277A">
        <w:rPr>
          <w:sz w:val="24"/>
        </w:rPr>
        <w:t>: Закон).</w:t>
      </w:r>
    </w:p>
    <w:p w:rsidR="00EC6ACE" w:rsidRPr="003D277A" w:rsidRDefault="00EC6ACE" w:rsidP="00EC6ACE">
      <w:pPr>
        <w:pStyle w:val="BodyText"/>
        <w:tabs>
          <w:tab w:val="left" w:pos="1440"/>
        </w:tabs>
        <w:spacing w:after="0" w:line="240" w:lineRule="auto"/>
        <w:jc w:val="both"/>
        <w:rPr>
          <w:sz w:val="24"/>
        </w:rPr>
      </w:pPr>
      <w:r>
        <w:rPr>
          <w:sz w:val="24"/>
        </w:rPr>
        <w:tab/>
      </w:r>
      <w:r w:rsidRPr="003D277A">
        <w:rPr>
          <w:sz w:val="24"/>
        </w:rPr>
        <w:t xml:space="preserve">Новчани износ </w:t>
      </w:r>
      <w:r w:rsidRPr="003D277A">
        <w:rPr>
          <w:sz w:val="24"/>
          <w:lang/>
        </w:rPr>
        <w:t xml:space="preserve">као увећање уз пензију </w:t>
      </w:r>
      <w:r w:rsidRPr="003D277A">
        <w:rPr>
          <w:sz w:val="24"/>
        </w:rPr>
        <w:t xml:space="preserve">из става 1. овог члана исплаћује се месечно уз пензију </w:t>
      </w:r>
      <w:r w:rsidRPr="003D277A">
        <w:rPr>
          <w:sz w:val="24"/>
          <w:lang/>
        </w:rPr>
        <w:t xml:space="preserve">од пензије за месец </w:t>
      </w:r>
      <w:r w:rsidRPr="003D277A">
        <w:rPr>
          <w:sz w:val="24"/>
          <w:lang/>
        </w:rPr>
        <w:t xml:space="preserve">децембар 2019. године закључно са пензијом за месец новембар 2020. </w:t>
      </w:r>
      <w:r w:rsidRPr="003D277A">
        <w:rPr>
          <w:sz w:val="24"/>
        </w:rPr>
        <w:t xml:space="preserve">године </w:t>
      </w:r>
      <w:r w:rsidRPr="003D277A">
        <w:rPr>
          <w:sz w:val="24"/>
          <w:lang/>
        </w:rPr>
        <w:t>и посебно се исказује.</w:t>
      </w:r>
    </w:p>
    <w:p w:rsidR="00EC6ACE" w:rsidRPr="003D277A" w:rsidRDefault="00EC6ACE" w:rsidP="00EC6ACE">
      <w:pPr>
        <w:pStyle w:val="NoSpacing"/>
        <w:tabs>
          <w:tab w:val="left" w:pos="1440"/>
        </w:tabs>
        <w:jc w:val="both"/>
        <w:rPr>
          <w:lang w:val="sr-Cyrl-CS"/>
        </w:rPr>
      </w:pPr>
      <w:r w:rsidRPr="003D277A">
        <w:rPr>
          <w:lang w:val="sr-Cyrl-CS"/>
        </w:rPr>
        <w:tab/>
      </w:r>
    </w:p>
    <w:p w:rsidR="00EC6ACE" w:rsidRPr="003D277A" w:rsidRDefault="00EC6ACE" w:rsidP="00EC6ACE">
      <w:pPr>
        <w:tabs>
          <w:tab w:val="clear" w:pos="1418"/>
          <w:tab w:val="left" w:pos="1440"/>
        </w:tabs>
        <w:jc w:val="center"/>
        <w:rPr>
          <w:lang w:val="sr-Cyrl-CS"/>
        </w:rPr>
      </w:pPr>
      <w:r w:rsidRPr="003D277A">
        <w:rPr>
          <w:lang w:val="sr-Cyrl-CS"/>
        </w:rPr>
        <w:t>Члан 2.</w:t>
      </w:r>
    </w:p>
    <w:p w:rsidR="00EC6ACE" w:rsidRPr="003D277A" w:rsidRDefault="00EC6ACE" w:rsidP="00EC6ACE">
      <w:pPr>
        <w:pStyle w:val="NoSpacing"/>
        <w:tabs>
          <w:tab w:val="left" w:pos="1440"/>
        </w:tabs>
        <w:jc w:val="both"/>
        <w:rPr>
          <w:lang/>
        </w:rPr>
      </w:pPr>
      <w:r w:rsidRPr="003D277A">
        <w:rPr>
          <w:lang/>
        </w:rPr>
        <w:tab/>
        <w:t xml:space="preserve">Новчани износ као увећање уз пензију </w:t>
      </w:r>
      <w:r w:rsidRPr="003D277A">
        <w:rPr>
          <w:lang/>
        </w:rPr>
        <w:t xml:space="preserve">корисницима из </w:t>
      </w:r>
      <w:r w:rsidRPr="003D277A">
        <w:rPr>
          <w:lang/>
        </w:rPr>
        <w:t>члана 1.</w:t>
      </w:r>
      <w:r w:rsidRPr="003D277A">
        <w:rPr>
          <w:lang/>
        </w:rPr>
        <w:t xml:space="preserve"> </w:t>
      </w:r>
      <w:r w:rsidRPr="003D277A">
        <w:rPr>
          <w:lang/>
        </w:rPr>
        <w:t xml:space="preserve">ове уредбе чија висина пензије почев </w:t>
      </w:r>
      <w:r w:rsidRPr="003D277A">
        <w:rPr>
          <w:lang/>
        </w:rPr>
        <w:t xml:space="preserve">од пензије за месец </w:t>
      </w:r>
      <w:r w:rsidRPr="003D277A">
        <w:rPr>
          <w:lang/>
        </w:rPr>
        <w:t xml:space="preserve">децембар 2019. године износи до </w:t>
      </w:r>
      <w:r w:rsidRPr="003D277A">
        <w:rPr>
          <w:lang w:val="sr-Cyrl-CS"/>
        </w:rPr>
        <w:t>34.003,90 динара обрачунава се и исплаћује у износу коју су</w:t>
      </w:r>
      <w:r w:rsidRPr="003D277A">
        <w:rPr>
          <w:lang/>
        </w:rPr>
        <w:t xml:space="preserve"> </w:t>
      </w:r>
      <w:r w:rsidRPr="003D277A">
        <w:rPr>
          <w:lang/>
        </w:rPr>
        <w:t>корисници</w:t>
      </w:r>
      <w:r w:rsidRPr="003D277A">
        <w:rPr>
          <w:lang w:val="sr-Cyrl-CS"/>
        </w:rPr>
        <w:t xml:space="preserve"> примили </w:t>
      </w:r>
      <w:r w:rsidRPr="003D277A">
        <w:rPr>
          <w:lang/>
        </w:rPr>
        <w:t xml:space="preserve">уз пензију за месец новембар 2019. </w:t>
      </w:r>
      <w:r w:rsidRPr="003D277A">
        <w:rPr>
          <w:lang w:val="sr-Cyrl-CS"/>
        </w:rPr>
        <w:t>године.</w:t>
      </w:r>
      <w:r w:rsidRPr="003D277A">
        <w:rPr>
          <w:lang/>
        </w:rPr>
        <w:t xml:space="preserve"> </w:t>
      </w:r>
      <w:r w:rsidRPr="003D277A">
        <w:rPr>
          <w:lang/>
        </w:rPr>
        <w:tab/>
      </w:r>
    </w:p>
    <w:p w:rsidR="00EC6ACE" w:rsidRPr="003D277A" w:rsidRDefault="00EC6ACE" w:rsidP="00EC6ACE">
      <w:pPr>
        <w:pStyle w:val="NoSpacing"/>
        <w:tabs>
          <w:tab w:val="left" w:pos="1440"/>
        </w:tabs>
        <w:jc w:val="both"/>
        <w:rPr>
          <w:lang w:val="sr-Cyrl-CS"/>
        </w:rPr>
      </w:pPr>
    </w:p>
    <w:p w:rsidR="00EC6ACE" w:rsidRPr="003D277A" w:rsidRDefault="00EC6ACE" w:rsidP="00EC6ACE">
      <w:pPr>
        <w:tabs>
          <w:tab w:val="clear" w:pos="1418"/>
          <w:tab w:val="left" w:pos="1440"/>
        </w:tabs>
        <w:jc w:val="center"/>
        <w:rPr>
          <w:lang w:val="sr-Cyrl-CS"/>
        </w:rPr>
      </w:pPr>
      <w:r w:rsidRPr="003D277A">
        <w:rPr>
          <w:lang w:val="sr-Cyrl-CS"/>
        </w:rPr>
        <w:t>Члан 3.</w:t>
      </w:r>
    </w:p>
    <w:p w:rsidR="00EC6ACE" w:rsidRPr="003D277A" w:rsidRDefault="00EC6ACE" w:rsidP="00EC6ACE">
      <w:pPr>
        <w:pStyle w:val="NoSpacing"/>
        <w:tabs>
          <w:tab w:val="left" w:pos="1440"/>
        </w:tabs>
        <w:jc w:val="both"/>
        <w:rPr>
          <w:lang w:val="sr-Cyrl-CS"/>
        </w:rPr>
      </w:pPr>
      <w:r>
        <w:rPr>
          <w:lang w:val="sr-Cyrl-CS"/>
        </w:rPr>
        <w:tab/>
      </w:r>
      <w:r w:rsidRPr="003D277A">
        <w:rPr>
          <w:lang w:val="sr-Cyrl-CS"/>
        </w:rPr>
        <w:t>Висина новчаног износа као увећања уз пензију, као и износ</w:t>
      </w:r>
      <w:r w:rsidRPr="003D277A">
        <w:rPr>
          <w:lang/>
        </w:rPr>
        <w:t xml:space="preserve"> од 34.003,90 динара из чл. 1. и 2. ове уредбе, </w:t>
      </w:r>
      <w:r w:rsidRPr="003D277A">
        <w:rPr>
          <w:lang w:val="sr-Cyrl-CS"/>
        </w:rPr>
        <w:t xml:space="preserve">усклађују се на начин који је </w:t>
      </w:r>
      <w:r>
        <w:rPr>
          <w:lang w:val="sr-Cyrl-CS"/>
        </w:rPr>
        <w:t>прописан за усклађивање пензија</w:t>
      </w:r>
      <w:r w:rsidRPr="003D277A">
        <w:rPr>
          <w:lang w:val="sr-Cyrl-CS"/>
        </w:rPr>
        <w:t>.</w:t>
      </w:r>
    </w:p>
    <w:p w:rsidR="00EC6ACE" w:rsidRPr="003D277A" w:rsidRDefault="00EC6ACE" w:rsidP="00EC6ACE">
      <w:pPr>
        <w:pStyle w:val="NoSpacing"/>
        <w:tabs>
          <w:tab w:val="left" w:pos="1440"/>
        </w:tabs>
        <w:jc w:val="both"/>
        <w:rPr>
          <w:lang w:val="sr-Cyrl-CS"/>
        </w:rPr>
      </w:pPr>
    </w:p>
    <w:p w:rsidR="00EC6ACE" w:rsidRPr="003D277A" w:rsidRDefault="00EC6ACE" w:rsidP="00EC6ACE">
      <w:pPr>
        <w:tabs>
          <w:tab w:val="clear" w:pos="1418"/>
          <w:tab w:val="left" w:pos="1440"/>
        </w:tabs>
        <w:jc w:val="center"/>
        <w:rPr>
          <w:lang w:val="sr-Cyrl-CS"/>
        </w:rPr>
      </w:pPr>
      <w:r w:rsidRPr="003D277A">
        <w:rPr>
          <w:lang w:val="sr-Cyrl-CS"/>
        </w:rPr>
        <w:t xml:space="preserve">Члан </w:t>
      </w:r>
      <w:r w:rsidRPr="003D277A">
        <w:rPr>
          <w:lang/>
        </w:rPr>
        <w:t>4</w:t>
      </w:r>
      <w:r w:rsidRPr="003D277A">
        <w:rPr>
          <w:lang w:val="sr-Cyrl-CS"/>
        </w:rPr>
        <w:t>.</w:t>
      </w:r>
    </w:p>
    <w:p w:rsidR="00EC6ACE" w:rsidRPr="003D277A" w:rsidRDefault="00EC6ACE" w:rsidP="00EC6ACE">
      <w:pPr>
        <w:pStyle w:val="NoSpacing"/>
        <w:tabs>
          <w:tab w:val="left" w:pos="1440"/>
        </w:tabs>
        <w:jc w:val="both"/>
        <w:rPr>
          <w:lang w:val="sr-Cyrl-CS"/>
        </w:rPr>
      </w:pPr>
      <w:r>
        <w:rPr>
          <w:lang w:val="sr-Cyrl-CS"/>
        </w:rPr>
        <w:tab/>
      </w:r>
      <w:r w:rsidRPr="003D277A">
        <w:rPr>
          <w:lang w:val="sr-Cyrl-CS"/>
        </w:rPr>
        <w:t xml:space="preserve">Новим корисницима којима пензија припада почев од месеца </w:t>
      </w:r>
      <w:r w:rsidRPr="003D277A">
        <w:rPr>
          <w:lang/>
        </w:rPr>
        <w:t>децембра 2019. године и надаље</w:t>
      </w:r>
      <w:r w:rsidRPr="003D277A">
        <w:rPr>
          <w:lang w:val="sr-Cyrl-CS"/>
        </w:rPr>
        <w:t xml:space="preserve"> новчани износ као увећање уз пензију обрачунава се и исплаћује у висини новчаног износа као увећања уз пензију корисника који су право на пензију остварили закључно са 30. новембром 2019. године, а чија је висина пензије за месец за који се исплаћује новчани износ као увећање уз пензију истоветна са висином пензије новог корисника.</w:t>
      </w:r>
    </w:p>
    <w:p w:rsidR="00EC6ACE" w:rsidRPr="003D277A" w:rsidRDefault="00EC6ACE" w:rsidP="00EC6ACE">
      <w:pPr>
        <w:pStyle w:val="NoSpacing"/>
        <w:tabs>
          <w:tab w:val="left" w:pos="1440"/>
        </w:tabs>
        <w:jc w:val="both"/>
        <w:rPr>
          <w:lang w:val="sr-Cyrl-CS"/>
        </w:rPr>
      </w:pPr>
    </w:p>
    <w:p w:rsidR="00EC6ACE" w:rsidRPr="003D277A" w:rsidRDefault="00EC6ACE" w:rsidP="00EC6ACE">
      <w:pPr>
        <w:tabs>
          <w:tab w:val="clear" w:pos="1418"/>
          <w:tab w:val="left" w:pos="1440"/>
        </w:tabs>
        <w:jc w:val="center"/>
        <w:rPr>
          <w:lang w:val="sr-Cyrl-CS"/>
        </w:rPr>
      </w:pPr>
      <w:r w:rsidRPr="003D277A">
        <w:rPr>
          <w:lang w:val="sr-Cyrl-CS"/>
        </w:rPr>
        <w:t xml:space="preserve">Члан </w:t>
      </w:r>
      <w:r w:rsidRPr="003D277A">
        <w:rPr>
          <w:lang/>
        </w:rPr>
        <w:t>5</w:t>
      </w:r>
      <w:r w:rsidRPr="003D277A">
        <w:rPr>
          <w:lang w:val="sr-Cyrl-CS"/>
        </w:rPr>
        <w:t>.</w:t>
      </w:r>
    </w:p>
    <w:p w:rsidR="00EC6ACE" w:rsidRPr="003D277A" w:rsidRDefault="00EC6ACE" w:rsidP="00EC6ACE">
      <w:pPr>
        <w:tabs>
          <w:tab w:val="clear" w:pos="1418"/>
          <w:tab w:val="left" w:pos="1440"/>
        </w:tabs>
        <w:rPr>
          <w:lang/>
        </w:rPr>
      </w:pPr>
      <w:r w:rsidRPr="003D277A">
        <w:rPr>
          <w:lang/>
        </w:rPr>
        <w:lastRenderedPageBreak/>
        <w:tab/>
        <w:t>Ако пензија за децембар 2019. године не припада за цео месец, новчани износ као увећање уз пензију из члана 3. ове уредбе обрачунава се тако што се та пензија своди на износ пензије за цео месец.</w:t>
      </w:r>
    </w:p>
    <w:p w:rsidR="00EC6ACE" w:rsidRPr="003D277A" w:rsidRDefault="00EC6ACE" w:rsidP="00EC6ACE">
      <w:pPr>
        <w:tabs>
          <w:tab w:val="clear" w:pos="1418"/>
          <w:tab w:val="left" w:pos="1440"/>
        </w:tabs>
        <w:rPr>
          <w:lang/>
        </w:rPr>
      </w:pPr>
      <w:r w:rsidRPr="003D277A">
        <w:rPr>
          <w:lang/>
        </w:rPr>
        <w:tab/>
        <w:t>Новчани износ као увећање уз пензију из чл. 2. и 3. ове уредбе, припада у пуном износу ако се пензија исплаћује за цео месец, а уколико се пензија исплаћује за део месеца, обрачунава се сразмерни део тог износа.</w:t>
      </w:r>
    </w:p>
    <w:p w:rsidR="00EC6ACE" w:rsidRPr="003D277A" w:rsidRDefault="00EC6ACE" w:rsidP="00EC6ACE">
      <w:pPr>
        <w:tabs>
          <w:tab w:val="clear" w:pos="1418"/>
          <w:tab w:val="left" w:pos="1440"/>
        </w:tabs>
        <w:rPr>
          <w:lang w:val="sr-Cyrl-CS"/>
        </w:rPr>
      </w:pPr>
      <w:r w:rsidRPr="003D277A">
        <w:rPr>
          <w:lang/>
        </w:rPr>
        <w:tab/>
        <w:t>Новчани износи као увећање уз пензију</w:t>
      </w:r>
      <w:r>
        <w:rPr>
          <w:lang/>
        </w:rPr>
        <w:t>,</w:t>
      </w:r>
      <w:r w:rsidRPr="003D277A">
        <w:rPr>
          <w:lang/>
        </w:rPr>
        <w:t xml:space="preserve"> који су исплаћени корисницима уз пензију од пензије за месец децембар 2019. године закључно са пензијом за месец новембар 2020. године, сматрају се коначним.</w:t>
      </w:r>
    </w:p>
    <w:p w:rsidR="00EC6ACE" w:rsidRPr="003D277A" w:rsidRDefault="00EC6ACE" w:rsidP="00EC6ACE">
      <w:pPr>
        <w:tabs>
          <w:tab w:val="clear" w:pos="1418"/>
          <w:tab w:val="left" w:pos="1440"/>
        </w:tabs>
        <w:jc w:val="center"/>
        <w:rPr>
          <w:lang w:val="sr-Cyrl-CS"/>
        </w:rPr>
      </w:pPr>
    </w:p>
    <w:p w:rsidR="00EC6ACE" w:rsidRPr="003D277A" w:rsidRDefault="00EC6ACE" w:rsidP="00EC6ACE">
      <w:pPr>
        <w:tabs>
          <w:tab w:val="clear" w:pos="1418"/>
          <w:tab w:val="left" w:pos="1440"/>
        </w:tabs>
        <w:jc w:val="center"/>
        <w:rPr>
          <w:lang w:val="sr-Cyrl-CS"/>
        </w:rPr>
      </w:pPr>
      <w:r w:rsidRPr="003D277A">
        <w:rPr>
          <w:lang w:val="sr-Cyrl-CS"/>
        </w:rPr>
        <w:t xml:space="preserve">Члан </w:t>
      </w:r>
      <w:r w:rsidRPr="003D277A">
        <w:rPr>
          <w:lang/>
        </w:rPr>
        <w:t>6</w:t>
      </w:r>
      <w:r w:rsidRPr="003D277A">
        <w:rPr>
          <w:lang w:val="sr-Cyrl-CS"/>
        </w:rPr>
        <w:t>.</w:t>
      </w:r>
    </w:p>
    <w:p w:rsidR="00EC6ACE" w:rsidRPr="003D277A" w:rsidRDefault="00EC6ACE" w:rsidP="00EC6ACE">
      <w:pPr>
        <w:pStyle w:val="ListParagraph"/>
        <w:tabs>
          <w:tab w:val="left" w:pos="720"/>
          <w:tab w:val="left" w:pos="1440"/>
        </w:tabs>
        <w:spacing w:after="0" w:line="240" w:lineRule="auto"/>
        <w:ind w:left="0"/>
        <w:jc w:val="both"/>
        <w:rPr>
          <w:sz w:val="24"/>
          <w:szCs w:val="24"/>
        </w:rPr>
      </w:pPr>
      <w:r w:rsidRPr="003D277A">
        <w:rPr>
          <w:sz w:val="24"/>
          <w:lang w:val="sr-Cyrl-CS"/>
        </w:rPr>
        <w:tab/>
      </w:r>
      <w:r w:rsidRPr="003D277A">
        <w:rPr>
          <w:sz w:val="24"/>
          <w:szCs w:val="24"/>
        </w:rPr>
        <w:t>На новчани износ из чл. 2. и 3. ове уредбе не обрачунава се и не плаћа допринос за обавезно здравствено осигурање корисника пензије.</w:t>
      </w:r>
    </w:p>
    <w:p w:rsidR="00EC6ACE" w:rsidRPr="003D277A" w:rsidRDefault="00EC6ACE" w:rsidP="00EC6ACE">
      <w:pPr>
        <w:pStyle w:val="ListParagraph"/>
        <w:tabs>
          <w:tab w:val="left" w:pos="720"/>
          <w:tab w:val="left" w:pos="1440"/>
        </w:tabs>
        <w:spacing w:after="0" w:line="240" w:lineRule="auto"/>
        <w:ind w:left="0"/>
        <w:jc w:val="both"/>
        <w:rPr>
          <w:sz w:val="24"/>
          <w:szCs w:val="24"/>
        </w:rPr>
      </w:pPr>
    </w:p>
    <w:p w:rsidR="00EC6ACE" w:rsidRPr="003D277A" w:rsidRDefault="00EC6ACE" w:rsidP="00EC6ACE">
      <w:pPr>
        <w:tabs>
          <w:tab w:val="clear" w:pos="1418"/>
          <w:tab w:val="left" w:pos="1440"/>
        </w:tabs>
        <w:jc w:val="center"/>
        <w:rPr>
          <w:lang w:val="sr-Cyrl-CS"/>
        </w:rPr>
      </w:pPr>
      <w:r w:rsidRPr="003D277A">
        <w:rPr>
          <w:lang w:val="sr-Cyrl-CS"/>
        </w:rPr>
        <w:t xml:space="preserve">Члан </w:t>
      </w:r>
      <w:r w:rsidRPr="003D277A">
        <w:rPr>
          <w:lang/>
        </w:rPr>
        <w:t>7</w:t>
      </w:r>
      <w:r w:rsidRPr="003D277A">
        <w:rPr>
          <w:lang w:val="sr-Cyrl-CS"/>
        </w:rPr>
        <w:t>.</w:t>
      </w:r>
    </w:p>
    <w:p w:rsidR="00EC6ACE" w:rsidRPr="003D277A" w:rsidRDefault="00EC6ACE" w:rsidP="00EC6ACE">
      <w:pPr>
        <w:pStyle w:val="BodyTextIndent"/>
        <w:tabs>
          <w:tab w:val="clear" w:pos="1418"/>
          <w:tab w:val="left" w:pos="1440"/>
        </w:tabs>
        <w:spacing w:after="0"/>
        <w:ind w:left="0"/>
        <w:rPr>
          <w:lang/>
        </w:rPr>
      </w:pPr>
      <w:r w:rsidRPr="003D277A">
        <w:rPr>
          <w:lang/>
        </w:rPr>
        <w:tab/>
        <w:t>Ова уредба ступа на снагу наредног дана од дана објављивања у „Службеном гласнику Републике Србије”.</w:t>
      </w:r>
    </w:p>
    <w:p w:rsidR="00EC6ACE" w:rsidRPr="003D277A" w:rsidRDefault="00EC6ACE" w:rsidP="00EC6ACE">
      <w:pPr>
        <w:pStyle w:val="BodyText"/>
        <w:tabs>
          <w:tab w:val="left" w:pos="1440"/>
        </w:tabs>
        <w:spacing w:after="0" w:line="240" w:lineRule="auto"/>
        <w:rPr>
          <w:sz w:val="24"/>
        </w:rPr>
      </w:pPr>
    </w:p>
    <w:p w:rsidR="00EC6ACE" w:rsidRPr="0030097D" w:rsidRDefault="00EC6ACE" w:rsidP="00EC6ACE">
      <w:pPr>
        <w:widowControl w:val="0"/>
        <w:tabs>
          <w:tab w:val="clear" w:pos="1418"/>
          <w:tab w:val="left" w:pos="1440"/>
        </w:tabs>
        <w:autoSpaceDE w:val="0"/>
        <w:autoSpaceDN w:val="0"/>
        <w:adjustRightInd w:val="0"/>
        <w:jc w:val="left"/>
        <w:rPr>
          <w:lang/>
        </w:rPr>
      </w:pPr>
      <w:r w:rsidRPr="00E221A6">
        <w:rPr>
          <w:lang w:val="sr-Cyrl-CS"/>
        </w:rPr>
        <w:t xml:space="preserve">05 Број: </w:t>
      </w:r>
      <w:r>
        <w:rPr>
          <w:lang w:val="sr-Cyrl-CS"/>
        </w:rPr>
        <w:t>110</w:t>
      </w:r>
      <w:r w:rsidRPr="00E221A6">
        <w:rPr>
          <w:lang w:val="sr-Cyrl-CS"/>
        </w:rPr>
        <w:t>-</w:t>
      </w:r>
      <w:r>
        <w:rPr>
          <w:lang/>
        </w:rPr>
        <w:t>12645</w:t>
      </w:r>
      <w:r w:rsidRPr="00E221A6">
        <w:rPr>
          <w:lang w:val="sr-Cyrl-CS"/>
        </w:rPr>
        <w:t>/2019</w:t>
      </w:r>
      <w:r>
        <w:rPr>
          <w:lang/>
        </w:rPr>
        <w:t>-3</w:t>
      </w:r>
    </w:p>
    <w:p w:rsidR="00EC6ACE" w:rsidRPr="00E221A6" w:rsidRDefault="00EC6ACE" w:rsidP="00EC6ACE">
      <w:pPr>
        <w:tabs>
          <w:tab w:val="clear" w:pos="1418"/>
          <w:tab w:val="left" w:pos="1440"/>
        </w:tabs>
        <w:rPr>
          <w:lang w:val="sr-Cyrl-CS"/>
        </w:rPr>
      </w:pPr>
      <w:r w:rsidRPr="00E221A6">
        <w:rPr>
          <w:lang w:val="sr-Cyrl-CS"/>
        </w:rPr>
        <w:t>У Београду, 20. децембра 2019. године</w:t>
      </w:r>
    </w:p>
    <w:p w:rsidR="00EC6ACE" w:rsidRPr="00E221A6" w:rsidRDefault="00EC6ACE" w:rsidP="00EC6ACE">
      <w:pPr>
        <w:tabs>
          <w:tab w:val="clear" w:pos="1418"/>
          <w:tab w:val="left" w:pos="1440"/>
        </w:tabs>
        <w:rPr>
          <w:lang w:val="sr-Latn-BA"/>
        </w:rPr>
      </w:pPr>
    </w:p>
    <w:p w:rsidR="00EC6ACE" w:rsidRPr="00E221A6" w:rsidRDefault="00EC6ACE" w:rsidP="00EC6ACE">
      <w:pPr>
        <w:widowControl w:val="0"/>
        <w:tabs>
          <w:tab w:val="clear" w:pos="1418"/>
          <w:tab w:val="left" w:pos="1440"/>
        </w:tabs>
        <w:autoSpaceDE w:val="0"/>
        <w:autoSpaceDN w:val="0"/>
        <w:adjustRightInd w:val="0"/>
        <w:jc w:val="left"/>
        <w:rPr>
          <w:lang/>
        </w:rPr>
      </w:pPr>
    </w:p>
    <w:p w:rsidR="00EC6ACE" w:rsidRPr="00E221A6" w:rsidRDefault="00EC6ACE" w:rsidP="00EC6ACE">
      <w:pPr>
        <w:tabs>
          <w:tab w:val="clear" w:pos="1418"/>
          <w:tab w:val="left" w:pos="1440"/>
        </w:tabs>
        <w:jc w:val="center"/>
        <w:outlineLvl w:val="0"/>
        <w:rPr>
          <w:lang w:val="sr-Cyrl-CS"/>
        </w:rPr>
      </w:pPr>
      <w:r w:rsidRPr="00E221A6">
        <w:rPr>
          <w:lang w:val="sr-Cyrl-CS"/>
        </w:rPr>
        <w:t>В Л А Д А</w:t>
      </w:r>
    </w:p>
    <w:p w:rsidR="00EC6ACE" w:rsidRPr="00E221A6" w:rsidRDefault="00EC6ACE" w:rsidP="00EC6ACE">
      <w:pPr>
        <w:tabs>
          <w:tab w:val="clear" w:pos="1418"/>
          <w:tab w:val="left" w:pos="1440"/>
        </w:tabs>
        <w:jc w:val="center"/>
        <w:outlineLvl w:val="0"/>
        <w:rPr>
          <w:lang w:val="sr-Cyrl-CS"/>
        </w:rPr>
      </w:pPr>
    </w:p>
    <w:tbl>
      <w:tblPr>
        <w:tblW w:w="0" w:type="auto"/>
        <w:tblLayout w:type="fixed"/>
        <w:tblLook w:val="04A0"/>
      </w:tblPr>
      <w:tblGrid>
        <w:gridCol w:w="4360"/>
        <w:gridCol w:w="4360"/>
      </w:tblGrid>
      <w:tr w:rsidR="00EC6ACE" w:rsidRPr="00E221A6" w:rsidTr="001A47B5">
        <w:tc>
          <w:tcPr>
            <w:tcW w:w="4360" w:type="dxa"/>
          </w:tcPr>
          <w:p w:rsidR="00EC6ACE" w:rsidRPr="00E221A6" w:rsidRDefault="00EC6ACE" w:rsidP="001A47B5">
            <w:pPr>
              <w:tabs>
                <w:tab w:val="clear" w:pos="1418"/>
                <w:tab w:val="left" w:pos="1440"/>
              </w:tabs>
              <w:jc w:val="center"/>
              <w:rPr>
                <w:lang w:val="ru-RU"/>
              </w:rPr>
            </w:pPr>
          </w:p>
        </w:tc>
        <w:tc>
          <w:tcPr>
            <w:tcW w:w="4360" w:type="dxa"/>
          </w:tcPr>
          <w:p w:rsidR="00EC6ACE" w:rsidRPr="00E221A6" w:rsidRDefault="00EC6ACE" w:rsidP="001A47B5">
            <w:pPr>
              <w:tabs>
                <w:tab w:val="clear" w:pos="1418"/>
                <w:tab w:val="left" w:pos="1440"/>
              </w:tabs>
              <w:jc w:val="center"/>
              <w:rPr>
                <w:lang w:val="ru-RU"/>
              </w:rPr>
            </w:pPr>
          </w:p>
          <w:p w:rsidR="00EC6ACE" w:rsidRPr="00E221A6" w:rsidRDefault="00EC6ACE" w:rsidP="001A47B5">
            <w:pPr>
              <w:tabs>
                <w:tab w:val="clear" w:pos="1418"/>
                <w:tab w:val="left" w:pos="1440"/>
              </w:tabs>
              <w:jc w:val="center"/>
              <w:rPr>
                <w:lang w:val="ru-RU"/>
              </w:rPr>
            </w:pPr>
            <w:r w:rsidRPr="00E221A6">
              <w:rPr>
                <w:lang w:val="ru-RU"/>
              </w:rPr>
              <w:t>ПРЕДСЕДНИК</w:t>
            </w:r>
          </w:p>
          <w:p w:rsidR="00EC6ACE" w:rsidRPr="00E221A6" w:rsidRDefault="00EC6ACE" w:rsidP="001A47B5">
            <w:pPr>
              <w:tabs>
                <w:tab w:val="clear" w:pos="1418"/>
                <w:tab w:val="left" w:pos="1440"/>
              </w:tabs>
              <w:rPr>
                <w:lang w:val="sr-Cyrl-CS"/>
              </w:rPr>
            </w:pPr>
          </w:p>
          <w:p w:rsidR="00EC6ACE" w:rsidRPr="00E221A6" w:rsidRDefault="00EC6ACE" w:rsidP="001A47B5">
            <w:pPr>
              <w:tabs>
                <w:tab w:val="clear" w:pos="1418"/>
                <w:tab w:val="left" w:pos="1440"/>
              </w:tabs>
              <w:rPr>
                <w:lang w:val="sr-Cyrl-CS"/>
              </w:rPr>
            </w:pPr>
          </w:p>
          <w:p w:rsidR="00EC6ACE" w:rsidRPr="00E221A6" w:rsidRDefault="00EC6ACE" w:rsidP="001A47B5">
            <w:pPr>
              <w:pStyle w:val="Footer"/>
              <w:tabs>
                <w:tab w:val="left" w:pos="1440"/>
              </w:tabs>
              <w:jc w:val="center"/>
              <w:rPr>
                <w:lang w:val="ru-RU"/>
              </w:rPr>
            </w:pPr>
            <w:r w:rsidRPr="00E221A6">
              <w:rPr>
                <w:lang w:val="ru-RU"/>
              </w:rPr>
              <w:t>Ана Брнабић</w:t>
            </w:r>
          </w:p>
        </w:tc>
      </w:tr>
    </w:tbl>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Default="00EC6ACE" w:rsidP="00EC6ACE">
      <w:pPr>
        <w:tabs>
          <w:tab w:val="clear" w:pos="1418"/>
          <w:tab w:val="left" w:pos="1440"/>
        </w:tabs>
        <w:jc w:val="center"/>
        <w:rPr>
          <w:lang w:val="ru-RU"/>
        </w:rPr>
      </w:pPr>
    </w:p>
    <w:p w:rsidR="00EC6ACE" w:rsidRPr="003D277A" w:rsidRDefault="00EC6ACE" w:rsidP="00EC6ACE">
      <w:pPr>
        <w:tabs>
          <w:tab w:val="clear" w:pos="1418"/>
          <w:tab w:val="left" w:pos="1440"/>
        </w:tabs>
        <w:jc w:val="center"/>
        <w:rPr>
          <w:lang w:val="ru-RU"/>
        </w:rPr>
      </w:pPr>
    </w:p>
    <w:p w:rsidR="00EC6ACE" w:rsidRPr="003D277A" w:rsidRDefault="00EC6ACE" w:rsidP="00EC6ACE">
      <w:pPr>
        <w:pStyle w:val="NoSpacing"/>
        <w:tabs>
          <w:tab w:val="left" w:pos="1440"/>
        </w:tabs>
        <w:jc w:val="both"/>
        <w:rPr>
          <w:lang w:val="ru-RU"/>
        </w:rPr>
      </w:pPr>
    </w:p>
    <w:p w:rsidR="00EC6ACE" w:rsidRDefault="00EC6ACE" w:rsidP="00EC6ACE">
      <w:pPr>
        <w:tabs>
          <w:tab w:val="clear" w:pos="1418"/>
          <w:tab w:val="left" w:pos="1440"/>
        </w:tabs>
        <w:rPr>
          <w:lang/>
        </w:rPr>
        <w:sectPr w:rsidR="00EC6ACE" w:rsidSect="006D12E4">
          <w:headerReference w:type="even" r:id="rId6"/>
          <w:footerReference w:type="default" r:id="rId7"/>
          <w:pgSz w:w="11907" w:h="16840" w:code="9"/>
          <w:pgMar w:top="1247" w:right="1701" w:bottom="709" w:left="1701" w:header="709" w:footer="709" w:gutter="0"/>
          <w:pgNumType w:start="1"/>
          <w:cols w:space="708"/>
          <w:titlePg/>
          <w:docGrid w:linePitch="360"/>
        </w:sectPr>
      </w:pPr>
      <w:r w:rsidRPr="003D277A">
        <w:rPr>
          <w:lang/>
        </w:rPr>
        <w:fldChar w:fldCharType="begin"/>
      </w:r>
      <w:r w:rsidRPr="003D277A">
        <w:rPr>
          <w:lang/>
        </w:rPr>
        <w:instrText xml:space="preserve"> FILENAME </w:instrText>
      </w:r>
      <w:r w:rsidRPr="003D277A">
        <w:rPr>
          <w:lang/>
        </w:rPr>
        <w:fldChar w:fldCharType="separate"/>
      </w:r>
      <w:r>
        <w:rPr>
          <w:noProof/>
          <w:lang/>
        </w:rPr>
        <w:t>4100219.042</w:t>
      </w:r>
      <w:r w:rsidRPr="003D277A">
        <w:rPr>
          <w:lang/>
        </w:rPr>
        <w:fldChar w:fldCharType="end"/>
      </w:r>
      <w:r>
        <w:rPr>
          <w:lang/>
        </w:rPr>
        <w:t>/</w:t>
      </w:r>
      <w:r>
        <w:rPr>
          <w:lang/>
        </w:rPr>
        <w:fldChar w:fldCharType="begin"/>
      </w:r>
      <w:r>
        <w:rPr>
          <w:lang/>
        </w:rPr>
        <w:instrText xml:space="preserve"> SECTION  \# "0" \* Arabic  \* MERGEFORMAT </w:instrText>
      </w:r>
      <w:r>
        <w:rPr>
          <w:lang/>
        </w:rPr>
        <w:fldChar w:fldCharType="separate"/>
      </w:r>
      <w:r>
        <w:rPr>
          <w:lang/>
        </w:rPr>
        <w:t>30</w:t>
      </w:r>
      <w:r>
        <w:rPr>
          <w:lang/>
        </w:rPr>
        <w:fldChar w:fldCharType="end"/>
      </w:r>
    </w:p>
    <w:p w:rsidR="00136480" w:rsidRDefault="00136480"/>
    <w:sectPr w:rsidR="00136480" w:rsidSect="00A82B08">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39" w:rsidRDefault="00BC3439">
      <w:r>
        <w:separator/>
      </w:r>
    </w:p>
  </w:endnote>
  <w:endnote w:type="continuationSeparator" w:id="0">
    <w:p w:rsidR="00BC3439" w:rsidRDefault="00BC3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nt276">
    <w:altName w:val="Calibri"/>
    <w:panose1 w:val="00000000000000000000"/>
    <w:charset w:val="00"/>
    <w:family w:val="auto"/>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E4" w:rsidRDefault="006D1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39" w:rsidRDefault="00BC3439">
      <w:r>
        <w:separator/>
      </w:r>
    </w:p>
  </w:footnote>
  <w:footnote w:type="continuationSeparator" w:id="0">
    <w:p w:rsidR="00BC3439" w:rsidRDefault="00BC3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E4" w:rsidRDefault="00EC6ACE" w:rsidP="006D12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2E4" w:rsidRDefault="006D12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FD4976"/>
    <w:rsid w:val="00005C11"/>
    <w:rsid w:val="00012171"/>
    <w:rsid w:val="0006784F"/>
    <w:rsid w:val="000700FA"/>
    <w:rsid w:val="000D2B65"/>
    <w:rsid w:val="000D37A8"/>
    <w:rsid w:val="000D7DC5"/>
    <w:rsid w:val="0010778F"/>
    <w:rsid w:val="00112BA3"/>
    <w:rsid w:val="00120862"/>
    <w:rsid w:val="00136480"/>
    <w:rsid w:val="00196F9F"/>
    <w:rsid w:val="001A47B5"/>
    <w:rsid w:val="001A4DC7"/>
    <w:rsid w:val="001C01F5"/>
    <w:rsid w:val="001F7376"/>
    <w:rsid w:val="00217F8B"/>
    <w:rsid w:val="002222C7"/>
    <w:rsid w:val="00265D73"/>
    <w:rsid w:val="002B2491"/>
    <w:rsid w:val="002F3BE6"/>
    <w:rsid w:val="0030097D"/>
    <w:rsid w:val="00333194"/>
    <w:rsid w:val="00390E90"/>
    <w:rsid w:val="003A4947"/>
    <w:rsid w:val="003D277A"/>
    <w:rsid w:val="003E50ED"/>
    <w:rsid w:val="00451D6A"/>
    <w:rsid w:val="004A605A"/>
    <w:rsid w:val="004C571E"/>
    <w:rsid w:val="004E21BE"/>
    <w:rsid w:val="005B0ECD"/>
    <w:rsid w:val="005E151A"/>
    <w:rsid w:val="005F2AD2"/>
    <w:rsid w:val="006143C7"/>
    <w:rsid w:val="00624431"/>
    <w:rsid w:val="00671B67"/>
    <w:rsid w:val="006D12E4"/>
    <w:rsid w:val="007572F8"/>
    <w:rsid w:val="00775CE1"/>
    <w:rsid w:val="00780DDA"/>
    <w:rsid w:val="00805DD5"/>
    <w:rsid w:val="00806281"/>
    <w:rsid w:val="00835172"/>
    <w:rsid w:val="008614F4"/>
    <w:rsid w:val="008A4483"/>
    <w:rsid w:val="008A57DC"/>
    <w:rsid w:val="008F2B09"/>
    <w:rsid w:val="00923F26"/>
    <w:rsid w:val="00937938"/>
    <w:rsid w:val="009538AA"/>
    <w:rsid w:val="00961740"/>
    <w:rsid w:val="009B28C6"/>
    <w:rsid w:val="009E01A4"/>
    <w:rsid w:val="00A003F6"/>
    <w:rsid w:val="00A1320A"/>
    <w:rsid w:val="00A41A40"/>
    <w:rsid w:val="00A82B08"/>
    <w:rsid w:val="00AB70CC"/>
    <w:rsid w:val="00AB74F2"/>
    <w:rsid w:val="00AC63C5"/>
    <w:rsid w:val="00AD20BD"/>
    <w:rsid w:val="00AD5A15"/>
    <w:rsid w:val="00AE29B4"/>
    <w:rsid w:val="00B05B6C"/>
    <w:rsid w:val="00B07F8E"/>
    <w:rsid w:val="00B13C90"/>
    <w:rsid w:val="00B15229"/>
    <w:rsid w:val="00B241BC"/>
    <w:rsid w:val="00B45AF9"/>
    <w:rsid w:val="00B60001"/>
    <w:rsid w:val="00B80E37"/>
    <w:rsid w:val="00BC3439"/>
    <w:rsid w:val="00BC441A"/>
    <w:rsid w:val="00C05A2E"/>
    <w:rsid w:val="00C2263C"/>
    <w:rsid w:val="00C7404C"/>
    <w:rsid w:val="00C816CA"/>
    <w:rsid w:val="00CE38FC"/>
    <w:rsid w:val="00CF6B65"/>
    <w:rsid w:val="00D515E7"/>
    <w:rsid w:val="00DA1773"/>
    <w:rsid w:val="00DF2008"/>
    <w:rsid w:val="00E21F73"/>
    <w:rsid w:val="00E221A6"/>
    <w:rsid w:val="00E336CF"/>
    <w:rsid w:val="00E41065"/>
    <w:rsid w:val="00E830A9"/>
    <w:rsid w:val="00EC6ACE"/>
    <w:rsid w:val="00F26F16"/>
    <w:rsid w:val="00F464D4"/>
    <w:rsid w:val="00F95CFF"/>
    <w:rsid w:val="00FA4FA9"/>
    <w:rsid w:val="00FD4976"/>
    <w:rsid w:val="00FD5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ACE"/>
    <w:pPr>
      <w:tabs>
        <w:tab w:val="left" w:pos="1418"/>
      </w:tabs>
      <w:jc w:val="both"/>
    </w:pPr>
    <w:rPr>
      <w:sz w:val="24"/>
      <w:szCs w:val="24"/>
    </w:rPr>
  </w:style>
  <w:style w:type="paragraph" w:styleId="Heading1">
    <w:name w:val="heading 1"/>
    <w:basedOn w:val="Normal"/>
    <w:next w:val="Normal"/>
    <w:link w:val="Heading1Char"/>
    <w:uiPriority w:val="9"/>
    <w:qFormat/>
    <w:rsid w:val="00EC6ACE"/>
    <w:pPr>
      <w:keepNext/>
      <w:keepLines/>
      <w:tabs>
        <w:tab w:val="clear" w:pos="1418"/>
      </w:tabs>
      <w:spacing w:before="240" w:line="259" w:lineRule="auto"/>
      <w:jc w:val="center"/>
      <w:outlineLvl w:val="0"/>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C6ACE"/>
    <w:rPr>
      <w:rFonts w:cs="Times New Roman"/>
      <w:b/>
      <w:sz w:val="32"/>
      <w:szCs w:val="32"/>
    </w:rPr>
  </w:style>
  <w:style w:type="paragraph" w:styleId="Header">
    <w:name w:val="header"/>
    <w:basedOn w:val="Normal"/>
    <w:link w:val="HeaderChar"/>
    <w:uiPriority w:val="99"/>
    <w:unhideWhenUsed/>
    <w:rsid w:val="00EC6ACE"/>
    <w:pPr>
      <w:tabs>
        <w:tab w:val="clear" w:pos="1418"/>
        <w:tab w:val="center" w:pos="4680"/>
        <w:tab w:val="right" w:pos="9360"/>
      </w:tabs>
    </w:pPr>
  </w:style>
  <w:style w:type="character" w:customStyle="1" w:styleId="HeaderChar">
    <w:name w:val="Header Char"/>
    <w:basedOn w:val="DefaultParagraphFont"/>
    <w:link w:val="Header"/>
    <w:uiPriority w:val="99"/>
    <w:locked/>
    <w:rsid w:val="00EC6ACE"/>
    <w:rPr>
      <w:rFonts w:cs="Times New Roman"/>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w:basedOn w:val="Normal"/>
    <w:link w:val="FooterChar"/>
    <w:uiPriority w:val="99"/>
    <w:unhideWhenUsed/>
    <w:rsid w:val="00EC6ACE"/>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locked/>
    <w:rsid w:val="00EC6ACE"/>
    <w:rPr>
      <w:rFonts w:cs="Times New Roman"/>
      <w:sz w:val="24"/>
      <w:szCs w:val="24"/>
    </w:rPr>
  </w:style>
  <w:style w:type="character" w:styleId="PageNumber">
    <w:name w:val="page number"/>
    <w:basedOn w:val="DefaultParagraphFont"/>
    <w:uiPriority w:val="99"/>
    <w:unhideWhenUsed/>
    <w:rsid w:val="00EC6ACE"/>
    <w:rPr>
      <w:rFonts w:cs="Times New Roman"/>
    </w:rPr>
  </w:style>
  <w:style w:type="paragraph" w:styleId="ListParagraph">
    <w:name w:val="List Paragraph"/>
    <w:basedOn w:val="Normal"/>
    <w:uiPriority w:val="34"/>
    <w:qFormat/>
    <w:rsid w:val="00EC6ACE"/>
    <w:pPr>
      <w:tabs>
        <w:tab w:val="clear" w:pos="1418"/>
      </w:tabs>
      <w:spacing w:after="160" w:line="259" w:lineRule="auto"/>
      <w:ind w:left="720"/>
      <w:contextualSpacing/>
      <w:jc w:val="left"/>
    </w:pPr>
    <w:rPr>
      <w:sz w:val="22"/>
      <w:szCs w:val="22"/>
    </w:rPr>
  </w:style>
  <w:style w:type="paragraph" w:styleId="BodyText">
    <w:name w:val="Body Text"/>
    <w:basedOn w:val="Normal"/>
    <w:link w:val="BodyTextChar"/>
    <w:uiPriority w:val="99"/>
    <w:rsid w:val="00EC6ACE"/>
    <w:pPr>
      <w:tabs>
        <w:tab w:val="clear" w:pos="1418"/>
      </w:tabs>
      <w:suppressAutoHyphens/>
      <w:spacing w:after="140" w:line="288" w:lineRule="auto"/>
      <w:jc w:val="left"/>
    </w:pPr>
    <w:rPr>
      <w:rFonts w:cs="font276"/>
      <w:kern w:val="1"/>
      <w:sz w:val="22"/>
      <w:szCs w:val="22"/>
    </w:rPr>
  </w:style>
  <w:style w:type="character" w:customStyle="1" w:styleId="BodyTextChar">
    <w:name w:val="Body Text Char"/>
    <w:basedOn w:val="DefaultParagraphFont"/>
    <w:link w:val="BodyText"/>
    <w:uiPriority w:val="99"/>
    <w:locked/>
    <w:rsid w:val="00EC6ACE"/>
    <w:rPr>
      <w:rFonts w:eastAsia="Times New Roman" w:cs="font276"/>
      <w:kern w:val="1"/>
      <w:sz w:val="22"/>
      <w:szCs w:val="22"/>
    </w:rPr>
  </w:style>
  <w:style w:type="paragraph" w:styleId="BodyTextIndent">
    <w:name w:val="Body Text Indent"/>
    <w:basedOn w:val="Normal"/>
    <w:link w:val="BodyTextIndentChar"/>
    <w:uiPriority w:val="99"/>
    <w:unhideWhenUsed/>
    <w:rsid w:val="00EC6ACE"/>
    <w:pPr>
      <w:spacing w:after="120"/>
      <w:ind w:left="360"/>
    </w:pPr>
  </w:style>
  <w:style w:type="character" w:customStyle="1" w:styleId="BodyTextIndentChar">
    <w:name w:val="Body Text Indent Char"/>
    <w:basedOn w:val="DefaultParagraphFont"/>
    <w:link w:val="BodyTextIndent"/>
    <w:uiPriority w:val="99"/>
    <w:locked/>
    <w:rsid w:val="00EC6ACE"/>
    <w:rPr>
      <w:rFonts w:cs="Times New Roman"/>
      <w:sz w:val="24"/>
      <w:szCs w:val="24"/>
    </w:rPr>
  </w:style>
  <w:style w:type="paragraph" w:styleId="NoSpacing">
    <w:name w:val="No Spacing"/>
    <w:uiPriority w:val="1"/>
    <w:qFormat/>
    <w:rsid w:val="00EC6AC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Daktilobiro05</dc:creator>
  <cp:lastModifiedBy>DELIJE SEVER</cp:lastModifiedBy>
  <cp:revision>2</cp:revision>
  <dcterms:created xsi:type="dcterms:W3CDTF">2020-09-15T08:46:00Z</dcterms:created>
  <dcterms:modified xsi:type="dcterms:W3CDTF">2020-09-15T08:46:00Z</dcterms:modified>
</cp:coreProperties>
</file>