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C85D27" w:rsidRPr="00C85D27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C85D27" w:rsidRPr="00C85D27" w:rsidTr="0083102C">
              <w:tc>
                <w:tcPr>
                  <w:tcW w:w="4355" w:type="dxa"/>
                </w:tcPr>
                <w:p w:rsidR="0083102C" w:rsidRPr="00C85D27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bookmarkStart w:id="0" w:name="_Hlk33381283"/>
                  <w:r w:rsidRPr="00C85D2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7F36BB2" wp14:editId="607774B6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5D27" w:rsidRPr="00C85D27" w:rsidTr="0083102C">
              <w:tc>
                <w:tcPr>
                  <w:tcW w:w="4355" w:type="dxa"/>
                </w:tcPr>
                <w:p w:rsidR="0083102C" w:rsidRPr="00C85D27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C85D27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C85D27" w:rsidRPr="00C85D27" w:rsidTr="0083102C">
              <w:tc>
                <w:tcPr>
                  <w:tcW w:w="4355" w:type="dxa"/>
                </w:tcPr>
                <w:p w:rsidR="0083102C" w:rsidRPr="00C85D27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C85D27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C85D27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C85D27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C85D27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C85D27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C85D27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C85D27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C85D27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C85D27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C85D27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C85D27" w:rsidRPr="00C85D27" w:rsidTr="00AC6881">
        <w:trPr>
          <w:trHeight w:val="80"/>
        </w:trPr>
        <w:tc>
          <w:tcPr>
            <w:tcW w:w="4395" w:type="dxa"/>
            <w:hideMark/>
          </w:tcPr>
          <w:p w:rsidR="000236D1" w:rsidRPr="00C85D27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5D27"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404-02-36/3/2020-22</w:t>
            </w:r>
          </w:p>
        </w:tc>
      </w:tr>
      <w:tr w:rsidR="00C85D27" w:rsidRPr="00C85D27" w:rsidTr="000236D1">
        <w:tc>
          <w:tcPr>
            <w:tcW w:w="4395" w:type="dxa"/>
            <w:hideMark/>
          </w:tcPr>
          <w:p w:rsidR="000236D1" w:rsidRPr="00C85D27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2" w:name="OLE_LINK10"/>
            <w:bookmarkStart w:id="3" w:name="OLE_LINK11"/>
            <w:bookmarkStart w:id="4" w:name="OLE_LINK12"/>
            <w:bookmarkStart w:id="5" w:name="OLE_LINK34"/>
            <w:bookmarkStart w:id="6" w:name="OLE_LINK38"/>
            <w:bookmarkStart w:id="7" w:name="OLE_LINK39"/>
            <w:r w:rsidR="00C85D27"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C85D27"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март</w:t>
            </w:r>
            <w:r w:rsidR="00EE2F58"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5E7248"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C85D27" w:rsidRPr="00C85D27" w:rsidTr="000236D1">
        <w:trPr>
          <w:trHeight w:val="747"/>
        </w:trPr>
        <w:tc>
          <w:tcPr>
            <w:tcW w:w="4395" w:type="dxa"/>
            <w:hideMark/>
          </w:tcPr>
          <w:p w:rsidR="000236D1" w:rsidRPr="00C85D27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C85D27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C85D2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  <w:bookmarkEnd w:id="0"/>
      <w:bookmarkEnd w:id="1"/>
    </w:tbl>
    <w:p w:rsidR="000236D1" w:rsidRPr="00C85D27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C85D27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C85D27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proofErr w:type="gramStart"/>
      <w:r w:rsidR="00BC4EDC" w:rsidRPr="00C85D27">
        <w:rPr>
          <w:rFonts w:ascii="Times New Roman" w:hAnsi="Times New Roman" w:cs="Times New Roman"/>
          <w:sz w:val="24"/>
          <w:szCs w:val="24"/>
          <w:lang w:val="sr-Cyrl-CS"/>
        </w:rPr>
        <w:t>РС“</w:t>
      </w:r>
      <w:proofErr w:type="gramEnd"/>
      <w:r w:rsidR="00BC4EDC" w:rsidRPr="00C85D27">
        <w:rPr>
          <w:rFonts w:ascii="Times New Roman" w:hAnsi="Times New Roman" w:cs="Times New Roman"/>
          <w:sz w:val="24"/>
          <w:szCs w:val="24"/>
          <w:lang w:val="sr-Cyrl-CS"/>
        </w:rPr>
        <w:t>, бр. 124/2012</w:t>
      </w:r>
      <w:r w:rsidR="00BC4EDC" w:rsidRPr="00C85D27">
        <w:rPr>
          <w:rFonts w:ascii="Times New Roman" w:hAnsi="Times New Roman" w:cs="Times New Roman"/>
          <w:sz w:val="24"/>
          <w:szCs w:val="24"/>
        </w:rPr>
        <w:t>,</w:t>
      </w:r>
      <w:r w:rsidR="00BC4EDC" w:rsidRPr="00C85D27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8" w:name="OLE_LINK1"/>
      <w:bookmarkStart w:id="9" w:name="OLE_LINK2"/>
      <w:r w:rsidR="00BC4EDC" w:rsidRPr="00C85D27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8"/>
      <w:bookmarkEnd w:id="9"/>
      <w:r w:rsidR="00BC4EDC" w:rsidRPr="00C85D2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C85D27">
        <w:rPr>
          <w:rFonts w:ascii="Times New Roman" w:eastAsia="Calibri" w:hAnsi="Times New Roman" w:cs="Times New Roman"/>
          <w:sz w:val="24"/>
          <w:szCs w:val="24"/>
        </w:rPr>
        <w:t>,</w:t>
      </w:r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</w:rPr>
        <w:t>,</w:t>
      </w:r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D27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Pr="00C85D27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85D2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Pr="00C85D27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5D2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C85D27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C85D27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C85D27"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12</w:t>
      </w:r>
      <w:r w:rsidR="005E7248"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  <w:r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C85D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C85D2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0" w:name="OLE_LINK180"/>
      <w:bookmarkStart w:id="11" w:name="OLE_LINK181"/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5D27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5D27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bookmarkStart w:id="12" w:name="OLE_LINK182"/>
      <w:bookmarkStart w:id="13" w:name="OLE_LINK183"/>
      <w:bookmarkStart w:id="14" w:name="OLE_LINK184"/>
      <w:bookmarkStart w:id="15" w:name="OLE_LINK185"/>
      <w:r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C85D27" w:rsidRPr="00C85D27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Отворени поступак</w:t>
      </w:r>
    </w:p>
    <w:p w:rsidR="00C8083B" w:rsidRPr="00C85D27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C85D27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C85D27" w:rsidRPr="00C85D2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Добра</w:t>
      </w:r>
    </w:p>
    <w:p w:rsidR="00C8083B" w:rsidRPr="00C85D27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C85D27" w:rsidRDefault="000C5AA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="00C8083B"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C8083B" w:rsidRPr="00C85D2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16" w:name="OLE_LINK19"/>
      <w:bookmarkStart w:id="17" w:name="OLE_LINK20"/>
      <w:bookmarkStart w:id="18" w:name="OLE_LINK21"/>
      <w:bookmarkStart w:id="19" w:name="OLE_LINK15"/>
      <w:bookmarkStart w:id="20" w:name="OLE_LINK16"/>
      <w:r w:rsidR="00C85D27" w:rsidRPr="00C85D27">
        <w:rPr>
          <w:rFonts w:ascii="Times New Roman" w:hAnsi="Times New Roman" w:cs="Times New Roman"/>
          <w:sz w:val="24"/>
          <w:szCs w:val="24"/>
        </w:rPr>
        <w:t xml:space="preserve">48810000 – </w:t>
      </w:r>
      <w:proofErr w:type="spellStart"/>
      <w:r w:rsidR="00C85D27" w:rsidRPr="00C85D27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="00C85D27" w:rsidRPr="00C8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D27" w:rsidRPr="00C85D2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</w:p>
    <w:bookmarkEnd w:id="16"/>
    <w:bookmarkEnd w:id="17"/>
    <w:bookmarkEnd w:id="18"/>
    <w:bookmarkEnd w:id="19"/>
    <w:bookmarkEnd w:id="20"/>
    <w:p w:rsidR="00C8083B" w:rsidRPr="00C85D27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5D27" w:rsidRDefault="000C5AA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</w:t>
      </w:r>
      <w:r w:rsidR="00C8083B"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="00C8083B" w:rsidRPr="00C85D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C8083B"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21" w:name="OLE_LINK35"/>
      <w:bookmarkStart w:id="22" w:name="OLE_LINK36"/>
      <w:bookmarkStart w:id="23" w:name="OLE_LINK37"/>
      <w:r w:rsidR="00C85D27" w:rsidRPr="00C85D27">
        <w:rPr>
          <w:rFonts w:ascii="Times New Roman" w:hAnsi="Times New Roman" w:cs="Times New Roman"/>
          <w:sz w:val="24"/>
          <w:szCs w:val="24"/>
        </w:rPr>
        <w:t>ЈН 1</w:t>
      </w:r>
      <w:r w:rsidR="00C85D27" w:rsidRPr="00C85D2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85D27" w:rsidRPr="00C85D27">
        <w:rPr>
          <w:rFonts w:ascii="Times New Roman" w:hAnsi="Times New Roman" w:cs="Times New Roman"/>
          <w:sz w:val="24"/>
          <w:szCs w:val="24"/>
        </w:rPr>
        <w:t xml:space="preserve">/2020 – </w:t>
      </w:r>
      <w:r w:rsidR="00C85D27" w:rsidRPr="00C85D27"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</w:t>
      </w:r>
      <w:proofErr w:type="spellStart"/>
      <w:r w:rsidR="00C85D27" w:rsidRPr="00C85D27">
        <w:rPr>
          <w:rFonts w:ascii="Times New Roman" w:hAnsi="Times New Roman" w:cs="Times New Roman"/>
          <w:sz w:val="24"/>
          <w:szCs w:val="24"/>
          <w:lang w:val="sr-Cyrl-RS"/>
        </w:rPr>
        <w:t>хиперконвергентне</w:t>
      </w:r>
      <w:proofErr w:type="spellEnd"/>
      <w:r w:rsidR="00C85D27" w:rsidRPr="00C85D27"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инфраструктуре</w:t>
      </w:r>
    </w:p>
    <w:bookmarkEnd w:id="21"/>
    <w:bookmarkEnd w:id="22"/>
    <w:bookmarkEnd w:id="23"/>
    <w:p w:rsidR="00C8083B" w:rsidRPr="00C85D27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5D27" w:rsidRPr="00C85D27" w:rsidRDefault="00C8083B" w:rsidP="00C85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C85D27" w:rsidRPr="00C85D27">
        <w:rPr>
          <w:rFonts w:ascii="Times New Roman" w:hAnsi="Times New Roman" w:cs="Times New Roman"/>
          <w:sz w:val="24"/>
          <w:szCs w:val="24"/>
        </w:rPr>
        <w:t xml:space="preserve">67.850.000,00 </w:t>
      </w:r>
      <w:proofErr w:type="spellStart"/>
      <w:r w:rsidR="00C85D27" w:rsidRPr="00C85D2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C85D27" w:rsidRPr="00C85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D27" w:rsidRPr="00C85D2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C85D27" w:rsidRPr="00C85D27">
        <w:rPr>
          <w:rFonts w:ascii="Times New Roman" w:hAnsi="Times New Roman" w:cs="Times New Roman"/>
          <w:sz w:val="24"/>
          <w:szCs w:val="24"/>
        </w:rPr>
        <w:t xml:space="preserve"> ПДВ</w:t>
      </w:r>
    </w:p>
    <w:bookmarkEnd w:id="10"/>
    <w:bookmarkEnd w:id="11"/>
    <w:bookmarkEnd w:id="12"/>
    <w:bookmarkEnd w:id="13"/>
    <w:bookmarkEnd w:id="14"/>
    <w:bookmarkEnd w:id="15"/>
    <w:p w:rsidR="00D917DD" w:rsidRPr="00C85D27" w:rsidRDefault="00D917DD" w:rsidP="00BC7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6BB3" w:rsidRPr="00C85D27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C85D2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за доделу уговора</w:t>
      </w:r>
      <w:r w:rsidRPr="00C85D27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C85D27" w:rsidRPr="00C85D27" w:rsidRDefault="00C85D27" w:rsidP="00C85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OLE_LINK73"/>
      <w:bookmarkStart w:id="25" w:name="OLE_LINK74"/>
      <w:bookmarkStart w:id="26" w:name="OLE_LINK75"/>
      <w:bookmarkStart w:id="27" w:name="OLE_LINK79"/>
      <w:bookmarkStart w:id="28" w:name="OLE_LINK80"/>
      <w:proofErr w:type="spellStart"/>
      <w:r w:rsidRPr="00C85D27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C8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27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Pr="00C8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27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C8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2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8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B36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01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B36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="0001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B36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="00014B3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14B36">
        <w:rPr>
          <w:rFonts w:ascii="Times New Roman" w:hAnsi="Times New Roman" w:cs="Times New Roman"/>
          <w:sz w:val="24"/>
          <w:szCs w:val="24"/>
        </w:rPr>
        <w:t>н</w:t>
      </w:r>
      <w:r w:rsidRPr="00C85D27">
        <w:rPr>
          <w:rFonts w:ascii="Times New Roman" w:hAnsi="Times New Roman" w:cs="Times New Roman"/>
          <w:sz w:val="24"/>
          <w:szCs w:val="24"/>
        </w:rPr>
        <w:t>ајнижа</w:t>
      </w:r>
      <w:proofErr w:type="spellEnd"/>
      <w:r w:rsidRPr="00C8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27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C8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D2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C85D2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C85D2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4"/>
    <w:bookmarkEnd w:id="25"/>
    <w:bookmarkEnd w:id="26"/>
    <w:bookmarkEnd w:id="27"/>
    <w:bookmarkEnd w:id="28"/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916B20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lastRenderedPageBreak/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C85D27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 w:rsidRPr="00C85D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 w:rsidRPr="00C85D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 w:rsidRPr="00C85D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D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D2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Pr="00C85D27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D27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D27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85D27" w:rsidRPr="00C85D27" w:rsidRDefault="00C85D27" w:rsidP="00C85D27">
      <w:pPr>
        <w:suppressAutoHyphens/>
        <w:spacing w:before="120" w:after="0" w:line="240" w:lineRule="auto"/>
        <w:jc w:val="both"/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</w:pPr>
      <w:proofErr w:type="spellStart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>Понуду</w:t>
      </w:r>
      <w:proofErr w:type="spellEnd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>доставити</w:t>
      </w:r>
      <w:proofErr w:type="spellEnd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>на</w:t>
      </w:r>
      <w:proofErr w:type="spellEnd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>адресу</w:t>
      </w:r>
      <w:proofErr w:type="spellEnd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>:</w:t>
      </w:r>
    </w:p>
    <w:p w:rsidR="00C85D27" w:rsidRPr="00C85D27" w:rsidRDefault="00C85D27" w:rsidP="00C85D27">
      <w:pPr>
        <w:suppressAutoHyphens/>
        <w:spacing w:before="120" w:after="0" w:line="240" w:lineRule="auto"/>
        <w:jc w:val="center"/>
        <w:rPr>
          <w:rFonts w:ascii="Times New Roman" w:eastAsia="font321" w:hAnsi="Times New Roman" w:cs="Times New Roman"/>
          <w:b/>
          <w:bCs/>
          <w:kern w:val="2"/>
          <w:sz w:val="24"/>
          <w:szCs w:val="24"/>
          <w:lang w:val="sr-Cyrl-CS" w:eastAsia="ar-SA"/>
        </w:rPr>
      </w:pPr>
      <w:r w:rsidRPr="00C85D27">
        <w:rPr>
          <w:rFonts w:ascii="Times New Roman" w:eastAsia="font321" w:hAnsi="Times New Roman" w:cs="Times New Roman"/>
          <w:b/>
          <w:bCs/>
          <w:kern w:val="2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5D27" w:rsidRPr="00C85D27" w:rsidRDefault="00C85D27" w:rsidP="00C85D27">
      <w:pPr>
        <w:suppressAutoHyphens/>
        <w:spacing w:after="0" w:line="240" w:lineRule="auto"/>
        <w:jc w:val="center"/>
        <w:rPr>
          <w:rFonts w:ascii="Times New Roman" w:eastAsia="font321" w:hAnsi="Times New Roman" w:cs="Times New Roman"/>
          <w:b/>
          <w:bCs/>
          <w:kern w:val="2"/>
          <w:sz w:val="24"/>
          <w:szCs w:val="24"/>
          <w:lang w:val="sr-Cyrl-CS" w:eastAsia="ar-SA"/>
        </w:rPr>
      </w:pPr>
      <w:r w:rsidRPr="00C85D27">
        <w:rPr>
          <w:rFonts w:ascii="Times New Roman" w:eastAsia="font321" w:hAnsi="Times New Roman" w:cs="Times New Roman"/>
          <w:b/>
          <w:bCs/>
          <w:kern w:val="2"/>
          <w:sz w:val="24"/>
          <w:szCs w:val="24"/>
          <w:lang w:val="sr-Cyrl-CS" w:eastAsia="ar-SA"/>
        </w:rPr>
        <w:t>Немањина 22-26, 11000 Београд</w:t>
      </w:r>
    </w:p>
    <w:p w:rsidR="00C85D27" w:rsidRPr="00C85D27" w:rsidRDefault="00C85D27" w:rsidP="00C85D27">
      <w:pPr>
        <w:suppressAutoHyphens/>
        <w:spacing w:after="0" w:line="240" w:lineRule="auto"/>
        <w:jc w:val="center"/>
        <w:rPr>
          <w:rFonts w:ascii="Times New Roman" w:eastAsia="font321" w:hAnsi="Times New Roman" w:cs="Times New Roman"/>
          <w:b/>
          <w:bCs/>
          <w:kern w:val="2"/>
          <w:sz w:val="24"/>
          <w:szCs w:val="24"/>
          <w:lang w:val="sr-Cyrl-CS" w:eastAsia="ar-SA"/>
        </w:rPr>
      </w:pPr>
    </w:p>
    <w:p w:rsidR="00C85D27" w:rsidRPr="00C85D27" w:rsidRDefault="00C85D27" w:rsidP="00C8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</w:pPr>
      <w:proofErr w:type="spellStart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>са</w:t>
      </w:r>
      <w:proofErr w:type="spellEnd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>назнаком</w:t>
      </w:r>
      <w:proofErr w:type="spellEnd"/>
      <w:proofErr w:type="gramStart"/>
      <w:r w:rsidRPr="00C85D27">
        <w:rPr>
          <w:rFonts w:ascii="Times New Roman" w:eastAsia="font321" w:hAnsi="Times New Roman" w:cs="Times New Roman"/>
          <w:bCs/>
          <w:kern w:val="2"/>
          <w:sz w:val="24"/>
          <w:szCs w:val="24"/>
          <w:u w:val="single"/>
          <w:lang w:eastAsia="ar-SA"/>
        </w:rPr>
        <w:t>:</w:t>
      </w:r>
      <w:r w:rsidR="00014B36">
        <w:rPr>
          <w:rFonts w:ascii="Times New Roman" w:eastAsia="font321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bookmarkStart w:id="29" w:name="_GoBack"/>
      <w:bookmarkEnd w:id="29"/>
      <w:r w:rsidRPr="00C85D2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,,</w:t>
      </w:r>
      <w:proofErr w:type="spellStart"/>
      <w:r w:rsidRPr="00C85D2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Понуда</w:t>
      </w:r>
      <w:proofErr w:type="spellEnd"/>
      <w:proofErr w:type="gramEnd"/>
      <w:r w:rsidRPr="00C85D2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85D2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за</w:t>
      </w:r>
      <w:proofErr w:type="spellEnd"/>
      <w:r w:rsidRPr="00C85D2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85D2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јавну</w:t>
      </w:r>
      <w:proofErr w:type="spellEnd"/>
      <w:r w:rsidRPr="00C85D2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85D2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набавку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val="sr-Cyrl-RS" w:eastAsia="ar-SA"/>
        </w:rPr>
        <w:t xml:space="preserve">- </w:t>
      </w:r>
      <w:r w:rsidRPr="00C85D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Набавка </w:t>
      </w:r>
      <w:proofErr w:type="spellStart"/>
      <w:r w:rsidRPr="00C85D27">
        <w:rPr>
          <w:rFonts w:ascii="Times New Roman" w:hAnsi="Times New Roman" w:cs="Times New Roman"/>
          <w:b/>
          <w:sz w:val="24"/>
          <w:szCs w:val="24"/>
          <w:lang w:val="sr-Cyrl-RS"/>
        </w:rPr>
        <w:t>хиперконвергентне</w:t>
      </w:r>
      <w:proofErr w:type="spellEnd"/>
      <w:r w:rsidRPr="00C85D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инфраструктуре</w:t>
      </w:r>
      <w:r w:rsidRPr="00C85D27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, </w:t>
      </w:r>
      <w:r w:rsidRPr="00C85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ЈН 12</w:t>
      </w:r>
      <w:r w:rsidRPr="00C85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/2020</w:t>
      </w:r>
      <w:r w:rsidRPr="00C85D2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85D27">
        <w:rPr>
          <w:rFonts w:ascii="Times New Roman" w:eastAsia="font321" w:hAnsi="Times New Roman" w:cs="Times New Roman"/>
          <w:b/>
          <w:bCs/>
          <w:kern w:val="2"/>
          <w:sz w:val="24"/>
          <w:szCs w:val="24"/>
          <w:lang w:eastAsia="ar-SA"/>
        </w:rPr>
        <w:t xml:space="preserve">- </w:t>
      </w:r>
      <w:r w:rsidRPr="00C85D2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НЕ ОТВАРАТИ”</w:t>
      </w:r>
      <w:r w:rsidRPr="00C85D27">
        <w:rPr>
          <w:rFonts w:ascii="Times New Roman" w:eastAsia="Calibri Light" w:hAnsi="Times New Roman" w:cs="Times New Roman"/>
          <w:b/>
          <w:kern w:val="2"/>
          <w:sz w:val="24"/>
          <w:szCs w:val="24"/>
          <w:lang w:val="sr-Cyrl-RS" w:eastAsia="ar-SA"/>
        </w:rPr>
        <w:t>.</w:t>
      </w:r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C85D27" w:rsidRPr="00C85D27" w:rsidRDefault="00C85D27" w:rsidP="00C8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2"/>
          <w:sz w:val="24"/>
          <w:szCs w:val="24"/>
          <w:lang w:val="ru-RU" w:eastAsia="ar-SA"/>
        </w:rPr>
      </w:pPr>
    </w:p>
    <w:p w:rsidR="00C85D27" w:rsidRPr="00C85D27" w:rsidRDefault="00C85D27" w:rsidP="00C8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i/>
          <w:iCs/>
          <w:kern w:val="2"/>
          <w:sz w:val="24"/>
          <w:szCs w:val="24"/>
          <w:lang w:val="sr-Cyrl-RS" w:eastAsia="ar-SA"/>
        </w:rPr>
      </w:pP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u w:val="single"/>
          <w:lang w:eastAsia="ar-SA"/>
        </w:rPr>
        <w:t>Понуда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u w:val="single"/>
          <w:lang w:eastAsia="ar-SA"/>
        </w:rPr>
        <w:t>се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u w:val="single"/>
          <w:lang w:eastAsia="ar-SA"/>
        </w:rPr>
        <w:t>сматра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u w:val="single"/>
          <w:lang w:eastAsia="ar-SA"/>
        </w:rPr>
        <w:t>благовременом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>уколико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>је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>примљена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>стране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>наручиоца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>до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r w:rsidRPr="00C85D27">
        <w:rPr>
          <w:rFonts w:ascii="Times New Roman" w:eastAsia="Calibri Light" w:hAnsi="Times New Roman" w:cs="Times New Roman"/>
          <w:b/>
          <w:kern w:val="2"/>
          <w:sz w:val="24"/>
          <w:szCs w:val="24"/>
          <w:lang w:val="sr-Cyrl-RS" w:eastAsia="ar-SA"/>
        </w:rPr>
        <w:t>3</w:t>
      </w:r>
      <w:r w:rsidRPr="00C85D27">
        <w:rPr>
          <w:rFonts w:ascii="Times New Roman" w:eastAsia="Calibri Light" w:hAnsi="Times New Roman" w:cs="Times New Roman"/>
          <w:b/>
          <w:iCs/>
          <w:kern w:val="2"/>
          <w:sz w:val="24"/>
          <w:szCs w:val="24"/>
          <w:lang w:val="sr-Cyrl-RS" w:eastAsia="ar-SA"/>
        </w:rPr>
        <w:t>.</w:t>
      </w:r>
      <w:r w:rsidRPr="00C85D27">
        <w:rPr>
          <w:rFonts w:ascii="Times New Roman" w:eastAsia="Calibri Light" w:hAnsi="Times New Roman" w:cs="Times New Roman"/>
          <w:b/>
          <w:iCs/>
          <w:kern w:val="2"/>
          <w:sz w:val="24"/>
          <w:szCs w:val="24"/>
          <w:lang w:val="ru-RU" w:eastAsia="ar-SA"/>
        </w:rPr>
        <w:t xml:space="preserve"> </w:t>
      </w:r>
      <w:r w:rsidRPr="00C85D27">
        <w:rPr>
          <w:rFonts w:ascii="Times New Roman" w:eastAsia="Calibri Light" w:hAnsi="Times New Roman" w:cs="Times New Roman"/>
          <w:b/>
          <w:iCs/>
          <w:kern w:val="2"/>
          <w:sz w:val="24"/>
          <w:szCs w:val="24"/>
          <w:lang w:val="sr-Cyrl-RS" w:eastAsia="ar-SA"/>
        </w:rPr>
        <w:t>априла  2020</w:t>
      </w:r>
      <w:r w:rsidRPr="00C85D27">
        <w:rPr>
          <w:rFonts w:ascii="Times New Roman" w:eastAsia="Calibri Light" w:hAnsi="Times New Roman" w:cs="Times New Roman"/>
          <w:iCs/>
          <w:kern w:val="2"/>
          <w:sz w:val="24"/>
          <w:szCs w:val="24"/>
          <w:lang w:val="sr-Latn-RS" w:eastAsia="ar-SA"/>
        </w:rPr>
        <w:t>.</w:t>
      </w:r>
      <w:r w:rsidRPr="00C85D27">
        <w:rPr>
          <w:rFonts w:ascii="Times New Roman" w:eastAsia="Calibri Light" w:hAnsi="Times New Roman" w:cs="Times New Roman"/>
          <w:iCs/>
          <w:kern w:val="2"/>
          <w:sz w:val="24"/>
          <w:szCs w:val="24"/>
          <w:lang w:val="sr-Cyrl-RS" w:eastAsia="ar-SA"/>
        </w:rPr>
        <w:t xml:space="preserve"> године</w:t>
      </w:r>
      <w:r w:rsidRPr="00C85D27">
        <w:rPr>
          <w:rFonts w:ascii="Times New Roman" w:eastAsia="Calibri Light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proofErr w:type="spellStart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>до</w:t>
      </w:r>
      <w:proofErr w:type="spellEnd"/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r w:rsidRPr="00C85D27">
        <w:rPr>
          <w:rFonts w:ascii="Times New Roman" w:eastAsia="Calibri Light" w:hAnsi="Times New Roman" w:cs="Times New Roman"/>
          <w:b/>
          <w:kern w:val="2"/>
          <w:sz w:val="24"/>
          <w:szCs w:val="24"/>
          <w:lang w:val="sr-Cyrl-RS" w:eastAsia="ar-SA"/>
        </w:rPr>
        <w:t>13.00</w:t>
      </w:r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val="sr-Cyrl-RS" w:eastAsia="ar-SA"/>
        </w:rPr>
        <w:t>часова</w:t>
      </w:r>
      <w:r w:rsidRPr="00C85D27">
        <w:rPr>
          <w:rFonts w:ascii="Times New Roman" w:eastAsia="Calibri Light" w:hAnsi="Times New Roman" w:cs="Times New Roman"/>
          <w:i/>
          <w:iCs/>
          <w:kern w:val="2"/>
          <w:sz w:val="24"/>
          <w:szCs w:val="24"/>
          <w:lang w:val="sr-Cyrl-RS" w:eastAsia="ar-SA"/>
        </w:rPr>
        <w:t xml:space="preserve">. </w:t>
      </w:r>
    </w:p>
    <w:p w:rsidR="00E56117" w:rsidRPr="00C85D27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C85D2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C85D2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5D27" w:rsidRPr="00C85D27" w:rsidRDefault="00C85D27" w:rsidP="00C8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D2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Отварање понуда обавиће се истог дана, </w:t>
      </w:r>
      <w:r w:rsidRPr="00C85D27">
        <w:rPr>
          <w:rFonts w:ascii="Times New Roman" w:eastAsia="Calibri Light" w:hAnsi="Times New Roman" w:cs="Times New Roman"/>
          <w:b/>
          <w:kern w:val="2"/>
          <w:sz w:val="24"/>
          <w:szCs w:val="24"/>
          <w:lang w:val="sr-Cyrl-RS" w:eastAsia="ar-SA"/>
        </w:rPr>
        <w:t>3.</w:t>
      </w:r>
      <w:r w:rsidRPr="00C85D27">
        <w:rPr>
          <w:rFonts w:ascii="Times New Roman" w:eastAsia="Calibri Light" w:hAnsi="Times New Roman" w:cs="Times New Roman"/>
          <w:b/>
          <w:iCs/>
          <w:kern w:val="2"/>
          <w:sz w:val="24"/>
          <w:szCs w:val="24"/>
          <w:lang w:val="sr-Cyrl-RS" w:eastAsia="ar-SA"/>
        </w:rPr>
        <w:t xml:space="preserve"> априла  2020</w:t>
      </w:r>
      <w:r w:rsidRPr="00C85D27">
        <w:rPr>
          <w:rFonts w:ascii="Times New Roman" w:eastAsia="Calibri Light" w:hAnsi="Times New Roman" w:cs="Times New Roman"/>
          <w:iCs/>
          <w:kern w:val="2"/>
          <w:sz w:val="24"/>
          <w:szCs w:val="24"/>
          <w:lang w:val="sr-Latn-RS" w:eastAsia="ar-SA"/>
        </w:rPr>
        <w:t>.</w:t>
      </w:r>
      <w:r w:rsidRPr="00C85D27">
        <w:rPr>
          <w:rFonts w:ascii="Times New Roman" w:eastAsia="Calibri Light" w:hAnsi="Times New Roman" w:cs="Times New Roman"/>
          <w:iCs/>
          <w:kern w:val="2"/>
          <w:sz w:val="24"/>
          <w:szCs w:val="24"/>
          <w:lang w:val="sr-Cyrl-RS" w:eastAsia="ar-SA"/>
        </w:rPr>
        <w:t xml:space="preserve"> године</w:t>
      </w:r>
      <w:r w:rsidRPr="00C85D27">
        <w:rPr>
          <w:rFonts w:ascii="Times New Roman" w:eastAsia="Calibri Light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>у</w:t>
      </w:r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r w:rsidRPr="00C85D27">
        <w:rPr>
          <w:rFonts w:ascii="Times New Roman" w:eastAsia="Calibri Light" w:hAnsi="Times New Roman" w:cs="Times New Roman"/>
          <w:b/>
          <w:kern w:val="2"/>
          <w:sz w:val="24"/>
          <w:szCs w:val="24"/>
          <w:lang w:val="sr-Cyrl-RS" w:eastAsia="ar-SA"/>
        </w:rPr>
        <w:t>13.30</w:t>
      </w:r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eastAsia="ar-SA"/>
        </w:rPr>
        <w:t xml:space="preserve"> </w:t>
      </w:r>
      <w:r w:rsidRPr="00C85D27">
        <w:rPr>
          <w:rFonts w:ascii="Times New Roman" w:eastAsia="Calibri Light" w:hAnsi="Times New Roman" w:cs="Times New Roman"/>
          <w:kern w:val="2"/>
          <w:sz w:val="24"/>
          <w:szCs w:val="24"/>
          <w:lang w:val="sr-Cyrl-RS" w:eastAsia="ar-SA"/>
        </w:rPr>
        <w:t>часова</w:t>
      </w:r>
      <w:r w:rsidRPr="00C85D27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C85D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85D27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на адрес</w:t>
      </w:r>
      <w:r w:rsidRPr="00C85D27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>и</w:t>
      </w:r>
      <w:r w:rsidRPr="00C85D27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: Министарство</w:t>
      </w:r>
      <w:r w:rsidRPr="00C85D27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 xml:space="preserve"> за</w:t>
      </w:r>
      <w:r w:rsidRPr="00C85D27">
        <w:rPr>
          <w:rFonts w:ascii="Times New Roman" w:eastAsia="font321" w:hAnsi="Times New Roman" w:cs="Times New Roman"/>
          <w:bCs/>
          <w:sz w:val="24"/>
          <w:szCs w:val="24"/>
          <w:lang w:val="ru-RU"/>
        </w:rPr>
        <w:t xml:space="preserve"> рад</w:t>
      </w:r>
      <w:r w:rsidRPr="00C85D27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 xml:space="preserve">, запошљавање, борачка и социјална питања, </w:t>
      </w:r>
      <w:r w:rsidRPr="00C85D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Београд,  Немањина 22-26, </w:t>
      </w:r>
      <w:r w:rsidRPr="00C85D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крило Ц, </w:t>
      </w:r>
      <w:r w:rsidRPr="00C85D27">
        <w:rPr>
          <w:rFonts w:ascii="Times New Roman" w:eastAsia="Times New Roman" w:hAnsi="Times New Roman" w:cs="Times New Roman"/>
          <w:sz w:val="24"/>
          <w:szCs w:val="24"/>
          <w:lang w:val="sr-Latn-RS"/>
        </w:rPr>
        <w:t>V</w:t>
      </w:r>
      <w:r w:rsidRPr="00C85D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спрат, канцеларија број 14</w:t>
      </w:r>
      <w:r w:rsidRPr="00C85D2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85D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D27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у присуству чланова комисије, понуђача и заинтересованих лица.</w:t>
      </w:r>
    </w:p>
    <w:p w:rsidR="00C87441" w:rsidRPr="00C85D27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Pr="00C85D27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D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D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D27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D2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D27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D27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D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D27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D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D27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D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D27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 w:rsidRPr="00C85D27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C85D2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D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D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17AE0" w:rsidRPr="00C85D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25 </w:t>
      </w:r>
      <w:r w:rsidRPr="00C85D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дана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од дана отварања понуда;</w:t>
      </w:r>
    </w:p>
    <w:p w:rsidR="008F37C5" w:rsidRPr="00BE1109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D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D2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 w:rsidRPr="00C85D2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C85D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109"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C85D2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C85D27">
          <w:rPr>
            <w:rStyle w:val="Hyperlink"/>
            <w:rFonts w:ascii="Times New Roman" w:eastAsia="Calibri" w:hAnsi="Times New Roman" w:cs="Times New Roman"/>
            <w:i/>
            <w:color w:val="2E74B5" w:themeColor="accent1" w:themeShade="BF"/>
            <w:sz w:val="24"/>
            <w:szCs w:val="24"/>
            <w:u w:val="none"/>
            <w:lang w:val="sr-Latn-RS"/>
          </w:rPr>
          <w:t>bogoljub.stankovic</w:t>
        </w:r>
        <w:r w:rsidRPr="00C85D27">
          <w:rPr>
            <w:rStyle w:val="Hyperlink"/>
            <w:rFonts w:ascii="Times New Roman" w:eastAsia="Calibri" w:hAnsi="Times New Roman" w:cs="Times New Roman"/>
            <w:i/>
            <w:color w:val="2E74B5" w:themeColor="accent1" w:themeShade="BF"/>
            <w:sz w:val="24"/>
            <w:szCs w:val="24"/>
            <w:u w:val="none"/>
            <w:lang w:val="en-US"/>
          </w:rPr>
          <w:t>@minrzs.gov.r</w:t>
        </w:r>
        <w:r w:rsidRPr="00C85D27">
          <w:rPr>
            <w:rStyle w:val="Hyperlink"/>
            <w:rFonts w:ascii="Times New Roman" w:eastAsia="Calibri" w:hAnsi="Times New Roman" w:cs="Times New Roman"/>
            <w:i/>
            <w:color w:val="2E74B5" w:themeColor="accent1" w:themeShade="BF"/>
            <w:sz w:val="24"/>
            <w:szCs w:val="24"/>
            <w:u w:val="none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20" w:rsidRDefault="00916B20" w:rsidP="00850E6F">
      <w:pPr>
        <w:spacing w:after="0" w:line="240" w:lineRule="auto"/>
      </w:pPr>
      <w:r>
        <w:separator/>
      </w:r>
    </w:p>
  </w:endnote>
  <w:endnote w:type="continuationSeparator" w:id="0">
    <w:p w:rsidR="00916B20" w:rsidRDefault="00916B20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font32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20" w:rsidRDefault="00916B20" w:rsidP="00850E6F">
      <w:pPr>
        <w:spacing w:after="0" w:line="240" w:lineRule="auto"/>
      </w:pPr>
      <w:r>
        <w:separator/>
      </w:r>
    </w:p>
  </w:footnote>
  <w:footnote w:type="continuationSeparator" w:id="0">
    <w:p w:rsidR="00916B20" w:rsidRDefault="00916B20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704"/>
    <w:multiLevelType w:val="hybridMultilevel"/>
    <w:tmpl w:val="47B43FFA"/>
    <w:lvl w:ilvl="0" w:tplc="AA6C67DA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font319" w:hAnsi="font319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font319" w:hAnsi="font319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014A"/>
    <w:rsid w:val="00014B36"/>
    <w:rsid w:val="000236D1"/>
    <w:rsid w:val="000561C7"/>
    <w:rsid w:val="000A37A3"/>
    <w:rsid w:val="000B380C"/>
    <w:rsid w:val="000B7493"/>
    <w:rsid w:val="000C5AAB"/>
    <w:rsid w:val="00106DD5"/>
    <w:rsid w:val="0010792B"/>
    <w:rsid w:val="001723F6"/>
    <w:rsid w:val="002879BA"/>
    <w:rsid w:val="00342BD4"/>
    <w:rsid w:val="003569DF"/>
    <w:rsid w:val="00375239"/>
    <w:rsid w:val="003D3237"/>
    <w:rsid w:val="00464DFD"/>
    <w:rsid w:val="004F6AA6"/>
    <w:rsid w:val="00526BB3"/>
    <w:rsid w:val="00532A7B"/>
    <w:rsid w:val="00587315"/>
    <w:rsid w:val="0059093B"/>
    <w:rsid w:val="005C1EFB"/>
    <w:rsid w:val="005E7248"/>
    <w:rsid w:val="00643004"/>
    <w:rsid w:val="0065551A"/>
    <w:rsid w:val="006756C2"/>
    <w:rsid w:val="006A5EF5"/>
    <w:rsid w:val="006D4EF5"/>
    <w:rsid w:val="006F58C0"/>
    <w:rsid w:val="0077431A"/>
    <w:rsid w:val="007C4585"/>
    <w:rsid w:val="007D53B2"/>
    <w:rsid w:val="00803921"/>
    <w:rsid w:val="00813578"/>
    <w:rsid w:val="0083102C"/>
    <w:rsid w:val="00850E6F"/>
    <w:rsid w:val="008F37C5"/>
    <w:rsid w:val="00910E8A"/>
    <w:rsid w:val="00916B20"/>
    <w:rsid w:val="00931DF0"/>
    <w:rsid w:val="009435BB"/>
    <w:rsid w:val="009512CF"/>
    <w:rsid w:val="009C6816"/>
    <w:rsid w:val="009E785E"/>
    <w:rsid w:val="00A1291D"/>
    <w:rsid w:val="00A17AE0"/>
    <w:rsid w:val="00A84E70"/>
    <w:rsid w:val="00AA71BF"/>
    <w:rsid w:val="00AC6881"/>
    <w:rsid w:val="00AE2824"/>
    <w:rsid w:val="00B12DAF"/>
    <w:rsid w:val="00BB0D46"/>
    <w:rsid w:val="00BB3C77"/>
    <w:rsid w:val="00BC4EDC"/>
    <w:rsid w:val="00BC77AD"/>
    <w:rsid w:val="00BE1109"/>
    <w:rsid w:val="00C23A71"/>
    <w:rsid w:val="00C8083B"/>
    <w:rsid w:val="00C85983"/>
    <w:rsid w:val="00C85D27"/>
    <w:rsid w:val="00C87441"/>
    <w:rsid w:val="00D27D26"/>
    <w:rsid w:val="00D917DD"/>
    <w:rsid w:val="00DB10B8"/>
    <w:rsid w:val="00DB7EB2"/>
    <w:rsid w:val="00DE5814"/>
    <w:rsid w:val="00E47D7B"/>
    <w:rsid w:val="00E542E6"/>
    <w:rsid w:val="00E56117"/>
    <w:rsid w:val="00EE2F58"/>
    <w:rsid w:val="00EF7864"/>
    <w:rsid w:val="00F41C8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292C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table" w:styleId="TableGrid">
    <w:name w:val="Table Grid"/>
    <w:basedOn w:val="TableNormal"/>
    <w:uiPriority w:val="39"/>
    <w:rsid w:val="00BE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42</cp:revision>
  <dcterms:created xsi:type="dcterms:W3CDTF">2018-06-12T17:37:00Z</dcterms:created>
  <dcterms:modified xsi:type="dcterms:W3CDTF">2020-03-03T20:26:00Z</dcterms:modified>
</cp:coreProperties>
</file>