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0C" w:rsidRPr="00D06E7F" w:rsidRDefault="00C22C0C">
      <w:pPr>
        <w:suppressAutoHyphens/>
        <w:spacing w:line="100" w:lineRule="atLeast"/>
        <w:jc w:val="center"/>
        <w:rPr>
          <w:rFonts w:eastAsia="Arial Unicode MS"/>
          <w:kern w:val="2"/>
          <w:szCs w:val="32"/>
          <w:lang w:val="sr-Cyrl-CS" w:eastAsia="ar-SA"/>
        </w:rPr>
      </w:pPr>
      <w:bookmarkStart w:id="0" w:name="_GoBack"/>
      <w:bookmarkEnd w:id="0"/>
    </w:p>
    <w:tbl>
      <w:tblPr>
        <w:tblpPr w:leftFromText="180" w:rightFromText="180" w:vertAnchor="text" w:horzAnchor="margin" w:tblpXSpec="center" w:tblpY="1"/>
        <w:tblW w:w="0" w:type="auto"/>
        <w:tblLook w:val="0000" w:firstRow="0" w:lastRow="0" w:firstColumn="0" w:lastColumn="0" w:noHBand="0" w:noVBand="0"/>
      </w:tblPr>
      <w:tblGrid>
        <w:gridCol w:w="5314"/>
      </w:tblGrid>
      <w:tr w:rsidR="00126BB6" w:rsidRPr="007A2098" w:rsidTr="004A6E12">
        <w:tc>
          <w:tcPr>
            <w:tcW w:w="5314" w:type="dxa"/>
          </w:tcPr>
          <w:p w:rsidR="00126BB6" w:rsidRPr="007A2098" w:rsidRDefault="001A30F1" w:rsidP="00126BB6">
            <w:pPr>
              <w:jc w:val="center"/>
              <w:rPr>
                <w:noProof/>
                <w:lang w:val="en-GB" w:eastAsia="sr-Latn-CS"/>
              </w:rPr>
            </w:pPr>
            <w:r w:rsidRPr="007A2098">
              <w:rPr>
                <w:rFonts w:eastAsia="Arial Unicode MS"/>
                <w:noProof/>
                <w:color w:val="000000"/>
                <w:kern w:val="1"/>
                <w:lang w:val="en-GB" w:eastAsia="en-GB"/>
              </w:rPr>
              <w:drawing>
                <wp:inline distT="0" distB="0" distL="0" distR="0">
                  <wp:extent cx="1449070" cy="1026795"/>
                  <wp:effectExtent l="0" t="0" r="0" b="0"/>
                  <wp:docPr id="1" name="Picture 1" descr="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1026795"/>
                          </a:xfrm>
                          <a:prstGeom prst="rect">
                            <a:avLst/>
                          </a:prstGeom>
                          <a:noFill/>
                          <a:ln>
                            <a:noFill/>
                          </a:ln>
                        </pic:spPr>
                      </pic:pic>
                    </a:graphicData>
                  </a:graphic>
                </wp:inline>
              </w:drawing>
            </w:r>
          </w:p>
          <w:p w:rsidR="00126BB6" w:rsidRPr="007A2098" w:rsidRDefault="00126BB6" w:rsidP="00126BB6">
            <w:pPr>
              <w:jc w:val="center"/>
              <w:rPr>
                <w:b/>
                <w:spacing w:val="6"/>
                <w:lang w:val="en-GB"/>
              </w:rPr>
            </w:pPr>
            <w:r w:rsidRPr="007A2098">
              <w:rPr>
                <w:b/>
                <w:spacing w:val="6"/>
                <w:lang w:val="en-GB"/>
              </w:rPr>
              <w:t>Република Србија</w:t>
            </w:r>
          </w:p>
        </w:tc>
      </w:tr>
      <w:tr w:rsidR="00126BB6" w:rsidRPr="007A2098" w:rsidTr="004A6E12">
        <w:tc>
          <w:tcPr>
            <w:tcW w:w="5314" w:type="dxa"/>
          </w:tcPr>
          <w:p w:rsidR="00126BB6" w:rsidRPr="007A2098" w:rsidRDefault="00126BB6" w:rsidP="00126BB6">
            <w:pPr>
              <w:jc w:val="center"/>
              <w:rPr>
                <w:spacing w:val="6"/>
                <w:lang w:val="ru-RU"/>
              </w:rPr>
            </w:pPr>
            <w:r w:rsidRPr="007A2098">
              <w:rPr>
                <w:spacing w:val="6"/>
                <w:lang w:val="ru-RU"/>
              </w:rPr>
              <w:t xml:space="preserve">МИНИСТАРСТВО </w:t>
            </w:r>
          </w:p>
          <w:p w:rsidR="00126BB6" w:rsidRPr="007A2098" w:rsidRDefault="00126BB6" w:rsidP="00126BB6">
            <w:pPr>
              <w:jc w:val="center"/>
              <w:rPr>
                <w:spacing w:val="6"/>
                <w:lang w:val="sr-Cyrl-CS"/>
              </w:rPr>
            </w:pPr>
            <w:r w:rsidRPr="007A2098">
              <w:rPr>
                <w:spacing w:val="6"/>
                <w:lang w:val="ru-RU"/>
              </w:rPr>
              <w:t>ЗА РАД</w:t>
            </w:r>
            <w:r w:rsidRPr="007A2098">
              <w:rPr>
                <w:spacing w:val="6"/>
                <w:lang w:val="sr-Cyrl-CS"/>
              </w:rPr>
              <w:t xml:space="preserve">, ЗАПОШЉАВАЊЕ, </w:t>
            </w:r>
          </w:p>
          <w:p w:rsidR="00126BB6" w:rsidRPr="007A2098" w:rsidRDefault="00126BB6" w:rsidP="00126BB6">
            <w:pPr>
              <w:jc w:val="center"/>
              <w:rPr>
                <w:spacing w:val="6"/>
                <w:lang w:val="sr-Cyrl-CS"/>
              </w:rPr>
            </w:pPr>
            <w:r w:rsidRPr="007A2098">
              <w:rPr>
                <w:spacing w:val="6"/>
                <w:lang w:val="sr-Cyrl-CS"/>
              </w:rPr>
              <w:t xml:space="preserve">БОРАЧКА И </w:t>
            </w:r>
            <w:r w:rsidRPr="007A2098">
              <w:rPr>
                <w:spacing w:val="6"/>
                <w:lang w:val="ru-RU"/>
              </w:rPr>
              <w:t>СОЦИЈАЛНА ПИТАЊА</w:t>
            </w:r>
          </w:p>
        </w:tc>
      </w:tr>
      <w:tr w:rsidR="00126BB6" w:rsidRPr="007A2098" w:rsidTr="004A6E12">
        <w:tc>
          <w:tcPr>
            <w:tcW w:w="5314" w:type="dxa"/>
          </w:tcPr>
          <w:p w:rsidR="00126BB6" w:rsidRPr="007A2098" w:rsidRDefault="00126BB6" w:rsidP="00126BB6">
            <w:pPr>
              <w:jc w:val="center"/>
              <w:rPr>
                <w:spacing w:val="6"/>
                <w:lang w:val="en-GB"/>
              </w:rPr>
            </w:pPr>
            <w:r w:rsidRPr="007A2098">
              <w:rPr>
                <w:spacing w:val="6"/>
                <w:lang w:val="ru-RU"/>
              </w:rPr>
              <w:t xml:space="preserve">Београд, </w:t>
            </w:r>
            <w:r w:rsidRPr="007A2098">
              <w:rPr>
                <w:spacing w:val="6"/>
                <w:lang w:val="en-GB"/>
              </w:rPr>
              <w:t>Немањина 22-26</w:t>
            </w:r>
          </w:p>
        </w:tc>
      </w:tr>
    </w:tbl>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pPr>
        <w:suppressAutoHyphens/>
        <w:spacing w:line="100" w:lineRule="atLeast"/>
        <w:jc w:val="center"/>
        <w:rPr>
          <w:rFonts w:eastAsia="Arial Unicode MS"/>
          <w:kern w:val="2"/>
          <w:szCs w:val="32"/>
          <w:lang w:eastAsia="ar-SA"/>
        </w:rPr>
      </w:pPr>
    </w:p>
    <w:p w:rsidR="00C22C0C" w:rsidRPr="007A2098" w:rsidRDefault="00C22C0C" w:rsidP="00126BB6">
      <w:pPr>
        <w:suppressAutoHyphens/>
        <w:spacing w:line="100" w:lineRule="atLeast"/>
        <w:rPr>
          <w:rFonts w:eastAsia="Arial Unicode MS"/>
          <w:kern w:val="2"/>
          <w:szCs w:val="32"/>
          <w:lang w:val="sr-Cyrl-CS" w:eastAsia="ar-SA"/>
        </w:rPr>
      </w:pPr>
    </w:p>
    <w:p w:rsidR="00C22C0C" w:rsidRPr="007A2098" w:rsidRDefault="00C22C0C">
      <w:pPr>
        <w:suppressAutoHyphens/>
        <w:spacing w:line="100" w:lineRule="atLeast"/>
        <w:jc w:val="center"/>
        <w:rPr>
          <w:rFonts w:eastAsia="Arial Unicode MS"/>
          <w:kern w:val="2"/>
          <w:szCs w:val="32"/>
          <w:lang w:val="sr-Cyrl-CS" w:eastAsia="ar-SA"/>
        </w:rPr>
      </w:pPr>
    </w:p>
    <w:p w:rsidR="008216CA" w:rsidRPr="007A2098" w:rsidRDefault="008216CA" w:rsidP="00CA6CF3">
      <w:pPr>
        <w:pStyle w:val="Heading2"/>
        <w:shd w:val="clear" w:color="auto" w:fill="BDD6EE"/>
        <w:spacing w:line="240" w:lineRule="auto"/>
      </w:pPr>
      <w:r w:rsidRPr="007A2098">
        <w:t>КОНКУРСНА ДОКУМЕНТАЦИЈА</w:t>
      </w:r>
      <w:r w:rsidR="00A45E04" w:rsidRPr="007A2098">
        <w:t xml:space="preserve"> </w:t>
      </w:r>
    </w:p>
    <w:p w:rsidR="00C22C0C" w:rsidRPr="007A2098" w:rsidRDefault="00C22C0C" w:rsidP="00840ED8">
      <w:pPr>
        <w:shd w:val="clear" w:color="auto" w:fill="BDD6EE"/>
        <w:suppressAutoHyphens/>
        <w:jc w:val="center"/>
        <w:rPr>
          <w:b/>
          <w:bCs/>
          <w:lang w:val="sr-Latn-RS"/>
        </w:rPr>
      </w:pPr>
      <w:r w:rsidRPr="007A2098">
        <w:rPr>
          <w:b/>
          <w:bCs/>
          <w:lang w:val="sr-Cyrl-CS"/>
        </w:rPr>
        <w:t xml:space="preserve">ЗА </w:t>
      </w:r>
      <w:r w:rsidRPr="007A2098">
        <w:rPr>
          <w:b/>
          <w:bCs/>
        </w:rPr>
        <w:t>ЈАВН</w:t>
      </w:r>
      <w:r w:rsidRPr="007A2098">
        <w:rPr>
          <w:b/>
          <w:bCs/>
          <w:lang w:val="sr-Cyrl-CS"/>
        </w:rPr>
        <w:t xml:space="preserve">У </w:t>
      </w:r>
      <w:r w:rsidR="00964E72" w:rsidRPr="007A2098">
        <w:rPr>
          <w:b/>
          <w:bCs/>
          <w:lang w:val="sr-Cyrl-CS"/>
        </w:rPr>
        <w:t>НАБАВКУ УСЛУГА ПРЕВОЂЕЊА</w:t>
      </w:r>
      <w:r w:rsidR="00126BB6" w:rsidRPr="007A2098">
        <w:rPr>
          <w:b/>
          <w:bCs/>
          <w:lang w:val="sr-Cyrl-CS"/>
        </w:rPr>
        <w:t xml:space="preserve"> </w:t>
      </w:r>
    </w:p>
    <w:p w:rsidR="00AA6CA6" w:rsidRPr="007A2098" w:rsidRDefault="00AA6CA6" w:rsidP="00AA6CA6">
      <w:pPr>
        <w:suppressAutoHyphens/>
        <w:spacing w:line="100" w:lineRule="atLeast"/>
        <w:rPr>
          <w:b/>
          <w:bCs/>
          <w:lang w:val="sr-Cyrl-RS"/>
        </w:rPr>
      </w:pPr>
    </w:p>
    <w:p w:rsidR="00126BB6" w:rsidRPr="007A2098" w:rsidRDefault="00126BB6" w:rsidP="00AA6CA6">
      <w:pPr>
        <w:suppressAutoHyphens/>
        <w:spacing w:line="100" w:lineRule="atLeast"/>
        <w:rPr>
          <w:bCs/>
          <w:lang w:val="sr-Cyrl-CS"/>
        </w:rPr>
      </w:pPr>
    </w:p>
    <w:p w:rsidR="00A45E04" w:rsidRPr="007A2098" w:rsidRDefault="00A45E04" w:rsidP="00A45E04">
      <w:pPr>
        <w:suppressAutoHyphens/>
        <w:spacing w:line="100" w:lineRule="atLeast"/>
        <w:ind w:right="135"/>
        <w:jc w:val="center"/>
        <w:rPr>
          <w:rFonts w:eastAsia="Calibri Light" w:cs="Calibri Light"/>
          <w:b/>
          <w:bCs/>
          <w:lang w:val="sr-Cyrl-CS"/>
        </w:rPr>
      </w:pPr>
      <w:r w:rsidRPr="007A2098">
        <w:rPr>
          <w:rFonts w:eastAsia="Calibri Light" w:cs="Calibri Light"/>
          <w:b/>
          <w:bCs/>
          <w:szCs w:val="22"/>
        </w:rPr>
        <w:t xml:space="preserve">Јавна набавка </w:t>
      </w:r>
      <w:r w:rsidRPr="007A2098">
        <w:rPr>
          <w:b/>
          <w:i/>
          <w:lang w:val="sr-Cyrl-CS"/>
        </w:rPr>
        <w:t xml:space="preserve">- </w:t>
      </w:r>
      <w:r w:rsidRPr="007A2098">
        <w:rPr>
          <w:b/>
          <w:bCs/>
          <w:iCs/>
          <w:lang w:val="sr-Cyrl-CS"/>
        </w:rPr>
        <w:t>Услуге превођења, по партијама</w:t>
      </w:r>
    </w:p>
    <w:p w:rsidR="00A45E04" w:rsidRPr="007A2098" w:rsidRDefault="00A45E04" w:rsidP="00A45E04">
      <w:pPr>
        <w:suppressAutoHyphens/>
        <w:spacing w:after="200" w:line="100" w:lineRule="atLeast"/>
        <w:jc w:val="center"/>
        <w:rPr>
          <w:rFonts w:eastAsia="Calibri Light" w:cs="Calibri Light"/>
          <w:b/>
          <w:i/>
          <w:iCs/>
          <w:color w:val="FF0000"/>
          <w:kern w:val="2"/>
          <w:szCs w:val="22"/>
          <w:lang w:val="sr-Cyrl-RS" w:eastAsia="ar-SA"/>
        </w:rPr>
      </w:pPr>
      <w:r w:rsidRPr="007A2098">
        <w:rPr>
          <w:rFonts w:eastAsia="Calibri Light" w:cs="Calibri Light"/>
          <w:b/>
          <w:bCs/>
          <w:szCs w:val="22"/>
          <w:lang w:val="sr-Cyrl-CS"/>
        </w:rPr>
        <w:t xml:space="preserve">ЈН </w:t>
      </w:r>
      <w:r w:rsidRPr="007A2098">
        <w:rPr>
          <w:rFonts w:eastAsia="Calibri Light" w:cs="Calibri Light"/>
          <w:b/>
          <w:bCs/>
          <w:color w:val="000000"/>
          <w:szCs w:val="22"/>
        </w:rPr>
        <w:t>34/</w:t>
      </w:r>
      <w:r w:rsidRPr="007A2098">
        <w:rPr>
          <w:rFonts w:eastAsia="Calibri Light" w:cs="Calibri Light"/>
          <w:b/>
          <w:color w:val="000000"/>
          <w:szCs w:val="22"/>
          <w:lang w:val="sr-Cyrl-CS"/>
        </w:rPr>
        <w:t>2019</w:t>
      </w:r>
    </w:p>
    <w:p w:rsidR="00A45E04" w:rsidRPr="007A2098" w:rsidRDefault="00A45E04" w:rsidP="00AA6CA6">
      <w:pPr>
        <w:suppressAutoHyphens/>
        <w:spacing w:line="100" w:lineRule="atLeast"/>
        <w:rPr>
          <w:bCs/>
          <w:lang w:val="sr-Cyrl-CS"/>
        </w:rPr>
      </w:pPr>
    </w:p>
    <w:p w:rsidR="00A45E04" w:rsidRPr="007A2098" w:rsidRDefault="00A45E04" w:rsidP="00AA6CA6">
      <w:pPr>
        <w:suppressAutoHyphens/>
        <w:spacing w:line="100" w:lineRule="atLeast"/>
        <w:rPr>
          <w:bCs/>
          <w:lang w:val="sr-Cyrl-CS"/>
        </w:rPr>
      </w:pPr>
    </w:p>
    <w:p w:rsidR="00126BB6" w:rsidRPr="007A2098" w:rsidRDefault="00964E72" w:rsidP="008B7E7A">
      <w:pPr>
        <w:suppressAutoHyphens/>
        <w:spacing w:line="100" w:lineRule="atLeast"/>
        <w:jc w:val="center"/>
        <w:rPr>
          <w:bCs/>
          <w:lang w:val="sr-Cyrl-RS"/>
        </w:rPr>
      </w:pPr>
      <w:r w:rsidRPr="007A2098">
        <w:rPr>
          <w:bCs/>
          <w:lang w:val="sr-Cyrl-RS"/>
        </w:rPr>
        <w:t xml:space="preserve">ПОСТУПАК </w:t>
      </w:r>
      <w:r w:rsidR="00126BB6" w:rsidRPr="007A2098">
        <w:rPr>
          <w:bCs/>
          <w:lang w:val="sr-Cyrl-RS"/>
        </w:rPr>
        <w:t xml:space="preserve">ЈАВНЕ </w:t>
      </w:r>
      <w:r w:rsidRPr="007A2098">
        <w:rPr>
          <w:bCs/>
        </w:rPr>
        <w:t>НАБАВК</w:t>
      </w:r>
      <w:r w:rsidRPr="007A2098">
        <w:rPr>
          <w:bCs/>
          <w:lang w:val="sr-Cyrl-RS"/>
        </w:rPr>
        <w:t>Е</w:t>
      </w:r>
      <w:r w:rsidRPr="007A2098">
        <w:rPr>
          <w:bCs/>
        </w:rPr>
        <w:t xml:space="preserve"> МАЛЕ ВРЕДНОСТИ</w:t>
      </w:r>
      <w:r w:rsidR="00126BB6" w:rsidRPr="007A2098">
        <w:rPr>
          <w:bCs/>
          <w:lang w:val="sr-Cyrl-RS"/>
        </w:rPr>
        <w:t xml:space="preserve"> </w:t>
      </w:r>
    </w:p>
    <w:p w:rsidR="008B7E7A" w:rsidRPr="007A2098" w:rsidRDefault="008B7E7A" w:rsidP="008B7E7A">
      <w:pPr>
        <w:suppressAutoHyphens/>
        <w:spacing w:line="100" w:lineRule="atLeast"/>
        <w:jc w:val="center"/>
        <w:rPr>
          <w:bCs/>
          <w:lang w:val="sr-Cyrl-RS"/>
        </w:rPr>
      </w:pPr>
    </w:p>
    <w:p w:rsidR="008B7E7A" w:rsidRPr="007A2098" w:rsidRDefault="008B7E7A" w:rsidP="008B7E7A">
      <w:pPr>
        <w:suppressAutoHyphens/>
        <w:spacing w:line="100" w:lineRule="atLeast"/>
        <w:jc w:val="center"/>
        <w:rPr>
          <w:bCs/>
        </w:rPr>
      </w:pPr>
    </w:p>
    <w:p w:rsidR="00126BB6" w:rsidRPr="007A2098" w:rsidRDefault="00126BB6" w:rsidP="008B7E7A">
      <w:pPr>
        <w:suppressAutoHyphens/>
        <w:spacing w:line="100" w:lineRule="atLeast"/>
        <w:jc w:val="center"/>
        <w:rPr>
          <w:bCs/>
        </w:rPr>
      </w:pPr>
    </w:p>
    <w:p w:rsidR="00C22C0C" w:rsidRPr="007A2098" w:rsidRDefault="008B7E7A" w:rsidP="00A45E04">
      <w:pPr>
        <w:suppressAutoHyphens/>
        <w:spacing w:line="100" w:lineRule="atLeast"/>
        <w:jc w:val="center"/>
        <w:rPr>
          <w:bCs/>
          <w:lang w:val="sr-Cyrl-RS"/>
        </w:rPr>
      </w:pPr>
      <w:r w:rsidRPr="007A2098">
        <w:rPr>
          <w:b/>
          <w:bCs/>
        </w:rPr>
        <w:t>Б</w:t>
      </w:r>
      <w:r w:rsidR="00C22C0C" w:rsidRPr="007A2098">
        <w:rPr>
          <w:b/>
          <w:bCs/>
        </w:rPr>
        <w:t>рој:</w:t>
      </w:r>
      <w:r w:rsidR="00C22C0C" w:rsidRPr="007A2098">
        <w:rPr>
          <w:b/>
          <w:bCs/>
          <w:lang w:val="sr-Cyrl-CS"/>
        </w:rPr>
        <w:t xml:space="preserve"> ЈН </w:t>
      </w:r>
      <w:r w:rsidR="00A45E04" w:rsidRPr="007A2098">
        <w:rPr>
          <w:b/>
          <w:bCs/>
          <w:lang w:val="sr-Cyrl-RS"/>
        </w:rPr>
        <w:t>3</w:t>
      </w:r>
      <w:r w:rsidR="00FC2CE8" w:rsidRPr="007A2098">
        <w:rPr>
          <w:b/>
          <w:bCs/>
          <w:lang w:val="sr-Cyrl-RS"/>
        </w:rPr>
        <w:t>4</w:t>
      </w:r>
      <w:r w:rsidR="00C22C0C" w:rsidRPr="007A2098">
        <w:rPr>
          <w:b/>
          <w:bCs/>
          <w:lang w:val="sr-Cyrl-CS"/>
        </w:rPr>
        <w:t>/201</w:t>
      </w:r>
      <w:r w:rsidR="00A45E04" w:rsidRPr="007A2098">
        <w:rPr>
          <w:b/>
          <w:bCs/>
          <w:lang w:val="sr-Cyrl-RS"/>
        </w:rPr>
        <w:t>9</w:t>
      </w:r>
    </w:p>
    <w:p w:rsidR="00964E72" w:rsidRPr="007A2098" w:rsidRDefault="00964E72">
      <w:pPr>
        <w:suppressAutoHyphens/>
        <w:spacing w:line="100" w:lineRule="atLeast"/>
        <w:jc w:val="center"/>
        <w:rPr>
          <w:b/>
          <w:bCs/>
          <w:lang w:val="sr-Cyrl-RS"/>
        </w:rPr>
      </w:pPr>
    </w:p>
    <w:p w:rsidR="00D961FE" w:rsidRPr="007A2098" w:rsidRDefault="00D961FE">
      <w:pPr>
        <w:suppressAutoHyphens/>
        <w:spacing w:line="100" w:lineRule="atLeast"/>
        <w:jc w:val="center"/>
        <w:rPr>
          <w:b/>
          <w:bCs/>
          <w:lang w:val="sr-Cyrl-RS"/>
        </w:rPr>
      </w:pPr>
    </w:p>
    <w:p w:rsidR="00D961FE" w:rsidRPr="007A2098" w:rsidRDefault="00D961FE">
      <w:pPr>
        <w:suppressAutoHyphens/>
        <w:spacing w:line="100" w:lineRule="atLeast"/>
        <w:jc w:val="center"/>
        <w:rPr>
          <w:b/>
          <w:bCs/>
          <w:lang w:val="sr-Cyrl-RS"/>
        </w:rPr>
      </w:pPr>
    </w:p>
    <w:p w:rsidR="00126BB6" w:rsidRPr="007A2098" w:rsidRDefault="00126BB6">
      <w:pPr>
        <w:suppressAutoHyphens/>
        <w:spacing w:line="100" w:lineRule="atLeast"/>
        <w:jc w:val="center"/>
        <w:rPr>
          <w:b/>
          <w:bCs/>
          <w:lang w:val="sr-Cyrl-RS"/>
        </w:rPr>
      </w:pPr>
    </w:p>
    <w:p w:rsidR="00126BB6" w:rsidRPr="007A2098" w:rsidRDefault="00126BB6">
      <w:pPr>
        <w:suppressAutoHyphens/>
        <w:spacing w:line="100" w:lineRule="atLeast"/>
        <w:jc w:val="center"/>
        <w:rPr>
          <w:b/>
          <w:bCs/>
          <w:lang w:val="sr-Cyrl-RS"/>
        </w:rPr>
      </w:pPr>
    </w:p>
    <w:p w:rsidR="00126BB6" w:rsidRPr="007A2098" w:rsidRDefault="00126BB6">
      <w:pPr>
        <w:suppressAutoHyphens/>
        <w:spacing w:line="100" w:lineRule="atLeast"/>
        <w:jc w:val="center"/>
        <w:rPr>
          <w:b/>
          <w:bCs/>
          <w:lang w:val="sr-Cyrl-RS"/>
        </w:rPr>
      </w:pPr>
    </w:p>
    <w:p w:rsidR="00126BB6" w:rsidRPr="007A2098" w:rsidRDefault="00126BB6">
      <w:pPr>
        <w:suppressAutoHyphens/>
        <w:spacing w:line="100" w:lineRule="atLeast"/>
        <w:jc w:val="center"/>
        <w:rPr>
          <w:b/>
          <w:bCs/>
          <w:lang w:val="sr-Cyrl-RS"/>
        </w:rPr>
      </w:pPr>
    </w:p>
    <w:p w:rsidR="00C22C0C" w:rsidRPr="007A2098" w:rsidRDefault="00C22C0C">
      <w:pPr>
        <w:suppressAutoHyphens/>
        <w:spacing w:line="100" w:lineRule="atLeast"/>
        <w:jc w:val="center"/>
        <w:rPr>
          <w:b/>
          <w:bCs/>
          <w:lang w:val="sr-Cyrl-CS"/>
        </w:rPr>
      </w:pPr>
    </w:p>
    <w:p w:rsidR="00C22C0C" w:rsidRPr="007A2098" w:rsidRDefault="0085695A">
      <w:pPr>
        <w:suppressAutoHyphens/>
        <w:spacing w:line="100" w:lineRule="atLeast"/>
        <w:jc w:val="center"/>
        <w:rPr>
          <w:rFonts w:eastAsia="Arial Unicode MS"/>
          <w:i/>
          <w:iCs/>
          <w:kern w:val="2"/>
          <w:lang w:val="sr-Cyrl-CS" w:eastAsia="ar-SA"/>
        </w:rPr>
      </w:pPr>
      <w:r w:rsidRPr="007A2098">
        <w:rPr>
          <w:bCs/>
          <w:lang w:val="sr-Cyrl-CS"/>
        </w:rPr>
        <w:t>404-02-</w:t>
      </w:r>
      <w:r w:rsidR="00A45E04" w:rsidRPr="007A2098">
        <w:rPr>
          <w:bCs/>
          <w:lang w:val="en-GB"/>
        </w:rPr>
        <w:t>128</w:t>
      </w:r>
      <w:r w:rsidR="00C22C0C" w:rsidRPr="007A2098">
        <w:rPr>
          <w:bCs/>
          <w:lang w:val="sr-Cyrl-CS"/>
        </w:rPr>
        <w:t>/</w:t>
      </w:r>
      <w:r w:rsidR="00A45E04" w:rsidRPr="007A2098">
        <w:rPr>
          <w:bCs/>
        </w:rPr>
        <w:t>4</w:t>
      </w:r>
      <w:r w:rsidR="00C22C0C" w:rsidRPr="007A2098">
        <w:rPr>
          <w:bCs/>
          <w:lang w:val="sr-Cyrl-CS"/>
        </w:rPr>
        <w:t>/201</w:t>
      </w:r>
      <w:r w:rsidR="00A45E04" w:rsidRPr="007A2098">
        <w:rPr>
          <w:bCs/>
        </w:rPr>
        <w:t>9</w:t>
      </w:r>
      <w:r w:rsidR="00C22C0C" w:rsidRPr="007A2098">
        <w:rPr>
          <w:bCs/>
          <w:lang w:val="sr-Cyrl-CS"/>
        </w:rPr>
        <w:t>-</w:t>
      </w:r>
      <w:r w:rsidR="00C22C0C" w:rsidRPr="007A2098">
        <w:rPr>
          <w:bCs/>
        </w:rPr>
        <w:t>22</w:t>
      </w:r>
    </w:p>
    <w:p w:rsidR="00C22C0C" w:rsidRPr="007A2098" w:rsidRDefault="00C22C0C">
      <w:pPr>
        <w:suppressAutoHyphens/>
        <w:spacing w:line="100" w:lineRule="atLeast"/>
        <w:jc w:val="center"/>
        <w:rPr>
          <w:rFonts w:eastAsia="Arial Unicode MS"/>
          <w:i/>
          <w:iCs/>
          <w:kern w:val="2"/>
          <w:lang w:eastAsia="ar-SA"/>
        </w:rPr>
      </w:pPr>
    </w:p>
    <w:p w:rsidR="00C22C0C" w:rsidRPr="007A2098" w:rsidRDefault="00C22C0C">
      <w:pPr>
        <w:suppressAutoHyphens/>
        <w:spacing w:line="100" w:lineRule="atLeast"/>
        <w:jc w:val="center"/>
        <w:rPr>
          <w:rFonts w:eastAsia="Arial Unicode MS"/>
          <w:i/>
          <w:iCs/>
          <w:kern w:val="2"/>
          <w:lang w:eastAsia="ar-SA"/>
        </w:rPr>
      </w:pPr>
    </w:p>
    <w:p w:rsidR="00126BB6" w:rsidRPr="007A2098" w:rsidRDefault="00126BB6">
      <w:pPr>
        <w:suppressAutoHyphens/>
        <w:spacing w:line="100" w:lineRule="atLeast"/>
        <w:jc w:val="center"/>
        <w:rPr>
          <w:rFonts w:eastAsia="Arial Unicode MS"/>
          <w:i/>
          <w:iCs/>
          <w:kern w:val="2"/>
          <w:lang w:eastAsia="ar-SA"/>
        </w:rPr>
      </w:pPr>
    </w:p>
    <w:p w:rsidR="00126BB6" w:rsidRPr="007A2098" w:rsidRDefault="00126BB6">
      <w:pPr>
        <w:suppressAutoHyphens/>
        <w:spacing w:line="100" w:lineRule="atLeast"/>
        <w:jc w:val="center"/>
        <w:rPr>
          <w:rFonts w:eastAsia="Arial Unicode MS"/>
          <w:i/>
          <w:iCs/>
          <w:kern w:val="2"/>
          <w:lang w:eastAsia="ar-SA"/>
        </w:rPr>
      </w:pPr>
    </w:p>
    <w:p w:rsidR="00C22C0C" w:rsidRPr="007A2098" w:rsidRDefault="00C22C0C">
      <w:pPr>
        <w:pStyle w:val="Heading5"/>
        <w:rPr>
          <w:color w:val="auto"/>
        </w:rPr>
      </w:pPr>
      <w:r w:rsidRPr="007A2098">
        <w:rPr>
          <w:color w:val="auto"/>
        </w:rPr>
        <w:t xml:space="preserve">Укупно </w:t>
      </w:r>
      <w:r w:rsidR="00D92AF2" w:rsidRPr="007A2098">
        <w:rPr>
          <w:color w:val="auto"/>
        </w:rPr>
        <w:t>44</w:t>
      </w:r>
      <w:r w:rsidRPr="007A2098">
        <w:rPr>
          <w:color w:val="auto"/>
        </w:rPr>
        <w:t xml:space="preserve">  </w:t>
      </w:r>
      <w:r w:rsidR="00C250EA" w:rsidRPr="007A2098">
        <w:rPr>
          <w:color w:val="auto"/>
        </w:rPr>
        <w:t>странe</w:t>
      </w:r>
    </w:p>
    <w:p w:rsidR="00C22C0C" w:rsidRPr="007A2098" w:rsidRDefault="00C22C0C" w:rsidP="00964E72">
      <w:pPr>
        <w:suppressAutoHyphens/>
        <w:spacing w:line="100" w:lineRule="atLeast"/>
        <w:rPr>
          <w:rFonts w:eastAsia="Arial Unicode MS"/>
          <w:i/>
          <w:iCs/>
          <w:kern w:val="2"/>
          <w:lang w:val="sr-Cyrl-RS" w:eastAsia="ar-SA"/>
        </w:rPr>
      </w:pPr>
    </w:p>
    <w:p w:rsidR="00C22C0C" w:rsidRPr="007A2098" w:rsidRDefault="00C22C0C">
      <w:pPr>
        <w:suppressAutoHyphens/>
        <w:spacing w:line="100" w:lineRule="atLeast"/>
        <w:jc w:val="center"/>
        <w:rPr>
          <w:rFonts w:eastAsia="Arial Unicode MS"/>
          <w:i/>
          <w:iCs/>
          <w:kern w:val="2"/>
          <w:lang w:eastAsia="ar-SA"/>
        </w:rPr>
      </w:pPr>
    </w:p>
    <w:p w:rsidR="00C22C0C" w:rsidRPr="007A2098" w:rsidRDefault="00C22C0C" w:rsidP="00A45E04">
      <w:pPr>
        <w:suppressAutoHyphens/>
        <w:spacing w:line="100" w:lineRule="atLeast"/>
        <w:rPr>
          <w:rFonts w:eastAsia="Arial Unicode MS"/>
          <w:i/>
          <w:iCs/>
          <w:kern w:val="2"/>
          <w:lang w:eastAsia="ar-SA"/>
        </w:rPr>
      </w:pPr>
    </w:p>
    <w:p w:rsidR="00D961FE" w:rsidRPr="007A2098" w:rsidRDefault="00A45E04" w:rsidP="00D961FE">
      <w:pPr>
        <w:suppressAutoHyphens/>
        <w:spacing w:line="100" w:lineRule="atLeast"/>
        <w:jc w:val="center"/>
        <w:rPr>
          <w:bCs/>
          <w:i/>
        </w:rPr>
      </w:pPr>
      <w:r w:rsidRPr="007A2098">
        <w:rPr>
          <w:bCs/>
          <w:i/>
          <w:lang w:val="sr-Cyrl-RS"/>
        </w:rPr>
        <w:t>септембар</w:t>
      </w:r>
      <w:r w:rsidR="00964E72" w:rsidRPr="007A2098">
        <w:rPr>
          <w:bCs/>
          <w:i/>
          <w:lang w:val="sr-Cyrl-RS"/>
        </w:rPr>
        <w:t xml:space="preserve"> </w:t>
      </w:r>
      <w:r w:rsidR="00C22C0C" w:rsidRPr="007A2098">
        <w:rPr>
          <w:bCs/>
          <w:i/>
        </w:rPr>
        <w:t>201</w:t>
      </w:r>
      <w:r w:rsidRPr="007A2098">
        <w:rPr>
          <w:bCs/>
          <w:i/>
          <w:lang w:val="sr-Cyrl-RS"/>
        </w:rPr>
        <w:t>9</w:t>
      </w:r>
      <w:r w:rsidR="00C22C0C" w:rsidRPr="007A2098">
        <w:rPr>
          <w:bCs/>
          <w:i/>
        </w:rPr>
        <w:t xml:space="preserve">. </w:t>
      </w:r>
      <w:r w:rsidRPr="007A2098">
        <w:rPr>
          <w:bCs/>
          <w:i/>
          <w:lang w:val="sr-Cyrl-RS"/>
        </w:rPr>
        <w:t>г</w:t>
      </w:r>
      <w:r w:rsidR="00C22C0C" w:rsidRPr="007A2098">
        <w:rPr>
          <w:bCs/>
          <w:i/>
        </w:rPr>
        <w:t>одине</w:t>
      </w:r>
    </w:p>
    <w:p w:rsidR="00A45E04" w:rsidRPr="007A2098" w:rsidRDefault="00A45E04" w:rsidP="00D961FE">
      <w:pPr>
        <w:suppressAutoHyphens/>
        <w:spacing w:line="100" w:lineRule="atLeast"/>
        <w:jc w:val="center"/>
        <w:rPr>
          <w:b/>
          <w:bCs/>
          <w:i/>
        </w:rPr>
      </w:pPr>
    </w:p>
    <w:p w:rsidR="00C22C0C" w:rsidRPr="007A2098" w:rsidRDefault="00C22C0C" w:rsidP="00C250EA">
      <w:pPr>
        <w:suppressAutoHyphens/>
        <w:spacing w:line="100" w:lineRule="atLeast"/>
        <w:jc w:val="both"/>
        <w:rPr>
          <w:b/>
          <w:bCs/>
        </w:rPr>
      </w:pPr>
      <w:r w:rsidRPr="007A2098">
        <w:rPr>
          <w:rFonts w:eastAsia="TimesNewRomanPSMT"/>
        </w:rPr>
        <w:lastRenderedPageBreak/>
        <w:t>На основу чл. 39. и 61. Закона о јавним набавкама („Сл. гласник РС”</w:t>
      </w:r>
      <w:r w:rsidRPr="007A2098">
        <w:rPr>
          <w:rFonts w:eastAsia="TimesNewRomanPSMT"/>
          <w:lang w:val="sr-Cyrl-CS"/>
        </w:rPr>
        <w:t>,</w:t>
      </w:r>
      <w:r w:rsidRPr="007A2098">
        <w:rPr>
          <w:rFonts w:eastAsia="TimesNewRomanPSMT"/>
        </w:rPr>
        <w:t xml:space="preserve"> број 124/2012</w:t>
      </w:r>
      <w:r w:rsidRPr="007A2098">
        <w:rPr>
          <w:rFonts w:eastAsia="TimesNewRomanPSMT"/>
          <w:lang w:val="sr-Cyrl-CS"/>
        </w:rPr>
        <w:t>, 14/2015 и 68/2015</w:t>
      </w:r>
      <w:r w:rsidRPr="007A2098">
        <w:rPr>
          <w:rFonts w:eastAsia="TimesNewRomanPSMT"/>
        </w:rPr>
        <w:t xml:space="preserve">, у даљем тексту: Закон), чл. </w:t>
      </w:r>
      <w:r w:rsidRPr="007A2098">
        <w:rPr>
          <w:rFonts w:eastAsia="TimesNewRomanPSMT"/>
          <w:lang w:val="sr-Cyrl-CS"/>
        </w:rPr>
        <w:t>6</w:t>
      </w:r>
      <w:r w:rsidRPr="007A2098">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Pr="007A2098">
        <w:rPr>
          <w:rFonts w:eastAsia="TimesNewRomanPSMT"/>
          <w:lang w:val="sr-Cyrl-CS"/>
        </w:rPr>
        <w:t>,</w:t>
      </w:r>
      <w:r w:rsidRPr="007A2098">
        <w:rPr>
          <w:rFonts w:eastAsia="TimesNewRomanPSMT"/>
        </w:rPr>
        <w:t xml:space="preserve"> бр</w:t>
      </w:r>
      <w:r w:rsidRPr="007A2098">
        <w:rPr>
          <w:rFonts w:eastAsia="TimesNewRomanPSMT"/>
          <w:lang w:val="sr-Cyrl-CS"/>
        </w:rPr>
        <w:t>ој</w:t>
      </w:r>
      <w:r w:rsidRPr="007A2098">
        <w:rPr>
          <w:rFonts w:eastAsia="TimesNewRomanPSMT"/>
        </w:rPr>
        <w:t xml:space="preserve"> </w:t>
      </w:r>
      <w:r w:rsidRPr="007A2098">
        <w:rPr>
          <w:rFonts w:eastAsia="TimesNewRomanPSMT"/>
          <w:lang w:val="sr-Cyrl-CS"/>
        </w:rPr>
        <w:t>86</w:t>
      </w:r>
      <w:r w:rsidRPr="007A2098">
        <w:rPr>
          <w:rFonts w:eastAsia="TimesNewRomanPSMT"/>
        </w:rPr>
        <w:t>/201</w:t>
      </w:r>
      <w:r w:rsidRPr="007A2098">
        <w:rPr>
          <w:rFonts w:eastAsia="TimesNewRomanPSMT"/>
          <w:lang w:val="sr-Cyrl-CS"/>
        </w:rPr>
        <w:t>5</w:t>
      </w:r>
      <w:r w:rsidR="00A45E04" w:rsidRPr="007A2098">
        <w:rPr>
          <w:rFonts w:eastAsia="TimesNewRomanPSMT"/>
          <w:lang w:val="sr-Cyrl-CS"/>
        </w:rPr>
        <w:t xml:space="preserve"> и 41/2019</w:t>
      </w:r>
      <w:r w:rsidRPr="007A2098">
        <w:rPr>
          <w:rFonts w:eastAsia="TimesNewRomanPSMT"/>
        </w:rPr>
        <w:t>),</w:t>
      </w:r>
      <w:r w:rsidRPr="007A2098">
        <w:rPr>
          <w:rFonts w:eastAsia="TimesNewRomanPSMT"/>
          <w:lang w:val="sr-Cyrl-CS"/>
        </w:rPr>
        <w:t xml:space="preserve"> </w:t>
      </w:r>
      <w:r w:rsidRPr="007A2098">
        <w:t xml:space="preserve">Одлуке о покретању поступка </w:t>
      </w:r>
      <w:r w:rsidR="001A456D" w:rsidRPr="007A2098">
        <w:rPr>
          <w:lang w:val="sr-Cyrl-CS"/>
        </w:rPr>
        <w:t>бр.</w:t>
      </w:r>
      <w:r w:rsidRPr="007A2098">
        <w:rPr>
          <w:lang w:val="sr-Cyrl-CS"/>
        </w:rPr>
        <w:t xml:space="preserve"> </w:t>
      </w:r>
      <w:r w:rsidR="00A45E04" w:rsidRPr="007A2098">
        <w:rPr>
          <w:lang w:val="sr-Cyrl-CS"/>
        </w:rPr>
        <w:t>404-02-</w:t>
      </w:r>
      <w:r w:rsidR="00A45E04" w:rsidRPr="007A2098">
        <w:t>128</w:t>
      </w:r>
      <w:r w:rsidR="00A45E04" w:rsidRPr="007A2098">
        <w:rPr>
          <w:lang w:val="sr-Cyrl-CS"/>
        </w:rPr>
        <w:t>/1</w:t>
      </w:r>
      <w:r w:rsidR="00A45E04" w:rsidRPr="007A2098">
        <w:t>/</w:t>
      </w:r>
      <w:r w:rsidR="00A45E04" w:rsidRPr="007A2098">
        <w:rPr>
          <w:lang w:val="sr-Cyrl-CS"/>
        </w:rPr>
        <w:t>201</w:t>
      </w:r>
      <w:r w:rsidR="00A45E04" w:rsidRPr="007A2098">
        <w:rPr>
          <w:lang w:val="sr-Latn-RS"/>
        </w:rPr>
        <w:t>9</w:t>
      </w:r>
      <w:r w:rsidR="00A45E04" w:rsidRPr="007A2098">
        <w:t>-</w:t>
      </w:r>
      <w:r w:rsidR="00A45E04" w:rsidRPr="007A2098">
        <w:rPr>
          <w:lang w:val="sr-Latn-CS"/>
        </w:rPr>
        <w:t>22</w:t>
      </w:r>
      <w:r w:rsidR="00A45E04" w:rsidRPr="007A2098">
        <w:rPr>
          <w:lang w:val="sr-Cyrl-RS"/>
        </w:rPr>
        <w:t xml:space="preserve"> </w:t>
      </w:r>
      <w:r w:rsidRPr="007A2098">
        <w:rPr>
          <w:lang w:val="sr-Cyrl-CS"/>
        </w:rPr>
        <w:t xml:space="preserve">од </w:t>
      </w:r>
      <w:r w:rsidR="00A45E04" w:rsidRPr="007A2098">
        <w:rPr>
          <w:lang w:val="sr-Latn-RS"/>
        </w:rPr>
        <w:t>16</w:t>
      </w:r>
      <w:r w:rsidR="00A45E04" w:rsidRPr="007A2098">
        <w:rPr>
          <w:lang w:val="sr-Cyrl-CS"/>
        </w:rPr>
        <w:t xml:space="preserve">. </w:t>
      </w:r>
      <w:r w:rsidR="002374AD" w:rsidRPr="007A2098">
        <w:rPr>
          <w:lang w:val="sr-Cyrl-RS"/>
        </w:rPr>
        <w:t>септем</w:t>
      </w:r>
      <w:r w:rsidR="002374AD" w:rsidRPr="007A2098">
        <w:rPr>
          <w:color w:val="000000" w:themeColor="text1"/>
          <w:lang w:val="sr-Cyrl-RS"/>
        </w:rPr>
        <w:t>бра</w:t>
      </w:r>
      <w:r w:rsidR="00A45E04" w:rsidRPr="007A2098">
        <w:rPr>
          <w:color w:val="000000" w:themeColor="text1"/>
          <w:lang w:val="sr-Cyrl-CS"/>
        </w:rPr>
        <w:t xml:space="preserve"> </w:t>
      </w:r>
      <w:r w:rsidR="00A45E04" w:rsidRPr="007A2098">
        <w:rPr>
          <w:lang w:val="sr-Cyrl-CS"/>
        </w:rPr>
        <w:t>2019. годин</w:t>
      </w:r>
      <w:r w:rsidR="00A45E04" w:rsidRPr="007A2098">
        <w:rPr>
          <w:lang w:val="en-GB"/>
        </w:rPr>
        <w:t>e</w:t>
      </w:r>
      <w:r w:rsidR="00A45E04" w:rsidRPr="007A2098">
        <w:t xml:space="preserve"> </w:t>
      </w:r>
      <w:r w:rsidRPr="007A2098">
        <w:t xml:space="preserve">и Решења о образовању комисије </w:t>
      </w:r>
      <w:r w:rsidR="001A456D" w:rsidRPr="007A2098">
        <w:rPr>
          <w:lang w:val="sr-Cyrl-CS"/>
        </w:rPr>
        <w:t>бр.</w:t>
      </w:r>
      <w:r w:rsidRPr="007A2098">
        <w:rPr>
          <w:lang w:val="sr-Cyrl-CS"/>
        </w:rPr>
        <w:t xml:space="preserve"> </w:t>
      </w:r>
      <w:r w:rsidR="00A45E04" w:rsidRPr="007A2098">
        <w:rPr>
          <w:lang w:val="sr-Cyrl-CS"/>
        </w:rPr>
        <w:t>119-</w:t>
      </w:r>
      <w:r w:rsidR="00A45E04" w:rsidRPr="007A2098">
        <w:rPr>
          <w:color w:val="000000" w:themeColor="text1"/>
          <w:lang w:val="sr-Cyrl-CS"/>
        </w:rPr>
        <w:t>01-</w:t>
      </w:r>
      <w:r w:rsidR="00A45E04" w:rsidRPr="007A2098">
        <w:rPr>
          <w:color w:val="000000" w:themeColor="text1"/>
        </w:rPr>
        <w:t>254</w:t>
      </w:r>
      <w:r w:rsidR="00A45E04" w:rsidRPr="007A2098">
        <w:rPr>
          <w:color w:val="000000" w:themeColor="text1"/>
          <w:lang w:val="sr-Cyrl-CS"/>
        </w:rPr>
        <w:t>/201</w:t>
      </w:r>
      <w:r w:rsidR="00A45E04" w:rsidRPr="007A2098">
        <w:rPr>
          <w:color w:val="000000" w:themeColor="text1"/>
          <w:lang w:val="sr-Latn-RS"/>
        </w:rPr>
        <w:t>9</w:t>
      </w:r>
      <w:r w:rsidR="00A45E04" w:rsidRPr="007A2098">
        <w:rPr>
          <w:color w:val="000000" w:themeColor="text1"/>
        </w:rPr>
        <w:t>-</w:t>
      </w:r>
      <w:r w:rsidR="00A45E04" w:rsidRPr="007A2098">
        <w:rPr>
          <w:color w:val="000000" w:themeColor="text1"/>
          <w:lang w:val="sr-Latn-CS"/>
        </w:rPr>
        <w:t>22</w:t>
      </w:r>
      <w:r w:rsidR="00A45E04" w:rsidRPr="007A2098">
        <w:rPr>
          <w:color w:val="000000" w:themeColor="text1"/>
          <w:lang w:val="sr-Cyrl-RS"/>
        </w:rPr>
        <w:t xml:space="preserve"> </w:t>
      </w:r>
      <w:r w:rsidRPr="007A2098">
        <w:rPr>
          <w:lang w:val="sr-Cyrl-CS"/>
        </w:rPr>
        <w:t xml:space="preserve">од </w:t>
      </w:r>
      <w:r w:rsidR="00A45E04" w:rsidRPr="007A2098">
        <w:rPr>
          <w:lang w:val="sr-Latn-RS"/>
        </w:rPr>
        <w:t xml:space="preserve">16. </w:t>
      </w:r>
      <w:r w:rsidR="002374AD" w:rsidRPr="007A2098">
        <w:rPr>
          <w:color w:val="000000" w:themeColor="text1"/>
          <w:lang w:val="sr-Cyrl-RS"/>
        </w:rPr>
        <w:t>септембра</w:t>
      </w:r>
      <w:r w:rsidR="00A45E04" w:rsidRPr="007A2098">
        <w:rPr>
          <w:color w:val="000000" w:themeColor="text1"/>
          <w:lang w:val="sr-Latn-RS"/>
        </w:rPr>
        <w:t xml:space="preserve"> </w:t>
      </w:r>
      <w:r w:rsidR="00A45E04" w:rsidRPr="007A2098">
        <w:rPr>
          <w:color w:val="000000" w:themeColor="text1"/>
          <w:lang w:val="sr-Cyrl-CS"/>
        </w:rPr>
        <w:t>2019</w:t>
      </w:r>
      <w:r w:rsidR="00A45E04" w:rsidRPr="007A2098">
        <w:rPr>
          <w:lang w:val="sr-Cyrl-CS"/>
        </w:rPr>
        <w:t>. године</w:t>
      </w:r>
      <w:r w:rsidRPr="007A2098">
        <w:t>,</w:t>
      </w:r>
      <w:r w:rsidR="00254221" w:rsidRPr="007A2098">
        <w:t xml:space="preserve"> за јавну набавку</w:t>
      </w:r>
      <w:r w:rsidR="00254221" w:rsidRPr="007A2098">
        <w:rPr>
          <w:lang w:val="sr-Cyrl-CS"/>
        </w:rPr>
        <w:t xml:space="preserve"> ЈН </w:t>
      </w:r>
      <w:r w:rsidR="00A45E04" w:rsidRPr="007A2098">
        <w:rPr>
          <w:lang w:val="sr-Cyrl-CS"/>
        </w:rPr>
        <w:t>3</w:t>
      </w:r>
      <w:r w:rsidR="00FC2CE8" w:rsidRPr="007A2098">
        <w:rPr>
          <w:lang w:val="sr-Cyrl-CS"/>
        </w:rPr>
        <w:t>4</w:t>
      </w:r>
      <w:r w:rsidR="00A45E04" w:rsidRPr="007A2098">
        <w:rPr>
          <w:lang w:val="sr-Cyrl-CS"/>
        </w:rPr>
        <w:t>/2019</w:t>
      </w:r>
      <w:r w:rsidRPr="007A2098">
        <w:t xml:space="preserve"> припремљена је:</w:t>
      </w:r>
    </w:p>
    <w:p w:rsidR="00C22C0C" w:rsidRPr="007A2098" w:rsidRDefault="00C22C0C">
      <w:pPr>
        <w:suppressAutoHyphens/>
        <w:spacing w:line="100" w:lineRule="atLeast"/>
        <w:jc w:val="both"/>
        <w:rPr>
          <w:rFonts w:eastAsia="TimesNewRomanPSMT"/>
          <w:kern w:val="2"/>
          <w:lang w:val="sr-Cyrl-CS" w:eastAsia="ar-SA"/>
        </w:rPr>
      </w:pPr>
    </w:p>
    <w:p w:rsidR="00C22C0C" w:rsidRPr="007A2098" w:rsidRDefault="00C22C0C">
      <w:pPr>
        <w:pStyle w:val="Heading2"/>
        <w:rPr>
          <w:lang w:val="sr-Cyrl-CS"/>
        </w:rPr>
      </w:pPr>
      <w:r w:rsidRPr="007A2098">
        <w:t>КОНКУРСНА ДОКУМЕНТАЦИЈА</w:t>
      </w:r>
      <w:r w:rsidR="00201082" w:rsidRPr="007A2098">
        <w:rPr>
          <w:lang w:val="sr-Cyrl-CS"/>
        </w:rPr>
        <w:t xml:space="preserve"> </w:t>
      </w:r>
    </w:p>
    <w:p w:rsidR="00FC2CE8" w:rsidRPr="007A2098" w:rsidRDefault="00C22C0C" w:rsidP="00051A80">
      <w:pPr>
        <w:pStyle w:val="Heading2"/>
        <w:shd w:val="clear" w:color="auto" w:fill="BDD6EE"/>
        <w:rPr>
          <w:bCs w:val="0"/>
          <w:lang w:val="sr-Cyrl-CS"/>
        </w:rPr>
      </w:pPr>
      <w:r w:rsidRPr="007A2098">
        <w:t xml:space="preserve">за јавну набавку мале вредности - </w:t>
      </w:r>
      <w:r w:rsidR="00271C92" w:rsidRPr="007A2098">
        <w:rPr>
          <w:bCs w:val="0"/>
          <w:lang w:val="sr-Cyrl-CS"/>
        </w:rPr>
        <w:t>Услуге</w:t>
      </w:r>
      <w:r w:rsidR="00FC2CE8" w:rsidRPr="007A2098">
        <w:rPr>
          <w:bCs w:val="0"/>
          <w:lang w:val="sr-Cyrl-CS"/>
        </w:rPr>
        <w:t xml:space="preserve"> превођења, по партијама, </w:t>
      </w:r>
    </w:p>
    <w:p w:rsidR="00C22C0C" w:rsidRPr="007A2098" w:rsidRDefault="00254221" w:rsidP="00051A80">
      <w:pPr>
        <w:shd w:val="clear" w:color="auto" w:fill="BDD6EE"/>
        <w:suppressAutoHyphens/>
        <w:spacing w:line="100" w:lineRule="atLeast"/>
        <w:jc w:val="center"/>
        <w:rPr>
          <w:b/>
          <w:bCs/>
          <w:lang w:val="sr-Cyrl-RS"/>
        </w:rPr>
      </w:pPr>
      <w:r w:rsidRPr="007A2098">
        <w:rPr>
          <w:b/>
        </w:rPr>
        <w:t>ЈН</w:t>
      </w:r>
      <w:r w:rsidRPr="007A2098">
        <w:rPr>
          <w:b/>
          <w:lang w:val="sr-Cyrl-RS"/>
        </w:rPr>
        <w:t xml:space="preserve"> </w:t>
      </w:r>
      <w:r w:rsidR="00A45E04" w:rsidRPr="007A2098">
        <w:rPr>
          <w:b/>
        </w:rPr>
        <w:t>3</w:t>
      </w:r>
      <w:r w:rsidR="00FC2CE8" w:rsidRPr="007A2098">
        <w:rPr>
          <w:b/>
        </w:rPr>
        <w:t>4</w:t>
      </w:r>
      <w:r w:rsidR="00C22C0C" w:rsidRPr="007A2098">
        <w:rPr>
          <w:b/>
        </w:rPr>
        <w:t>/201</w:t>
      </w:r>
      <w:r w:rsidR="00A45E04" w:rsidRPr="007A2098">
        <w:rPr>
          <w:b/>
          <w:lang w:val="sr-Cyrl-RS"/>
        </w:rPr>
        <w:t>9</w:t>
      </w:r>
      <w:r w:rsidR="006A5C50" w:rsidRPr="007A2098">
        <w:rPr>
          <w:lang w:val="sr-Cyrl-RS"/>
        </w:rPr>
        <w:t xml:space="preserve"> </w:t>
      </w:r>
    </w:p>
    <w:p w:rsidR="00C22C0C" w:rsidRPr="007A2098" w:rsidRDefault="00C22C0C">
      <w:pPr>
        <w:suppressAutoHyphens/>
        <w:spacing w:line="100" w:lineRule="atLeast"/>
        <w:jc w:val="both"/>
        <w:rPr>
          <w:rFonts w:eastAsia="TimesNewRomanPS-BoldMT"/>
          <w:bCs/>
          <w:kern w:val="2"/>
          <w:lang w:eastAsia="ar-SA"/>
        </w:rPr>
      </w:pPr>
    </w:p>
    <w:p w:rsidR="00AB25A2" w:rsidRPr="007A2098" w:rsidRDefault="00AB25A2" w:rsidP="00AB25A2">
      <w:pPr>
        <w:suppressAutoHyphens/>
        <w:spacing w:line="100" w:lineRule="atLeast"/>
        <w:jc w:val="both"/>
        <w:rPr>
          <w:rFonts w:eastAsia="TimesNewRomanPSMT"/>
          <w:kern w:val="2"/>
          <w:lang w:eastAsia="ar-SA"/>
        </w:rPr>
      </w:pPr>
      <w:r w:rsidRPr="007A2098">
        <w:rPr>
          <w:rFonts w:eastAsia="TimesNewRomanPSMT"/>
        </w:rPr>
        <w:t>Конкурсна документација садржи:</w:t>
      </w:r>
    </w:p>
    <w:tbl>
      <w:tblPr>
        <w:tblW w:w="9526" w:type="dxa"/>
        <w:tblInd w:w="108" w:type="dxa"/>
        <w:tblLayout w:type="fixed"/>
        <w:tblLook w:val="0000" w:firstRow="0" w:lastRow="0" w:firstColumn="0" w:lastColumn="0" w:noHBand="0" w:noVBand="0"/>
      </w:tblPr>
      <w:tblGrid>
        <w:gridCol w:w="1276"/>
        <w:gridCol w:w="7116"/>
        <w:gridCol w:w="1134"/>
      </w:tblGrid>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pacing w:line="100" w:lineRule="atLeast"/>
              <w:jc w:val="both"/>
              <w:rPr>
                <w:rFonts w:eastAsia="TimesNewRomanPSMT"/>
                <w:b/>
                <w:i/>
                <w:kern w:val="2"/>
                <w:lang w:eastAsia="ar-SA"/>
              </w:rPr>
            </w:pPr>
            <w:r w:rsidRPr="007A2098">
              <w:rPr>
                <w:rFonts w:eastAsia="TimesNewRomanPSMT"/>
                <w:b/>
                <w:i/>
                <w:lang w:val="sr-Cyrl-CS"/>
              </w:rPr>
              <w:t>Поглавље</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pacing w:line="100" w:lineRule="atLeast"/>
              <w:jc w:val="center"/>
              <w:rPr>
                <w:rFonts w:eastAsia="TimesNewRomanPSMT"/>
                <w:b/>
                <w:i/>
                <w:kern w:val="2"/>
                <w:lang w:eastAsia="ar-SA"/>
              </w:rPr>
            </w:pPr>
            <w:r w:rsidRPr="007A2098">
              <w:rPr>
                <w:rFonts w:eastAsia="TimesNewRomanPSMT"/>
                <w:b/>
                <w:i/>
              </w:rPr>
              <w:t>Назив</w:t>
            </w:r>
            <w:r w:rsidRPr="007A2098">
              <w:rPr>
                <w:rFonts w:eastAsia="TimesNewRomanPSMT"/>
                <w:b/>
                <w:i/>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AB25A2" w:rsidP="00AB25A2">
            <w:pPr>
              <w:suppressAutoHyphens/>
              <w:spacing w:line="100" w:lineRule="atLeast"/>
              <w:jc w:val="center"/>
              <w:rPr>
                <w:rFonts w:eastAsia="Arial Unicode MS"/>
                <w:b/>
                <w:bCs/>
                <w:iCs/>
                <w:kern w:val="2"/>
                <w:szCs w:val="28"/>
                <w:lang w:eastAsia="ar-SA"/>
              </w:rPr>
            </w:pPr>
            <w:r w:rsidRPr="007A2098">
              <w:rPr>
                <w:rFonts w:eastAsia="TimesNewRomanPSMT"/>
                <w:b/>
                <w:i/>
              </w:rPr>
              <w:t>Страна</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eastAsia="ar-SA"/>
              </w:rPr>
            </w:pPr>
            <w:r w:rsidRPr="007A2098">
              <w:rPr>
                <w:bCs/>
                <w:iCs/>
              </w:rPr>
              <w:t>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eastAsia="ar-SA"/>
              </w:rPr>
            </w:pPr>
            <w:r w:rsidRPr="007A2098">
              <w:rPr>
                <w:rFonts w:eastAsia="TimesNewRomanPSMT"/>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Arial Unicode MS"/>
                <w:bCs/>
                <w:iCs/>
                <w:kern w:val="2"/>
                <w:szCs w:val="28"/>
                <w:lang w:val="sr-Latn-RS" w:eastAsia="ar-SA"/>
              </w:rPr>
            </w:pPr>
            <w:r>
              <w:rPr>
                <w:rFonts w:eastAsia="Arial Unicode MS"/>
                <w:bCs/>
                <w:iCs/>
                <w:kern w:val="2"/>
                <w:szCs w:val="28"/>
                <w:lang w:val="sr-Latn-RS" w:eastAsia="ar-SA"/>
              </w:rPr>
              <w:t>2</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eastAsia="ar-SA"/>
              </w:rPr>
            </w:pPr>
            <w:r w:rsidRPr="007A2098">
              <w:rPr>
                <w:bCs/>
                <w:iCs/>
              </w:rPr>
              <w:t>II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eastAsia="ar-SA"/>
              </w:rPr>
            </w:pPr>
            <w:r w:rsidRPr="007A2098">
              <w:rPr>
                <w:rFonts w:eastAsia="TimesNewRomanPSMT"/>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sr-Latn-RS" w:eastAsia="ar-SA"/>
              </w:rPr>
            </w:pPr>
            <w:r>
              <w:rPr>
                <w:rFonts w:eastAsia="TimesNewRomanPSMT"/>
                <w:kern w:val="2"/>
                <w:lang w:val="sr-Latn-RS" w:eastAsia="ar-SA"/>
              </w:rPr>
              <w:t>3</w:t>
            </w:r>
          </w:p>
        </w:tc>
      </w:tr>
      <w:tr w:rsidR="000C57E5" w:rsidRPr="007A2098" w:rsidTr="004C14FC">
        <w:trPr>
          <w:trHeight w:val="346"/>
        </w:trPr>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val="sr-Latn-CS" w:eastAsia="ar-SA"/>
              </w:rPr>
            </w:pPr>
            <w:r w:rsidRPr="007A2098">
              <w:rPr>
                <w:rFonts w:eastAsia="TimesNewRomanPSMT"/>
                <w:kern w:val="2"/>
                <w:lang w:val="sr-Latn-CS" w:eastAsia="ar-SA"/>
              </w:rPr>
              <w:t>III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val="sr-Cyrl-CS" w:eastAsia="ar-SA"/>
              </w:rPr>
            </w:pPr>
            <w:r w:rsidRPr="007A2098">
              <w:rPr>
                <w:rFonts w:eastAsia="TimesNewRomanPSMT"/>
                <w:lang w:val="sr-Cyrl-CS"/>
              </w:rPr>
              <w:t>Т</w:t>
            </w:r>
            <w:r w:rsidRPr="007A2098">
              <w:rPr>
                <w:rFonts w:eastAsia="TimesNewRomanPSMT"/>
              </w:rPr>
              <w:t>ехничке карактеристике</w:t>
            </w:r>
            <w:r w:rsidRPr="007A2098">
              <w:rPr>
                <w:rFonts w:eastAsia="TimesNewRomanPSMT"/>
                <w:lang w:val="sr-Cyrl-CS"/>
              </w:rPr>
              <w:t xml:space="preserve"> (спецификација) предмета набавке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AB25A2" w:rsidRPr="007A2098" w:rsidRDefault="004C14FC" w:rsidP="00AB25A2">
            <w:pPr>
              <w:suppressAutoHyphens/>
              <w:snapToGrid w:val="0"/>
              <w:spacing w:line="100" w:lineRule="atLeast"/>
              <w:jc w:val="center"/>
              <w:rPr>
                <w:rFonts w:eastAsia="TimesNewRomanPSMT"/>
                <w:kern w:val="2"/>
                <w:lang w:val="sr-Latn-RS" w:eastAsia="ar-SA"/>
              </w:rPr>
            </w:pPr>
            <w:r>
              <w:rPr>
                <w:rFonts w:eastAsia="TimesNewRomanPSMT"/>
                <w:kern w:val="2"/>
                <w:lang w:val="sr-Latn-RS" w:eastAsia="ar-SA"/>
              </w:rPr>
              <w:t>3</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eastAsia="ar-SA"/>
              </w:rPr>
            </w:pPr>
            <w:r w:rsidRPr="007A2098">
              <w:rPr>
                <w:rFonts w:eastAsia="TimesNewRomanPSMT"/>
              </w:rPr>
              <w:t>IV</w:t>
            </w:r>
          </w:p>
          <w:p w:rsidR="00AB25A2" w:rsidRPr="007A2098" w:rsidRDefault="00AB25A2" w:rsidP="00AB25A2">
            <w:pPr>
              <w:suppressAutoHyphens/>
              <w:snapToGrid w:val="0"/>
              <w:spacing w:line="100" w:lineRule="atLeast"/>
              <w:rPr>
                <w:rFonts w:eastAsia="TimesNewRomanPSMT"/>
                <w:kern w:val="2"/>
                <w:lang w:eastAsia="ar-SA"/>
              </w:rPr>
            </w:pP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eastAsia="ar-SA"/>
              </w:rPr>
            </w:pPr>
            <w:r w:rsidRPr="007A2098">
              <w:rPr>
                <w:rFonts w:eastAsia="TimesNewRomanPSMT"/>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en-GB" w:eastAsia="ar-SA"/>
              </w:rPr>
            </w:pPr>
            <w:r>
              <w:rPr>
                <w:rFonts w:eastAsia="TimesNewRomanPSMT"/>
                <w:kern w:val="2"/>
                <w:lang w:val="en-GB" w:eastAsia="ar-SA"/>
              </w:rPr>
              <w:t>6</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val="sr-Cyrl-CS" w:eastAsia="ar-SA"/>
              </w:rPr>
            </w:pPr>
            <w:r w:rsidRPr="007A2098">
              <w:rPr>
                <w:rFonts w:eastAsia="TimesNewRomanPSMT"/>
              </w:rPr>
              <w:t>V</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eastAsia="ar-SA"/>
              </w:rPr>
            </w:pPr>
            <w:r w:rsidRPr="007A2098">
              <w:rPr>
                <w:rFonts w:eastAsia="TimesNewRomanPSMT"/>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sr-Latn-CS" w:eastAsia="ar-SA"/>
              </w:rPr>
            </w:pPr>
            <w:r>
              <w:rPr>
                <w:rFonts w:eastAsia="TimesNewRomanPSMT"/>
                <w:kern w:val="2"/>
                <w:lang w:val="sr-Latn-CS" w:eastAsia="ar-SA"/>
              </w:rPr>
              <w:t>9</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lang w:val="sr-Cyrl-CS"/>
              </w:rPr>
            </w:pPr>
            <w:r w:rsidRPr="007A2098">
              <w:rPr>
                <w:rFonts w:eastAsia="TimesNewRomanPSMT"/>
              </w:rPr>
              <w:t>VI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rPr>
            </w:pPr>
            <w:r w:rsidRPr="007A2098">
              <w:rPr>
                <w:rFonts w:eastAsia="TimesNewRomanPSMT"/>
              </w:rPr>
              <w:t>Образац понуде</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sr-Latn-CS" w:eastAsia="ar-SA"/>
              </w:rPr>
            </w:pPr>
            <w:r>
              <w:rPr>
                <w:rFonts w:eastAsia="TimesNewRomanPSMT"/>
                <w:kern w:val="2"/>
                <w:lang w:val="sr-Latn-CS" w:eastAsia="ar-SA"/>
              </w:rPr>
              <w:t>19</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val="sr-Cyrl-CS" w:eastAsia="ar-SA"/>
              </w:rPr>
            </w:pPr>
            <w:r w:rsidRPr="007A2098">
              <w:rPr>
                <w:rFonts w:eastAsia="TimesNewRomanPSMT"/>
              </w:rPr>
              <w:t>VII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val="sr-Cyrl-CS" w:eastAsia="ar-SA"/>
              </w:rPr>
            </w:pPr>
            <w:r w:rsidRPr="007A2098">
              <w:rPr>
                <w:rFonts w:eastAsia="TimesNewRomanPSMT"/>
                <w:lang w:val="sr-Cyrl-CS"/>
              </w:rPr>
              <w:t>Модели оквирног споразума</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sr-Latn-CS" w:eastAsia="ar-SA"/>
              </w:rPr>
            </w:pPr>
            <w:r>
              <w:rPr>
                <w:rFonts w:eastAsia="TimesNewRomanPSMT"/>
                <w:kern w:val="2"/>
                <w:lang w:val="sr-Latn-CS" w:eastAsia="ar-SA"/>
              </w:rPr>
              <w:t>24</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eastAsia="ar-SA"/>
              </w:rPr>
            </w:pPr>
            <w:r w:rsidRPr="007A2098">
              <w:rPr>
                <w:rFonts w:eastAsia="TimesNewRomanPSMT"/>
              </w:rPr>
              <w:t>VIII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lang w:val="sr-Cyrl-CS"/>
              </w:rPr>
            </w:pPr>
            <w:r w:rsidRPr="007A2098">
              <w:rPr>
                <w:rFonts w:eastAsia="TimesNewRomanPSMT"/>
                <w:lang w:val="sr-Cyrl-CS"/>
              </w:rPr>
              <w:t>Модел наруџбенице</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sr-Latn-CS" w:eastAsia="ar-SA"/>
              </w:rPr>
            </w:pPr>
            <w:r>
              <w:rPr>
                <w:rFonts w:eastAsia="TimesNewRomanPSMT"/>
                <w:kern w:val="2"/>
                <w:lang w:val="sr-Latn-CS" w:eastAsia="ar-SA"/>
              </w:rPr>
              <w:t>36</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eastAsia="ar-SA"/>
              </w:rPr>
            </w:pPr>
            <w:r w:rsidRPr="007A2098">
              <w:rPr>
                <w:rFonts w:eastAsia="TimesNewRomanPSMT"/>
              </w:rPr>
              <w:t>IX</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val="sr-Cyrl-CS" w:eastAsia="ar-SA"/>
              </w:rPr>
            </w:pPr>
            <w:r w:rsidRPr="007A2098">
              <w:rPr>
                <w:rFonts w:eastAsia="TimesNewRomanPSMT"/>
                <w:kern w:val="2"/>
                <w:lang w:val="sr-Cyrl-CS" w:eastAsia="ar-SA"/>
              </w:rPr>
              <w:t>Образац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sr-Latn-CS" w:eastAsia="ar-SA"/>
              </w:rPr>
            </w:pPr>
            <w:r>
              <w:rPr>
                <w:rFonts w:eastAsia="TimesNewRomanPSMT"/>
                <w:kern w:val="2"/>
                <w:lang w:val="sr-Latn-CS" w:eastAsia="ar-SA"/>
              </w:rPr>
              <w:t>38</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val="sr-Cyrl-CS" w:eastAsia="ar-SA"/>
              </w:rPr>
            </w:pPr>
            <w:r w:rsidRPr="007A2098">
              <w:rPr>
                <w:rFonts w:eastAsia="TimesNewRomanPSMT"/>
              </w:rPr>
              <w:t>X</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eastAsia="ar-SA"/>
              </w:rPr>
            </w:pPr>
            <w:r w:rsidRPr="007A2098">
              <w:rPr>
                <w:rFonts w:eastAsia="TimesNewRomanPSMT"/>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sr-Latn-CS" w:eastAsia="ar-SA"/>
              </w:rPr>
            </w:pPr>
            <w:r>
              <w:rPr>
                <w:rFonts w:eastAsia="TimesNewRomanPSMT"/>
                <w:kern w:val="2"/>
                <w:lang w:val="sr-Latn-CS" w:eastAsia="ar-SA"/>
              </w:rPr>
              <w:t>39</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rPr>
            </w:pPr>
            <w:r w:rsidRPr="007A2098">
              <w:rPr>
                <w:rFonts w:eastAsia="TimesNewRomanPSMT"/>
              </w:rPr>
              <w:t>XI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val="sr-Cyrl-CS" w:eastAsia="ar-SA"/>
              </w:rPr>
            </w:pPr>
            <w:r w:rsidRPr="007A2098">
              <w:rPr>
                <w:rFonts w:eastAsia="TimesNewRomanPSMT"/>
                <w:kern w:val="2"/>
                <w:lang w:val="sr-Cyrl-CS" w:eastAsia="ar-SA"/>
              </w:rPr>
              <w:t>Образац изјаве</w:t>
            </w:r>
            <w:r w:rsidRPr="007A2098">
              <w:rPr>
                <w:rFonts w:eastAsia="TimesNewRomanPSMT"/>
                <w:kern w:val="2"/>
                <w:lang w:val="en-GB" w:eastAsia="ar-SA"/>
              </w:rPr>
              <w:t xml:space="preserve"> </w:t>
            </w:r>
            <w:r w:rsidRPr="007A2098">
              <w:rPr>
                <w:rFonts w:eastAsia="TimesNewRomanPSMT"/>
                <w:kern w:val="2"/>
                <w:lang w:val="sr-Cyrl-RS" w:eastAsia="ar-SA"/>
              </w:rPr>
              <w:t>понуђача</w:t>
            </w:r>
            <w:r w:rsidRPr="007A2098">
              <w:rPr>
                <w:rFonts w:eastAsia="TimesNewRomanPSMT"/>
                <w:kern w:val="2"/>
                <w:lang w:val="sr-Cyrl-CS" w:eastAsia="ar-SA"/>
              </w:rPr>
              <w:t xml:space="preserve"> о испуњ</w:t>
            </w:r>
            <w:r w:rsidRPr="007A2098">
              <w:rPr>
                <w:rFonts w:eastAsia="TimesNewRomanPSMT"/>
                <w:kern w:val="2"/>
                <w:lang w:val="en-GB" w:eastAsia="ar-SA"/>
              </w:rPr>
              <w:t>a</w:t>
            </w:r>
            <w:r w:rsidRPr="007A2098">
              <w:rPr>
                <w:rFonts w:eastAsia="TimesNewRomanPSMT"/>
                <w:kern w:val="2"/>
                <w:lang w:val="sr-Cyrl-RS" w:eastAsia="ar-SA"/>
              </w:rPr>
              <w:t>вању</w:t>
            </w:r>
            <w:r w:rsidRPr="007A2098">
              <w:rPr>
                <w:rFonts w:eastAsia="TimesNewRomanPSMT"/>
                <w:kern w:val="2"/>
                <w:lang w:val="sr-Cyrl-CS" w:eastAsia="ar-SA"/>
              </w:rPr>
              <w:t xml:space="preserve"> услова из чл. 75. Закона</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sr-Latn-CS" w:eastAsia="ar-SA"/>
              </w:rPr>
            </w:pPr>
            <w:r>
              <w:rPr>
                <w:rFonts w:eastAsia="TimesNewRomanPSMT"/>
                <w:kern w:val="2"/>
                <w:lang w:val="sr-Latn-CS" w:eastAsia="ar-SA"/>
              </w:rPr>
              <w:t>40</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kern w:val="2"/>
                <w:lang w:val="sr-Cyrl-CS" w:eastAsia="ar-SA"/>
              </w:rPr>
            </w:pPr>
            <w:r w:rsidRPr="007A2098">
              <w:rPr>
                <w:rFonts w:eastAsia="TimesNewRomanPSMT"/>
              </w:rPr>
              <w:t>XII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val="sr-Cyrl-CS" w:eastAsia="ar-SA"/>
              </w:rPr>
            </w:pPr>
            <w:r w:rsidRPr="007A2098">
              <w:rPr>
                <w:rFonts w:eastAsia="TimesNewRomanPSMT"/>
                <w:kern w:val="2"/>
                <w:lang w:val="sr-Cyrl-CS" w:eastAsia="ar-SA"/>
              </w:rPr>
              <w:t xml:space="preserve">Образац изјаве </w:t>
            </w:r>
            <w:r w:rsidRPr="007A2098">
              <w:rPr>
                <w:rFonts w:eastAsia="TimesNewRomanPSMT"/>
                <w:kern w:val="2"/>
                <w:lang w:val="sr-Cyrl-RS" w:eastAsia="ar-SA"/>
              </w:rPr>
              <w:t>понуђача</w:t>
            </w:r>
            <w:r w:rsidRPr="007A2098">
              <w:rPr>
                <w:rFonts w:eastAsia="TimesNewRomanPSMT"/>
                <w:kern w:val="2"/>
                <w:lang w:val="sr-Cyrl-CS" w:eastAsia="ar-SA"/>
              </w:rPr>
              <w:t xml:space="preserve"> о испуњ</w:t>
            </w:r>
            <w:r w:rsidRPr="007A2098">
              <w:rPr>
                <w:rFonts w:eastAsia="TimesNewRomanPSMT"/>
                <w:kern w:val="2"/>
                <w:lang w:val="en-GB" w:eastAsia="ar-SA"/>
              </w:rPr>
              <w:t>a</w:t>
            </w:r>
            <w:r w:rsidRPr="007A2098">
              <w:rPr>
                <w:rFonts w:eastAsia="TimesNewRomanPSMT"/>
                <w:kern w:val="2"/>
                <w:lang w:val="sr-Cyrl-RS" w:eastAsia="ar-SA"/>
              </w:rPr>
              <w:t>вању</w:t>
            </w:r>
            <w:r w:rsidRPr="007A2098">
              <w:rPr>
                <w:rFonts w:eastAsia="TimesNewRomanPSMT"/>
                <w:kern w:val="2"/>
                <w:lang w:val="sr-Cyrl-CS" w:eastAsia="ar-SA"/>
              </w:rPr>
              <w:t xml:space="preserve"> услова из чл. 76. Закона</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TimesNewRomanPSMT"/>
                <w:kern w:val="2"/>
                <w:lang w:val="sr-Latn-RS" w:eastAsia="ar-SA"/>
              </w:rPr>
            </w:pPr>
            <w:r>
              <w:rPr>
                <w:rFonts w:eastAsia="TimesNewRomanPSMT"/>
                <w:kern w:val="2"/>
                <w:lang w:val="sr-Latn-RS" w:eastAsia="ar-SA"/>
              </w:rPr>
              <w:t>41</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center"/>
              <w:rPr>
                <w:rFonts w:eastAsia="TimesNewRomanPSMT"/>
              </w:rPr>
            </w:pPr>
            <w:r w:rsidRPr="007A2098">
              <w:rPr>
                <w:rFonts w:eastAsia="TimesNewRomanPSMT"/>
              </w:rPr>
              <w:t>XIII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uppressAutoHyphens/>
              <w:snapToGrid w:val="0"/>
              <w:spacing w:line="100" w:lineRule="atLeast"/>
              <w:jc w:val="both"/>
              <w:rPr>
                <w:rFonts w:eastAsia="TimesNewRomanPSMT"/>
                <w:kern w:val="2"/>
                <w:lang w:val="sr-Cyrl-CS" w:eastAsia="ar-SA"/>
              </w:rPr>
            </w:pPr>
            <w:r w:rsidRPr="007A2098">
              <w:rPr>
                <w:rFonts w:eastAsia="TimesNewRomanPSMT"/>
                <w:kern w:val="2"/>
                <w:lang w:val="sr-Cyrl-CS" w:eastAsia="ar-SA"/>
              </w:rPr>
              <w:t>Образац изјаве подизвођача о испуњ</w:t>
            </w:r>
            <w:r w:rsidRPr="007A2098">
              <w:rPr>
                <w:rFonts w:eastAsia="TimesNewRomanPSMT"/>
                <w:kern w:val="2"/>
                <w:lang w:val="en-GB" w:eastAsia="ar-SA"/>
              </w:rPr>
              <w:t>a</w:t>
            </w:r>
            <w:r w:rsidRPr="007A2098">
              <w:rPr>
                <w:rFonts w:eastAsia="TimesNewRomanPSMT"/>
                <w:kern w:val="2"/>
                <w:lang w:val="sr-Cyrl-RS" w:eastAsia="ar-SA"/>
              </w:rPr>
              <w:t>вању</w:t>
            </w:r>
            <w:r w:rsidRPr="007A2098">
              <w:rPr>
                <w:rFonts w:eastAsia="TimesNewRomanPSMT"/>
                <w:kern w:val="2"/>
                <w:lang w:val="sr-Cyrl-CS" w:eastAsia="ar-SA"/>
              </w:rPr>
              <w:t xml:space="preserve"> услова из чл. 75. Закона</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E2FC0">
            <w:pPr>
              <w:suppressAutoHyphens/>
              <w:snapToGrid w:val="0"/>
              <w:spacing w:line="100" w:lineRule="atLeast"/>
              <w:jc w:val="center"/>
              <w:rPr>
                <w:rFonts w:eastAsia="Arial Unicode MS"/>
                <w:kern w:val="2"/>
                <w:lang w:val="sr-Latn-CS" w:eastAsia="ar-SA"/>
              </w:rPr>
            </w:pPr>
            <w:r>
              <w:rPr>
                <w:rFonts w:eastAsia="Arial Unicode MS"/>
                <w:kern w:val="2"/>
                <w:lang w:val="sr-Latn-CS" w:eastAsia="ar-SA"/>
              </w:rPr>
              <w:t>42</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napToGrid w:val="0"/>
              <w:jc w:val="center"/>
              <w:rPr>
                <w:rFonts w:eastAsia="TimesNewRomanPSMT"/>
              </w:rPr>
            </w:pPr>
            <w:r w:rsidRPr="007A2098">
              <w:rPr>
                <w:rFonts w:eastAsia="TimesNewRomanPSMT"/>
              </w:rPr>
              <w:t>XIV</w:t>
            </w:r>
          </w:p>
        </w:tc>
        <w:tc>
          <w:tcPr>
            <w:tcW w:w="7116" w:type="dxa"/>
            <w:tcBorders>
              <w:top w:val="single" w:sz="4" w:space="0" w:color="000000"/>
              <w:left w:val="single" w:sz="4" w:space="0" w:color="000000"/>
              <w:bottom w:val="single" w:sz="4" w:space="0" w:color="000000"/>
              <w:right w:val="nil"/>
            </w:tcBorders>
          </w:tcPr>
          <w:p w:rsidR="00AB25A2" w:rsidRPr="007A2098" w:rsidRDefault="00142BD5" w:rsidP="00AB25A2">
            <w:pPr>
              <w:suppressAutoHyphens/>
              <w:snapToGrid w:val="0"/>
              <w:spacing w:line="100" w:lineRule="atLeast"/>
              <w:jc w:val="both"/>
              <w:rPr>
                <w:rFonts w:eastAsia="TimesNewRomanPSMT"/>
                <w:kern w:val="2"/>
                <w:lang w:val="sr-Cyrl-CS" w:eastAsia="ar-SA"/>
              </w:rPr>
            </w:pPr>
            <w:r w:rsidRPr="007A2098">
              <w:rPr>
                <w:rFonts w:eastAsia="TimesNewRomanPSMT"/>
                <w:lang w:val="sr-Cyrl-CS"/>
              </w:rPr>
              <w:t>Обрa</w:t>
            </w:r>
            <w:r w:rsidRPr="007A2098">
              <w:rPr>
                <w:rFonts w:eastAsia="TimesNewRomanPSMT"/>
                <w:lang w:val="sr-Cyrl-RS"/>
              </w:rPr>
              <w:t>с</w:t>
            </w:r>
            <w:r w:rsidR="0085383B" w:rsidRPr="007A2098">
              <w:rPr>
                <w:rFonts w:eastAsia="TimesNewRomanPSMT"/>
                <w:lang w:val="sr-Cyrl-RS"/>
              </w:rPr>
              <w:t>ц</w:t>
            </w:r>
            <w:r w:rsidRPr="007A2098">
              <w:rPr>
                <w:rFonts w:eastAsia="TimesNewRomanPSMT"/>
                <w:lang w:val="sr-Cyrl-RS"/>
              </w:rPr>
              <w:t>и</w:t>
            </w:r>
            <w:r w:rsidR="0085383B" w:rsidRPr="007A2098">
              <w:rPr>
                <w:rFonts w:eastAsia="TimesNewRomanPSMT"/>
                <w:lang w:val="sr-Cyrl-CS"/>
              </w:rPr>
              <w:t xml:space="preserve"> меничног</w:t>
            </w:r>
            <w:r w:rsidR="00AB25A2" w:rsidRPr="007A2098">
              <w:rPr>
                <w:rFonts w:eastAsia="TimesNewRomanPSMT"/>
                <w:lang w:val="sr-Cyrl-CS"/>
              </w:rPr>
              <w:t xml:space="preserve"> овлашћења</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uppressAutoHyphens/>
              <w:snapToGrid w:val="0"/>
              <w:spacing w:line="100" w:lineRule="atLeast"/>
              <w:jc w:val="center"/>
              <w:rPr>
                <w:rFonts w:eastAsia="Arial Unicode MS"/>
                <w:kern w:val="2"/>
                <w:lang w:val="sr-Latn-RS" w:eastAsia="ar-SA"/>
              </w:rPr>
            </w:pPr>
            <w:r>
              <w:rPr>
                <w:rFonts w:eastAsia="Arial Unicode MS"/>
                <w:kern w:val="2"/>
                <w:lang w:val="sr-Latn-RS" w:eastAsia="ar-SA"/>
              </w:rPr>
              <w:t>43</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napToGrid w:val="0"/>
              <w:jc w:val="center"/>
              <w:rPr>
                <w:rFonts w:eastAsia="TimesNewRomanPSMT"/>
                <w:lang w:val="sr-Latn-RS"/>
              </w:rPr>
            </w:pPr>
            <w:r w:rsidRPr="007A2098">
              <w:rPr>
                <w:rFonts w:eastAsia="TimesNewRomanPSMT"/>
                <w:lang w:val="sr-Latn-RS"/>
              </w:rPr>
              <w:t>XV</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napToGrid w:val="0"/>
              <w:jc w:val="both"/>
              <w:rPr>
                <w:rFonts w:eastAsia="TimesNewRomanPSMT"/>
                <w:lang w:val="sr-Cyrl-CS"/>
              </w:rPr>
            </w:pPr>
            <w:r w:rsidRPr="007A2098">
              <w:rPr>
                <w:rFonts w:eastAsia="TimesNewRomanPSMT"/>
                <w:lang w:val="sr-Cyrl-CS"/>
              </w:rPr>
              <w:t>Образац референтне листе</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napToGrid w:val="0"/>
              <w:jc w:val="center"/>
              <w:rPr>
                <w:lang w:val="sr-Latn-CS"/>
              </w:rPr>
            </w:pPr>
            <w:r>
              <w:rPr>
                <w:lang w:val="sr-Latn-CS"/>
              </w:rPr>
              <w:t>45</w:t>
            </w:r>
          </w:p>
        </w:tc>
      </w:tr>
      <w:tr w:rsidR="000C57E5" w:rsidRPr="007A2098" w:rsidTr="004C14FC">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napToGrid w:val="0"/>
              <w:jc w:val="center"/>
              <w:rPr>
                <w:rFonts w:eastAsia="TimesNewRomanPSMT"/>
              </w:rPr>
            </w:pPr>
            <w:r w:rsidRPr="007A2098">
              <w:rPr>
                <w:rFonts w:eastAsia="TimesNewRomanPSMT"/>
              </w:rPr>
              <w:t>XVI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napToGrid w:val="0"/>
              <w:jc w:val="both"/>
              <w:rPr>
                <w:rFonts w:eastAsia="TimesNewRomanPSMT"/>
                <w:lang w:val="sr-Cyrl-RS"/>
              </w:rPr>
            </w:pPr>
            <w:r w:rsidRPr="007A2098">
              <w:rPr>
                <w:rFonts w:eastAsia="TimesNewRomanPSMT"/>
                <w:lang w:val="sr-Cyrl-RS"/>
              </w:rPr>
              <w:t>Образац рефрентне потврде 1</w:t>
            </w:r>
            <w:r w:rsidRPr="007A2098">
              <w:rPr>
                <w:rFonts w:eastAsia="TimesNewRomanPSMT"/>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napToGrid w:val="0"/>
              <w:jc w:val="center"/>
              <w:rPr>
                <w:lang w:val="sr-Latn-CS"/>
              </w:rPr>
            </w:pPr>
            <w:r>
              <w:rPr>
                <w:lang w:val="sr-Latn-CS"/>
              </w:rPr>
              <w:t>46</w:t>
            </w:r>
          </w:p>
        </w:tc>
      </w:tr>
      <w:tr w:rsidR="000C57E5" w:rsidRPr="007A2098" w:rsidTr="004C14FC">
        <w:trPr>
          <w:trHeight w:val="58"/>
        </w:trPr>
        <w:tc>
          <w:tcPr>
            <w:tcW w:w="1276" w:type="dxa"/>
            <w:tcBorders>
              <w:top w:val="single" w:sz="4" w:space="0" w:color="000000"/>
              <w:left w:val="single" w:sz="4" w:space="0" w:color="000000"/>
              <w:bottom w:val="single" w:sz="4" w:space="0" w:color="000000"/>
              <w:right w:val="nil"/>
            </w:tcBorders>
          </w:tcPr>
          <w:p w:rsidR="00AB25A2" w:rsidRPr="007A2098" w:rsidRDefault="00AB25A2" w:rsidP="00AB25A2">
            <w:pPr>
              <w:snapToGrid w:val="0"/>
              <w:jc w:val="center"/>
              <w:rPr>
                <w:rFonts w:eastAsia="TimesNewRomanPSMT"/>
                <w:lang w:val="sr-Latn-RS"/>
              </w:rPr>
            </w:pPr>
            <w:r w:rsidRPr="007A2098">
              <w:rPr>
                <w:rFonts w:eastAsia="TimesNewRomanPSMT"/>
              </w:rPr>
              <w:t>XVII</w:t>
            </w:r>
          </w:p>
        </w:tc>
        <w:tc>
          <w:tcPr>
            <w:tcW w:w="7116" w:type="dxa"/>
            <w:tcBorders>
              <w:top w:val="single" w:sz="4" w:space="0" w:color="000000"/>
              <w:left w:val="single" w:sz="4" w:space="0" w:color="000000"/>
              <w:bottom w:val="single" w:sz="4" w:space="0" w:color="000000"/>
              <w:right w:val="nil"/>
            </w:tcBorders>
          </w:tcPr>
          <w:p w:rsidR="00AB25A2" w:rsidRPr="007A2098" w:rsidRDefault="00AB25A2" w:rsidP="00AB25A2">
            <w:pPr>
              <w:snapToGrid w:val="0"/>
              <w:jc w:val="both"/>
              <w:rPr>
                <w:rFonts w:eastAsia="TimesNewRomanPSMT"/>
                <w:lang w:val="sr-Cyrl-CS"/>
              </w:rPr>
            </w:pPr>
            <w:r w:rsidRPr="007A2098">
              <w:rPr>
                <w:rFonts w:eastAsia="TimesNewRomanPSMT"/>
                <w:lang w:val="sr-Cyrl-CS"/>
              </w:rPr>
              <w:t>Образац референтне потврде 2</w:t>
            </w:r>
          </w:p>
        </w:tc>
        <w:tc>
          <w:tcPr>
            <w:tcW w:w="1134" w:type="dxa"/>
            <w:tcBorders>
              <w:top w:val="single" w:sz="4" w:space="0" w:color="000000"/>
              <w:left w:val="single" w:sz="4" w:space="0" w:color="000000"/>
              <w:bottom w:val="single" w:sz="4" w:space="0" w:color="000000"/>
              <w:right w:val="single" w:sz="4" w:space="0" w:color="000000"/>
            </w:tcBorders>
          </w:tcPr>
          <w:p w:rsidR="00AB25A2" w:rsidRPr="007A2098" w:rsidRDefault="004C14FC" w:rsidP="00AB25A2">
            <w:pPr>
              <w:snapToGrid w:val="0"/>
              <w:jc w:val="center"/>
              <w:rPr>
                <w:lang w:val="sr-Latn-CS"/>
              </w:rPr>
            </w:pPr>
            <w:r>
              <w:rPr>
                <w:lang w:val="sr-Latn-CS"/>
              </w:rPr>
              <w:t>47</w:t>
            </w:r>
          </w:p>
        </w:tc>
      </w:tr>
    </w:tbl>
    <w:p w:rsidR="001A456D" w:rsidRPr="007A2098" w:rsidRDefault="001A456D">
      <w:pPr>
        <w:suppressAutoHyphens/>
        <w:spacing w:line="100" w:lineRule="atLeast"/>
        <w:jc w:val="both"/>
        <w:rPr>
          <w:rFonts w:eastAsia="Arial Unicode MS"/>
          <w:kern w:val="2"/>
          <w:lang w:val="sr-Cyrl-CS" w:eastAsia="ar-SA"/>
        </w:rPr>
      </w:pPr>
    </w:p>
    <w:p w:rsidR="00E95EF2" w:rsidRPr="007A2098" w:rsidRDefault="00E95EF2">
      <w:pPr>
        <w:suppressAutoHyphens/>
        <w:spacing w:line="100" w:lineRule="atLeast"/>
        <w:jc w:val="both"/>
        <w:rPr>
          <w:rFonts w:eastAsia="Arial Unicode MS"/>
          <w:kern w:val="2"/>
          <w:lang w:val="sr-Cyrl-CS" w:eastAsia="ar-SA"/>
        </w:rPr>
      </w:pPr>
    </w:p>
    <w:p w:rsidR="00C22C0C" w:rsidRPr="007A2098" w:rsidRDefault="00C22C0C">
      <w:pPr>
        <w:shd w:val="clear" w:color="auto" w:fill="C6D9F1"/>
        <w:suppressAutoHyphens/>
        <w:spacing w:line="100" w:lineRule="atLeast"/>
        <w:jc w:val="center"/>
        <w:rPr>
          <w:rFonts w:eastAsia="Arial Unicode MS"/>
          <w:b/>
          <w:bCs/>
          <w:i/>
          <w:iCs/>
          <w:kern w:val="2"/>
          <w:szCs w:val="28"/>
          <w:lang w:eastAsia="ar-SA"/>
        </w:rPr>
      </w:pPr>
      <w:r w:rsidRPr="007A2098">
        <w:rPr>
          <w:b/>
          <w:bCs/>
          <w:i/>
          <w:iCs/>
          <w:szCs w:val="28"/>
        </w:rPr>
        <w:t>I</w:t>
      </w:r>
      <w:r w:rsidRPr="007A2098">
        <w:rPr>
          <w:b/>
          <w:bCs/>
          <w:i/>
          <w:iCs/>
          <w:szCs w:val="28"/>
          <w:lang w:val="ru-RU"/>
        </w:rPr>
        <w:t xml:space="preserve">   </w:t>
      </w:r>
      <w:r w:rsidRPr="007A2098">
        <w:rPr>
          <w:b/>
          <w:bCs/>
          <w:i/>
          <w:iCs/>
          <w:szCs w:val="28"/>
        </w:rPr>
        <w:t xml:space="preserve">ОПШТИ ПОДАЦИ О ЈАВНОЈ НАБАВЦИ </w:t>
      </w:r>
    </w:p>
    <w:p w:rsidR="00C22C0C" w:rsidRPr="007A2098" w:rsidRDefault="00C22C0C">
      <w:pPr>
        <w:suppressAutoHyphens/>
        <w:spacing w:line="100" w:lineRule="atLeast"/>
        <w:jc w:val="both"/>
        <w:rPr>
          <w:rFonts w:eastAsia="Arial Unicode MS"/>
          <w:b/>
          <w:bCs/>
          <w:i/>
          <w:iCs/>
          <w:kern w:val="2"/>
          <w:szCs w:val="28"/>
          <w:lang w:eastAsia="ar-SA"/>
        </w:rPr>
      </w:pPr>
    </w:p>
    <w:p w:rsidR="00C22C0C" w:rsidRPr="007A2098" w:rsidRDefault="00C22C0C">
      <w:pPr>
        <w:suppressAutoHyphens/>
        <w:spacing w:line="100" w:lineRule="atLeast"/>
        <w:jc w:val="both"/>
        <w:rPr>
          <w:rFonts w:eastAsia="Arial Unicode MS"/>
          <w:kern w:val="2"/>
          <w:lang w:val="sr-Cyrl-RS" w:eastAsia="ar-SA"/>
        </w:rPr>
      </w:pPr>
      <w:r w:rsidRPr="007A2098">
        <w:rPr>
          <w:b/>
          <w:bCs/>
        </w:rPr>
        <w:t>1. Подаци о наручиоцу</w:t>
      </w:r>
      <w:r w:rsidR="007A2098">
        <w:rPr>
          <w:b/>
          <w:bCs/>
          <w:lang w:val="sr-Cyrl-RS"/>
        </w:rPr>
        <w:t>:</w:t>
      </w:r>
    </w:p>
    <w:p w:rsidR="00C22C0C" w:rsidRPr="007A2098" w:rsidRDefault="00C22C0C">
      <w:pPr>
        <w:suppressAutoHyphens/>
        <w:spacing w:line="100" w:lineRule="atLeast"/>
        <w:jc w:val="both"/>
        <w:rPr>
          <w:rFonts w:eastAsia="Arial Unicode MS"/>
          <w:kern w:val="2"/>
          <w:lang w:val="sr-Cyrl-CS" w:eastAsia="ar-SA"/>
        </w:rPr>
      </w:pPr>
      <w:r w:rsidRPr="007A2098">
        <w:t xml:space="preserve">Наручилац: </w:t>
      </w:r>
      <w:r w:rsidRPr="007A2098">
        <w:rPr>
          <w:lang w:val="sr-Cyrl-CS"/>
        </w:rPr>
        <w:t>Министарство за рад, запошљавање, борачка и социјална питања</w:t>
      </w:r>
    </w:p>
    <w:p w:rsidR="00C22C0C" w:rsidRPr="007A2098" w:rsidRDefault="00C22C0C">
      <w:pPr>
        <w:suppressAutoHyphens/>
        <w:spacing w:line="100" w:lineRule="atLeast"/>
        <w:jc w:val="both"/>
        <w:rPr>
          <w:rFonts w:eastAsia="Arial Unicode MS"/>
          <w:kern w:val="2"/>
          <w:lang w:val="sr-Cyrl-CS" w:eastAsia="ar-SA"/>
        </w:rPr>
      </w:pPr>
      <w:r w:rsidRPr="007A2098">
        <w:rPr>
          <w:lang w:val="sr-Cyrl-CS"/>
        </w:rPr>
        <w:t>Адреса:</w:t>
      </w:r>
      <w:r w:rsidRPr="007A2098">
        <w:rPr>
          <w:i/>
          <w:iCs/>
          <w:lang w:val="sr-Cyrl-CS"/>
        </w:rPr>
        <w:t xml:space="preserve"> </w:t>
      </w:r>
      <w:r w:rsidRPr="007A2098">
        <w:rPr>
          <w:lang w:val="sr-Cyrl-CS"/>
        </w:rPr>
        <w:t xml:space="preserve">Немањина 22-26, 11000 Београд </w:t>
      </w:r>
    </w:p>
    <w:p w:rsidR="00C22C0C" w:rsidRPr="007A2098" w:rsidRDefault="00C22C0C">
      <w:pPr>
        <w:suppressAutoHyphens/>
        <w:spacing w:line="100" w:lineRule="atLeast"/>
        <w:jc w:val="both"/>
      </w:pPr>
      <w:r w:rsidRPr="007A2098">
        <w:rPr>
          <w:lang w:val="sr-Cyrl-CS"/>
        </w:rPr>
        <w:t xml:space="preserve">Интернет страница: </w:t>
      </w:r>
      <w:hyperlink r:id="rId9" w:history="1">
        <w:r w:rsidR="00B52A9B" w:rsidRPr="007A2098">
          <w:rPr>
            <w:rStyle w:val="Hyperlink"/>
          </w:rPr>
          <w:t>www.minrzs.gov.rs</w:t>
        </w:r>
      </w:hyperlink>
    </w:p>
    <w:p w:rsidR="00C22C0C" w:rsidRPr="007A2098" w:rsidRDefault="00C22C0C">
      <w:pPr>
        <w:suppressAutoHyphens/>
        <w:spacing w:line="100" w:lineRule="atLeast"/>
        <w:jc w:val="both"/>
        <w:rPr>
          <w:rFonts w:eastAsia="Arial Unicode MS"/>
          <w:kern w:val="2"/>
          <w:lang w:val="sr-Cyrl-CS" w:eastAsia="ar-SA"/>
        </w:rPr>
      </w:pPr>
    </w:p>
    <w:p w:rsidR="00C22C0C" w:rsidRPr="007A2098" w:rsidRDefault="00C22C0C">
      <w:pPr>
        <w:suppressAutoHyphens/>
        <w:spacing w:line="100" w:lineRule="atLeast"/>
        <w:jc w:val="both"/>
        <w:rPr>
          <w:rFonts w:eastAsia="Arial Unicode MS"/>
          <w:kern w:val="2"/>
          <w:lang w:val="sr-Cyrl-RS" w:eastAsia="ar-SA"/>
        </w:rPr>
      </w:pPr>
      <w:r w:rsidRPr="007A2098">
        <w:rPr>
          <w:b/>
          <w:bCs/>
        </w:rPr>
        <w:t>2. Врста поступка јавне набавке</w:t>
      </w:r>
      <w:r w:rsidR="007A2098">
        <w:rPr>
          <w:b/>
          <w:bCs/>
          <w:lang w:val="sr-Cyrl-RS"/>
        </w:rPr>
        <w:t>:</w:t>
      </w:r>
    </w:p>
    <w:p w:rsidR="001A456D" w:rsidRPr="007A2098" w:rsidRDefault="00C22C0C" w:rsidP="001A456D">
      <w:pPr>
        <w:suppressAutoHyphens/>
        <w:spacing w:line="100" w:lineRule="atLeast"/>
        <w:jc w:val="both"/>
        <w:rPr>
          <w:rFonts w:eastAsia="Arial Unicode MS"/>
          <w:kern w:val="2"/>
          <w:lang w:val="sr-Cyrl-RS" w:eastAsia="ar-SA"/>
        </w:rPr>
      </w:pPr>
      <w:r w:rsidRPr="007A2098">
        <w:t xml:space="preserve">Предметна јавна набавка се спроводи у </w:t>
      </w:r>
      <w:r w:rsidRPr="007A2098">
        <w:rPr>
          <w:lang w:val="sr-Cyrl-CS"/>
        </w:rPr>
        <w:t xml:space="preserve">поступку јавне набавке мале вредности </w:t>
      </w:r>
      <w:r w:rsidRPr="007A2098">
        <w:t xml:space="preserve">у складу са Законом и подзаконским актима </w:t>
      </w:r>
      <w:r w:rsidR="00E95EF2" w:rsidRPr="007A2098">
        <w:t>којима се уређују јавне набавке.</w:t>
      </w:r>
      <w:r w:rsidRPr="007A2098">
        <w:t xml:space="preserve"> </w:t>
      </w:r>
    </w:p>
    <w:p w:rsidR="00A52531" w:rsidRPr="007A2098" w:rsidRDefault="00A52531" w:rsidP="003D437C">
      <w:pPr>
        <w:pStyle w:val="BodyText"/>
        <w:rPr>
          <w:b/>
          <w:bCs/>
        </w:rPr>
      </w:pPr>
    </w:p>
    <w:p w:rsidR="00E95EF2" w:rsidRPr="007A2098" w:rsidRDefault="00C22C0C" w:rsidP="00E95EF2">
      <w:pPr>
        <w:pStyle w:val="BodyText"/>
        <w:rPr>
          <w:b/>
          <w:bCs/>
          <w:color w:val="000000"/>
          <w:sz w:val="22"/>
          <w:lang w:val="sr-Cyrl-RS"/>
        </w:rPr>
      </w:pPr>
      <w:r w:rsidRPr="007A2098">
        <w:rPr>
          <w:b/>
          <w:bCs/>
          <w:color w:val="000000"/>
        </w:rPr>
        <w:t>3. Предмет јавне набавке</w:t>
      </w:r>
      <w:r w:rsidR="003D437C" w:rsidRPr="007A2098">
        <w:rPr>
          <w:b/>
          <w:bCs/>
          <w:color w:val="000000"/>
          <w:sz w:val="22"/>
        </w:rPr>
        <w:t xml:space="preserve">: </w:t>
      </w:r>
      <w:r w:rsidR="00201082" w:rsidRPr="007A2098">
        <w:rPr>
          <w:b/>
          <w:bCs/>
          <w:color w:val="000000"/>
          <w:sz w:val="22"/>
          <w:lang w:val="sr-Cyrl-RS"/>
        </w:rPr>
        <w:t xml:space="preserve"> </w:t>
      </w:r>
      <w:r w:rsidRPr="007A2098">
        <w:rPr>
          <w:color w:val="000000"/>
        </w:rPr>
        <w:t xml:space="preserve">ЈН </w:t>
      </w:r>
      <w:r w:rsidR="00201082" w:rsidRPr="007A2098">
        <w:rPr>
          <w:color w:val="000000"/>
          <w:lang w:val="sr-Cyrl-RS"/>
        </w:rPr>
        <w:t>3</w:t>
      </w:r>
      <w:r w:rsidR="00FC2CE8" w:rsidRPr="007A2098">
        <w:rPr>
          <w:color w:val="000000"/>
          <w:lang w:val="sr-Cyrl-RS"/>
        </w:rPr>
        <w:t>4</w:t>
      </w:r>
      <w:r w:rsidRPr="007A2098">
        <w:rPr>
          <w:color w:val="000000"/>
        </w:rPr>
        <w:t>/201</w:t>
      </w:r>
      <w:r w:rsidR="00201082" w:rsidRPr="007A2098">
        <w:rPr>
          <w:color w:val="000000"/>
          <w:lang w:val="sr-Cyrl-RS"/>
        </w:rPr>
        <w:t>9</w:t>
      </w:r>
      <w:r w:rsidR="00201082" w:rsidRPr="007A2098">
        <w:rPr>
          <w:color w:val="000000"/>
        </w:rPr>
        <w:t xml:space="preserve"> -</w:t>
      </w:r>
      <w:r w:rsidR="001A456D" w:rsidRPr="007A2098">
        <w:rPr>
          <w:color w:val="000000"/>
        </w:rPr>
        <w:t xml:space="preserve"> У</w:t>
      </w:r>
      <w:r w:rsidR="00E95EF2" w:rsidRPr="007A2098">
        <w:rPr>
          <w:color w:val="000000"/>
        </w:rPr>
        <w:t>слуге</w:t>
      </w:r>
      <w:r w:rsidR="003D437C" w:rsidRPr="007A2098">
        <w:rPr>
          <w:color w:val="000000"/>
        </w:rPr>
        <w:t xml:space="preserve"> превођења, по партијама</w:t>
      </w:r>
    </w:p>
    <w:p w:rsidR="007A2098" w:rsidRDefault="007A2098" w:rsidP="00254221">
      <w:pPr>
        <w:tabs>
          <w:tab w:val="left" w:pos="851"/>
          <w:tab w:val="left" w:pos="1980"/>
        </w:tabs>
        <w:jc w:val="both"/>
        <w:rPr>
          <w:b/>
          <w:lang w:val="sr-Cyrl-RS"/>
        </w:rPr>
      </w:pPr>
    </w:p>
    <w:p w:rsidR="007A2098" w:rsidRDefault="007A2098" w:rsidP="00254221">
      <w:pPr>
        <w:tabs>
          <w:tab w:val="left" w:pos="851"/>
          <w:tab w:val="left" w:pos="1980"/>
        </w:tabs>
        <w:jc w:val="both"/>
        <w:rPr>
          <w:b/>
          <w:lang w:val="sr-Cyrl-RS"/>
        </w:rPr>
      </w:pPr>
    </w:p>
    <w:p w:rsidR="007A2098" w:rsidRPr="007A2098" w:rsidRDefault="007A2098" w:rsidP="00254221">
      <w:pPr>
        <w:tabs>
          <w:tab w:val="left" w:pos="851"/>
          <w:tab w:val="left" w:pos="1980"/>
        </w:tabs>
        <w:jc w:val="both"/>
        <w:rPr>
          <w:b/>
          <w:lang w:val="sr-Cyrl-RS"/>
        </w:rPr>
      </w:pPr>
    </w:p>
    <w:p w:rsidR="00AD625E" w:rsidRPr="007A2098" w:rsidRDefault="00AD625E" w:rsidP="00254221">
      <w:pPr>
        <w:tabs>
          <w:tab w:val="left" w:pos="851"/>
          <w:tab w:val="left" w:pos="1980"/>
        </w:tabs>
        <w:jc w:val="both"/>
        <w:rPr>
          <w:b/>
          <w:lang w:val="sr-Cyrl-RS"/>
        </w:rPr>
      </w:pPr>
      <w:r w:rsidRPr="007A2098">
        <w:rPr>
          <w:b/>
          <w:lang w:val="sr-Cyrl-RS"/>
        </w:rPr>
        <w:lastRenderedPageBreak/>
        <w:t>4. Циљ поступка:</w:t>
      </w:r>
    </w:p>
    <w:p w:rsidR="0046033F" w:rsidRPr="007A2098" w:rsidRDefault="0046033F" w:rsidP="00B43616">
      <w:pPr>
        <w:tabs>
          <w:tab w:val="left" w:pos="851"/>
          <w:tab w:val="left" w:pos="1980"/>
        </w:tabs>
        <w:jc w:val="both"/>
        <w:rPr>
          <w:lang w:val="sr-Cyrl-RS"/>
        </w:rPr>
      </w:pPr>
      <w:r w:rsidRPr="007A2098">
        <w:rPr>
          <w:lang w:val="sr-Cyrl-RS"/>
        </w:rPr>
        <w:t>Будући да наручилац не може предвидети обим услуга превођења</w:t>
      </w:r>
      <w:r w:rsidR="00F06D4A" w:rsidRPr="007A2098">
        <w:rPr>
          <w:lang w:val="en-GB"/>
        </w:rPr>
        <w:t>,</w:t>
      </w:r>
      <w:r w:rsidRPr="007A2098">
        <w:rPr>
          <w:lang w:val="sr-Cyrl-RS"/>
        </w:rPr>
        <w:t xml:space="preserve"> п</w:t>
      </w:r>
      <w:r w:rsidR="00254221" w:rsidRPr="007A2098">
        <w:rPr>
          <w:lang w:val="sr-Cyrl-RS"/>
        </w:rPr>
        <w:t>редметни поступак се спроводи ради зак</w:t>
      </w:r>
      <w:r w:rsidRPr="007A2098">
        <w:rPr>
          <w:lang w:val="sr-Cyrl-RS"/>
        </w:rPr>
        <w:t>ључења О</w:t>
      </w:r>
      <w:r w:rsidR="00254221" w:rsidRPr="007A2098">
        <w:rPr>
          <w:lang w:val="sr-Cyrl-RS"/>
        </w:rPr>
        <w:t xml:space="preserve">квирног споразума са </w:t>
      </w:r>
      <w:r w:rsidR="00B43616" w:rsidRPr="007A2098">
        <w:rPr>
          <w:rFonts w:cs="Arial"/>
          <w:bCs/>
          <w:lang w:val="sr-Cyrl-RS"/>
        </w:rPr>
        <w:t>најбоље рангираним</w:t>
      </w:r>
      <w:r w:rsidR="004A13F0" w:rsidRPr="007A2098">
        <w:rPr>
          <w:rFonts w:cs="Arial"/>
          <w:bCs/>
          <w:lang w:val="sr-Cyrl-RS"/>
        </w:rPr>
        <w:t xml:space="preserve"> </w:t>
      </w:r>
      <w:r w:rsidR="00B43616" w:rsidRPr="007A2098">
        <w:rPr>
          <w:lang w:val="sr-Cyrl-RS"/>
        </w:rPr>
        <w:t>понуђачем</w:t>
      </w:r>
      <w:r w:rsidR="00E95EF2" w:rsidRPr="007A2098">
        <w:rPr>
          <w:lang w:val="sr-Cyrl-RS"/>
        </w:rPr>
        <w:t>, за сваку од партија</w:t>
      </w:r>
    </w:p>
    <w:p w:rsidR="00211544" w:rsidRPr="007A2098" w:rsidRDefault="00211544" w:rsidP="00B43616">
      <w:pPr>
        <w:tabs>
          <w:tab w:val="left" w:pos="851"/>
          <w:tab w:val="left" w:pos="1980"/>
        </w:tabs>
        <w:jc w:val="both"/>
        <w:rPr>
          <w:lang w:val="sr-Cyrl-RS"/>
        </w:rPr>
      </w:pPr>
    </w:p>
    <w:p w:rsidR="00D5178F" w:rsidRPr="007A2098" w:rsidRDefault="00D5178F" w:rsidP="00D5178F">
      <w:pPr>
        <w:pStyle w:val="MSGENFONTSTYLENAMETEMPLATEROLEMSGENFONTSTYLENAMEBYROLETEXT1"/>
        <w:shd w:val="clear" w:color="auto" w:fill="auto"/>
        <w:spacing w:after="0"/>
        <w:ind w:right="20" w:firstLine="0"/>
        <w:jc w:val="both"/>
        <w:rPr>
          <w:b/>
          <w:sz w:val="24"/>
          <w:szCs w:val="24"/>
          <w:lang w:val="sr-Cyrl-RS"/>
        </w:rPr>
      </w:pPr>
      <w:r w:rsidRPr="007A2098">
        <w:rPr>
          <w:b/>
          <w:sz w:val="24"/>
          <w:szCs w:val="24"/>
          <w:lang w:val="sr-Cyrl-RS"/>
        </w:rPr>
        <w:t>5. Начин реализације оквирног споразума:</w:t>
      </w:r>
    </w:p>
    <w:p w:rsidR="002520E3" w:rsidRPr="007A2098" w:rsidRDefault="002520E3" w:rsidP="002520E3">
      <w:pPr>
        <w:pStyle w:val="MSGENFONTSTYLENAMETEMPLATEROLEMSGENFONTSTYLENAMEBYROLETEXT1"/>
        <w:shd w:val="clear" w:color="auto" w:fill="auto"/>
        <w:spacing w:after="0"/>
        <w:ind w:right="20" w:firstLine="0"/>
        <w:jc w:val="both"/>
        <w:rPr>
          <w:rStyle w:val="MSGENFONTSTYLENAMETEMPLATEROLEMSGENFONTSTYLENAMEBYROLETEXT"/>
          <w:sz w:val="24"/>
          <w:szCs w:val="24"/>
          <w:lang w:val="sr-Cyrl-RS" w:eastAsia="ru-RU"/>
        </w:rPr>
      </w:pPr>
      <w:r w:rsidRPr="007A2098">
        <w:rPr>
          <w:rStyle w:val="MSGENFONTSTYLENAMETEMPLATEROLEMSGENFONTSTYLENAMEBYROLETEXT"/>
          <w:sz w:val="24"/>
          <w:szCs w:val="24"/>
          <w:lang w:eastAsia="ru-RU"/>
        </w:rPr>
        <w:t>На основу зак</w:t>
      </w:r>
      <w:r w:rsidRPr="007A2098">
        <w:rPr>
          <w:rStyle w:val="MSGENFONTSTYLENAMETEMPLATEROLEMSGENFONTSTYLENAMEBYROLETEXT"/>
          <w:sz w:val="24"/>
          <w:szCs w:val="24"/>
          <w:lang w:val="sr-Cyrl-CS" w:eastAsia="ru-RU"/>
        </w:rPr>
        <w:t>љ</w:t>
      </w:r>
      <w:r w:rsidR="0046033F" w:rsidRPr="007A2098">
        <w:rPr>
          <w:rStyle w:val="MSGENFONTSTYLENAMETEMPLATEROLEMSGENFONTSTYLENAMEBYROLETEXT"/>
          <w:sz w:val="24"/>
          <w:szCs w:val="24"/>
          <w:lang w:eastAsia="ru-RU"/>
        </w:rPr>
        <w:t>ученог О</w:t>
      </w:r>
      <w:r w:rsidRPr="007A2098">
        <w:rPr>
          <w:rStyle w:val="MSGENFONTSTYLENAMETEMPLATEROLEMSGENFONTSTYLENAMEBYROLETEXT"/>
          <w:sz w:val="24"/>
          <w:szCs w:val="24"/>
          <w:lang w:eastAsia="ru-RU"/>
        </w:rPr>
        <w:t xml:space="preserve">квирног </w:t>
      </w:r>
      <w:r w:rsidRPr="007A2098">
        <w:rPr>
          <w:rStyle w:val="MSGENFONTSTYLENAMETEMPLATEROLEMSGENFONTSTYLENAMEBYROLETEXT"/>
          <w:sz w:val="24"/>
          <w:szCs w:val="24"/>
          <w:lang w:val="sr-Cyrl-RS" w:eastAsia="ru-RU"/>
        </w:rPr>
        <w:t>споразума,</w:t>
      </w:r>
      <w:r w:rsidRPr="007A2098">
        <w:rPr>
          <w:rStyle w:val="MSGENFONTSTYLENAMETEMPLATEROLEMSGENFONTSTYLENAMEBYROLETEXT"/>
          <w:sz w:val="24"/>
          <w:szCs w:val="24"/>
          <w:lang w:eastAsia="ru-RU"/>
        </w:rPr>
        <w:t xml:space="preserve"> наручилац </w:t>
      </w:r>
      <w:r w:rsidRPr="007A2098">
        <w:rPr>
          <w:rStyle w:val="MSGENFONTSTYLENAMETEMPLATEROLEMSGENFONTSTYLENAMEBYROLETEXT"/>
          <w:sz w:val="24"/>
          <w:szCs w:val="24"/>
          <w:lang w:val="sr-Cyrl-CS" w:eastAsia="ru-RU"/>
        </w:rPr>
        <w:t>ћ</w:t>
      </w:r>
      <w:r w:rsidRPr="007A2098">
        <w:rPr>
          <w:rStyle w:val="MSGENFONTSTYLENAMETEMPLATEROLEMSGENFONTSTYLENAMEBYROLETEXT"/>
          <w:sz w:val="24"/>
          <w:szCs w:val="24"/>
          <w:lang w:eastAsia="ru-RU"/>
        </w:rPr>
        <w:t>е за сваки конкретан случа</w:t>
      </w:r>
      <w:r w:rsidRPr="007A2098">
        <w:rPr>
          <w:rStyle w:val="MSGENFONTSTYLENAMETEMPLATEROLEMSGENFONTSTYLENAMEBYROLETEXT"/>
          <w:sz w:val="24"/>
          <w:szCs w:val="24"/>
          <w:lang w:val="sr-Cyrl-CS" w:eastAsia="ru-RU"/>
        </w:rPr>
        <w:t>ј</w:t>
      </w:r>
      <w:r w:rsidRPr="007A2098">
        <w:rPr>
          <w:rStyle w:val="MSGENFONTSTYLENAMETEMPLATEROLEMSGENFONTSTYLENAMEBYROLETEXT"/>
          <w:sz w:val="24"/>
          <w:szCs w:val="24"/>
          <w:lang w:eastAsia="ru-RU"/>
        </w:rPr>
        <w:t xml:space="preserve"> </w:t>
      </w:r>
      <w:r w:rsidRPr="007A2098">
        <w:rPr>
          <w:rStyle w:val="MSGENFONTSTYLENAMETEMPLATEROLEMSGENFONTSTYLENAMEBYROLETEXT"/>
          <w:sz w:val="24"/>
          <w:szCs w:val="24"/>
          <w:lang w:val="sr-Cyrl-RS" w:eastAsia="ru-RU"/>
        </w:rPr>
        <w:t>потребе за предм</w:t>
      </w:r>
      <w:r w:rsidR="00201082" w:rsidRPr="007A2098">
        <w:rPr>
          <w:rStyle w:val="MSGENFONTSTYLENAMETEMPLATEROLEMSGENFONTSTYLENAMEBYROLETEXT"/>
          <w:sz w:val="24"/>
          <w:szCs w:val="24"/>
          <w:lang w:val="sr-Cyrl-RS" w:eastAsia="ru-RU"/>
        </w:rPr>
        <w:t>е</w:t>
      </w:r>
      <w:r w:rsidR="00347B7B" w:rsidRPr="007A2098">
        <w:rPr>
          <w:rStyle w:val="MSGENFONTSTYLENAMETEMPLATEROLEMSGENFONTSTYLENAMEBYROLETEXT"/>
          <w:sz w:val="24"/>
          <w:szCs w:val="24"/>
          <w:lang w:val="sr-Cyrl-RS" w:eastAsia="ru-RU"/>
        </w:rPr>
        <w:t>т</w:t>
      </w:r>
      <w:r w:rsidR="005C7AAE" w:rsidRPr="007A2098">
        <w:rPr>
          <w:rStyle w:val="MSGENFONTSTYLENAMETEMPLATEROLEMSGENFONTSTYLENAMEBYROLETEXT"/>
          <w:sz w:val="24"/>
          <w:szCs w:val="24"/>
          <w:lang w:val="sr-Cyrl-RS" w:eastAsia="ru-RU"/>
        </w:rPr>
        <w:t xml:space="preserve">ним услугама, </w:t>
      </w:r>
      <w:r w:rsidR="002374AD" w:rsidRPr="007A2098">
        <w:rPr>
          <w:bCs/>
          <w:sz w:val="24"/>
          <w:szCs w:val="24"/>
          <w:lang w:val="sr-Cyrl-RS"/>
        </w:rPr>
        <w:t>добављачима</w:t>
      </w:r>
      <w:r w:rsidRPr="007A2098">
        <w:rPr>
          <w:rFonts w:eastAsia="Arial Unicode MS"/>
          <w:kern w:val="1"/>
          <w:sz w:val="24"/>
          <w:szCs w:val="24"/>
          <w:lang w:val="sr-Cyrl-ME" w:eastAsia="ar-SA"/>
        </w:rPr>
        <w:t xml:space="preserve"> услуге са којима је потписан оквирни споразум</w:t>
      </w:r>
      <w:r w:rsidRPr="007A2098">
        <w:rPr>
          <w:rStyle w:val="MSGENFONTSTYLENAMETEMPLATEROLEMSGENFONTSTYLENAMEBYROLETEXT"/>
          <w:sz w:val="24"/>
          <w:szCs w:val="24"/>
          <w:lang w:val="sr-Cyrl-RS" w:eastAsia="ru-RU"/>
        </w:rPr>
        <w:t xml:space="preserve">, </w:t>
      </w:r>
      <w:r w:rsidR="007744E1" w:rsidRPr="007A2098">
        <w:rPr>
          <w:rStyle w:val="MSGENFONTSTYLENAMETEMPLATEROLEMSGENFONTSTYLENAMEBYROLETEXT"/>
          <w:sz w:val="24"/>
          <w:szCs w:val="24"/>
          <w:lang w:val="sr-Cyrl-RS" w:eastAsia="ru-RU"/>
        </w:rPr>
        <w:t>издати н</w:t>
      </w:r>
      <w:r w:rsidR="00B43616" w:rsidRPr="007A2098">
        <w:rPr>
          <w:rStyle w:val="MSGENFONTSTYLENAMETEMPLATEROLEMSGENFONTSTYLENAMEBYROLETEXT"/>
          <w:sz w:val="24"/>
          <w:szCs w:val="24"/>
          <w:lang w:val="sr-Cyrl-RS" w:eastAsia="ru-RU"/>
        </w:rPr>
        <w:t>аруџбеницу</w:t>
      </w:r>
      <w:r w:rsidR="00B43616" w:rsidRPr="007A2098">
        <w:rPr>
          <w:lang w:val="sr-Cyrl-RS"/>
        </w:rPr>
        <w:t xml:space="preserve"> </w:t>
      </w:r>
      <w:r w:rsidR="00B43616" w:rsidRPr="007A2098">
        <w:rPr>
          <w:rStyle w:val="MSGENFONTSTYLENAMETEMPLATEROLEMSGENFONTSTYLENAMEBYROLETEXT"/>
          <w:sz w:val="24"/>
          <w:szCs w:val="24"/>
          <w:lang w:val="sr-Cyrl-RS" w:eastAsia="ru-RU"/>
        </w:rPr>
        <w:t xml:space="preserve">у складу са </w:t>
      </w:r>
      <w:r w:rsidRPr="007A2098">
        <w:rPr>
          <w:rStyle w:val="MSGENFONTSTYLENAMETEMPLATEROLEMSGENFONTSTYLENAMEBYROLETEXT"/>
          <w:sz w:val="24"/>
          <w:szCs w:val="24"/>
          <w:lang w:val="sr-Cyrl-RS" w:eastAsia="ru-RU"/>
        </w:rPr>
        <w:t>елемен</w:t>
      </w:r>
      <w:r w:rsidR="00E56FA9" w:rsidRPr="007A2098">
        <w:rPr>
          <w:rStyle w:val="MSGENFONTSTYLENAMETEMPLATEROLEMSGENFONTSTYLENAMEBYROLETEXT"/>
          <w:sz w:val="24"/>
          <w:szCs w:val="24"/>
          <w:lang w:val="sr-Cyrl-RS" w:eastAsia="ru-RU"/>
        </w:rPr>
        <w:t>тима закљученог О</w:t>
      </w:r>
      <w:r w:rsidR="00E95EF2" w:rsidRPr="007A2098">
        <w:rPr>
          <w:rStyle w:val="MSGENFONTSTYLENAMETEMPLATEROLEMSGENFONTSTYLENAMEBYROLETEXT"/>
          <w:sz w:val="24"/>
          <w:szCs w:val="24"/>
          <w:lang w:val="sr-Cyrl-RS" w:eastAsia="ru-RU"/>
        </w:rPr>
        <w:t>квирног споразума</w:t>
      </w:r>
    </w:p>
    <w:p w:rsidR="00D5178F" w:rsidRPr="007A2098" w:rsidRDefault="00D5178F" w:rsidP="00254221">
      <w:pPr>
        <w:tabs>
          <w:tab w:val="left" w:pos="851"/>
          <w:tab w:val="left" w:pos="1980"/>
        </w:tabs>
        <w:jc w:val="both"/>
        <w:rPr>
          <w:lang w:val="sr-Cyrl-RS"/>
        </w:rPr>
      </w:pPr>
    </w:p>
    <w:p w:rsidR="00254221" w:rsidRPr="007A2098" w:rsidRDefault="00D5178F" w:rsidP="00254221">
      <w:pPr>
        <w:tabs>
          <w:tab w:val="left" w:pos="851"/>
          <w:tab w:val="left" w:pos="1980"/>
        </w:tabs>
        <w:jc w:val="both"/>
        <w:rPr>
          <w:lang w:val="sr-Cyrl-RS"/>
        </w:rPr>
      </w:pPr>
      <w:r w:rsidRPr="007A2098">
        <w:rPr>
          <w:b/>
          <w:lang w:val="sr-Cyrl-RS"/>
        </w:rPr>
        <w:t>6</w:t>
      </w:r>
      <w:r w:rsidR="00AD625E" w:rsidRPr="007A2098">
        <w:rPr>
          <w:b/>
          <w:lang w:val="sr-Cyrl-RS"/>
        </w:rPr>
        <w:t>. Рок трајања:</w:t>
      </w:r>
      <w:r w:rsidR="00AD625E" w:rsidRPr="007A2098">
        <w:rPr>
          <w:lang w:val="sr-Cyrl-RS"/>
        </w:rPr>
        <w:t xml:space="preserve"> </w:t>
      </w:r>
      <w:r w:rsidR="000D711F" w:rsidRPr="007A2098">
        <w:rPr>
          <w:lang w:val="sr-Cyrl-RS"/>
        </w:rPr>
        <w:t>Трајање О</w:t>
      </w:r>
      <w:r w:rsidR="00254221" w:rsidRPr="007A2098">
        <w:rPr>
          <w:lang w:val="sr-Cyrl-RS"/>
        </w:rPr>
        <w:t>квирног споразума је</w:t>
      </w:r>
      <w:r w:rsidR="00AD625E" w:rsidRPr="007A2098">
        <w:rPr>
          <w:lang w:val="sr-Cyrl-RS"/>
        </w:rPr>
        <w:t xml:space="preserve"> </w:t>
      </w:r>
      <w:r w:rsidR="00254221" w:rsidRPr="007A2098">
        <w:rPr>
          <w:lang w:val="sr-Cyrl-RS"/>
        </w:rPr>
        <w:t>годин</w:t>
      </w:r>
      <w:r w:rsidR="00E56FA9" w:rsidRPr="007A2098">
        <w:rPr>
          <w:lang w:val="sr-Cyrl-RS"/>
        </w:rPr>
        <w:t>у дана</w:t>
      </w:r>
      <w:r w:rsidR="00AD625E" w:rsidRPr="007A2098">
        <w:rPr>
          <w:lang w:val="sr-Cyrl-RS"/>
        </w:rPr>
        <w:t>, почев од дана закључења</w:t>
      </w:r>
    </w:p>
    <w:p w:rsidR="00C22C0C" w:rsidRPr="007A2098" w:rsidRDefault="00C22C0C">
      <w:pPr>
        <w:pStyle w:val="BodyText"/>
        <w:rPr>
          <w:b/>
          <w:lang w:val="sr-Cyrl-RS"/>
        </w:rPr>
      </w:pPr>
    </w:p>
    <w:p w:rsidR="00C22C0C" w:rsidRPr="007A2098" w:rsidRDefault="00D5178F">
      <w:pPr>
        <w:suppressAutoHyphens/>
        <w:spacing w:line="100" w:lineRule="atLeast"/>
        <w:jc w:val="both"/>
        <w:rPr>
          <w:rFonts w:eastAsia="Arial Unicode MS"/>
          <w:kern w:val="2"/>
          <w:lang w:eastAsia="ar-SA"/>
        </w:rPr>
      </w:pPr>
      <w:r w:rsidRPr="007A2098">
        <w:rPr>
          <w:b/>
          <w:bCs/>
        </w:rPr>
        <w:t>7</w:t>
      </w:r>
      <w:r w:rsidR="00C22C0C" w:rsidRPr="007A2098">
        <w:rPr>
          <w:b/>
          <w:bCs/>
        </w:rPr>
        <w:t>. Контакт (лице или служба)</w:t>
      </w:r>
      <w:r w:rsidR="003D437C" w:rsidRPr="007A2098">
        <w:rPr>
          <w:b/>
          <w:bCs/>
          <w:lang w:val="sr-Cyrl-RS"/>
        </w:rPr>
        <w:t>:</w:t>
      </w:r>
      <w:r w:rsidR="00C22C0C" w:rsidRPr="007A2098">
        <w:rPr>
          <w:b/>
          <w:bCs/>
        </w:rPr>
        <w:t xml:space="preserve"> </w:t>
      </w:r>
    </w:p>
    <w:p w:rsidR="00C22C0C" w:rsidRPr="007A2098" w:rsidRDefault="008216CA">
      <w:pPr>
        <w:suppressAutoHyphens/>
        <w:spacing w:line="100" w:lineRule="atLeast"/>
        <w:jc w:val="both"/>
        <w:rPr>
          <w:bCs/>
          <w:lang w:val="sr-Cyrl-RS"/>
        </w:rPr>
      </w:pPr>
      <w:r w:rsidRPr="007A2098">
        <w:rPr>
          <w:bCs/>
          <w:lang w:val="sr-Cyrl-RS"/>
        </w:rPr>
        <w:t>Богољуб Станковић</w:t>
      </w:r>
      <w:r w:rsidR="003D437C" w:rsidRPr="007A2098">
        <w:rPr>
          <w:bCs/>
          <w:lang w:val="sr-Cyrl-RS"/>
        </w:rPr>
        <w:t xml:space="preserve">, </w:t>
      </w:r>
      <w:hyperlink r:id="rId10" w:history="1">
        <w:r w:rsidR="007744E1" w:rsidRPr="007A2098">
          <w:rPr>
            <w:rStyle w:val="Hyperlink"/>
            <w:bCs/>
            <w:lang w:val="sr-Latn-RS"/>
          </w:rPr>
          <w:t>bogoljub.stankovic</w:t>
        </w:r>
        <w:r w:rsidR="007744E1" w:rsidRPr="007A2098">
          <w:rPr>
            <w:rStyle w:val="Hyperlink"/>
            <w:bCs/>
            <w:lang w:val="sr-Cyrl-RS"/>
          </w:rPr>
          <w:t>@minrzs.gov.rs</w:t>
        </w:r>
      </w:hyperlink>
    </w:p>
    <w:p w:rsidR="007744E1" w:rsidRPr="007A2098" w:rsidRDefault="007744E1">
      <w:pPr>
        <w:suppressAutoHyphens/>
        <w:spacing w:line="100" w:lineRule="atLeast"/>
        <w:jc w:val="both"/>
        <w:rPr>
          <w:bCs/>
          <w:lang w:val="sr-Cyrl-RS"/>
        </w:rPr>
      </w:pPr>
    </w:p>
    <w:p w:rsidR="007744E1" w:rsidRPr="007A2098" w:rsidRDefault="007744E1">
      <w:pPr>
        <w:suppressAutoHyphens/>
        <w:spacing w:line="100" w:lineRule="atLeast"/>
        <w:jc w:val="both"/>
        <w:rPr>
          <w:lang w:val="sr-Cyrl-CS"/>
        </w:rPr>
      </w:pPr>
    </w:p>
    <w:p w:rsidR="00C22C0C" w:rsidRPr="007A2098" w:rsidRDefault="00C22C0C">
      <w:pPr>
        <w:shd w:val="clear" w:color="auto" w:fill="C6D9F1"/>
        <w:suppressAutoHyphens/>
        <w:spacing w:line="100" w:lineRule="atLeast"/>
        <w:jc w:val="center"/>
        <w:rPr>
          <w:rFonts w:eastAsia="Arial Unicode MS"/>
          <w:b/>
          <w:bCs/>
          <w:i/>
          <w:iCs/>
          <w:kern w:val="2"/>
          <w:szCs w:val="28"/>
          <w:lang w:eastAsia="ar-SA"/>
        </w:rPr>
      </w:pPr>
      <w:r w:rsidRPr="007A2098">
        <w:rPr>
          <w:b/>
          <w:bCs/>
          <w:i/>
          <w:iCs/>
          <w:szCs w:val="28"/>
        </w:rPr>
        <w:t>II  ПОДАЦИ О ПРЕДМЕТУ ЈАВНЕ НАБАВКЕ</w:t>
      </w:r>
    </w:p>
    <w:p w:rsidR="00C22C0C" w:rsidRPr="007A2098" w:rsidRDefault="00C22C0C">
      <w:pPr>
        <w:suppressAutoHyphens/>
        <w:spacing w:line="100" w:lineRule="atLeast"/>
        <w:jc w:val="both"/>
        <w:rPr>
          <w:rFonts w:eastAsia="Arial Unicode MS"/>
          <w:b/>
          <w:bCs/>
          <w:i/>
          <w:iCs/>
          <w:kern w:val="2"/>
          <w:szCs w:val="28"/>
          <w:lang w:val="sr-Cyrl-CS" w:eastAsia="ar-SA"/>
        </w:rPr>
      </w:pPr>
    </w:p>
    <w:p w:rsidR="00C22C0C" w:rsidRPr="007A2098" w:rsidRDefault="00C22C0C">
      <w:pPr>
        <w:pStyle w:val="BodyText"/>
        <w:rPr>
          <w:color w:val="000000"/>
        </w:rPr>
      </w:pPr>
      <w:r w:rsidRPr="007A2098">
        <w:rPr>
          <w:b/>
          <w:bCs/>
        </w:rPr>
        <w:t xml:space="preserve">Предмет јавне набавке </w:t>
      </w:r>
      <w:r w:rsidRPr="007A2098">
        <w:t>бр</w:t>
      </w:r>
      <w:r w:rsidRPr="007A2098">
        <w:rPr>
          <w:lang w:val="ru-RU"/>
        </w:rPr>
        <w:t>:</w:t>
      </w:r>
      <w:r w:rsidRPr="007A2098">
        <w:t xml:space="preserve"> </w:t>
      </w:r>
      <w:r w:rsidRPr="007A2098">
        <w:rPr>
          <w:color w:val="000000"/>
        </w:rPr>
        <w:t xml:space="preserve">ЈН </w:t>
      </w:r>
      <w:r w:rsidR="00201082" w:rsidRPr="007A2098">
        <w:rPr>
          <w:color w:val="000000"/>
          <w:lang w:val="sr-Cyrl-RS"/>
        </w:rPr>
        <w:t>3</w:t>
      </w:r>
      <w:r w:rsidR="00FC2CE8" w:rsidRPr="007A2098">
        <w:rPr>
          <w:color w:val="000000"/>
          <w:lang w:val="sr-Cyrl-RS"/>
        </w:rPr>
        <w:t>4</w:t>
      </w:r>
      <w:r w:rsidRPr="007A2098">
        <w:rPr>
          <w:color w:val="000000"/>
        </w:rPr>
        <w:t>/201</w:t>
      </w:r>
      <w:r w:rsidR="00201082" w:rsidRPr="007A2098">
        <w:rPr>
          <w:color w:val="000000"/>
          <w:lang w:val="sr-Cyrl-RS"/>
        </w:rPr>
        <w:t>9</w:t>
      </w:r>
      <w:r w:rsidRPr="007A2098">
        <w:rPr>
          <w:i/>
          <w:iCs/>
          <w:color w:val="000000"/>
        </w:rPr>
        <w:t xml:space="preserve"> </w:t>
      </w:r>
      <w:r w:rsidRPr="007A2098">
        <w:rPr>
          <w:color w:val="000000"/>
        </w:rPr>
        <w:t xml:space="preserve">је услуга превођења, </w:t>
      </w:r>
      <w:r w:rsidRPr="007A2098">
        <w:rPr>
          <w:b/>
          <w:color w:val="000000"/>
        </w:rPr>
        <w:t>по партијама:</w:t>
      </w:r>
    </w:p>
    <w:p w:rsidR="003D437C" w:rsidRPr="007A2098" w:rsidRDefault="00C22C0C" w:rsidP="003D437C">
      <w:pPr>
        <w:jc w:val="both"/>
        <w:rPr>
          <w:b/>
          <w:bCs/>
          <w:color w:val="000000"/>
          <w:lang w:val="sr-Cyrl-CS"/>
        </w:rPr>
      </w:pPr>
      <w:r w:rsidRPr="007A2098">
        <w:rPr>
          <w:color w:val="000000"/>
          <w:lang w:val="sr-Cyrl-CS"/>
        </w:rPr>
        <w:t>Партија 1</w:t>
      </w:r>
      <w:r w:rsidR="000D711F" w:rsidRPr="007A2098">
        <w:rPr>
          <w:color w:val="000000"/>
          <w:lang w:val="sr-Cyrl-CS"/>
        </w:rPr>
        <w:t>-</w:t>
      </w:r>
      <w:r w:rsidRPr="007A2098">
        <w:rPr>
          <w:color w:val="000000"/>
          <w:lang w:val="sr-Cyrl-CS"/>
        </w:rPr>
        <w:t xml:space="preserve"> </w:t>
      </w:r>
      <w:r w:rsidR="000D711F" w:rsidRPr="007A2098">
        <w:rPr>
          <w:b/>
          <w:bCs/>
          <w:color w:val="000000"/>
          <w:lang w:val="sr-Cyrl-CS"/>
        </w:rPr>
        <w:t>услуге писа</w:t>
      </w:r>
      <w:r w:rsidRPr="007A2098">
        <w:rPr>
          <w:b/>
          <w:bCs/>
          <w:color w:val="000000"/>
          <w:lang w:val="sr-Cyrl-CS"/>
        </w:rPr>
        <w:t xml:space="preserve">ног превођења </w:t>
      </w:r>
    </w:p>
    <w:p w:rsidR="00C22C0C" w:rsidRPr="007A2098" w:rsidRDefault="00C22C0C" w:rsidP="003D437C">
      <w:pPr>
        <w:jc w:val="both"/>
      </w:pPr>
      <w:r w:rsidRPr="007A2098">
        <w:rPr>
          <w:lang w:val="sr-Cyrl-CS"/>
        </w:rPr>
        <w:t xml:space="preserve">Партија 2 </w:t>
      </w:r>
      <w:r w:rsidR="000D711F" w:rsidRPr="007A2098">
        <w:rPr>
          <w:lang w:val="sr-Cyrl-CS"/>
        </w:rPr>
        <w:t xml:space="preserve">- </w:t>
      </w:r>
      <w:r w:rsidRPr="007A2098">
        <w:rPr>
          <w:b/>
          <w:bCs/>
          <w:lang w:val="sr-Cyrl-CS"/>
        </w:rPr>
        <w:t xml:space="preserve">услуге усменог превођења </w:t>
      </w:r>
    </w:p>
    <w:p w:rsidR="003D437C" w:rsidRPr="007A2098" w:rsidRDefault="003D437C">
      <w:pPr>
        <w:pStyle w:val="BodyText"/>
        <w:rPr>
          <w:b/>
          <w:bCs/>
          <w:lang w:val="sr-Cyrl-RS"/>
        </w:rPr>
      </w:pPr>
    </w:p>
    <w:p w:rsidR="00C22C0C" w:rsidRPr="007A2098" w:rsidRDefault="00C22C0C">
      <w:pPr>
        <w:pStyle w:val="BodyText"/>
      </w:pPr>
      <w:r w:rsidRPr="007A2098">
        <w:rPr>
          <w:b/>
          <w:bCs/>
        </w:rPr>
        <w:t>Шифра</w:t>
      </w:r>
      <w:r w:rsidR="00D275A0" w:rsidRPr="007A2098">
        <w:rPr>
          <w:b/>
          <w:bCs/>
          <w:lang w:val="sr-Cyrl-RS"/>
        </w:rPr>
        <w:t xml:space="preserve"> и назив</w:t>
      </w:r>
      <w:r w:rsidRPr="007A2098">
        <w:rPr>
          <w:b/>
          <w:bCs/>
        </w:rPr>
        <w:t xml:space="preserve"> из ОРН-а: </w:t>
      </w:r>
    </w:p>
    <w:p w:rsidR="003D437C" w:rsidRPr="007A2098" w:rsidRDefault="003D437C" w:rsidP="003D437C">
      <w:pPr>
        <w:pStyle w:val="BodyText"/>
        <w:rPr>
          <w:bCs/>
          <w:lang w:val="sr-Cyrl-RS"/>
        </w:rPr>
      </w:pPr>
      <w:r w:rsidRPr="007A2098">
        <w:rPr>
          <w:bCs/>
        </w:rPr>
        <w:t xml:space="preserve">79530000- услуге превођења текста </w:t>
      </w:r>
    </w:p>
    <w:p w:rsidR="003D437C" w:rsidRPr="007A2098" w:rsidRDefault="003D437C" w:rsidP="003D437C">
      <w:pPr>
        <w:pStyle w:val="BodyText"/>
        <w:rPr>
          <w:bCs/>
          <w:lang w:val="sr-Cyrl-RS"/>
        </w:rPr>
      </w:pPr>
      <w:r w:rsidRPr="007A2098">
        <w:rPr>
          <w:bCs/>
        </w:rPr>
        <w:t>79540000- услуге усменог превођења</w:t>
      </w:r>
    </w:p>
    <w:p w:rsidR="00C22C0C" w:rsidRPr="007A2098" w:rsidRDefault="00C22C0C">
      <w:pPr>
        <w:suppressAutoHyphens/>
        <w:spacing w:line="100" w:lineRule="atLeast"/>
        <w:jc w:val="both"/>
        <w:rPr>
          <w:b/>
          <w:bCs/>
          <w:lang w:val="sr-Cyrl-CS"/>
        </w:rPr>
      </w:pPr>
    </w:p>
    <w:p w:rsidR="003D437C" w:rsidRPr="007A2098" w:rsidRDefault="003D437C" w:rsidP="003D437C">
      <w:pPr>
        <w:jc w:val="both"/>
        <w:rPr>
          <w:b/>
          <w:bCs/>
          <w:lang w:val="sr-Cyrl-RS"/>
        </w:rPr>
      </w:pPr>
      <w:r w:rsidRPr="007A2098">
        <w:rPr>
          <w:b/>
          <w:bCs/>
          <w:lang w:val="sr-Cyrl-RS"/>
        </w:rPr>
        <w:t>Процењена вредност:</w:t>
      </w:r>
    </w:p>
    <w:p w:rsidR="003D437C" w:rsidRPr="007A2098" w:rsidRDefault="003D437C" w:rsidP="003D437C">
      <w:pPr>
        <w:jc w:val="both"/>
        <w:rPr>
          <w:b/>
          <w:bCs/>
          <w:lang w:val="sr-Cyrl-RS"/>
        </w:rPr>
      </w:pPr>
      <w:r w:rsidRPr="007A2098">
        <w:rPr>
          <w:bCs/>
          <w:lang w:val="sr-Cyrl-RS"/>
        </w:rPr>
        <w:t xml:space="preserve">Укупна процењена вредност </w:t>
      </w:r>
      <w:r w:rsidR="00126BB6" w:rsidRPr="007A2098">
        <w:rPr>
          <w:bCs/>
          <w:lang w:val="sr-Cyrl-RS"/>
        </w:rPr>
        <w:t xml:space="preserve">Оквирног споразума </w:t>
      </w:r>
      <w:r w:rsidRPr="007A2098">
        <w:rPr>
          <w:bCs/>
          <w:lang w:val="sr-Cyrl-RS"/>
        </w:rPr>
        <w:t xml:space="preserve">је </w:t>
      </w:r>
      <w:r w:rsidRPr="007A2098">
        <w:rPr>
          <w:lang w:val="sr-Cyrl-RS"/>
        </w:rPr>
        <w:t xml:space="preserve">4.166.666,оо динара </w:t>
      </w:r>
      <w:r w:rsidRPr="007A2098">
        <w:rPr>
          <w:lang w:val="sr-Cyrl-CS"/>
        </w:rPr>
        <w:t>без ПДВ-а,</w:t>
      </w:r>
      <w:r w:rsidR="00126BB6" w:rsidRPr="007A2098">
        <w:rPr>
          <w:lang w:val="sr-Cyrl-CS"/>
        </w:rPr>
        <w:t xml:space="preserve"> </w:t>
      </w:r>
      <w:r w:rsidRPr="007A2098">
        <w:rPr>
          <w:lang w:val="sr-Cyrl-CS"/>
        </w:rPr>
        <w:t>и то:</w:t>
      </w:r>
    </w:p>
    <w:p w:rsidR="003D437C" w:rsidRPr="007A2098" w:rsidRDefault="003D437C" w:rsidP="003D437C">
      <w:pPr>
        <w:jc w:val="both"/>
        <w:rPr>
          <w:lang w:val="sr-Cyrl-CS"/>
        </w:rPr>
      </w:pPr>
      <w:r w:rsidRPr="007A2098">
        <w:rPr>
          <w:lang w:val="sr-Cyrl-CS"/>
        </w:rPr>
        <w:t xml:space="preserve">Партија 1 - </w:t>
      </w:r>
      <w:r w:rsidRPr="007A2098">
        <w:rPr>
          <w:bCs/>
          <w:lang w:val="sr-Cyrl-CS"/>
        </w:rPr>
        <w:t>услуге писаног превођења:</w:t>
      </w:r>
      <w:r w:rsidRPr="007A2098">
        <w:rPr>
          <w:lang w:val="sr-Cyrl-CS"/>
        </w:rPr>
        <w:t xml:space="preserve"> 2.500.000,оо динара без ПДВ-а</w:t>
      </w:r>
    </w:p>
    <w:p w:rsidR="003D437C" w:rsidRPr="007A2098" w:rsidRDefault="003D437C" w:rsidP="003D437C">
      <w:pPr>
        <w:jc w:val="both"/>
        <w:rPr>
          <w:lang w:val="sr-Cyrl-CS"/>
        </w:rPr>
      </w:pPr>
      <w:r w:rsidRPr="007A2098">
        <w:rPr>
          <w:lang w:val="sr-Cyrl-CS"/>
        </w:rPr>
        <w:t xml:space="preserve">Партија 2 - </w:t>
      </w:r>
      <w:r w:rsidRPr="007A2098">
        <w:rPr>
          <w:bCs/>
          <w:lang w:val="sr-Cyrl-CS"/>
        </w:rPr>
        <w:t>услуге усменог превођења:</w:t>
      </w:r>
      <w:r w:rsidRPr="007A2098">
        <w:rPr>
          <w:lang w:val="sr-Cyrl-CS"/>
        </w:rPr>
        <w:t xml:space="preserve"> </w:t>
      </w:r>
      <w:r w:rsidRPr="007A2098">
        <w:rPr>
          <w:iCs/>
          <w:lang w:val="sr-Cyrl-RS"/>
        </w:rPr>
        <w:t xml:space="preserve">1.666.666,оо </w:t>
      </w:r>
      <w:r w:rsidRPr="007A2098">
        <w:rPr>
          <w:lang w:val="sr-Cyrl-CS"/>
        </w:rPr>
        <w:t>динара без ПДВ-а</w:t>
      </w:r>
    </w:p>
    <w:p w:rsidR="001F1560" w:rsidRPr="007A2098" w:rsidRDefault="001F1560" w:rsidP="003D437C">
      <w:pPr>
        <w:jc w:val="both"/>
      </w:pPr>
    </w:p>
    <w:p w:rsidR="008A74F9" w:rsidRPr="007A2098" w:rsidRDefault="008A74F9">
      <w:pPr>
        <w:pStyle w:val="BodyText"/>
        <w:rPr>
          <w:rFonts w:eastAsia="Arial Unicode MS"/>
          <w:i/>
          <w:kern w:val="2"/>
          <w:lang w:eastAsia="ar-SA"/>
        </w:rPr>
      </w:pPr>
    </w:p>
    <w:p w:rsidR="00C22C0C" w:rsidRPr="007A2098" w:rsidRDefault="00C22C0C">
      <w:pPr>
        <w:shd w:val="clear" w:color="auto" w:fill="C6D9F1"/>
        <w:suppressAutoHyphens/>
        <w:spacing w:line="100" w:lineRule="atLeast"/>
        <w:jc w:val="center"/>
        <w:rPr>
          <w:rFonts w:eastAsia="Arial Unicode MS"/>
          <w:b/>
          <w:bCs/>
          <w:i/>
          <w:iCs/>
          <w:kern w:val="2"/>
          <w:szCs w:val="28"/>
          <w:lang w:val="sr-Cyrl-CS" w:eastAsia="ar-SA"/>
        </w:rPr>
      </w:pPr>
      <w:r w:rsidRPr="007A2098">
        <w:rPr>
          <w:b/>
          <w:bCs/>
          <w:i/>
          <w:iCs/>
          <w:szCs w:val="28"/>
        </w:rPr>
        <w:t>III  ТЕХНИЧКЕ КАРАКТЕРИСТИКЕ</w:t>
      </w:r>
      <w:r w:rsidRPr="007A2098">
        <w:rPr>
          <w:b/>
          <w:bCs/>
          <w:i/>
          <w:iCs/>
          <w:szCs w:val="28"/>
          <w:lang w:val="sr-Cyrl-CS"/>
        </w:rPr>
        <w:t xml:space="preserve"> (СПЕЦИФИКАЦИЈА</w:t>
      </w:r>
      <w:r w:rsidR="00B20BBE" w:rsidRPr="007A2098">
        <w:rPr>
          <w:b/>
          <w:bCs/>
          <w:i/>
          <w:iCs/>
          <w:szCs w:val="28"/>
          <w:lang w:val="en-GB"/>
        </w:rPr>
        <w:t>)</w:t>
      </w:r>
      <w:r w:rsidRPr="007A2098">
        <w:rPr>
          <w:b/>
          <w:bCs/>
          <w:i/>
          <w:iCs/>
          <w:szCs w:val="28"/>
          <w:lang w:val="sr-Cyrl-CS"/>
        </w:rPr>
        <w:t xml:space="preserve"> ПРЕДМЕТА НАБАВКЕ</w:t>
      </w:r>
    </w:p>
    <w:p w:rsidR="00C22C0C" w:rsidRPr="007A2098" w:rsidRDefault="00C22C0C">
      <w:pPr>
        <w:shd w:val="clear" w:color="auto" w:fill="FFFFFF"/>
        <w:suppressAutoHyphens/>
        <w:spacing w:line="100" w:lineRule="atLeast"/>
        <w:rPr>
          <w:rFonts w:eastAsia="Arial Unicode MS"/>
          <w:b/>
          <w:bCs/>
          <w:i/>
          <w:iCs/>
          <w:kern w:val="2"/>
          <w:lang w:val="sr-Cyrl-CS" w:eastAsia="ar-SA"/>
        </w:rPr>
      </w:pPr>
    </w:p>
    <w:p w:rsidR="00AD2D19" w:rsidRPr="007A2098" w:rsidRDefault="00D4775B" w:rsidP="00AD2D19">
      <w:pPr>
        <w:spacing w:line="100" w:lineRule="atLeast"/>
        <w:jc w:val="both"/>
        <w:rPr>
          <w:szCs w:val="18"/>
          <w:lang w:val="sr-Cyrl-RS"/>
        </w:rPr>
      </w:pPr>
      <w:r w:rsidRPr="007A2098">
        <w:rPr>
          <w:b/>
          <w:szCs w:val="18"/>
          <w:lang w:val="sr-Cyrl-RS"/>
        </w:rPr>
        <w:t>Предмет оквирног споразума</w:t>
      </w:r>
      <w:r w:rsidR="00AD2D19" w:rsidRPr="007A2098">
        <w:rPr>
          <w:b/>
          <w:szCs w:val="18"/>
          <w:lang w:val="sr-Cyrl-RS"/>
        </w:rPr>
        <w:t xml:space="preserve"> је пружање услуга превођења које подразумева</w:t>
      </w:r>
      <w:r w:rsidR="002F15C4" w:rsidRPr="007A2098">
        <w:rPr>
          <w:b/>
          <w:szCs w:val="18"/>
          <w:lang w:val="sr-Cyrl-RS"/>
        </w:rPr>
        <w:t>ју следеће техничке карактеристике</w:t>
      </w:r>
      <w:r w:rsidR="00AD2D19" w:rsidRPr="007A2098">
        <w:rPr>
          <w:szCs w:val="18"/>
          <w:lang w:val="sr-Cyrl-RS"/>
        </w:rPr>
        <w:t>:</w:t>
      </w:r>
    </w:p>
    <w:p w:rsidR="00D35556" w:rsidRPr="007A2098" w:rsidRDefault="00D35556" w:rsidP="00AD2D19">
      <w:pPr>
        <w:spacing w:line="100" w:lineRule="atLeast"/>
        <w:jc w:val="both"/>
        <w:rPr>
          <w:szCs w:val="18"/>
          <w:lang w:val="sr-Cyrl-RS"/>
        </w:rPr>
      </w:pPr>
    </w:p>
    <w:p w:rsidR="007A21A2" w:rsidRPr="007A2098" w:rsidRDefault="00D35556" w:rsidP="00201082">
      <w:pPr>
        <w:numPr>
          <w:ilvl w:val="0"/>
          <w:numId w:val="8"/>
        </w:numPr>
        <w:tabs>
          <w:tab w:val="clear" w:pos="2160"/>
          <w:tab w:val="num" w:pos="284"/>
        </w:tabs>
        <w:spacing w:line="100" w:lineRule="atLeast"/>
        <w:ind w:left="284" w:hanging="284"/>
        <w:jc w:val="both"/>
        <w:rPr>
          <w:lang w:val="sr-Cyrl-RS"/>
        </w:rPr>
      </w:pPr>
      <w:r w:rsidRPr="007A2098">
        <w:rPr>
          <w:b/>
          <w:i/>
          <w:lang w:val="sr-Cyrl-RS"/>
        </w:rPr>
        <w:t>Па</w:t>
      </w:r>
      <w:r w:rsidR="00AA6CA6" w:rsidRPr="007A2098">
        <w:rPr>
          <w:b/>
          <w:i/>
          <w:lang w:val="sr-Cyrl-RS"/>
        </w:rPr>
        <w:t>р</w:t>
      </w:r>
      <w:r w:rsidR="007A21A2" w:rsidRPr="007A2098">
        <w:rPr>
          <w:b/>
          <w:i/>
          <w:lang w:val="sr-Cyrl-RS"/>
        </w:rPr>
        <w:t xml:space="preserve">тија </w:t>
      </w:r>
      <w:r w:rsidRPr="007A2098">
        <w:rPr>
          <w:b/>
          <w:i/>
          <w:lang w:val="sr-Cyrl-RS"/>
        </w:rPr>
        <w:t>1</w:t>
      </w:r>
      <w:r w:rsidRPr="007A2098">
        <w:rPr>
          <w:i/>
          <w:lang w:val="sr-Cyrl-RS"/>
        </w:rPr>
        <w:t xml:space="preserve"> -</w:t>
      </w:r>
      <w:r w:rsidRPr="007A2098">
        <w:rPr>
          <w:b/>
          <w:i/>
          <w:lang w:val="sr-Cyrl-RS"/>
        </w:rPr>
        <w:t xml:space="preserve"> </w:t>
      </w:r>
      <w:r w:rsidR="00AD2D19" w:rsidRPr="007A2098">
        <w:rPr>
          <w:b/>
          <w:i/>
          <w:lang w:val="sr-Cyrl-RS"/>
        </w:rPr>
        <w:t>писано превођење</w:t>
      </w:r>
      <w:r w:rsidR="007A21A2" w:rsidRPr="007A2098">
        <w:rPr>
          <w:b/>
          <w:i/>
          <w:lang w:val="sr-Cyrl-RS"/>
        </w:rPr>
        <w:t>:</w:t>
      </w:r>
    </w:p>
    <w:p w:rsidR="00201082" w:rsidRPr="007A2098" w:rsidRDefault="00201082" w:rsidP="007A21A2">
      <w:pPr>
        <w:spacing w:line="100" w:lineRule="atLeast"/>
        <w:ind w:left="284"/>
        <w:jc w:val="both"/>
        <w:rPr>
          <w:lang w:val="sr-Cyrl-RS"/>
        </w:rPr>
      </w:pPr>
      <w:r w:rsidRPr="007A2098">
        <w:rPr>
          <w:lang w:val="sr-Cyrl-RS"/>
        </w:rPr>
        <w:t xml:space="preserve">писано превођење са </w:t>
      </w:r>
      <w:r w:rsidRPr="007A2098">
        <w:rPr>
          <w:bCs/>
          <w:lang w:val="sr-Cyrl-RS"/>
        </w:rPr>
        <w:t xml:space="preserve">немачког, француског, руског, бугарског, чешког, енглеског, италијанског, грчког, мађарског, македонског, шпанског, холандског, норвешког, пољског, румунског, словачког, турског, словеначког, арапског, кинеског и албанског и </w:t>
      </w:r>
      <w:r w:rsidRPr="007A2098">
        <w:rPr>
          <w:lang w:val="sr-Cyrl-RS"/>
        </w:rPr>
        <w:t>на српски и обр</w:t>
      </w:r>
      <w:r w:rsidR="007A21A2" w:rsidRPr="007A2098">
        <w:rPr>
          <w:lang w:val="sr-Cyrl-RS"/>
        </w:rPr>
        <w:t>нуто</w:t>
      </w:r>
    </w:p>
    <w:p w:rsidR="00D35556" w:rsidRPr="007A2098" w:rsidRDefault="00D35556" w:rsidP="000510E3">
      <w:pPr>
        <w:spacing w:line="100" w:lineRule="atLeast"/>
        <w:ind w:left="284"/>
        <w:jc w:val="both"/>
        <w:rPr>
          <w:szCs w:val="18"/>
          <w:lang w:val="sr-Cyrl-RS"/>
        </w:rPr>
      </w:pPr>
      <w:r w:rsidRPr="007A2098">
        <w:rPr>
          <w:szCs w:val="18"/>
          <w:u w:val="single"/>
          <w:lang w:val="sr-Cyrl-RS"/>
        </w:rPr>
        <w:t>Јединица:</w:t>
      </w:r>
      <w:r w:rsidRPr="007A2098">
        <w:rPr>
          <w:szCs w:val="18"/>
          <w:lang w:val="sr-Cyrl-RS"/>
        </w:rPr>
        <w:t xml:space="preserve"> преводилачка страна – 1500 словних места без прореда</w:t>
      </w:r>
    </w:p>
    <w:p w:rsidR="00D35556" w:rsidRPr="007A2098" w:rsidRDefault="00D35556" w:rsidP="00A32CE0">
      <w:pPr>
        <w:spacing w:line="100" w:lineRule="atLeast"/>
        <w:ind w:left="284"/>
        <w:jc w:val="both"/>
        <w:rPr>
          <w:szCs w:val="18"/>
          <w:lang w:val="sr-Cyrl-RS"/>
        </w:rPr>
      </w:pPr>
      <w:r w:rsidRPr="007A2098">
        <w:rPr>
          <w:szCs w:val="18"/>
          <w:u w:val="single"/>
          <w:lang w:val="sr-Cyrl-RS"/>
        </w:rPr>
        <w:t>Очекивани број страна:</w:t>
      </w:r>
      <w:r w:rsidRPr="007A2098">
        <w:rPr>
          <w:szCs w:val="18"/>
          <w:lang w:val="sr-Cyrl-RS"/>
        </w:rPr>
        <w:t xml:space="preserve"> око 3000</w:t>
      </w:r>
    </w:p>
    <w:p w:rsidR="00D35556" w:rsidRPr="007A2098" w:rsidRDefault="005B3E52" w:rsidP="007A21A2">
      <w:pPr>
        <w:ind w:left="284"/>
        <w:jc w:val="both"/>
        <w:rPr>
          <w:rFonts w:eastAsia="Calibri"/>
          <w:lang w:val="sr-Cyrl-RS"/>
        </w:rPr>
      </w:pPr>
      <w:r w:rsidRPr="007A2098">
        <w:rPr>
          <w:rFonts w:eastAsia="Arial Unicode MS"/>
          <w:kern w:val="1"/>
          <w:lang w:val="sr-Cyrl-ME" w:eastAsia="ar-SA"/>
        </w:rPr>
        <w:t>Изабрани п</w:t>
      </w:r>
      <w:r w:rsidR="00D35556" w:rsidRPr="007A2098">
        <w:rPr>
          <w:rFonts w:eastAsia="Arial Unicode MS"/>
          <w:kern w:val="1"/>
          <w:lang w:val="sr-Cyrl-ME" w:eastAsia="ar-SA"/>
        </w:rPr>
        <w:t>онуђач</w:t>
      </w:r>
      <w:r w:rsidR="00692F54" w:rsidRPr="007A2098">
        <w:rPr>
          <w:rFonts w:eastAsia="Arial Unicode MS"/>
          <w:kern w:val="1"/>
          <w:lang w:val="sr-Cyrl-ME" w:eastAsia="ar-SA"/>
        </w:rPr>
        <w:t xml:space="preserve"> (у даљем тексту: </w:t>
      </w:r>
      <w:r w:rsidRPr="007A2098">
        <w:rPr>
          <w:rFonts w:eastAsia="Arial Unicode MS"/>
          <w:kern w:val="1"/>
          <w:lang w:val="sr-Cyrl-ME" w:eastAsia="ar-SA"/>
        </w:rPr>
        <w:t>„</w:t>
      </w:r>
      <w:r w:rsidR="00201082" w:rsidRPr="007A2098">
        <w:rPr>
          <w:rFonts w:eastAsia="Arial Unicode MS"/>
          <w:kern w:val="1"/>
          <w:lang w:val="sr-Cyrl-ME" w:eastAsia="ar-SA"/>
        </w:rPr>
        <w:t>Добављач</w:t>
      </w:r>
      <w:r w:rsidRPr="007A2098">
        <w:rPr>
          <w:rFonts w:eastAsia="Arial Unicode MS"/>
          <w:kern w:val="1"/>
          <w:lang w:val="sr-Cyrl-ME" w:eastAsia="ar-SA"/>
        </w:rPr>
        <w:t>“)</w:t>
      </w:r>
      <w:r w:rsidR="00D35556" w:rsidRPr="007A2098">
        <w:rPr>
          <w:rFonts w:eastAsia="Arial Unicode MS"/>
          <w:kern w:val="1"/>
          <w:lang w:eastAsia="ar-SA"/>
        </w:rPr>
        <w:t xml:space="preserve"> треба да обезбеди да превод у писаној форми најближе одговара датом оригиналу, како по форми тако и по распореду садржаја.</w:t>
      </w:r>
    </w:p>
    <w:p w:rsidR="00D35556" w:rsidRPr="007A2098" w:rsidRDefault="0027249D" w:rsidP="007A21A2">
      <w:pPr>
        <w:suppressAutoHyphens/>
        <w:ind w:left="284"/>
        <w:jc w:val="both"/>
        <w:rPr>
          <w:rFonts w:eastAsia="Arial Unicode MS"/>
          <w:kern w:val="1"/>
          <w:lang w:val="sr-Cyrl-CS" w:eastAsia="ar-SA"/>
        </w:rPr>
      </w:pPr>
      <w:r w:rsidRPr="007A2098">
        <w:rPr>
          <w:rFonts w:eastAsia="Arial Unicode MS"/>
          <w:kern w:val="1"/>
          <w:lang w:val="sr-Cyrl-ME" w:eastAsia="ar-SA"/>
        </w:rPr>
        <w:t>Добављач</w:t>
      </w:r>
      <w:r w:rsidR="00201082" w:rsidRPr="007A2098">
        <w:rPr>
          <w:rFonts w:eastAsia="Arial Unicode MS"/>
          <w:kern w:val="1"/>
          <w:lang w:eastAsia="ar-SA"/>
        </w:rPr>
        <w:t xml:space="preserve"> </w:t>
      </w:r>
      <w:r w:rsidR="00D35556" w:rsidRPr="007A2098">
        <w:rPr>
          <w:rFonts w:eastAsia="Arial Unicode MS"/>
          <w:kern w:val="1"/>
          <w:lang w:eastAsia="ar-SA"/>
        </w:rPr>
        <w:t>мора да гарантује професионалност, квалитет,</w:t>
      </w:r>
      <w:r w:rsidR="00D35556" w:rsidRPr="007A2098">
        <w:rPr>
          <w:rFonts w:eastAsia="Arial Unicode MS"/>
          <w:kern w:val="1"/>
          <w:lang w:val="sr-Cyrl-RS" w:eastAsia="ar-SA"/>
        </w:rPr>
        <w:t xml:space="preserve"> </w:t>
      </w:r>
      <w:r w:rsidR="00D35556" w:rsidRPr="007A2098">
        <w:rPr>
          <w:rFonts w:eastAsia="Arial Unicode MS"/>
          <w:kern w:val="1"/>
          <w:lang w:eastAsia="ar-SA"/>
        </w:rPr>
        <w:t>језичку компетентност,</w:t>
      </w:r>
      <w:r w:rsidR="00D35556" w:rsidRPr="007A2098">
        <w:rPr>
          <w:rFonts w:eastAsia="Arial Unicode MS"/>
          <w:kern w:val="1"/>
          <w:lang w:val="sr-Cyrl-CS" w:eastAsia="ar-SA"/>
        </w:rPr>
        <w:t xml:space="preserve"> разумевање семантичких, граматичких, прагматичних, дискурзивних и регистарских одлика </w:t>
      </w:r>
      <w:r w:rsidR="00D35556" w:rsidRPr="007A2098">
        <w:rPr>
          <w:rFonts w:eastAsia="Arial Unicode MS"/>
          <w:kern w:val="1"/>
          <w:lang w:val="sr-Cyrl-CS" w:eastAsia="ar-SA"/>
        </w:rPr>
        <w:lastRenderedPageBreak/>
        <w:t xml:space="preserve">текста, те способност успостављања еквиваленције по свим наведеним одликама у тексту на српском језику, </w:t>
      </w:r>
      <w:r w:rsidR="00D35556" w:rsidRPr="007A2098">
        <w:rPr>
          <w:rFonts w:eastAsia="Arial Unicode MS"/>
          <w:kern w:val="1"/>
          <w:lang w:eastAsia="ar-SA"/>
        </w:rPr>
        <w:t>граматичку и терминолошку коректност, поштовање задатих рокова.</w:t>
      </w:r>
    </w:p>
    <w:p w:rsidR="00D35556" w:rsidRPr="007A2098" w:rsidRDefault="00D35556" w:rsidP="007A21A2">
      <w:pPr>
        <w:suppressAutoHyphens/>
        <w:spacing w:line="100" w:lineRule="atLeast"/>
        <w:ind w:left="284"/>
        <w:jc w:val="both"/>
        <w:rPr>
          <w:rFonts w:eastAsia="Arial Unicode MS"/>
          <w:color w:val="000000"/>
          <w:kern w:val="1"/>
          <w:lang w:val="sr-Cyrl-RS" w:eastAsia="ar-SA"/>
        </w:rPr>
      </w:pPr>
      <w:r w:rsidRPr="007A2098">
        <w:rPr>
          <w:rFonts w:eastAsia="Arial Unicode MS"/>
          <w:color w:val="000000"/>
          <w:kern w:val="1"/>
          <w:lang w:val="ru-RU" w:eastAsia="ar-SA"/>
        </w:rPr>
        <w:t>Преузимање</w:t>
      </w:r>
      <w:r w:rsidRPr="007A2098">
        <w:rPr>
          <w:rFonts w:eastAsia="Arial Unicode MS"/>
          <w:color w:val="000000"/>
          <w:kern w:val="1"/>
          <w:lang w:eastAsia="ar-SA"/>
        </w:rPr>
        <w:t xml:space="preserve"> материјала за превођење</w:t>
      </w:r>
      <w:r w:rsidRPr="007A2098">
        <w:rPr>
          <w:rFonts w:eastAsia="Arial Unicode MS"/>
          <w:color w:val="000000"/>
          <w:kern w:val="1"/>
          <w:lang w:val="ru-RU" w:eastAsia="ar-SA"/>
        </w:rPr>
        <w:t xml:space="preserve"> и достављање преведеног материјала обављаће се путем </w:t>
      </w:r>
      <w:r w:rsidR="007744E1" w:rsidRPr="007A2098">
        <w:rPr>
          <w:rFonts w:eastAsia="Arial Unicode MS"/>
          <w:color w:val="000000"/>
          <w:kern w:val="1"/>
          <w:lang w:eastAsia="ar-SA"/>
        </w:rPr>
        <w:t>ел</w:t>
      </w:r>
      <w:r w:rsidR="00201082" w:rsidRPr="007A2098">
        <w:rPr>
          <w:rFonts w:eastAsia="Arial Unicode MS"/>
          <w:color w:val="000000"/>
          <w:kern w:val="1"/>
          <w:lang w:val="sr-Cyrl-RS" w:eastAsia="ar-SA"/>
        </w:rPr>
        <w:t>е</w:t>
      </w:r>
      <w:r w:rsidR="007744E1" w:rsidRPr="007A2098">
        <w:rPr>
          <w:rFonts w:eastAsia="Arial Unicode MS"/>
          <w:color w:val="000000"/>
          <w:kern w:val="1"/>
          <w:lang w:eastAsia="ar-SA"/>
        </w:rPr>
        <w:t>ктронске поште</w:t>
      </w:r>
      <w:r w:rsidRPr="007A2098">
        <w:rPr>
          <w:rFonts w:eastAsia="Arial Unicode MS"/>
          <w:color w:val="000000"/>
          <w:kern w:val="1"/>
          <w:lang w:val="ru-RU" w:eastAsia="ar-SA"/>
        </w:rPr>
        <w:t xml:space="preserve">, а уколико </w:t>
      </w:r>
      <w:r w:rsidR="002955C6" w:rsidRPr="007A2098">
        <w:rPr>
          <w:rFonts w:eastAsia="Arial Unicode MS"/>
          <w:color w:val="000000"/>
          <w:kern w:val="1"/>
          <w:lang w:val="ru-RU" w:eastAsia="ar-SA"/>
        </w:rPr>
        <w:t xml:space="preserve">то </w:t>
      </w:r>
      <w:r w:rsidRPr="007A2098">
        <w:rPr>
          <w:rFonts w:eastAsia="Arial Unicode MS"/>
          <w:color w:val="000000"/>
          <w:kern w:val="1"/>
          <w:lang w:val="ru-RU" w:eastAsia="ar-SA"/>
        </w:rPr>
        <w:t>није могуће</w:t>
      </w:r>
      <w:r w:rsidRPr="007A2098">
        <w:rPr>
          <w:rFonts w:eastAsia="Arial Unicode MS"/>
          <w:color w:val="000000"/>
          <w:kern w:val="1"/>
          <w:lang w:eastAsia="ar-SA"/>
        </w:rPr>
        <w:t xml:space="preserve"> </w:t>
      </w:r>
      <w:r w:rsidR="00960F29" w:rsidRPr="007A2098">
        <w:rPr>
          <w:rFonts w:eastAsia="Arial Unicode MS"/>
          <w:color w:val="000000"/>
          <w:kern w:val="1"/>
          <w:lang w:eastAsia="ar-SA"/>
        </w:rPr>
        <w:t>ел</w:t>
      </w:r>
      <w:r w:rsidR="00201082" w:rsidRPr="007A2098">
        <w:rPr>
          <w:rFonts w:eastAsia="Arial Unicode MS"/>
          <w:color w:val="000000"/>
          <w:kern w:val="1"/>
          <w:lang w:val="sr-Cyrl-RS" w:eastAsia="ar-SA"/>
        </w:rPr>
        <w:t>е</w:t>
      </w:r>
      <w:r w:rsidR="00960F29" w:rsidRPr="007A2098">
        <w:rPr>
          <w:rFonts w:eastAsia="Arial Unicode MS"/>
          <w:color w:val="000000"/>
          <w:kern w:val="1"/>
          <w:lang w:eastAsia="ar-SA"/>
        </w:rPr>
        <w:t>ктронском поштом</w:t>
      </w:r>
      <w:r w:rsidR="00960F29" w:rsidRPr="007A2098">
        <w:rPr>
          <w:rFonts w:eastAsia="Arial Unicode MS"/>
          <w:color w:val="000000"/>
          <w:kern w:val="1"/>
          <w:lang w:val="sr-Cyrl-RS" w:eastAsia="ar-SA"/>
        </w:rPr>
        <w:t xml:space="preserve"> </w:t>
      </w:r>
      <w:r w:rsidRPr="007A2098">
        <w:rPr>
          <w:rFonts w:eastAsia="Arial Unicode MS"/>
          <w:color w:val="000000"/>
          <w:kern w:val="1"/>
          <w:lang w:val="sr-Cyrl-RS" w:eastAsia="ar-SA"/>
        </w:rPr>
        <w:t>онда</w:t>
      </w:r>
      <w:r w:rsidR="002955C6" w:rsidRPr="007A2098">
        <w:rPr>
          <w:rFonts w:eastAsia="Arial Unicode MS"/>
          <w:color w:val="000000"/>
          <w:kern w:val="1"/>
          <w:lang w:val="sr-Cyrl-RS" w:eastAsia="ar-SA"/>
        </w:rPr>
        <w:t xml:space="preserve"> ће се вршити </w:t>
      </w:r>
      <w:r w:rsidRPr="007A2098">
        <w:rPr>
          <w:rFonts w:eastAsia="Arial Unicode MS"/>
          <w:color w:val="000000"/>
          <w:kern w:val="1"/>
          <w:lang w:val="ru-RU" w:eastAsia="ar-SA"/>
        </w:rPr>
        <w:t>не</w:t>
      </w:r>
      <w:r w:rsidR="007E316E" w:rsidRPr="007A2098">
        <w:rPr>
          <w:rFonts w:eastAsia="Arial Unicode MS"/>
          <w:color w:val="000000"/>
          <w:kern w:val="1"/>
          <w:lang w:val="ru-RU" w:eastAsia="ar-SA"/>
        </w:rPr>
        <w:t xml:space="preserve">посредно </w:t>
      </w:r>
      <w:r w:rsidR="0027249D" w:rsidRPr="007A2098">
        <w:rPr>
          <w:rFonts w:eastAsia="Arial Unicode MS"/>
          <w:color w:val="000000"/>
          <w:kern w:val="1"/>
          <w:lang w:val="ru-RU" w:eastAsia="ar-SA"/>
        </w:rPr>
        <w:t>на адреси Н</w:t>
      </w:r>
      <w:r w:rsidR="002955C6" w:rsidRPr="007A2098">
        <w:rPr>
          <w:rFonts w:eastAsia="Arial Unicode MS"/>
          <w:color w:val="000000"/>
          <w:kern w:val="1"/>
          <w:lang w:val="ru-RU" w:eastAsia="ar-SA"/>
        </w:rPr>
        <w:t>аручиоца односно</w:t>
      </w:r>
      <w:r w:rsidRPr="007A2098">
        <w:rPr>
          <w:rFonts w:eastAsia="Arial Unicode MS"/>
          <w:color w:val="000000"/>
          <w:kern w:val="1"/>
          <w:lang w:eastAsia="ar-SA"/>
        </w:rPr>
        <w:t xml:space="preserve"> </w:t>
      </w:r>
      <w:r w:rsidR="0027249D" w:rsidRPr="007A2098">
        <w:rPr>
          <w:rFonts w:eastAsia="Arial Unicode MS"/>
          <w:color w:val="000000"/>
          <w:kern w:val="1"/>
          <w:lang w:val="sr-Cyrl-ME" w:eastAsia="ar-SA"/>
        </w:rPr>
        <w:t>Добављача</w:t>
      </w:r>
      <w:r w:rsidRPr="007A2098">
        <w:rPr>
          <w:rFonts w:eastAsia="Arial Unicode MS"/>
          <w:color w:val="000000"/>
          <w:kern w:val="1"/>
          <w:lang w:eastAsia="ar-SA"/>
        </w:rPr>
        <w:t xml:space="preserve"> или путем поште</w:t>
      </w:r>
      <w:r w:rsidR="00201082" w:rsidRPr="007A2098">
        <w:rPr>
          <w:rFonts w:eastAsia="Arial Unicode MS"/>
          <w:color w:val="000000"/>
          <w:kern w:val="1"/>
          <w:lang w:val="sr-Cyrl-RS" w:eastAsia="ar-SA"/>
        </w:rPr>
        <w:t xml:space="preserve">, у ком случају ће све трошкове везано за то сносити </w:t>
      </w:r>
      <w:r w:rsidR="0027249D" w:rsidRPr="007A2098">
        <w:rPr>
          <w:rFonts w:eastAsia="Arial Unicode MS"/>
          <w:color w:val="000000"/>
          <w:kern w:val="1"/>
          <w:lang w:val="sr-Cyrl-RS" w:eastAsia="ar-SA"/>
        </w:rPr>
        <w:t>Добављач</w:t>
      </w:r>
      <w:r w:rsidR="00201082" w:rsidRPr="007A2098">
        <w:rPr>
          <w:rFonts w:eastAsia="Arial Unicode MS"/>
          <w:color w:val="000000"/>
          <w:kern w:val="1"/>
          <w:lang w:val="sr-Cyrl-RS" w:eastAsia="ar-SA"/>
        </w:rPr>
        <w:t>.</w:t>
      </w:r>
    </w:p>
    <w:p w:rsidR="0054038E" w:rsidRPr="007A2098" w:rsidRDefault="0054038E" w:rsidP="008216CA">
      <w:pPr>
        <w:tabs>
          <w:tab w:val="left" w:pos="309"/>
          <w:tab w:val="center" w:pos="5102"/>
        </w:tabs>
        <w:suppressAutoHyphens/>
        <w:spacing w:line="100" w:lineRule="atLeast"/>
        <w:ind w:left="284"/>
        <w:jc w:val="both"/>
        <w:rPr>
          <w:rFonts w:eastAsia="Calibri"/>
          <w:lang w:val="sr-Cyrl-RS"/>
        </w:rPr>
      </w:pPr>
      <w:r w:rsidRPr="007A2098">
        <w:rPr>
          <w:rFonts w:eastAsia="Arial Unicode MS"/>
          <w:kern w:val="1"/>
          <w:lang w:val="sr-Cyrl-ME" w:eastAsia="ar-SA"/>
        </w:rPr>
        <w:t>Добављач</w:t>
      </w:r>
      <w:r w:rsidRPr="007A2098">
        <w:rPr>
          <w:rFonts w:eastAsia="Calibri"/>
          <w:lang w:val="sr-Cyrl-RS"/>
        </w:rPr>
        <w:t xml:space="preserve"> </w:t>
      </w:r>
      <w:r w:rsidR="00D35556" w:rsidRPr="007A2098">
        <w:rPr>
          <w:rFonts w:eastAsia="Calibri"/>
          <w:lang w:val="sr-Cyrl-RS"/>
        </w:rPr>
        <w:t>је дужан да обезбеди: да су упућивања на већ објављене документе проверена и тачно наведена, као и да су називи институција, закона, и осталих званичних докумената проверени из релевантних извора и тачно и доследно наведени;да је одговарајућа пажња посвећена конвенцијама у погледу куцања текста;</w:t>
      </w:r>
      <w:r w:rsidR="002955C6" w:rsidRPr="007A2098">
        <w:rPr>
          <w:rFonts w:eastAsia="Calibri"/>
          <w:lang w:val="sr-Cyrl-RS"/>
        </w:rPr>
        <w:t xml:space="preserve"> </w:t>
      </w:r>
      <w:r w:rsidR="00D35556" w:rsidRPr="007A2098">
        <w:rPr>
          <w:rFonts w:eastAsia="Calibri"/>
          <w:lang w:val="sr-Cyrl-RS"/>
        </w:rPr>
        <w:t>да текст не садржи синтаксичке, словне, интерпункцијске, штампарске, граматичке, правописне и друге грешке; и</w:t>
      </w:r>
      <w:r w:rsidR="001A456D" w:rsidRPr="007A2098">
        <w:rPr>
          <w:rFonts w:eastAsia="Calibri"/>
          <w:lang w:val="sr-Cyrl-RS"/>
        </w:rPr>
        <w:t xml:space="preserve"> </w:t>
      </w:r>
      <w:r w:rsidR="00D35556" w:rsidRPr="007A2098">
        <w:rPr>
          <w:rFonts w:eastAsia="Calibri"/>
          <w:lang w:val="sr-Cyrl-RS"/>
        </w:rPr>
        <w:t>да су сва посебна упутства које је дао наручилац испоштована.</w:t>
      </w:r>
      <w:r w:rsidR="007744E1" w:rsidRPr="007A2098">
        <w:rPr>
          <w:rFonts w:eastAsia="Calibri"/>
          <w:lang w:val="sr-Cyrl-RS"/>
        </w:rPr>
        <w:t xml:space="preserve"> </w:t>
      </w:r>
    </w:p>
    <w:p w:rsidR="008216CA" w:rsidRPr="007A2098" w:rsidRDefault="0027249D" w:rsidP="008216CA">
      <w:pPr>
        <w:tabs>
          <w:tab w:val="left" w:pos="309"/>
          <w:tab w:val="center" w:pos="5102"/>
        </w:tabs>
        <w:suppressAutoHyphens/>
        <w:spacing w:line="100" w:lineRule="atLeast"/>
        <w:ind w:left="284"/>
        <w:jc w:val="both"/>
        <w:rPr>
          <w:rFonts w:eastAsia="Calibri"/>
          <w:lang w:val="sr-Cyrl-RS"/>
        </w:rPr>
      </w:pPr>
      <w:r w:rsidRPr="007A2098">
        <w:rPr>
          <w:rFonts w:eastAsia="Arial Unicode MS"/>
          <w:kern w:val="1"/>
          <w:lang w:val="sr-Cyrl-ME" w:eastAsia="ar-SA"/>
        </w:rPr>
        <w:t>Добављач</w:t>
      </w:r>
      <w:r w:rsidRPr="007A2098">
        <w:rPr>
          <w:rFonts w:eastAsia="Calibri"/>
          <w:lang w:val="sr-Cyrl-RS"/>
        </w:rPr>
        <w:t xml:space="preserve"> </w:t>
      </w:r>
      <w:r w:rsidR="00D35556" w:rsidRPr="007A2098">
        <w:rPr>
          <w:rFonts w:eastAsia="Calibri"/>
          <w:lang w:val="sr-Cyrl-RS"/>
        </w:rPr>
        <w:t>се обавезује да текст превода на српски језик достави на ћирилици, осим ако наручилац у свом захтеву не нагласи другачије.</w:t>
      </w:r>
    </w:p>
    <w:p w:rsidR="00D35556" w:rsidRPr="007A2098" w:rsidRDefault="00D35556" w:rsidP="008216CA">
      <w:pPr>
        <w:tabs>
          <w:tab w:val="left" w:pos="309"/>
          <w:tab w:val="center" w:pos="5102"/>
        </w:tabs>
        <w:suppressAutoHyphens/>
        <w:spacing w:line="100" w:lineRule="atLeast"/>
        <w:ind w:left="284"/>
        <w:jc w:val="both"/>
        <w:rPr>
          <w:rFonts w:eastAsia="Calibri"/>
          <w:lang w:val="sr-Cyrl-RS"/>
        </w:rPr>
      </w:pPr>
      <w:r w:rsidRPr="007A2098">
        <w:rPr>
          <w:lang w:val="sr-Cyrl-RS"/>
        </w:rPr>
        <w:t>Ако је изворник у формату који се може мењати (</w:t>
      </w:r>
      <w:r w:rsidRPr="007A2098">
        <w:rPr>
          <w:i/>
          <w:lang w:val="sr-Cyrl-RS"/>
        </w:rPr>
        <w:t>doc</w:t>
      </w:r>
      <w:r w:rsidRPr="007A2098">
        <w:rPr>
          <w:lang w:val="sr-Cyrl-RS"/>
        </w:rPr>
        <w:t xml:space="preserve">, </w:t>
      </w:r>
      <w:r w:rsidRPr="007A2098">
        <w:rPr>
          <w:i/>
          <w:lang w:val="sr-Cyrl-RS"/>
        </w:rPr>
        <w:t>xls</w:t>
      </w:r>
      <w:r w:rsidRPr="007A2098">
        <w:rPr>
          <w:lang w:val="sr-Cyrl-RS"/>
        </w:rPr>
        <w:t xml:space="preserve">, </w:t>
      </w:r>
      <w:r w:rsidRPr="007A2098">
        <w:rPr>
          <w:i/>
          <w:lang w:val="sr-Cyrl-RS"/>
        </w:rPr>
        <w:t>ppt</w:t>
      </w:r>
      <w:r w:rsidRPr="007A2098">
        <w:rPr>
          <w:lang w:val="sr-Cyrl-RS"/>
        </w:rPr>
        <w:t xml:space="preserve"> и слично), </w:t>
      </w:r>
      <w:r w:rsidR="0027249D" w:rsidRPr="007A2098">
        <w:rPr>
          <w:rFonts w:eastAsia="Arial Unicode MS"/>
          <w:kern w:val="1"/>
          <w:lang w:val="sr-Cyrl-ME" w:eastAsia="ar-SA"/>
        </w:rPr>
        <w:t>Добављач</w:t>
      </w:r>
      <w:r w:rsidR="0027249D" w:rsidRPr="007A2098">
        <w:rPr>
          <w:lang w:val="sr-Cyrl-RS"/>
        </w:rPr>
        <w:t xml:space="preserve"> </w:t>
      </w:r>
      <w:r w:rsidRPr="007A2098">
        <w:rPr>
          <w:lang w:val="sr-Cyrl-RS"/>
        </w:rPr>
        <w:t>је дужан да превод достави у формату који се може мењати и који је идентичан формату изворника (укључујући графиконе, табеле, формуле, шифре и ознаке, уколико је применљиво).</w:t>
      </w:r>
    </w:p>
    <w:p w:rsidR="00D35556" w:rsidRPr="007A2098" w:rsidRDefault="00D35556" w:rsidP="007A21A2">
      <w:pPr>
        <w:ind w:left="284"/>
        <w:jc w:val="both"/>
        <w:rPr>
          <w:rFonts w:eastAsia="Calibri"/>
          <w:lang w:val="sr-Cyrl-RS"/>
        </w:rPr>
      </w:pPr>
      <w:r w:rsidRPr="007A2098">
        <w:rPr>
          <w:rFonts w:eastAsia="Calibri"/>
          <w:lang w:val="sr-Cyrl-RS"/>
        </w:rPr>
        <w:t>Ако је изворник у формату који се не може мењати (</w:t>
      </w:r>
      <w:r w:rsidRPr="007A2098">
        <w:rPr>
          <w:rFonts w:eastAsia="Calibri"/>
          <w:i/>
          <w:lang w:val="sr-Cyrl-RS"/>
        </w:rPr>
        <w:t>pdf</w:t>
      </w:r>
      <w:r w:rsidRPr="007A2098">
        <w:rPr>
          <w:rFonts w:eastAsia="Calibri"/>
          <w:lang w:val="sr-Cyrl-RS"/>
        </w:rPr>
        <w:t xml:space="preserve">, </w:t>
      </w:r>
      <w:r w:rsidRPr="007A2098">
        <w:rPr>
          <w:rFonts w:eastAsia="Calibri"/>
          <w:i/>
          <w:lang w:val="sr-Cyrl-RS"/>
        </w:rPr>
        <w:t>jpg</w:t>
      </w:r>
      <w:r w:rsidRPr="007A2098">
        <w:rPr>
          <w:rFonts w:eastAsia="Calibri"/>
          <w:lang w:val="sr-Cyrl-RS"/>
        </w:rPr>
        <w:t xml:space="preserve">, </w:t>
      </w:r>
      <w:r w:rsidRPr="007A2098">
        <w:rPr>
          <w:rFonts w:eastAsia="Calibri"/>
          <w:i/>
          <w:lang w:val="sr-Cyrl-RS"/>
        </w:rPr>
        <w:t>tiff</w:t>
      </w:r>
      <w:r w:rsidRPr="007A2098">
        <w:rPr>
          <w:rFonts w:eastAsia="Calibri"/>
          <w:lang w:val="sr-Cyrl-RS"/>
        </w:rPr>
        <w:t xml:space="preserve"> и слично), </w:t>
      </w:r>
      <w:r w:rsidR="0027249D" w:rsidRPr="007A2098">
        <w:rPr>
          <w:rFonts w:eastAsia="Arial Unicode MS"/>
          <w:kern w:val="1"/>
          <w:lang w:val="sr-Cyrl-ME" w:eastAsia="ar-SA"/>
        </w:rPr>
        <w:t>Добављач</w:t>
      </w:r>
      <w:r w:rsidR="0027249D" w:rsidRPr="007A2098">
        <w:rPr>
          <w:rFonts w:eastAsia="Calibri"/>
          <w:lang w:val="sr-Cyrl-RS"/>
        </w:rPr>
        <w:t xml:space="preserve"> </w:t>
      </w:r>
      <w:r w:rsidRPr="007A2098">
        <w:rPr>
          <w:rFonts w:eastAsia="Calibri"/>
          <w:lang w:val="sr-Cyrl-RS"/>
        </w:rPr>
        <w:t>је дужан да превод достави у формату који се може мењати (</w:t>
      </w:r>
      <w:r w:rsidRPr="007A2098">
        <w:rPr>
          <w:rFonts w:eastAsia="Calibri"/>
          <w:i/>
          <w:lang w:val="sr-Cyrl-RS"/>
        </w:rPr>
        <w:t>doc</w:t>
      </w:r>
      <w:r w:rsidRPr="007A2098">
        <w:rPr>
          <w:rFonts w:eastAsia="Calibri"/>
          <w:lang w:val="sr-Cyrl-RS"/>
        </w:rPr>
        <w:t xml:space="preserve">, </w:t>
      </w:r>
      <w:r w:rsidRPr="007A2098">
        <w:rPr>
          <w:rFonts w:eastAsia="Calibri"/>
          <w:i/>
          <w:lang w:val="sr-Cyrl-RS"/>
        </w:rPr>
        <w:t>xls</w:t>
      </w:r>
      <w:r w:rsidRPr="007A2098">
        <w:rPr>
          <w:rFonts w:eastAsia="Calibri"/>
          <w:lang w:val="sr-Cyrl-RS"/>
        </w:rPr>
        <w:t xml:space="preserve">, </w:t>
      </w:r>
      <w:r w:rsidRPr="007A2098">
        <w:rPr>
          <w:rFonts w:eastAsia="Calibri"/>
          <w:i/>
          <w:lang w:val="sr-Cyrl-RS"/>
        </w:rPr>
        <w:t>ppt</w:t>
      </w:r>
      <w:r w:rsidRPr="007A2098">
        <w:rPr>
          <w:rFonts w:eastAsia="Calibri"/>
          <w:lang w:val="sr-Cyrl-RS"/>
        </w:rPr>
        <w:t xml:space="preserve"> и слично) тако што ће пре превођења изворник конвертовати и форматирати тако да он у буде веран оригиналном документу.</w:t>
      </w:r>
    </w:p>
    <w:p w:rsidR="00D35556" w:rsidRPr="007A2098" w:rsidRDefault="00D35556" w:rsidP="007A21A2">
      <w:pPr>
        <w:ind w:left="284"/>
        <w:jc w:val="both"/>
        <w:rPr>
          <w:lang w:val="sr-Cyrl-RS"/>
        </w:rPr>
      </w:pPr>
      <w:r w:rsidRPr="007A2098">
        <w:rPr>
          <w:lang w:val="sr-Cyrl-RS"/>
        </w:rPr>
        <w:t>Ако у изворнику који је у формату који се може мењати (</w:t>
      </w:r>
      <w:r w:rsidRPr="007A2098">
        <w:rPr>
          <w:i/>
          <w:lang w:val="sr-Cyrl-RS"/>
        </w:rPr>
        <w:t>doc</w:t>
      </w:r>
      <w:r w:rsidRPr="007A2098">
        <w:rPr>
          <w:lang w:val="sr-Cyrl-RS"/>
        </w:rPr>
        <w:t xml:space="preserve">, </w:t>
      </w:r>
      <w:r w:rsidRPr="007A2098">
        <w:rPr>
          <w:i/>
          <w:lang w:val="sr-Cyrl-RS"/>
        </w:rPr>
        <w:t>xls</w:t>
      </w:r>
      <w:r w:rsidRPr="007A2098">
        <w:rPr>
          <w:lang w:val="sr-Cyrl-RS"/>
        </w:rPr>
        <w:t xml:space="preserve">, </w:t>
      </w:r>
      <w:r w:rsidRPr="007A2098">
        <w:rPr>
          <w:i/>
          <w:lang w:val="sr-Cyrl-RS"/>
        </w:rPr>
        <w:t>ppt</w:t>
      </w:r>
      <w:r w:rsidRPr="007A2098">
        <w:rPr>
          <w:lang w:val="sr-Cyrl-RS"/>
        </w:rPr>
        <w:t xml:space="preserve"> и слично) постоје делови текста који се не могу мењати (табеле, графикони, обрасци, шеме и сл. текст у облику слике), </w:t>
      </w:r>
      <w:r w:rsidR="002374AD" w:rsidRPr="007A2098">
        <w:rPr>
          <w:bCs/>
          <w:lang w:val="sr-Cyrl-RS"/>
        </w:rPr>
        <w:t>добављач</w:t>
      </w:r>
      <w:r w:rsidR="002955C6" w:rsidRPr="007A2098">
        <w:rPr>
          <w:rFonts w:eastAsia="Arial Unicode MS"/>
          <w:kern w:val="1"/>
          <w:lang w:val="sr-Cyrl-ME" w:eastAsia="ar-SA"/>
        </w:rPr>
        <w:t xml:space="preserve"> услуге</w:t>
      </w:r>
      <w:r w:rsidRPr="007A2098">
        <w:rPr>
          <w:lang w:val="sr-Cyrl-RS"/>
        </w:rPr>
        <w:t xml:space="preserve"> је дужан да те делове конвертује и форматира тако да они у свему буду верни оригиналном документу и да у достављеном преведеном документу буду у формату који се може мењати, осим ако наручилац не нагласи другачије.</w:t>
      </w:r>
    </w:p>
    <w:p w:rsidR="00FB1506" w:rsidRPr="007A2098" w:rsidRDefault="001A456D" w:rsidP="00FB1506">
      <w:pPr>
        <w:ind w:left="284"/>
        <w:jc w:val="both"/>
        <w:rPr>
          <w:rFonts w:eastAsia="Calibri"/>
          <w:lang w:val="sr-Cyrl-RS"/>
        </w:rPr>
      </w:pPr>
      <w:r w:rsidRPr="007A2098">
        <w:rPr>
          <w:rFonts w:eastAsia="Calibri"/>
          <w:lang w:val="sr-Cyrl-RS"/>
        </w:rPr>
        <w:t xml:space="preserve">Уколико </w:t>
      </w:r>
      <w:r w:rsidR="0054038E" w:rsidRPr="007A2098">
        <w:rPr>
          <w:rFonts w:eastAsia="Arial Unicode MS"/>
          <w:kern w:val="1"/>
          <w:lang w:val="sr-Cyrl-ME" w:eastAsia="ar-SA"/>
        </w:rPr>
        <w:t>Добављач</w:t>
      </w:r>
      <w:r w:rsidR="00A32CE0" w:rsidRPr="007A2098">
        <w:rPr>
          <w:rFonts w:eastAsia="Calibri"/>
          <w:lang w:val="sr-Cyrl-RS"/>
        </w:rPr>
        <w:t xml:space="preserve"> не достави наручиоцу превод у року који одреди наручилац, наручилац ће га позвати да то учини у накнадном року који му за то остави а кој</w:t>
      </w:r>
      <w:r w:rsidR="00FB1506" w:rsidRPr="007A2098">
        <w:rPr>
          <w:rFonts w:eastAsia="Calibri"/>
          <w:lang w:val="sr-Cyrl-RS"/>
        </w:rPr>
        <w:t>и не може бити дужи од два дана</w:t>
      </w:r>
      <w:r w:rsidR="00A32CE0" w:rsidRPr="007A2098">
        <w:rPr>
          <w:rFonts w:eastAsia="Calibri"/>
          <w:lang w:val="sr-Cyrl-RS"/>
        </w:rPr>
        <w:t xml:space="preserve">, али ће се тај превод, због непоштовања рока, обрачунати по цени која је умањена за 50% од уговорене цене. Уколико </w:t>
      </w:r>
      <w:r w:rsidR="0054038E" w:rsidRPr="007A2098">
        <w:rPr>
          <w:rFonts w:eastAsia="Arial Unicode MS"/>
          <w:kern w:val="1"/>
          <w:lang w:val="sr-Cyrl-ME" w:eastAsia="ar-SA"/>
        </w:rPr>
        <w:t>Добављач</w:t>
      </w:r>
      <w:r w:rsidR="0054038E" w:rsidRPr="007A2098">
        <w:rPr>
          <w:rFonts w:eastAsia="Calibri"/>
          <w:lang w:val="sr-Cyrl-RS"/>
        </w:rPr>
        <w:t xml:space="preserve"> </w:t>
      </w:r>
      <w:r w:rsidR="00A32CE0" w:rsidRPr="007A2098">
        <w:rPr>
          <w:rFonts w:eastAsia="Calibri"/>
          <w:lang w:val="sr-Cyrl-RS"/>
        </w:rPr>
        <w:t xml:space="preserve">ни након истека накнадног рока не достави превод, </w:t>
      </w:r>
      <w:r w:rsidR="0054038E" w:rsidRPr="007A2098">
        <w:rPr>
          <w:rFonts w:eastAsia="Arial Unicode MS"/>
          <w:kern w:val="1"/>
          <w:lang w:val="sr-Cyrl-ME" w:eastAsia="ar-SA"/>
        </w:rPr>
        <w:t>Добављач</w:t>
      </w:r>
      <w:r w:rsidR="0054038E" w:rsidRPr="007A2098">
        <w:rPr>
          <w:rFonts w:eastAsia="Calibri"/>
          <w:lang w:val="sr-Cyrl-RS"/>
        </w:rPr>
        <w:t xml:space="preserve">у </w:t>
      </w:r>
      <w:r w:rsidR="00A32CE0" w:rsidRPr="007A2098">
        <w:rPr>
          <w:rFonts w:eastAsia="Calibri"/>
          <w:lang w:val="sr-Cyrl-RS"/>
        </w:rPr>
        <w:t>не припада накнада за тај превод и наручилац има п</w:t>
      </w:r>
      <w:r w:rsidR="00C90FE6" w:rsidRPr="007A2098">
        <w:rPr>
          <w:rFonts w:eastAsia="Calibri"/>
          <w:lang w:val="sr-Cyrl-RS"/>
        </w:rPr>
        <w:t>раво на једнострани раскид Оквирног споразума</w:t>
      </w:r>
      <w:r w:rsidR="00FB1506" w:rsidRPr="007A2098">
        <w:rPr>
          <w:rFonts w:eastAsia="Calibri"/>
          <w:lang w:val="sr-Cyrl-RS"/>
        </w:rPr>
        <w:t>.</w:t>
      </w:r>
    </w:p>
    <w:p w:rsidR="00FB1506" w:rsidRPr="007A2098" w:rsidRDefault="00FB1506" w:rsidP="00FB1506">
      <w:pPr>
        <w:suppressAutoHyphens/>
        <w:spacing w:line="100" w:lineRule="atLeast"/>
        <w:ind w:left="284"/>
        <w:jc w:val="both"/>
        <w:rPr>
          <w:rFonts w:eastAsia="Arial Unicode MS"/>
          <w:kern w:val="1"/>
          <w:lang w:eastAsia="ar-SA"/>
        </w:rPr>
      </w:pPr>
      <w:r w:rsidRPr="007A2098">
        <w:rPr>
          <w:rFonts w:eastAsia="Arial Unicode MS"/>
          <w:kern w:val="1"/>
          <w:lang w:eastAsia="ar-SA"/>
        </w:rPr>
        <w:t>Наручилац има право да у писменој форми стави примедбе на извршен</w:t>
      </w:r>
      <w:r w:rsidRPr="007A2098">
        <w:rPr>
          <w:rFonts w:eastAsia="Arial Unicode MS"/>
          <w:kern w:val="1"/>
          <w:lang w:val="sr-Cyrl-RS" w:eastAsia="ar-SA"/>
        </w:rPr>
        <w:t>е</w:t>
      </w:r>
      <w:r w:rsidRPr="007A2098">
        <w:rPr>
          <w:rFonts w:eastAsia="Arial Unicode MS"/>
          <w:kern w:val="1"/>
          <w:lang w:eastAsia="ar-SA"/>
        </w:rPr>
        <w:t xml:space="preserve"> услуг</w:t>
      </w:r>
      <w:r w:rsidRPr="007A2098">
        <w:rPr>
          <w:rFonts w:eastAsia="Arial Unicode MS"/>
          <w:kern w:val="1"/>
          <w:lang w:val="sr-Cyrl-RS" w:eastAsia="ar-SA"/>
        </w:rPr>
        <w:t>е</w:t>
      </w:r>
      <w:r w:rsidRPr="007A2098">
        <w:rPr>
          <w:rFonts w:eastAsia="Arial Unicode MS"/>
          <w:kern w:val="1"/>
          <w:lang w:eastAsia="ar-SA"/>
        </w:rPr>
        <w:t xml:space="preserve"> превода. Исправан текст превода </w:t>
      </w:r>
      <w:r w:rsidR="002374AD" w:rsidRPr="007A2098">
        <w:rPr>
          <w:bCs/>
          <w:lang w:val="sr-Cyrl-RS"/>
        </w:rPr>
        <w:t>добављач</w:t>
      </w:r>
      <w:r w:rsidR="002955C6" w:rsidRPr="007A2098">
        <w:rPr>
          <w:rFonts w:eastAsia="Arial Unicode MS"/>
          <w:kern w:val="1"/>
          <w:lang w:val="sr-Cyrl-ME" w:eastAsia="ar-SA"/>
        </w:rPr>
        <w:t xml:space="preserve"> услуге</w:t>
      </w:r>
      <w:r w:rsidR="002955C6" w:rsidRPr="007A2098">
        <w:rPr>
          <w:rFonts w:eastAsia="Arial Unicode MS"/>
          <w:kern w:val="1"/>
          <w:lang w:eastAsia="ar-SA"/>
        </w:rPr>
        <w:t xml:space="preserve"> </w:t>
      </w:r>
      <w:r w:rsidRPr="007A2098">
        <w:rPr>
          <w:rFonts w:eastAsia="Arial Unicode MS"/>
          <w:kern w:val="1"/>
          <w:lang w:eastAsia="ar-SA"/>
        </w:rPr>
        <w:t>доставља у року који не м</w:t>
      </w:r>
      <w:r w:rsidR="00C90FE6" w:rsidRPr="007A2098">
        <w:rPr>
          <w:rFonts w:eastAsia="Arial Unicode MS"/>
          <w:kern w:val="1"/>
          <w:lang w:eastAsia="ar-SA"/>
        </w:rPr>
        <w:t>оже бити дужи од два</w:t>
      </w:r>
      <w:r w:rsidRPr="007A2098">
        <w:rPr>
          <w:rFonts w:eastAsia="Arial Unicode MS"/>
          <w:kern w:val="1"/>
          <w:lang w:eastAsia="ar-SA"/>
        </w:rPr>
        <w:t xml:space="preserve"> дана и за исправку текста се не зарачунава накнада.</w:t>
      </w:r>
    </w:p>
    <w:p w:rsidR="00FB1506" w:rsidRPr="007A2098" w:rsidRDefault="00FB1506" w:rsidP="00FB1506">
      <w:pPr>
        <w:suppressAutoHyphens/>
        <w:spacing w:line="100" w:lineRule="atLeast"/>
        <w:ind w:left="284"/>
        <w:jc w:val="both"/>
        <w:rPr>
          <w:lang w:val="sr-Cyrl-RS"/>
        </w:rPr>
      </w:pPr>
      <w:r w:rsidRPr="007A2098">
        <w:rPr>
          <w:lang w:val="sr-Cyrl-RS"/>
        </w:rPr>
        <w:t xml:space="preserve">Уколико </w:t>
      </w:r>
      <w:r w:rsidR="005C7AAE" w:rsidRPr="007A2098">
        <w:rPr>
          <w:rFonts w:eastAsia="Arial Unicode MS"/>
          <w:kern w:val="1"/>
          <w:lang w:val="sr-Cyrl-ME" w:eastAsia="ar-SA"/>
        </w:rPr>
        <w:t>Добављач</w:t>
      </w:r>
      <w:r w:rsidR="005C7AAE" w:rsidRPr="007A2098">
        <w:rPr>
          <w:lang w:val="sr-Cyrl-RS"/>
        </w:rPr>
        <w:t xml:space="preserve"> </w:t>
      </w:r>
      <w:r w:rsidRPr="007A2098">
        <w:rPr>
          <w:lang w:val="sr-Cyrl-RS"/>
        </w:rPr>
        <w:t xml:space="preserve">ни након истека накнадног рока не достави превод или наручилац опет буде опет имао примедбе на превод, </w:t>
      </w:r>
      <w:r w:rsidR="002374AD" w:rsidRPr="007A2098">
        <w:rPr>
          <w:bCs/>
          <w:lang w:val="sr-Cyrl-RS"/>
        </w:rPr>
        <w:t>добављач</w:t>
      </w:r>
      <w:r w:rsidR="002955C6" w:rsidRPr="007A2098">
        <w:rPr>
          <w:rFonts w:eastAsia="Arial Unicode MS"/>
          <w:kern w:val="1"/>
          <w:lang w:val="sr-Cyrl-ME" w:eastAsia="ar-SA"/>
        </w:rPr>
        <w:t>у услуге</w:t>
      </w:r>
      <w:r w:rsidRPr="007A2098">
        <w:rPr>
          <w:lang w:val="sr-Cyrl-RS"/>
        </w:rPr>
        <w:t xml:space="preserve"> не припада накнада за тај превод и наручилац има пра</w:t>
      </w:r>
      <w:r w:rsidR="00B44C4A" w:rsidRPr="007A2098">
        <w:rPr>
          <w:lang w:val="sr-Cyrl-RS"/>
        </w:rPr>
        <w:t>во на једнострани раскид</w:t>
      </w:r>
      <w:r w:rsidR="00C90FE6" w:rsidRPr="007A2098">
        <w:rPr>
          <w:lang w:val="sr-Cyrl-RS"/>
        </w:rPr>
        <w:t xml:space="preserve"> Оквирног споразума</w:t>
      </w:r>
      <w:r w:rsidRPr="007A2098">
        <w:rPr>
          <w:lang w:val="sr-Cyrl-RS"/>
        </w:rPr>
        <w:t>.</w:t>
      </w:r>
    </w:p>
    <w:p w:rsidR="00FB1506" w:rsidRPr="007A2098" w:rsidRDefault="00FB1506" w:rsidP="00FB1506">
      <w:pPr>
        <w:suppressAutoHyphens/>
        <w:spacing w:line="100" w:lineRule="atLeast"/>
        <w:ind w:left="284"/>
        <w:jc w:val="both"/>
        <w:rPr>
          <w:lang w:val="sr-Cyrl-RS"/>
        </w:rPr>
      </w:pPr>
    </w:p>
    <w:p w:rsidR="00D35556" w:rsidRPr="007A2098" w:rsidRDefault="00FB1506" w:rsidP="00E95EF2">
      <w:pPr>
        <w:spacing w:before="60" w:after="60"/>
        <w:ind w:left="284"/>
        <w:jc w:val="both"/>
        <w:rPr>
          <w:rFonts w:eastAsia="Calibri"/>
          <w:lang w:val="sr-Cyrl-RS"/>
        </w:rPr>
      </w:pPr>
      <w:r w:rsidRPr="007A2098">
        <w:rPr>
          <w:rFonts w:eastAsia="Calibri"/>
          <w:u w:val="single"/>
          <w:lang w:val="sr-Cyrl-RS"/>
        </w:rPr>
        <w:t>Додатни захтев:</w:t>
      </w:r>
      <w:r w:rsidRPr="007A2098">
        <w:rPr>
          <w:rFonts w:eastAsia="Calibri"/>
          <w:lang w:val="sr-Cyrl-RS"/>
        </w:rPr>
        <w:t xml:space="preserve"> Уколико се јави потреба, </w:t>
      </w:r>
      <w:r w:rsidR="002374AD" w:rsidRPr="007A2098">
        <w:rPr>
          <w:bCs/>
          <w:lang w:val="sr-Cyrl-RS"/>
        </w:rPr>
        <w:t>добављач</w:t>
      </w:r>
      <w:r w:rsidR="00960F29" w:rsidRPr="007A2098">
        <w:rPr>
          <w:rFonts w:eastAsia="Arial Unicode MS"/>
          <w:kern w:val="1"/>
          <w:lang w:eastAsia="ar-SA"/>
        </w:rPr>
        <w:t xml:space="preserve"> услуге</w:t>
      </w:r>
      <w:r w:rsidRPr="007A2098">
        <w:rPr>
          <w:rFonts w:eastAsia="Calibri"/>
          <w:lang w:val="sr-Cyrl-RS"/>
        </w:rPr>
        <w:t xml:space="preserve"> је дужан да за превођење докумената који носе ознаку „интерно” и/или „поверљиво“ </w:t>
      </w:r>
      <w:r w:rsidR="00047CC8" w:rsidRPr="007A2098">
        <w:rPr>
          <w:rFonts w:eastAsia="Calibri"/>
          <w:lang w:val="sr-Cyrl-RS"/>
        </w:rPr>
        <w:t xml:space="preserve">обезбеди највише 5 преводилаца </w:t>
      </w:r>
      <w:r w:rsidRPr="007A2098">
        <w:rPr>
          <w:rFonts w:eastAsia="Calibri"/>
          <w:lang w:val="sr-Cyrl-RS"/>
        </w:rPr>
        <w:t>који ће, у складу са Законом о тајности података („Службени гласник РС”, број 104/09), потписати изјаву о чувању тајности података докумената које преводе, као и да ће такав превод радити у просторијама и услови</w:t>
      </w:r>
      <w:r w:rsidR="00E95EF2" w:rsidRPr="007A2098">
        <w:rPr>
          <w:rFonts w:eastAsia="Calibri"/>
          <w:lang w:val="sr-Cyrl-RS"/>
        </w:rPr>
        <w:t>ма које за то одреди наручилац.</w:t>
      </w:r>
    </w:p>
    <w:p w:rsidR="00E95EF2" w:rsidRPr="007A2098" w:rsidRDefault="00E95EF2" w:rsidP="00E95EF2">
      <w:pPr>
        <w:spacing w:before="60" w:after="60"/>
        <w:ind w:left="284"/>
        <w:jc w:val="both"/>
        <w:rPr>
          <w:rFonts w:eastAsia="Calibri"/>
          <w:lang w:val="sr-Cyrl-RS"/>
        </w:rPr>
      </w:pPr>
    </w:p>
    <w:p w:rsidR="00AD2D19" w:rsidRPr="007A2098" w:rsidRDefault="00D35556" w:rsidP="00E95EF2">
      <w:pPr>
        <w:numPr>
          <w:ilvl w:val="0"/>
          <w:numId w:val="8"/>
        </w:numPr>
        <w:tabs>
          <w:tab w:val="clear" w:pos="2160"/>
          <w:tab w:val="num" w:pos="284"/>
        </w:tabs>
        <w:ind w:left="284" w:hanging="284"/>
        <w:jc w:val="both"/>
        <w:rPr>
          <w:b/>
          <w:i/>
          <w:lang w:val="sr-Cyrl-RS"/>
        </w:rPr>
      </w:pPr>
      <w:r w:rsidRPr="007A2098">
        <w:rPr>
          <w:b/>
          <w:i/>
          <w:lang w:val="sr-Cyrl-RS"/>
        </w:rPr>
        <w:t>Па</w:t>
      </w:r>
      <w:r w:rsidR="004724BB" w:rsidRPr="007A2098">
        <w:rPr>
          <w:b/>
          <w:i/>
          <w:lang w:val="sr-Cyrl-RS"/>
        </w:rPr>
        <w:t>р</w:t>
      </w:r>
      <w:r w:rsidRPr="007A2098">
        <w:rPr>
          <w:b/>
          <w:i/>
          <w:lang w:val="sr-Cyrl-RS"/>
        </w:rPr>
        <w:t>тија 2 -</w:t>
      </w:r>
      <w:r w:rsidRPr="007A2098">
        <w:rPr>
          <w:i/>
          <w:lang w:val="sr-Cyrl-RS"/>
        </w:rPr>
        <w:t xml:space="preserve"> </w:t>
      </w:r>
      <w:r w:rsidR="00AD2D19" w:rsidRPr="007A2098">
        <w:rPr>
          <w:b/>
          <w:i/>
          <w:lang w:val="sr-Cyrl-RS"/>
        </w:rPr>
        <w:t>усмено превођење:</w:t>
      </w:r>
    </w:p>
    <w:p w:rsidR="00AD2D19" w:rsidRPr="007A2098" w:rsidRDefault="00AD2D19" w:rsidP="00E95EF2">
      <w:pPr>
        <w:ind w:left="360" w:hanging="76"/>
        <w:jc w:val="both"/>
        <w:rPr>
          <w:lang w:val="sr-Cyrl-RS"/>
        </w:rPr>
      </w:pPr>
      <w:r w:rsidRPr="007A2098">
        <w:rPr>
          <w:lang w:val="sr-Cyrl-RS"/>
        </w:rPr>
        <w:t>-</w:t>
      </w:r>
      <w:r w:rsidR="002955C6" w:rsidRPr="007A2098">
        <w:rPr>
          <w:lang w:val="sr-Cyrl-RS"/>
        </w:rPr>
        <w:t xml:space="preserve">  </w:t>
      </w:r>
      <w:r w:rsidRPr="007A2098">
        <w:rPr>
          <w:lang w:val="sr-Cyrl-RS"/>
        </w:rPr>
        <w:t xml:space="preserve">симултано: са енглеског на српски и обрнуто </w:t>
      </w:r>
    </w:p>
    <w:p w:rsidR="008216CA" w:rsidRPr="007A2098" w:rsidRDefault="002955C6" w:rsidP="007A21A2">
      <w:pPr>
        <w:ind w:left="567" w:hanging="283"/>
        <w:jc w:val="both"/>
        <w:rPr>
          <w:b/>
          <w:lang w:val="sr-Cyrl-RS"/>
        </w:rPr>
      </w:pPr>
      <w:r w:rsidRPr="007A2098">
        <w:rPr>
          <w:lang w:val="sr-Cyrl-RS"/>
        </w:rPr>
        <w:t xml:space="preserve">- </w:t>
      </w:r>
      <w:r w:rsidR="0054038E" w:rsidRPr="007A2098">
        <w:rPr>
          <w:lang w:val="sr-Cyrl-RS"/>
        </w:rPr>
        <w:t xml:space="preserve"> консекутивно превођење</w:t>
      </w:r>
      <w:r w:rsidR="007A21A2" w:rsidRPr="007A2098">
        <w:rPr>
          <w:lang w:val="sr-Cyrl-RS"/>
        </w:rPr>
        <w:t>:</w:t>
      </w:r>
      <w:r w:rsidR="0054038E" w:rsidRPr="007A2098">
        <w:rPr>
          <w:lang w:val="sr-Cyrl-RS"/>
        </w:rPr>
        <w:t xml:space="preserve"> са немачког, француског, руског, бугарског, чешког, енглеског, италијанског, грчког, мађарског, македонског, шпанског, холандског, норвешког, </w:t>
      </w:r>
      <w:r w:rsidR="0054038E" w:rsidRPr="007A2098">
        <w:rPr>
          <w:lang w:val="sr-Cyrl-RS"/>
        </w:rPr>
        <w:lastRenderedPageBreak/>
        <w:t>пољског, румунског, словачког, турског, словеначког, арапског, кинеског и албанског на српски и обрнуто</w:t>
      </w:r>
      <w:r w:rsidR="00347B7B" w:rsidRPr="007A2098">
        <w:rPr>
          <w:lang w:val="sr-Cyrl-RS"/>
        </w:rPr>
        <w:t>.</w:t>
      </w:r>
    </w:p>
    <w:p w:rsidR="00D35556" w:rsidRPr="007A2098" w:rsidRDefault="00D35556" w:rsidP="008216CA">
      <w:pPr>
        <w:ind w:firstLine="284"/>
        <w:jc w:val="both"/>
        <w:rPr>
          <w:szCs w:val="18"/>
          <w:lang w:val="sr-Cyrl-RS"/>
        </w:rPr>
      </w:pPr>
      <w:r w:rsidRPr="007A2098">
        <w:rPr>
          <w:szCs w:val="18"/>
          <w:u w:val="single"/>
          <w:lang w:val="sr-Cyrl-RS"/>
        </w:rPr>
        <w:t>Јединица:</w:t>
      </w:r>
      <w:r w:rsidRPr="007A2098">
        <w:rPr>
          <w:szCs w:val="18"/>
          <w:lang w:val="sr-Cyrl-RS"/>
        </w:rPr>
        <w:t xml:space="preserve"> преводилачки сат.</w:t>
      </w:r>
    </w:p>
    <w:p w:rsidR="00D35556" w:rsidRPr="007A2098" w:rsidRDefault="00D35556" w:rsidP="00A32CE0">
      <w:pPr>
        <w:ind w:left="284"/>
        <w:jc w:val="both"/>
        <w:rPr>
          <w:bCs/>
          <w:lang w:val="sr-Cyrl-RS"/>
        </w:rPr>
      </w:pPr>
      <w:r w:rsidRPr="007A2098">
        <w:rPr>
          <w:bCs/>
          <w:lang w:val="sr-Cyrl-RS"/>
        </w:rPr>
        <w:t xml:space="preserve">Јединица мере обрачуна усменог превођења је преводилачки сат. Сваки започети сат (преко 15 минута) обрачунава се као пун преводилачки сат. Преводилачки сат се обрачунава по сваком ангажованом преводиоцу након обављеног усменог превођења. </w:t>
      </w:r>
    </w:p>
    <w:p w:rsidR="002955C6" w:rsidRPr="007A2098" w:rsidRDefault="00D35556" w:rsidP="007A21A2">
      <w:pPr>
        <w:pStyle w:val="BodyText2"/>
        <w:tabs>
          <w:tab w:val="left" w:pos="6615"/>
        </w:tabs>
        <w:spacing w:line="240" w:lineRule="auto"/>
        <w:ind w:left="284"/>
        <w:rPr>
          <w:bCs/>
          <w:szCs w:val="20"/>
          <w:u w:val="single"/>
          <w:lang w:val="sr-Cyrl-RS"/>
        </w:rPr>
      </w:pPr>
      <w:r w:rsidRPr="007A2098">
        <w:rPr>
          <w:bCs/>
          <w:lang w:val="sr-Cyrl-RS"/>
        </w:rPr>
        <w:t>Време усменог превођења се обрачунава од договореног времена доласка преводиоца на договорено место, па све до завршетка превођења, без обзира на то колико је времена ефективно преводио.</w:t>
      </w:r>
    </w:p>
    <w:p w:rsidR="00D35556" w:rsidRPr="007A2098" w:rsidRDefault="00A32CE0" w:rsidP="007A21A2">
      <w:pPr>
        <w:pStyle w:val="BodyText2"/>
        <w:tabs>
          <w:tab w:val="left" w:pos="6615"/>
        </w:tabs>
        <w:spacing w:line="240" w:lineRule="auto"/>
        <w:ind w:left="284"/>
        <w:rPr>
          <w:bCs/>
          <w:szCs w:val="20"/>
          <w:lang w:val="sr-Cyrl-RS"/>
        </w:rPr>
      </w:pPr>
      <w:r w:rsidRPr="007A2098">
        <w:rPr>
          <w:bCs/>
          <w:szCs w:val="20"/>
          <w:u w:val="single"/>
          <w:lang w:val="sr-Cyrl-RS"/>
        </w:rPr>
        <w:t>Очекивани број сати:</w:t>
      </w:r>
      <w:r w:rsidRPr="007A2098">
        <w:rPr>
          <w:bCs/>
          <w:szCs w:val="20"/>
          <w:lang w:val="sr-Cyrl-RS"/>
        </w:rPr>
        <w:t xml:space="preserve">  око 400</w:t>
      </w:r>
      <w:r w:rsidR="007A21A2" w:rsidRPr="007A2098">
        <w:rPr>
          <w:bCs/>
          <w:szCs w:val="20"/>
          <w:lang w:val="sr-Cyrl-RS"/>
        </w:rPr>
        <w:t xml:space="preserve"> </w:t>
      </w:r>
    </w:p>
    <w:p w:rsidR="00D35556" w:rsidRPr="007A2098" w:rsidRDefault="006C6AAA" w:rsidP="00A32CE0">
      <w:pPr>
        <w:suppressAutoHyphens/>
        <w:spacing w:line="100" w:lineRule="atLeast"/>
        <w:ind w:left="284"/>
        <w:jc w:val="both"/>
        <w:rPr>
          <w:rFonts w:eastAsia="Arial Unicode MS"/>
          <w:kern w:val="1"/>
          <w:lang w:val="sr-Cyrl-CS" w:eastAsia="ar-SA"/>
        </w:rPr>
      </w:pPr>
      <w:r w:rsidRPr="007A2098">
        <w:rPr>
          <w:rFonts w:eastAsia="Arial Unicode MS"/>
          <w:kern w:val="1"/>
          <w:lang w:val="sr-Cyrl-ME" w:eastAsia="ar-SA"/>
        </w:rPr>
        <w:t>Добављач</w:t>
      </w:r>
      <w:r w:rsidR="002955C6" w:rsidRPr="007A2098">
        <w:rPr>
          <w:rFonts w:eastAsia="Arial Unicode MS"/>
          <w:kern w:val="1"/>
          <w:lang w:eastAsia="ar-SA"/>
        </w:rPr>
        <w:t xml:space="preserve"> </w:t>
      </w:r>
      <w:r w:rsidR="00D35556" w:rsidRPr="007A2098">
        <w:rPr>
          <w:rFonts w:eastAsia="Arial Unicode MS"/>
          <w:kern w:val="1"/>
          <w:lang w:eastAsia="ar-SA"/>
        </w:rPr>
        <w:t>мора да гарантује професионалност, квалитет,</w:t>
      </w:r>
      <w:r w:rsidR="00D35556" w:rsidRPr="007A2098">
        <w:rPr>
          <w:rFonts w:eastAsia="Arial Unicode MS"/>
          <w:kern w:val="1"/>
          <w:lang w:val="sr-Cyrl-RS" w:eastAsia="ar-SA"/>
        </w:rPr>
        <w:t xml:space="preserve"> </w:t>
      </w:r>
      <w:r w:rsidR="00D35556" w:rsidRPr="007A2098">
        <w:rPr>
          <w:rFonts w:eastAsia="Arial Unicode MS"/>
          <w:kern w:val="1"/>
          <w:lang w:eastAsia="ar-SA"/>
        </w:rPr>
        <w:t>језичку компетентност,</w:t>
      </w:r>
      <w:r w:rsidR="00D35556" w:rsidRPr="007A2098">
        <w:rPr>
          <w:rFonts w:eastAsia="Arial Unicode MS"/>
          <w:kern w:val="1"/>
          <w:lang w:val="sr-Cyrl-CS" w:eastAsia="ar-SA"/>
        </w:rPr>
        <w:t xml:space="preserve"> разумевање семантичких, граматичких, прагматичних, дискурзивних и регистарских одлика</w:t>
      </w:r>
      <w:r w:rsidR="002955C6" w:rsidRPr="007A2098">
        <w:rPr>
          <w:rFonts w:eastAsia="Arial Unicode MS"/>
          <w:kern w:val="1"/>
          <w:lang w:val="sr-Cyrl-CS" w:eastAsia="ar-SA"/>
        </w:rPr>
        <w:t xml:space="preserve"> превода</w:t>
      </w:r>
      <w:r w:rsidR="00D35556" w:rsidRPr="007A2098">
        <w:rPr>
          <w:rFonts w:eastAsia="Arial Unicode MS"/>
          <w:kern w:val="1"/>
          <w:lang w:val="sr-Cyrl-CS" w:eastAsia="ar-SA"/>
        </w:rPr>
        <w:t xml:space="preserve">, те способност успостављања еквиваленције по </w:t>
      </w:r>
      <w:r w:rsidR="00D35556" w:rsidRPr="007A2098">
        <w:rPr>
          <w:rFonts w:eastAsia="Arial Unicode MS"/>
          <w:color w:val="000000"/>
          <w:kern w:val="1"/>
          <w:lang w:val="sr-Cyrl-CS" w:eastAsia="ar-SA"/>
        </w:rPr>
        <w:t xml:space="preserve">свим наведеним одликама </w:t>
      </w:r>
      <w:r w:rsidR="00F06D4A" w:rsidRPr="007A2098">
        <w:rPr>
          <w:rFonts w:eastAsia="Arial Unicode MS"/>
          <w:color w:val="000000"/>
          <w:kern w:val="1"/>
          <w:lang w:val="sr-Cyrl-CS" w:eastAsia="ar-SA"/>
        </w:rPr>
        <w:t xml:space="preserve">садржаја </w:t>
      </w:r>
      <w:r w:rsidR="00D35556" w:rsidRPr="007A2098">
        <w:rPr>
          <w:rFonts w:eastAsia="Arial Unicode MS"/>
          <w:color w:val="000000"/>
          <w:kern w:val="1"/>
          <w:lang w:val="sr-Cyrl-CS" w:eastAsia="ar-SA"/>
        </w:rPr>
        <w:t xml:space="preserve">на српском језику, </w:t>
      </w:r>
      <w:r w:rsidR="00D35556" w:rsidRPr="007A2098">
        <w:rPr>
          <w:rFonts w:eastAsia="Arial Unicode MS"/>
          <w:color w:val="000000"/>
          <w:kern w:val="1"/>
          <w:lang w:eastAsia="ar-SA"/>
        </w:rPr>
        <w:t>грамат</w:t>
      </w:r>
      <w:r w:rsidR="00FC2CE8" w:rsidRPr="007A2098">
        <w:rPr>
          <w:rFonts w:eastAsia="Arial Unicode MS"/>
          <w:color w:val="000000"/>
          <w:kern w:val="1"/>
          <w:lang w:eastAsia="ar-SA"/>
        </w:rPr>
        <w:t>ичку и терминолошку коректност</w:t>
      </w:r>
      <w:r w:rsidR="00D35556" w:rsidRPr="007A2098">
        <w:rPr>
          <w:rFonts w:eastAsia="Arial Unicode MS"/>
          <w:color w:val="000000"/>
          <w:kern w:val="1"/>
          <w:lang w:eastAsia="ar-SA"/>
        </w:rPr>
        <w:t>.</w:t>
      </w:r>
    </w:p>
    <w:p w:rsidR="00D35556" w:rsidRPr="007A2098" w:rsidRDefault="006C6AAA" w:rsidP="00A32CE0">
      <w:pPr>
        <w:spacing w:line="240" w:lineRule="atLeast"/>
        <w:ind w:left="284"/>
        <w:jc w:val="both"/>
        <w:rPr>
          <w:rFonts w:ascii="&amp;quot" w:hAnsi="&amp;quot"/>
          <w:sz w:val="22"/>
          <w:szCs w:val="22"/>
        </w:rPr>
      </w:pPr>
      <w:r w:rsidRPr="007A2098">
        <w:rPr>
          <w:lang w:val="sr-Cyrl-RS"/>
        </w:rPr>
        <w:t>Добављач</w:t>
      </w:r>
      <w:r w:rsidRPr="007A2098">
        <w:rPr>
          <w:rFonts w:ascii="&amp;quot" w:hAnsi="&amp;quot"/>
          <w:lang w:val="sr-Cyrl-RS"/>
        </w:rPr>
        <w:t xml:space="preserve"> </w:t>
      </w:r>
      <w:r w:rsidR="00D35556" w:rsidRPr="007A2098">
        <w:rPr>
          <w:rFonts w:ascii="&amp;quot" w:hAnsi="&amp;quot"/>
          <w:lang w:val="sr-Cyrl-RS"/>
        </w:rPr>
        <w:t>ће за посао симултаног превођења који траје до 1 преводилачког сата ангажовати 1 преводиоца, док ће за посао симултаног превођења који траје дуже од 1 преводилачког сата ангажовати 2 преводиоца.</w:t>
      </w:r>
    </w:p>
    <w:p w:rsidR="00D35556" w:rsidRPr="007A2098" w:rsidRDefault="006C6AAA" w:rsidP="007A21A2">
      <w:pPr>
        <w:ind w:left="284"/>
        <w:jc w:val="both"/>
        <w:rPr>
          <w:rFonts w:ascii="&amp;quot" w:hAnsi="&amp;quot"/>
          <w:lang w:val="sr-Cyrl-RS"/>
        </w:rPr>
      </w:pPr>
      <w:r w:rsidRPr="007A2098">
        <w:rPr>
          <w:lang w:val="sr-Cyrl-RS"/>
        </w:rPr>
        <w:t>Добављач</w:t>
      </w:r>
      <w:r w:rsidRPr="007A2098">
        <w:rPr>
          <w:rFonts w:ascii="&amp;quot" w:hAnsi="&amp;quot"/>
          <w:lang w:val="sr-Cyrl-RS"/>
        </w:rPr>
        <w:t xml:space="preserve"> </w:t>
      </w:r>
      <w:r w:rsidR="00D35556" w:rsidRPr="007A2098">
        <w:rPr>
          <w:rFonts w:ascii="&amp;quot" w:hAnsi="&amp;quot"/>
          <w:lang w:val="sr-Cyrl-RS"/>
        </w:rPr>
        <w:t>ће за посао консекутивног превођења који траје до 3 преводилачка сата ангажовати 1 преводиоца, док ће за посао консекутивног превођења који траје дуже од 3 преводилачка сата ангажовати 2 преводиоца.</w:t>
      </w:r>
    </w:p>
    <w:p w:rsidR="00A32CE0" w:rsidRPr="007A2098" w:rsidRDefault="006C6AAA" w:rsidP="007A21A2">
      <w:pPr>
        <w:ind w:left="284"/>
        <w:jc w:val="both"/>
        <w:rPr>
          <w:lang w:val="sr-Cyrl-RS"/>
        </w:rPr>
      </w:pPr>
      <w:r w:rsidRPr="007A2098">
        <w:rPr>
          <w:lang w:val="sr-Cyrl-RS"/>
        </w:rPr>
        <w:t xml:space="preserve">Добављач </w:t>
      </w:r>
      <w:r w:rsidR="00A32CE0" w:rsidRPr="007A2098">
        <w:rPr>
          <w:lang w:val="sr-Cyrl-RS"/>
        </w:rPr>
        <w:t>се обавезује да за потребе наручиоца пружа услуге усменог</w:t>
      </w:r>
      <w:r w:rsidR="00BB3BBD" w:rsidRPr="007A2098">
        <w:rPr>
          <w:lang w:val="sr-Cyrl-RS"/>
        </w:rPr>
        <w:t xml:space="preserve"> превођења</w:t>
      </w:r>
      <w:r w:rsidR="00A32CE0" w:rsidRPr="007A2098">
        <w:rPr>
          <w:lang w:val="sr-Cyrl-RS"/>
        </w:rPr>
        <w:t>, ув</w:t>
      </w:r>
      <w:r w:rsidR="007744E1" w:rsidRPr="007A2098">
        <w:rPr>
          <w:lang w:val="sr-Cyrl-RS"/>
        </w:rPr>
        <w:t>ек када Наручилац изда наруџбеницу</w:t>
      </w:r>
      <w:r w:rsidR="00A32CE0" w:rsidRPr="007A2098">
        <w:rPr>
          <w:lang w:val="sr-Cyrl-RS"/>
        </w:rPr>
        <w:t xml:space="preserve">. </w:t>
      </w:r>
    </w:p>
    <w:p w:rsidR="00AA6CA6" w:rsidRPr="007A2098" w:rsidRDefault="00AA6CA6" w:rsidP="007A21A2">
      <w:pPr>
        <w:ind w:left="284"/>
        <w:jc w:val="both"/>
        <w:rPr>
          <w:lang w:val="sr-Cyrl-RS"/>
        </w:rPr>
      </w:pPr>
      <w:r w:rsidRPr="007A2098">
        <w:rPr>
          <w:lang w:val="sr-Cyrl-RS"/>
        </w:rPr>
        <w:t xml:space="preserve">Место реализације услуга одређује наручилац. Услуге усменог превођења се превасходно извршавају у седишту наручиоца, а по потреби и у другим местима на територији Републике Србије. Уколико је седиште </w:t>
      </w:r>
      <w:r w:rsidR="00AD0D64" w:rsidRPr="007A2098">
        <w:rPr>
          <w:lang w:val="sr-Cyrl-RS"/>
        </w:rPr>
        <w:t xml:space="preserve">Добављача </w:t>
      </w:r>
      <w:r w:rsidRPr="007A2098">
        <w:rPr>
          <w:lang w:val="sr-Cyrl-RS"/>
        </w:rPr>
        <w:t xml:space="preserve">ван места седишта наручиоца, путне трошкове ангажовања преводилаца у месту седишта наручиоца сноси </w:t>
      </w:r>
      <w:r w:rsidR="0054038E" w:rsidRPr="007A2098">
        <w:rPr>
          <w:lang w:val="sr-Cyrl-RS"/>
        </w:rPr>
        <w:t>Добављач</w:t>
      </w:r>
      <w:r w:rsidRPr="007A2098">
        <w:rPr>
          <w:lang w:val="sr-Cyrl-RS"/>
        </w:rPr>
        <w:t>. За а</w:t>
      </w:r>
      <w:r w:rsidR="00AD0D64" w:rsidRPr="007A2098">
        <w:rPr>
          <w:lang w:val="sr-Cyrl-RS"/>
        </w:rPr>
        <w:t>н</w:t>
      </w:r>
      <w:r w:rsidRPr="007A2098">
        <w:rPr>
          <w:lang w:val="sr-Cyrl-RS"/>
        </w:rPr>
        <w:t xml:space="preserve">гажовање преводилаца ван места седишта наручиоца, путне трошкове као и  трошкове смештаја у случају вишедневног ангажовања преводилаца сноси </w:t>
      </w:r>
      <w:r w:rsidR="00AD0D64" w:rsidRPr="007A2098">
        <w:rPr>
          <w:lang w:val="sr-Cyrl-RS"/>
        </w:rPr>
        <w:t>Наручилац</w:t>
      </w:r>
      <w:r w:rsidRPr="007A2098">
        <w:rPr>
          <w:lang w:val="sr-Cyrl-RS"/>
        </w:rPr>
        <w:t>.</w:t>
      </w:r>
    </w:p>
    <w:p w:rsidR="00E95EF2" w:rsidRPr="007A2098" w:rsidRDefault="00FB1506" w:rsidP="007A21A2">
      <w:pPr>
        <w:ind w:left="284"/>
        <w:jc w:val="both"/>
        <w:rPr>
          <w:lang w:val="sr-Cyrl-RS"/>
        </w:rPr>
      </w:pPr>
      <w:r w:rsidRPr="007A2098">
        <w:rPr>
          <w:rFonts w:eastAsia="Arial Unicode MS"/>
          <w:kern w:val="1"/>
          <w:lang w:eastAsia="ar-SA"/>
        </w:rPr>
        <w:t>Наручилац има право да у писменој форми стави примедбе на извршен</w:t>
      </w:r>
      <w:r w:rsidRPr="007A2098">
        <w:rPr>
          <w:rFonts w:eastAsia="Arial Unicode MS"/>
          <w:kern w:val="1"/>
          <w:lang w:val="sr-Cyrl-RS" w:eastAsia="ar-SA"/>
        </w:rPr>
        <w:t>е</w:t>
      </w:r>
      <w:r w:rsidRPr="007A2098">
        <w:rPr>
          <w:rFonts w:eastAsia="Arial Unicode MS"/>
          <w:kern w:val="1"/>
          <w:lang w:eastAsia="ar-SA"/>
        </w:rPr>
        <w:t xml:space="preserve"> услуга превода и </w:t>
      </w:r>
      <w:r w:rsidR="007744E1" w:rsidRPr="007A2098">
        <w:rPr>
          <w:lang w:val="sr-Cyrl-RS"/>
        </w:rPr>
        <w:t>н</w:t>
      </w:r>
      <w:r w:rsidRPr="007A2098">
        <w:rPr>
          <w:lang w:val="sr-Cyrl-RS"/>
        </w:rPr>
        <w:t>аручилац има право да умањи утврђену накнаду за извршење посла у износу од 50% од уговорене цене</w:t>
      </w:r>
      <w:r w:rsidR="00E95EF2" w:rsidRPr="007A2098">
        <w:rPr>
          <w:lang w:val="sr-Cyrl-RS"/>
        </w:rPr>
        <w:t>.</w:t>
      </w:r>
    </w:p>
    <w:p w:rsidR="00FB1506" w:rsidRPr="007A2098" w:rsidRDefault="00FB1506" w:rsidP="007A21A2">
      <w:pPr>
        <w:ind w:left="284"/>
        <w:jc w:val="both"/>
        <w:rPr>
          <w:lang w:val="sr-Cyrl-RS"/>
        </w:rPr>
      </w:pPr>
      <w:r w:rsidRPr="007A2098">
        <w:rPr>
          <w:lang w:val="sr-Cyrl-RS"/>
        </w:rPr>
        <w:t xml:space="preserve">Уколико </w:t>
      </w:r>
      <w:r w:rsidRPr="007A2098">
        <w:rPr>
          <w:rFonts w:eastAsia="Arial Unicode MS"/>
          <w:kern w:val="1"/>
          <w:lang w:val="sr-Cyrl-RS" w:eastAsia="ar-SA"/>
        </w:rPr>
        <w:t>н</w:t>
      </w:r>
      <w:r w:rsidRPr="007A2098">
        <w:rPr>
          <w:rFonts w:eastAsia="Arial Unicode MS"/>
          <w:kern w:val="1"/>
          <w:lang w:eastAsia="ar-SA"/>
        </w:rPr>
        <w:t xml:space="preserve">аручилац </w:t>
      </w:r>
      <w:r w:rsidRPr="007A2098">
        <w:rPr>
          <w:lang w:val="sr-Cyrl-RS"/>
        </w:rPr>
        <w:t xml:space="preserve">други пут у току периода трајања овог уговора </w:t>
      </w:r>
      <w:r w:rsidR="002374AD" w:rsidRPr="007A2098">
        <w:rPr>
          <w:bCs/>
          <w:lang w:val="sr-Cyrl-RS"/>
        </w:rPr>
        <w:t>добављач</w:t>
      </w:r>
      <w:r w:rsidR="00B44C4A" w:rsidRPr="007A2098">
        <w:rPr>
          <w:rFonts w:eastAsia="Arial Unicode MS"/>
          <w:kern w:val="1"/>
          <w:lang w:val="sr-Cyrl-ME" w:eastAsia="ar-SA"/>
        </w:rPr>
        <w:t>у услуге</w:t>
      </w:r>
      <w:r w:rsidRPr="007A2098">
        <w:rPr>
          <w:rFonts w:eastAsia="Arial Unicode MS"/>
          <w:kern w:val="1"/>
          <w:lang w:val="sr-Cyrl-RS" w:eastAsia="ar-SA"/>
        </w:rPr>
        <w:t xml:space="preserve"> поново </w:t>
      </w:r>
      <w:r w:rsidRPr="007A2098">
        <w:rPr>
          <w:rFonts w:eastAsia="Arial Unicode MS"/>
          <w:kern w:val="1"/>
          <w:lang w:eastAsia="ar-SA"/>
        </w:rPr>
        <w:t>у писменој форми стави примедбе на извршен</w:t>
      </w:r>
      <w:r w:rsidRPr="007A2098">
        <w:rPr>
          <w:rFonts w:eastAsia="Arial Unicode MS"/>
          <w:kern w:val="1"/>
          <w:lang w:val="sr-Cyrl-RS" w:eastAsia="ar-SA"/>
        </w:rPr>
        <w:t>е</w:t>
      </w:r>
      <w:r w:rsidRPr="007A2098">
        <w:rPr>
          <w:rFonts w:eastAsia="Arial Unicode MS"/>
          <w:kern w:val="1"/>
          <w:lang w:eastAsia="ar-SA"/>
        </w:rPr>
        <w:t xml:space="preserve"> услуга превода</w:t>
      </w:r>
      <w:r w:rsidRPr="007A2098">
        <w:rPr>
          <w:lang w:val="sr-Cyrl-RS"/>
        </w:rPr>
        <w:t xml:space="preserve">, </w:t>
      </w:r>
      <w:r w:rsidR="00AD0D64" w:rsidRPr="007A2098">
        <w:rPr>
          <w:lang w:val="sr-Cyrl-RS"/>
        </w:rPr>
        <w:t xml:space="preserve">Добављач </w:t>
      </w:r>
      <w:r w:rsidRPr="007A2098">
        <w:rPr>
          <w:lang w:val="sr-Cyrl-RS"/>
        </w:rPr>
        <w:t>нема право на накнаду за извршење посла и наручилац има пра</w:t>
      </w:r>
      <w:r w:rsidR="00C90FE6" w:rsidRPr="007A2098">
        <w:rPr>
          <w:lang w:val="sr-Cyrl-RS"/>
        </w:rPr>
        <w:t>во на једнострани раскид Оквирног споразума</w:t>
      </w:r>
      <w:r w:rsidRPr="007A2098">
        <w:rPr>
          <w:lang w:val="sr-Cyrl-RS"/>
        </w:rPr>
        <w:t>.</w:t>
      </w:r>
    </w:p>
    <w:p w:rsidR="00AD2D19" w:rsidRPr="007A2098" w:rsidRDefault="00EE2812" w:rsidP="007A21A2">
      <w:pPr>
        <w:ind w:left="284"/>
        <w:jc w:val="both"/>
        <w:rPr>
          <w:rFonts w:ascii="&amp;quot" w:hAnsi="&amp;quot"/>
          <w:lang w:val="sr-Cyrl-RS"/>
        </w:rPr>
      </w:pPr>
      <w:r w:rsidRPr="007A2098">
        <w:rPr>
          <w:rFonts w:ascii="&amp;quot" w:hAnsi="&amp;quot"/>
          <w:lang w:val="sr-Cyrl-RS"/>
        </w:rPr>
        <w:t xml:space="preserve">Уколико </w:t>
      </w:r>
      <w:r w:rsidR="00AD0D64" w:rsidRPr="007A2098">
        <w:rPr>
          <w:lang w:val="sr-Cyrl-RS"/>
        </w:rPr>
        <w:t>Добављач</w:t>
      </w:r>
      <w:r w:rsidR="00AD0D64" w:rsidRPr="007A2098">
        <w:rPr>
          <w:rFonts w:ascii="&amp;quot" w:hAnsi="&amp;quot"/>
          <w:lang w:val="sr-Cyrl-RS"/>
        </w:rPr>
        <w:t xml:space="preserve"> </w:t>
      </w:r>
      <w:r w:rsidR="007E316E" w:rsidRPr="007A2098">
        <w:rPr>
          <w:rFonts w:ascii="&amp;quot" w:hAnsi="&amp;quot"/>
          <w:lang w:val="sr-Cyrl-RS"/>
        </w:rPr>
        <w:t>не обезбеди п</w:t>
      </w:r>
      <w:r w:rsidRPr="007A2098">
        <w:rPr>
          <w:rFonts w:ascii="&amp;quot" w:hAnsi="&amp;quot"/>
          <w:lang w:val="sr-Cyrl-RS"/>
        </w:rPr>
        <w:t>рисуство преводиоца ради усменог п</w:t>
      </w:r>
      <w:r w:rsidR="00B44C4A" w:rsidRPr="007A2098">
        <w:rPr>
          <w:rFonts w:ascii="&amp;quot" w:hAnsi="&amp;quot"/>
          <w:lang w:val="sr-Cyrl-RS"/>
        </w:rPr>
        <w:t>ревођења у уговорено време, одн</w:t>
      </w:r>
      <w:r w:rsidRPr="007A2098">
        <w:rPr>
          <w:rFonts w:ascii="&amp;quot" w:hAnsi="&amp;quot"/>
          <w:lang w:val="sr-Cyrl-RS"/>
        </w:rPr>
        <w:t>осно у случају кашњења наручилац има право да умањи накнаду за извршење посла у износу од 50% од уговорене цене</w:t>
      </w:r>
      <w:r w:rsidR="007E316E" w:rsidRPr="007A2098">
        <w:rPr>
          <w:rFonts w:ascii="&amp;quot" w:hAnsi="&amp;quot"/>
          <w:lang w:val="sr-Cyrl-RS"/>
        </w:rPr>
        <w:t>.</w:t>
      </w:r>
      <w:r w:rsidR="00A508F3" w:rsidRPr="007A2098">
        <w:rPr>
          <w:rFonts w:ascii="&amp;quot" w:hAnsi="&amp;quot"/>
          <w:lang w:val="sr-Cyrl-RS"/>
        </w:rPr>
        <w:t xml:space="preserve"> </w:t>
      </w:r>
    </w:p>
    <w:p w:rsidR="00EE2812" w:rsidRPr="007A2098" w:rsidRDefault="00EE2812" w:rsidP="008216CA">
      <w:pPr>
        <w:spacing w:before="60" w:after="60" w:line="259" w:lineRule="auto"/>
        <w:contextualSpacing/>
        <w:jc w:val="both"/>
        <w:rPr>
          <w:rFonts w:eastAsia="Calibri"/>
          <w:lang w:val="sr-Cyrl-RS"/>
        </w:rPr>
      </w:pPr>
    </w:p>
    <w:p w:rsidR="00E95EF2" w:rsidRPr="007A2098" w:rsidRDefault="00A32CE0" w:rsidP="00E95EF2">
      <w:pPr>
        <w:numPr>
          <w:ilvl w:val="0"/>
          <w:numId w:val="8"/>
        </w:numPr>
        <w:tabs>
          <w:tab w:val="clear" w:pos="2160"/>
          <w:tab w:val="num" w:pos="284"/>
        </w:tabs>
        <w:spacing w:before="60" w:after="60"/>
        <w:ind w:left="284" w:hanging="284"/>
        <w:jc w:val="both"/>
        <w:rPr>
          <w:b/>
          <w:i/>
          <w:lang w:val="sr-Cyrl-RS"/>
        </w:rPr>
      </w:pPr>
      <w:r w:rsidRPr="007A2098">
        <w:rPr>
          <w:b/>
          <w:i/>
          <w:lang w:val="sr-Cyrl-RS"/>
        </w:rPr>
        <w:t>Партије 1 и 2:</w:t>
      </w:r>
    </w:p>
    <w:p w:rsidR="00C978AE" w:rsidRPr="007A2098" w:rsidRDefault="00096C25" w:rsidP="007A21A2">
      <w:pPr>
        <w:ind w:left="284"/>
        <w:jc w:val="both"/>
        <w:rPr>
          <w:rFonts w:eastAsia="Calibri"/>
          <w:lang w:val="sr-Cyrl-RS"/>
        </w:rPr>
      </w:pPr>
      <w:r w:rsidRPr="007A2098">
        <w:rPr>
          <w:rFonts w:eastAsia="Calibri"/>
          <w:lang w:val="sr-Cyrl-RS"/>
        </w:rPr>
        <w:t>Наручилац задржава право да, токо</w:t>
      </w:r>
      <w:r w:rsidR="00C90FE6" w:rsidRPr="007A2098">
        <w:rPr>
          <w:rFonts w:eastAsia="Calibri"/>
          <w:lang w:val="sr-Cyrl-RS"/>
        </w:rPr>
        <w:t>м реализације закљученог Оквирног споразума</w:t>
      </w:r>
      <w:r w:rsidRPr="007A2098">
        <w:rPr>
          <w:rFonts w:eastAsia="Calibri"/>
          <w:lang w:val="sr-Cyrl-RS"/>
        </w:rPr>
        <w:t>, не захтева превођење за све или за неке од предметних језика уколико наступе околности услед којих би престала потреба за превођењем.</w:t>
      </w:r>
      <w:r w:rsidR="007A21A2" w:rsidRPr="007A2098">
        <w:rPr>
          <w:rFonts w:eastAsia="Calibri"/>
          <w:lang w:val="sr-Cyrl-RS"/>
        </w:rPr>
        <w:t xml:space="preserve"> </w:t>
      </w:r>
    </w:p>
    <w:p w:rsidR="00C978AE" w:rsidRPr="007A2098" w:rsidRDefault="00A33E77" w:rsidP="007A21A2">
      <w:pPr>
        <w:ind w:left="284"/>
        <w:jc w:val="both"/>
        <w:rPr>
          <w:bCs/>
          <w:lang w:val="sr-Cyrl-RS"/>
        </w:rPr>
      </w:pPr>
      <w:r w:rsidRPr="007A2098">
        <w:rPr>
          <w:bCs/>
          <w:lang w:val="sr-Cyrl-RS"/>
        </w:rPr>
        <w:t>Наручилац је у обавези да благовремено стави на располагање материјале који су предмет писаног или усменог превођења и обез</w:t>
      </w:r>
      <w:r w:rsidR="00B44C4A" w:rsidRPr="007A2098">
        <w:rPr>
          <w:bCs/>
          <w:lang w:val="sr-Cyrl-RS"/>
        </w:rPr>
        <w:t xml:space="preserve">беди </w:t>
      </w:r>
      <w:r w:rsidR="002374AD" w:rsidRPr="007A2098">
        <w:rPr>
          <w:bCs/>
          <w:lang w:val="sr-Cyrl-RS"/>
        </w:rPr>
        <w:t>добављач</w:t>
      </w:r>
      <w:r w:rsidR="00B44C4A" w:rsidRPr="007A2098">
        <w:rPr>
          <w:bCs/>
          <w:lang w:val="sr-Cyrl-RS"/>
        </w:rPr>
        <w:t xml:space="preserve">у услуга </w:t>
      </w:r>
      <w:r w:rsidRPr="007A2098">
        <w:rPr>
          <w:bCs/>
          <w:lang w:val="sr-Cyrl-RS"/>
        </w:rPr>
        <w:t>одговарајућу помоћну литературу, презентације, списак терминологије, агенду и слично.</w:t>
      </w:r>
    </w:p>
    <w:p w:rsidR="00C978AE" w:rsidRPr="007A2098" w:rsidRDefault="00AD0D64" w:rsidP="007A21A2">
      <w:pPr>
        <w:pStyle w:val="BodyText2"/>
        <w:spacing w:line="240" w:lineRule="auto"/>
        <w:ind w:left="284"/>
        <w:rPr>
          <w:bCs/>
          <w:szCs w:val="20"/>
          <w:lang w:val="sr-Cyrl-RS"/>
        </w:rPr>
      </w:pPr>
      <w:r w:rsidRPr="007A2098">
        <w:rPr>
          <w:lang w:val="sr-Cyrl-RS"/>
        </w:rPr>
        <w:t xml:space="preserve">Добављач </w:t>
      </w:r>
      <w:r w:rsidR="00AD2D19" w:rsidRPr="007A2098">
        <w:rPr>
          <w:bCs/>
          <w:szCs w:val="20"/>
          <w:lang w:val="sr-Cyrl-RS"/>
        </w:rPr>
        <w:t>је одговоран за квалитет ангажованих преводилаца.</w:t>
      </w:r>
      <w:r w:rsidR="00C978AE" w:rsidRPr="007A2098">
        <w:rPr>
          <w:bCs/>
          <w:szCs w:val="20"/>
          <w:lang w:val="sr-Cyrl-RS"/>
        </w:rPr>
        <w:t xml:space="preserve"> </w:t>
      </w:r>
      <w:r w:rsidR="00C978AE" w:rsidRPr="007A2098">
        <w:rPr>
          <w:rFonts w:eastAsia="Arial Unicode MS"/>
          <w:kern w:val="2"/>
          <w:szCs w:val="18"/>
          <w:lang w:eastAsia="ar-SA"/>
        </w:rPr>
        <w:t>Уколико преводи, због обимности или других оправданих разлога, захтевају ангажовање већег броја преводилаца, преводи морају имати уједначену терминологију.</w:t>
      </w:r>
    </w:p>
    <w:p w:rsidR="00C978AE" w:rsidRPr="007A2098" w:rsidRDefault="00AA6CA6" w:rsidP="00AA6CA6">
      <w:pPr>
        <w:pStyle w:val="BodyText"/>
        <w:ind w:left="284"/>
      </w:pPr>
      <w:r w:rsidRPr="007A2098">
        <w:rPr>
          <w:lang w:val="sr-Cyrl-RS"/>
        </w:rPr>
        <w:lastRenderedPageBreak/>
        <w:t>Динамика:</w:t>
      </w:r>
      <w:r w:rsidRPr="007A2098">
        <w:rPr>
          <w:rFonts w:eastAsia="Arial Unicode MS"/>
          <w:kern w:val="2"/>
          <w:szCs w:val="18"/>
        </w:rPr>
        <w:t xml:space="preserve"> услуге се пружају сукцесивно, према потребама наручиоца</w:t>
      </w:r>
      <w:r w:rsidRPr="007A2098">
        <w:rPr>
          <w:rFonts w:eastAsia="Arial Unicode MS"/>
          <w:kern w:val="2"/>
          <w:szCs w:val="18"/>
          <w:lang w:val="sr-Cyrl-RS"/>
        </w:rPr>
        <w:t xml:space="preserve">. </w:t>
      </w:r>
      <w:r w:rsidRPr="007A2098">
        <w:rPr>
          <w:lang w:val="sr-Cyrl-RS"/>
        </w:rPr>
        <w:t>Услуге се извршавају у року који одреди наручилац за сваку појединачну услугу превода, а који не може бити краћи од 24 часа, осим у хитним случајевима.</w:t>
      </w:r>
      <w:r w:rsidRPr="007A2098">
        <w:rPr>
          <w:rFonts w:eastAsia="Arial Unicode MS"/>
          <w:kern w:val="2"/>
          <w:szCs w:val="18"/>
          <w:lang w:val="sr-Cyrl-RS"/>
        </w:rPr>
        <w:t xml:space="preserve"> Рок почиње да тече од тренутка када је </w:t>
      </w:r>
      <w:r w:rsidR="00C53F4F" w:rsidRPr="007A2098">
        <w:rPr>
          <w:rFonts w:eastAsia="Arial Unicode MS"/>
          <w:kern w:val="1"/>
          <w:lang w:val="sr-Cyrl-RS" w:eastAsia="ar-SA"/>
        </w:rPr>
        <w:t>Добављачу</w:t>
      </w:r>
      <w:r w:rsidRPr="007A2098">
        <w:rPr>
          <w:rFonts w:eastAsia="Arial Unicode MS"/>
          <w:kern w:val="2"/>
          <w:szCs w:val="18"/>
          <w:lang w:val="sr-Cyrl-RS"/>
        </w:rPr>
        <w:t xml:space="preserve"> издата наруџбеница за појединачну услугу превода и одређује се даном и сатом када истиче.</w:t>
      </w:r>
      <w:r w:rsidRPr="007A2098">
        <w:rPr>
          <w:rFonts w:eastAsia="Arial Unicode MS"/>
          <w:i/>
          <w:kern w:val="2"/>
          <w:szCs w:val="18"/>
          <w:lang w:val="sr-Cyrl-RS"/>
        </w:rPr>
        <w:t xml:space="preserve"> </w:t>
      </w:r>
      <w:r w:rsidR="00AD0D64" w:rsidRPr="007A2098">
        <w:rPr>
          <w:lang w:val="sr-Cyrl-RS"/>
        </w:rPr>
        <w:t>Добављач</w:t>
      </w:r>
      <w:r w:rsidRPr="007A2098">
        <w:rPr>
          <w:lang w:val="sr-Cyrl-RS"/>
        </w:rPr>
        <w:t xml:space="preserve"> је дужан да потврди пријем наруџбенице и преузимање посла.</w:t>
      </w:r>
    </w:p>
    <w:p w:rsidR="00E4137A" w:rsidRPr="007A2098" w:rsidRDefault="007611FB" w:rsidP="00E4137A">
      <w:pPr>
        <w:pStyle w:val="BodyText"/>
        <w:ind w:left="284"/>
        <w:rPr>
          <w:lang w:val="sr-Cyrl-RS"/>
        </w:rPr>
      </w:pPr>
      <w:r w:rsidRPr="007A2098">
        <w:rPr>
          <w:lang w:val="sr-Cyrl-RS"/>
        </w:rPr>
        <w:t>Н</w:t>
      </w:r>
      <w:r w:rsidR="00B43616" w:rsidRPr="007A2098">
        <w:rPr>
          <w:lang w:val="sr-Cyrl-RS"/>
        </w:rPr>
        <w:t>аруџбенице</w:t>
      </w:r>
      <w:r w:rsidR="00FC2CE8" w:rsidRPr="007A2098">
        <w:t xml:space="preserve"> за </w:t>
      </w:r>
      <w:r w:rsidR="00B43616" w:rsidRPr="007A2098">
        <w:rPr>
          <w:lang w:val="sr-Cyrl-RS"/>
        </w:rPr>
        <w:t xml:space="preserve">појединачне услуге </w:t>
      </w:r>
      <w:r w:rsidR="00FC2CE8" w:rsidRPr="007A2098">
        <w:t>превођење</w:t>
      </w:r>
      <w:r w:rsidR="00E4137A" w:rsidRPr="007A2098">
        <w:t xml:space="preserve"> </w:t>
      </w:r>
      <w:r w:rsidRPr="007A2098">
        <w:t xml:space="preserve">наручилац </w:t>
      </w:r>
      <w:r w:rsidR="00E4137A" w:rsidRPr="007A2098">
        <w:t>издаје</w:t>
      </w:r>
      <w:r w:rsidR="00B43616" w:rsidRPr="007A2098">
        <w:t xml:space="preserve"> у писаној форми и  доставља као скенирани документ </w:t>
      </w:r>
      <w:r w:rsidR="00C978AE" w:rsidRPr="007A2098">
        <w:t>електронском поштом ил</w:t>
      </w:r>
      <w:r w:rsidR="00B43616" w:rsidRPr="007A2098">
        <w:t>и</w:t>
      </w:r>
      <w:r w:rsidR="00211544" w:rsidRPr="007A2098">
        <w:rPr>
          <w:lang w:val="sr-Cyrl-RS"/>
        </w:rPr>
        <w:t xml:space="preserve"> доставља</w:t>
      </w:r>
      <w:r w:rsidR="00B43616" w:rsidRPr="007A2098">
        <w:t xml:space="preserve"> путем телефакса, и накнадно у писаном облику доставља путем поште.</w:t>
      </w:r>
    </w:p>
    <w:p w:rsidR="00B43616" w:rsidRPr="007A2098" w:rsidRDefault="005B3E52" w:rsidP="005B3E52">
      <w:pPr>
        <w:widowControl w:val="0"/>
        <w:tabs>
          <w:tab w:val="left" w:pos="851"/>
        </w:tabs>
        <w:autoSpaceDE w:val="0"/>
        <w:autoSpaceDN w:val="0"/>
        <w:adjustRightInd w:val="0"/>
        <w:jc w:val="both"/>
        <w:rPr>
          <w:b/>
          <w:lang w:val="sr-Cyrl-RS"/>
        </w:rPr>
      </w:pPr>
      <w:r w:rsidRPr="007A2098">
        <w:rPr>
          <w:b/>
          <w:lang w:val="sr-Cyrl-RS"/>
        </w:rPr>
        <w:t xml:space="preserve">     </w:t>
      </w:r>
    </w:p>
    <w:p w:rsidR="005B3E52" w:rsidRPr="007A2098" w:rsidRDefault="00AD0D64" w:rsidP="00B43616">
      <w:pPr>
        <w:widowControl w:val="0"/>
        <w:tabs>
          <w:tab w:val="left" w:pos="284"/>
        </w:tabs>
        <w:autoSpaceDE w:val="0"/>
        <w:autoSpaceDN w:val="0"/>
        <w:adjustRightInd w:val="0"/>
        <w:ind w:left="284"/>
        <w:jc w:val="both"/>
        <w:rPr>
          <w:lang w:val="sr-Cyrl-RS"/>
        </w:rPr>
      </w:pPr>
      <w:r w:rsidRPr="007A2098">
        <w:rPr>
          <w:lang w:val="sr-Cyrl-RS"/>
        </w:rPr>
        <w:t xml:space="preserve">Добављач </w:t>
      </w:r>
      <w:r w:rsidR="00FC2CE8" w:rsidRPr="007A2098">
        <w:rPr>
          <w:lang w:val="sr-Cyrl-RS"/>
        </w:rPr>
        <w:t>су</w:t>
      </w:r>
      <w:r w:rsidR="00B43616" w:rsidRPr="007A2098">
        <w:rPr>
          <w:lang w:val="sr-Cyrl-RS"/>
        </w:rPr>
        <w:t xml:space="preserve"> у обавези да </w:t>
      </w:r>
      <w:r w:rsidR="00FC2CE8" w:rsidRPr="007A2098">
        <w:rPr>
          <w:lang w:val="sr-Cyrl-RS"/>
        </w:rPr>
        <w:t>наручиоцу буду доступни</w:t>
      </w:r>
      <w:r w:rsidR="00E4137A" w:rsidRPr="007A2098">
        <w:rPr>
          <w:lang w:val="sr-Cyrl-RS"/>
        </w:rPr>
        <w:t xml:space="preserve"> за комуникацију</w:t>
      </w:r>
      <w:r w:rsidR="005B3E52" w:rsidRPr="007A2098">
        <w:rPr>
          <w:lang w:val="sr-Cyrl-RS"/>
        </w:rPr>
        <w:t xml:space="preserve"> </w:t>
      </w:r>
      <w:r w:rsidR="00E4137A" w:rsidRPr="007A2098">
        <w:rPr>
          <w:lang w:val="sr-Cyrl-RS"/>
        </w:rPr>
        <w:t xml:space="preserve">путем електронске поште и телефона </w:t>
      </w:r>
      <w:r w:rsidR="00126BB6" w:rsidRPr="007A2098">
        <w:rPr>
          <w:lang w:val="sr-Cyrl-RS"/>
        </w:rPr>
        <w:t xml:space="preserve">сваког радног дана, током радног времена наручиоца </w:t>
      </w:r>
      <w:r w:rsidR="00DF001E" w:rsidRPr="007A2098">
        <w:rPr>
          <w:lang w:val="sr-Cyrl-RS"/>
        </w:rPr>
        <w:t>(</w:t>
      </w:r>
      <w:r w:rsidR="00126BB6" w:rsidRPr="007A2098">
        <w:rPr>
          <w:lang w:val="sr-Cyrl-RS"/>
        </w:rPr>
        <w:t>од 7.30 до 15.30 сати)</w:t>
      </w:r>
      <w:r w:rsidR="00DF001E" w:rsidRPr="007A2098">
        <w:rPr>
          <w:lang w:val="sr-Cyrl-RS"/>
        </w:rPr>
        <w:t>.</w:t>
      </w:r>
      <w:r w:rsidR="005B3E52" w:rsidRPr="007A2098">
        <w:rPr>
          <w:lang w:val="sr-Cyrl-RS"/>
        </w:rPr>
        <w:t xml:space="preserve"> </w:t>
      </w:r>
    </w:p>
    <w:p w:rsidR="005B3E52" w:rsidRPr="007A2098" w:rsidRDefault="005B3E52" w:rsidP="005B3E52">
      <w:pPr>
        <w:tabs>
          <w:tab w:val="left" w:pos="1418"/>
        </w:tabs>
        <w:jc w:val="both"/>
        <w:rPr>
          <w:color w:val="FF0000"/>
          <w:lang w:val="sr-Cyrl-RS"/>
        </w:rPr>
      </w:pPr>
    </w:p>
    <w:p w:rsidR="006C6AAA" w:rsidRPr="007A2098" w:rsidRDefault="00AD625E" w:rsidP="006C6AAA">
      <w:pPr>
        <w:shd w:val="clear" w:color="auto" w:fill="FFFFFF"/>
        <w:suppressAutoHyphens/>
        <w:spacing w:line="100" w:lineRule="atLeast"/>
        <w:ind w:left="284"/>
        <w:jc w:val="both"/>
        <w:rPr>
          <w:lang w:val="sr-Cyrl-RS"/>
        </w:rPr>
      </w:pPr>
      <w:r w:rsidRPr="007A2098">
        <w:rPr>
          <w:lang w:val="sr-Cyrl-RS"/>
        </w:rPr>
        <w:t>Оквирни споразум</w:t>
      </w:r>
      <w:r w:rsidR="00096C25" w:rsidRPr="007A2098">
        <w:rPr>
          <w:lang w:val="sr-Cyrl-RS"/>
        </w:rPr>
        <w:t xml:space="preserve"> се закључује на период од </w:t>
      </w:r>
      <w:r w:rsidR="0062270A" w:rsidRPr="007A2098">
        <w:rPr>
          <w:lang w:val="sr-Cyrl-RS"/>
        </w:rPr>
        <w:t xml:space="preserve"> једне године.</w:t>
      </w:r>
    </w:p>
    <w:p w:rsidR="00C53F4F" w:rsidRDefault="00C53F4F" w:rsidP="000510E3">
      <w:pPr>
        <w:shd w:val="clear" w:color="auto" w:fill="FFFFFF"/>
        <w:suppressAutoHyphens/>
        <w:spacing w:line="100" w:lineRule="atLeast"/>
        <w:jc w:val="both"/>
        <w:rPr>
          <w:lang w:val="sr-Cyrl-RS"/>
        </w:rPr>
      </w:pPr>
    </w:p>
    <w:p w:rsidR="007A2098" w:rsidRPr="007A2098" w:rsidRDefault="007A2098" w:rsidP="000510E3">
      <w:pPr>
        <w:shd w:val="clear" w:color="auto" w:fill="FFFFFF"/>
        <w:suppressAutoHyphens/>
        <w:spacing w:line="100" w:lineRule="atLeast"/>
        <w:jc w:val="both"/>
        <w:rPr>
          <w:lang w:val="sr-Cyrl-RS"/>
        </w:rPr>
      </w:pPr>
    </w:p>
    <w:p w:rsidR="00C22C0C" w:rsidRPr="007A2098" w:rsidRDefault="00C22C0C" w:rsidP="00F325E6">
      <w:pPr>
        <w:shd w:val="clear" w:color="auto" w:fill="C6D9F1"/>
        <w:suppressAutoHyphens/>
        <w:spacing w:line="100" w:lineRule="atLeast"/>
        <w:jc w:val="center"/>
        <w:rPr>
          <w:rFonts w:eastAsia="Arial Unicode MS"/>
          <w:b/>
          <w:bCs/>
          <w:i/>
          <w:iCs/>
          <w:kern w:val="2"/>
          <w:szCs w:val="28"/>
          <w:lang w:eastAsia="ar-SA"/>
        </w:rPr>
      </w:pPr>
      <w:r w:rsidRPr="007A2098">
        <w:rPr>
          <w:b/>
          <w:bCs/>
          <w:i/>
          <w:iCs/>
          <w:szCs w:val="28"/>
          <w:lang w:val="sr-Latn-CS"/>
        </w:rPr>
        <w:t>I</w:t>
      </w:r>
      <w:r w:rsidRPr="007A2098">
        <w:rPr>
          <w:b/>
          <w:bCs/>
          <w:i/>
          <w:iCs/>
          <w:szCs w:val="28"/>
        </w:rPr>
        <w:t>V   УСЛОВИ ЗА УЧЕШЋЕ У ПОСТУПКУ ЈАВНЕ НАБАВКЕ ИЗ ЧЛ. 75. И 76. ЗАКОНА И УПУТСТВО КАКО СЕ ДОКАЗУЈЕ ИСПУЊЕНОСТ ТИХ УСЛОВА</w:t>
      </w:r>
    </w:p>
    <w:p w:rsidR="00C22C0C" w:rsidRPr="007A2098" w:rsidRDefault="00C22C0C" w:rsidP="000522DA">
      <w:pPr>
        <w:pStyle w:val="ListParagraph"/>
        <w:ind w:left="0"/>
        <w:jc w:val="both"/>
        <w:rPr>
          <w:b/>
          <w:bCs/>
          <w:i/>
          <w:iCs/>
          <w:color w:val="auto"/>
        </w:rPr>
      </w:pPr>
    </w:p>
    <w:p w:rsidR="00272791" w:rsidRPr="007A2098" w:rsidRDefault="00C22C0C" w:rsidP="007A21A2">
      <w:pPr>
        <w:pStyle w:val="ListParagraph"/>
        <w:numPr>
          <w:ilvl w:val="1"/>
          <w:numId w:val="2"/>
        </w:numPr>
        <w:ind w:left="426" w:hanging="426"/>
        <w:jc w:val="both"/>
        <w:rPr>
          <w:iCs/>
          <w:color w:val="auto"/>
        </w:rPr>
      </w:pPr>
      <w:r w:rsidRPr="007A2098">
        <w:rPr>
          <w:iCs/>
          <w:color w:val="auto"/>
        </w:rPr>
        <w:t xml:space="preserve">Право на учешће у поступку предметне јавне набавке има понуђач који испуњава </w:t>
      </w:r>
      <w:r w:rsidRPr="007A2098">
        <w:rPr>
          <w:b/>
          <w:i/>
          <w:iCs/>
          <w:color w:val="auto"/>
        </w:rPr>
        <w:t>обавезне услове</w:t>
      </w:r>
      <w:r w:rsidRPr="007A2098">
        <w:rPr>
          <w:iCs/>
          <w:color w:val="auto"/>
        </w:rPr>
        <w:t xml:space="preserve"> за учешће у поступку јавне набавке дефинисане чл. 75. Закона, и то:</w:t>
      </w:r>
    </w:p>
    <w:p w:rsidR="00C22C0C" w:rsidRPr="007A2098" w:rsidRDefault="00C22C0C" w:rsidP="007A21A2">
      <w:pPr>
        <w:pStyle w:val="ListParagraph"/>
        <w:numPr>
          <w:ilvl w:val="0"/>
          <w:numId w:val="3"/>
        </w:numPr>
        <w:tabs>
          <w:tab w:val="clear" w:pos="810"/>
          <w:tab w:val="num" w:pos="709"/>
        </w:tabs>
        <w:ind w:left="709" w:hanging="283"/>
        <w:jc w:val="both"/>
        <w:rPr>
          <w:color w:val="auto"/>
        </w:rPr>
      </w:pPr>
      <w:r w:rsidRPr="007A2098">
        <w:rPr>
          <w:iCs/>
          <w:color w:val="auto"/>
        </w:rPr>
        <w:t>Да је регистрован код надлежног органа, односно уписан у одговарајући регистар</w:t>
      </w:r>
      <w:r w:rsidRPr="007A2098">
        <w:rPr>
          <w:iCs/>
          <w:color w:val="auto"/>
          <w:lang w:val="sr-Cyrl-CS"/>
        </w:rPr>
        <w:t xml:space="preserve"> </w:t>
      </w:r>
      <w:r w:rsidR="002C1B0F" w:rsidRPr="007A2098">
        <w:rPr>
          <w:i/>
          <w:iCs/>
          <w:color w:val="auto"/>
          <w:lang w:val="sr-Cyrl-CS"/>
        </w:rPr>
        <w:t>(чл. 75. ст. 1. тач. 1) Закона)</w:t>
      </w:r>
    </w:p>
    <w:p w:rsidR="00C22C0C" w:rsidRPr="007A2098" w:rsidRDefault="00C22C0C" w:rsidP="007A21A2">
      <w:pPr>
        <w:pStyle w:val="ListParagraph"/>
        <w:numPr>
          <w:ilvl w:val="0"/>
          <w:numId w:val="3"/>
        </w:numPr>
        <w:tabs>
          <w:tab w:val="clear" w:pos="810"/>
          <w:tab w:val="num" w:pos="709"/>
        </w:tabs>
        <w:ind w:left="709" w:hanging="283"/>
        <w:jc w:val="both"/>
        <w:rPr>
          <w:color w:val="auto"/>
        </w:rPr>
      </w:pPr>
      <w:r w:rsidRPr="007A2098">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A2098">
        <w:rPr>
          <w:color w:val="auto"/>
          <w:lang w:val="sr-Cyrl-CS"/>
        </w:rPr>
        <w:t xml:space="preserve"> </w:t>
      </w:r>
      <w:r w:rsidR="002C1B0F" w:rsidRPr="007A2098">
        <w:rPr>
          <w:i/>
          <w:iCs/>
          <w:color w:val="auto"/>
          <w:lang w:val="sr-Cyrl-CS"/>
        </w:rPr>
        <w:t>(чл. 75. ст. 1. тач. 2) Закона)</w:t>
      </w:r>
    </w:p>
    <w:p w:rsidR="00C22C0C" w:rsidRPr="007A2098" w:rsidRDefault="00C22C0C" w:rsidP="007A21A2">
      <w:pPr>
        <w:pStyle w:val="ListParagraph"/>
        <w:numPr>
          <w:ilvl w:val="0"/>
          <w:numId w:val="3"/>
        </w:numPr>
        <w:tabs>
          <w:tab w:val="clear" w:pos="810"/>
          <w:tab w:val="num" w:pos="709"/>
        </w:tabs>
        <w:ind w:left="709" w:hanging="283"/>
        <w:jc w:val="both"/>
        <w:rPr>
          <w:color w:val="auto"/>
        </w:rPr>
      </w:pPr>
      <w:r w:rsidRPr="007A2098">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2C1B0F" w:rsidRPr="007A2098">
        <w:rPr>
          <w:i/>
          <w:iCs/>
          <w:color w:val="auto"/>
          <w:lang w:val="sr-Cyrl-CS"/>
        </w:rPr>
        <w:t>(чл. 75. ст. 1. тач. 4) Закона)</w:t>
      </w:r>
    </w:p>
    <w:p w:rsidR="00272791" w:rsidRPr="007A2098" w:rsidRDefault="00677EEB" w:rsidP="007A21A2">
      <w:pPr>
        <w:pStyle w:val="ListParagraph"/>
        <w:numPr>
          <w:ilvl w:val="0"/>
          <w:numId w:val="3"/>
        </w:numPr>
        <w:tabs>
          <w:tab w:val="clear" w:pos="810"/>
          <w:tab w:val="num" w:pos="709"/>
        </w:tabs>
        <w:ind w:left="709" w:hanging="283"/>
        <w:jc w:val="both"/>
        <w:rPr>
          <w:color w:val="auto"/>
        </w:rPr>
      </w:pPr>
      <w:r w:rsidRPr="007A2098">
        <w:rPr>
          <w:color w:val="auto"/>
        </w:rPr>
        <w:t>Д</w:t>
      </w:r>
      <w:r w:rsidR="00C22C0C" w:rsidRPr="007A2098">
        <w:rPr>
          <w:color w:val="auto"/>
        </w:rPr>
        <w:t>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w:t>
      </w:r>
      <w:r w:rsidR="00C22C0C" w:rsidRPr="007A2098">
        <w:rPr>
          <w:color w:val="auto"/>
          <w:lang w:val="sr-Cyrl-CS"/>
        </w:rPr>
        <w:t xml:space="preserve"> </w:t>
      </w:r>
      <w:r w:rsidR="002C1B0F" w:rsidRPr="007A2098">
        <w:rPr>
          <w:i/>
          <w:iCs/>
          <w:color w:val="auto"/>
          <w:lang w:val="sr-Cyrl-CS"/>
        </w:rPr>
        <w:t>(чл. 75. ст. 2. Закона)</w:t>
      </w:r>
    </w:p>
    <w:p w:rsidR="000522DA" w:rsidRPr="007A2098" w:rsidRDefault="007A21A2" w:rsidP="007A21A2">
      <w:pPr>
        <w:pStyle w:val="ListParagraph"/>
        <w:tabs>
          <w:tab w:val="num" w:pos="709"/>
        </w:tabs>
        <w:ind w:left="709" w:hanging="283"/>
        <w:jc w:val="both"/>
        <w:rPr>
          <w:color w:val="auto"/>
        </w:rPr>
      </w:pPr>
      <w:r w:rsidRPr="007A2098">
        <w:rPr>
          <w:rFonts w:eastAsia="Calibri"/>
          <w:color w:val="auto"/>
          <w:kern w:val="1"/>
          <w:lang w:val="sr-Cyrl-RS"/>
        </w:rPr>
        <w:tab/>
      </w:r>
      <w:r w:rsidR="00677EEB" w:rsidRPr="007A2098">
        <w:rPr>
          <w:rFonts w:eastAsia="Calibri"/>
          <w:color w:val="auto"/>
          <w:kern w:val="1"/>
          <w:lang w:val="sr-Cyrl-RS"/>
        </w:rPr>
        <w:t>Доказ</w:t>
      </w:r>
      <w:r w:rsidR="00677EEB" w:rsidRPr="007A2098">
        <w:rPr>
          <w:iCs/>
          <w:color w:val="auto"/>
          <w:lang w:val="sr-Cyrl-RS"/>
        </w:rPr>
        <w:t xml:space="preserve"> о испуњености обавезних услова: Изјава п</w:t>
      </w:r>
      <w:r w:rsidR="007E316E" w:rsidRPr="007A2098">
        <w:rPr>
          <w:iCs/>
          <w:color w:val="auto"/>
          <w:lang w:val="sr-Cyrl-RS"/>
        </w:rPr>
        <w:t>онуђача потписана од стране понуђача</w:t>
      </w:r>
      <w:r w:rsidR="00677EEB" w:rsidRPr="007A2098">
        <w:rPr>
          <w:iCs/>
          <w:color w:val="auto"/>
          <w:lang w:val="sr-Cyrl-RS"/>
        </w:rPr>
        <w:t xml:space="preserve"> који под пуном моралном, материјалном и кривичном одговорношћу  потвђује да испуњава све наведене услове из члана 75. Закона.</w:t>
      </w:r>
      <w:r w:rsidR="00677EEB" w:rsidRPr="007A2098">
        <w:rPr>
          <w:bCs/>
          <w:iCs/>
          <w:color w:val="auto"/>
          <w:lang w:val="sr-Cyrl-RS"/>
        </w:rPr>
        <w:t xml:space="preserve"> (образац изјаве о испуњености обавезних услова </w:t>
      </w:r>
      <w:r w:rsidR="00677EEB" w:rsidRPr="007A2098">
        <w:rPr>
          <w:iCs/>
          <w:color w:val="auto"/>
        </w:rPr>
        <w:t>за учешће у поступку јавне набавке</w:t>
      </w:r>
      <w:r w:rsidR="00677EEB" w:rsidRPr="007A2098">
        <w:rPr>
          <w:bCs/>
          <w:iCs/>
          <w:color w:val="auto"/>
          <w:lang w:val="sr-Cyrl-RS"/>
        </w:rPr>
        <w:t xml:space="preserve"> саставни је део конкурсне документације)</w:t>
      </w:r>
    </w:p>
    <w:p w:rsidR="00272791" w:rsidRPr="007A2098" w:rsidRDefault="00272791" w:rsidP="00BF7E53">
      <w:pPr>
        <w:pStyle w:val="ListParagraph"/>
        <w:ind w:left="1440"/>
        <w:jc w:val="both"/>
        <w:rPr>
          <w:color w:val="auto"/>
        </w:rPr>
      </w:pPr>
    </w:p>
    <w:p w:rsidR="00272791" w:rsidRPr="007A2098" w:rsidRDefault="00BF7E53" w:rsidP="007A21A2">
      <w:pPr>
        <w:pStyle w:val="ListParagraph"/>
        <w:numPr>
          <w:ilvl w:val="1"/>
          <w:numId w:val="2"/>
        </w:numPr>
        <w:ind w:left="426" w:hanging="426"/>
        <w:jc w:val="both"/>
        <w:rPr>
          <w:color w:val="auto"/>
        </w:rPr>
      </w:pPr>
      <w:r w:rsidRPr="007A2098">
        <w:rPr>
          <w:iCs/>
          <w:color w:val="auto"/>
        </w:rPr>
        <w:t xml:space="preserve">Право на учешће у поступку предметне јавне набавке има понуђач који испуњава </w:t>
      </w:r>
      <w:r w:rsidR="00C22C0C" w:rsidRPr="007A2098">
        <w:rPr>
          <w:b/>
          <w:bCs/>
          <w:i/>
          <w:color w:val="auto"/>
        </w:rPr>
        <w:t>додатне услове</w:t>
      </w:r>
      <w:r w:rsidR="00342D6E" w:rsidRPr="007A2098">
        <w:rPr>
          <w:i/>
          <w:color w:val="auto"/>
        </w:rPr>
        <w:t xml:space="preserve"> </w:t>
      </w:r>
      <w:r w:rsidR="00272791" w:rsidRPr="007A2098">
        <w:rPr>
          <w:iCs/>
          <w:color w:val="auto"/>
        </w:rPr>
        <w:t xml:space="preserve">за учешће у поступку јавне набавке </w:t>
      </w:r>
      <w:r w:rsidR="00342D6E" w:rsidRPr="007A2098">
        <w:rPr>
          <w:color w:val="auto"/>
        </w:rPr>
        <w:t>дефинисане чланом 76. Закона, и то:</w:t>
      </w:r>
    </w:p>
    <w:p w:rsidR="008F33E9" w:rsidRPr="007A2098" w:rsidRDefault="00BF7E53" w:rsidP="007A21A2">
      <w:pPr>
        <w:pStyle w:val="ListParagraph"/>
        <w:ind w:left="567" w:hanging="207"/>
        <w:jc w:val="both"/>
        <w:rPr>
          <w:color w:val="auto"/>
        </w:rPr>
      </w:pPr>
      <w:r w:rsidRPr="007A2098">
        <w:rPr>
          <w:b/>
          <w:bCs/>
          <w:i/>
          <w:color w:val="auto"/>
          <w:lang w:val="sr-Cyrl-RS"/>
        </w:rPr>
        <w:t>1.2.1</w:t>
      </w:r>
      <w:r w:rsidR="00272791" w:rsidRPr="007A2098">
        <w:rPr>
          <w:b/>
          <w:bCs/>
          <w:i/>
          <w:color w:val="auto"/>
          <w:lang w:val="sr-Cyrl-RS"/>
        </w:rPr>
        <w:t>.</w:t>
      </w:r>
      <w:r w:rsidR="00C22C0C" w:rsidRPr="007A2098">
        <w:rPr>
          <w:color w:val="auto"/>
        </w:rPr>
        <w:t xml:space="preserve"> </w:t>
      </w:r>
      <w:r w:rsidRPr="007A2098">
        <w:rPr>
          <w:color w:val="auto"/>
          <w:lang w:val="sr-Cyrl-RS"/>
        </w:rPr>
        <w:t xml:space="preserve">за </w:t>
      </w:r>
      <w:r w:rsidRPr="007A2098">
        <w:rPr>
          <w:color w:val="auto"/>
          <w:lang w:val="sr-Cyrl-CS"/>
        </w:rPr>
        <w:t>Парт</w:t>
      </w:r>
      <w:r w:rsidR="00342D6E" w:rsidRPr="007A2098">
        <w:rPr>
          <w:color w:val="auto"/>
          <w:lang w:val="sr-Cyrl-CS"/>
        </w:rPr>
        <w:t>ију</w:t>
      </w:r>
      <w:r w:rsidR="00C22C0C" w:rsidRPr="007A2098">
        <w:rPr>
          <w:color w:val="auto"/>
          <w:lang w:val="sr-Cyrl-CS"/>
        </w:rPr>
        <w:t xml:space="preserve"> 1 </w:t>
      </w:r>
      <w:r w:rsidR="00342D6E" w:rsidRPr="007A2098">
        <w:rPr>
          <w:color w:val="auto"/>
          <w:lang w:val="sr-Cyrl-CS"/>
        </w:rPr>
        <w:t xml:space="preserve">- </w:t>
      </w:r>
      <w:r w:rsidR="00272791" w:rsidRPr="007A2098">
        <w:rPr>
          <w:color w:val="auto"/>
          <w:lang w:val="sr-Cyrl-CS"/>
        </w:rPr>
        <w:t>писа</w:t>
      </w:r>
      <w:r w:rsidR="00C22C0C" w:rsidRPr="007A2098">
        <w:rPr>
          <w:color w:val="auto"/>
          <w:lang w:val="sr-Cyrl-CS"/>
        </w:rPr>
        <w:t>но превођење</w:t>
      </w:r>
      <w:r w:rsidR="00342D6E" w:rsidRPr="007A2098">
        <w:rPr>
          <w:color w:val="auto"/>
        </w:rPr>
        <w:t>:</w:t>
      </w:r>
    </w:p>
    <w:p w:rsidR="007A21A2" w:rsidRPr="007A2098" w:rsidRDefault="00BF7E53" w:rsidP="007A21A2">
      <w:pPr>
        <w:pStyle w:val="BodyText2"/>
        <w:numPr>
          <w:ilvl w:val="0"/>
          <w:numId w:val="16"/>
        </w:numPr>
        <w:tabs>
          <w:tab w:val="left" w:pos="567"/>
        </w:tabs>
        <w:spacing w:line="240" w:lineRule="auto"/>
        <w:rPr>
          <w:rFonts w:eastAsia="Calibri"/>
          <w:kern w:val="1"/>
          <w:u w:val="single"/>
          <w:lang w:val="sr-Cyrl-RS" w:eastAsia="ar-SA"/>
        </w:rPr>
      </w:pPr>
      <w:r w:rsidRPr="007A2098">
        <w:rPr>
          <w:rFonts w:eastAsia="Calibri"/>
          <w:kern w:val="1"/>
          <w:lang w:val="sr-Cyrl-RS" w:eastAsia="ar-SA"/>
        </w:rPr>
        <w:t xml:space="preserve"> </w:t>
      </w:r>
      <w:r w:rsidRPr="007A2098">
        <w:rPr>
          <w:rFonts w:eastAsia="Calibri"/>
          <w:kern w:val="1"/>
          <w:u w:val="single"/>
          <w:lang w:val="sr-Cyrl-RS" w:eastAsia="ar-SA"/>
        </w:rPr>
        <w:t>Пословни капацитет:</w:t>
      </w:r>
    </w:p>
    <w:p w:rsidR="00BF7E53" w:rsidRPr="007A2098" w:rsidRDefault="00BF7E53" w:rsidP="007A21A2">
      <w:pPr>
        <w:pStyle w:val="BodyText2"/>
        <w:tabs>
          <w:tab w:val="left" w:pos="567"/>
        </w:tabs>
        <w:spacing w:line="240" w:lineRule="auto"/>
        <w:ind w:left="360"/>
        <w:rPr>
          <w:rFonts w:eastAsia="Calibri"/>
          <w:kern w:val="1"/>
          <w:u w:val="single"/>
          <w:lang w:val="sr-Cyrl-RS" w:eastAsia="ar-SA"/>
        </w:rPr>
      </w:pPr>
      <w:r w:rsidRPr="007A2098">
        <w:rPr>
          <w:bCs/>
          <w:lang w:val="sr-Cyrl-RS"/>
        </w:rPr>
        <w:t>Под довољним пословним капацитетом подразумева се:</w:t>
      </w:r>
    </w:p>
    <w:p w:rsidR="00D961FE" w:rsidRPr="007A2098" w:rsidRDefault="00BF7E53" w:rsidP="00FF2A76">
      <w:pPr>
        <w:suppressAutoHyphens/>
        <w:ind w:left="567" w:hanging="141"/>
        <w:jc w:val="both"/>
        <w:rPr>
          <w:rFonts w:eastAsia="Calibri"/>
          <w:iCs/>
          <w:kern w:val="1"/>
          <w:lang w:val="sr-Cyrl-RS" w:eastAsia="ar-SA"/>
        </w:rPr>
      </w:pPr>
      <w:r w:rsidRPr="007A2098">
        <w:rPr>
          <w:bCs/>
          <w:lang w:val="sr-Cyrl-RS"/>
        </w:rPr>
        <w:t>-</w:t>
      </w:r>
      <w:r w:rsidR="00342D6E" w:rsidRPr="007A2098">
        <w:rPr>
          <w:bCs/>
          <w:lang w:val="sr-Cyrl-RS"/>
        </w:rPr>
        <w:t xml:space="preserve"> </w:t>
      </w:r>
      <w:r w:rsidR="00D961FE" w:rsidRPr="007A2098">
        <w:rPr>
          <w:rFonts w:eastAsia="Calibri"/>
          <w:bCs/>
          <w:kern w:val="1"/>
          <w:lang w:val="sr-Cyrl-RS" w:eastAsia="ar-SA"/>
        </w:rPr>
        <w:t xml:space="preserve">да </w:t>
      </w:r>
      <w:r w:rsidR="00D961FE" w:rsidRPr="007A2098">
        <w:rPr>
          <w:rFonts w:eastAsia="Calibri"/>
          <w:iCs/>
          <w:kern w:val="1"/>
          <w:lang w:val="sr-Cyrl-RS" w:eastAsia="ar-SA"/>
        </w:rPr>
        <w:t>понуђач има сертификовани систем менаџмента у превођењу у складу са стандардом</w:t>
      </w:r>
      <w:r w:rsidR="00DA51AC" w:rsidRPr="007A2098">
        <w:rPr>
          <w:bCs/>
          <w:iCs/>
          <w:lang w:val="sr-Cyrl-RS"/>
        </w:rPr>
        <w:t xml:space="preserve"> ЕН 15038:2006</w:t>
      </w:r>
      <w:r w:rsidR="00DA51AC" w:rsidRPr="007A2098">
        <w:rPr>
          <w:bCs/>
          <w:iCs/>
          <w:lang w:val="sr-Latn-RS"/>
        </w:rPr>
        <w:t xml:space="preserve"> или</w:t>
      </w:r>
      <w:r w:rsidR="00D961FE" w:rsidRPr="007A2098">
        <w:rPr>
          <w:rFonts w:eastAsia="Calibri"/>
          <w:iCs/>
          <w:kern w:val="1"/>
          <w:lang w:val="sr-Cyrl-RS" w:eastAsia="ar-SA"/>
        </w:rPr>
        <w:t xml:space="preserve"> </w:t>
      </w:r>
      <w:r w:rsidR="00D961FE" w:rsidRPr="007A2098">
        <w:rPr>
          <w:rFonts w:eastAsia="Calibri"/>
          <w:iCs/>
          <w:kern w:val="1"/>
          <w:lang w:val="sr-Latn-RS" w:eastAsia="ar-SA"/>
        </w:rPr>
        <w:t>EN ISO</w:t>
      </w:r>
      <w:r w:rsidR="00D961FE" w:rsidRPr="007A2098">
        <w:rPr>
          <w:rFonts w:eastAsia="Calibri"/>
          <w:iCs/>
          <w:kern w:val="1"/>
          <w:lang w:val="sr-Cyrl-RS" w:eastAsia="ar-SA"/>
        </w:rPr>
        <w:t xml:space="preserve"> 17100:2015</w:t>
      </w:r>
      <w:r w:rsidR="00AA1B89" w:rsidRPr="007A2098">
        <w:rPr>
          <w:rFonts w:eastAsia="Calibri"/>
          <w:iCs/>
          <w:kern w:val="1"/>
          <w:lang w:val="sr-Cyrl-RS" w:eastAsia="ar-SA"/>
        </w:rPr>
        <w:t xml:space="preserve"> </w:t>
      </w:r>
      <w:r w:rsidR="00AA1B89" w:rsidRPr="007A2098">
        <w:rPr>
          <w:rFonts w:eastAsia="Calibri"/>
          <w:iCs/>
          <w:kern w:val="1"/>
          <w:lang w:val="sr-Cyrl-CS" w:eastAsia="ar-SA"/>
        </w:rPr>
        <w:t xml:space="preserve">односно </w:t>
      </w:r>
      <w:r w:rsidR="00AA1B89" w:rsidRPr="007A2098">
        <w:rPr>
          <w:rFonts w:eastAsia="Calibri"/>
          <w:iCs/>
          <w:kern w:val="1"/>
          <w:lang w:val="sr-Cyrl-RS" w:eastAsia="ar-SA"/>
        </w:rPr>
        <w:t>одговарајући</w:t>
      </w:r>
      <w:r w:rsidR="00D961FE" w:rsidRPr="007A2098">
        <w:rPr>
          <w:rFonts w:eastAsia="Calibri"/>
          <w:iCs/>
          <w:kern w:val="1"/>
          <w:lang w:val="sr-Cyrl-RS" w:eastAsia="ar-SA"/>
        </w:rPr>
        <w:t>,</w:t>
      </w:r>
      <w:r w:rsidR="00D961FE" w:rsidRPr="007A2098">
        <w:rPr>
          <w:iCs/>
          <w:lang w:val="sr-Cyrl-RS"/>
        </w:rPr>
        <w:t xml:space="preserve"> и систем осигурања </w:t>
      </w:r>
      <w:r w:rsidR="00D961FE" w:rsidRPr="007A2098">
        <w:rPr>
          <w:iCs/>
          <w:lang w:val="sr-Cyrl-RS"/>
        </w:rPr>
        <w:lastRenderedPageBreak/>
        <w:t xml:space="preserve">квалитета у складу са стандардом </w:t>
      </w:r>
      <w:r w:rsidR="006417D0" w:rsidRPr="007A2098">
        <w:rPr>
          <w:rFonts w:eastAsia="Calibri"/>
          <w:iCs/>
          <w:kern w:val="1"/>
          <w:lang w:val="sr-Latn-RS" w:eastAsia="ar-SA"/>
        </w:rPr>
        <w:t>ISO</w:t>
      </w:r>
      <w:r w:rsidR="00D961FE" w:rsidRPr="007A2098">
        <w:rPr>
          <w:iCs/>
          <w:lang w:val="sr-Cyrl-RS"/>
        </w:rPr>
        <w:t xml:space="preserve"> 9001/2015</w:t>
      </w:r>
      <w:r w:rsidR="00D961FE" w:rsidRPr="007A2098">
        <w:rPr>
          <w:rFonts w:eastAsia="Calibri"/>
          <w:iCs/>
          <w:kern w:val="1"/>
          <w:lang w:val="sr-Cyrl-RS" w:eastAsia="ar-SA"/>
        </w:rPr>
        <w:t xml:space="preserve"> или одговарајуће</w:t>
      </w:r>
      <w:r w:rsidR="00FF2A76" w:rsidRPr="007A2098">
        <w:rPr>
          <w:rFonts w:eastAsia="Calibri"/>
          <w:iCs/>
          <w:kern w:val="1"/>
          <w:lang w:val="sr-Cyrl-RS" w:eastAsia="ar-SA"/>
        </w:rPr>
        <w:t>,</w:t>
      </w:r>
      <w:r w:rsidR="00D961FE" w:rsidRPr="007A2098">
        <w:rPr>
          <w:rFonts w:eastAsia="Calibri"/>
          <w:iCs/>
          <w:kern w:val="1"/>
          <w:lang w:val="sr-Cyrl-RS" w:eastAsia="ar-SA"/>
        </w:rPr>
        <w:t xml:space="preserve"> националне преводе наведених сертификата</w:t>
      </w:r>
    </w:p>
    <w:p w:rsidR="00BF7E53" w:rsidRPr="007A2098" w:rsidRDefault="00BF7E53" w:rsidP="00204162">
      <w:pPr>
        <w:tabs>
          <w:tab w:val="left" w:pos="6615"/>
        </w:tabs>
        <w:spacing w:line="266" w:lineRule="auto"/>
        <w:ind w:left="567" w:hanging="141"/>
        <w:jc w:val="both"/>
        <w:rPr>
          <w:iCs/>
          <w:lang w:val="sr-Cyrl-RS"/>
        </w:rPr>
      </w:pPr>
      <w:r w:rsidRPr="007A2098">
        <w:rPr>
          <w:b/>
          <w:iCs/>
          <w:lang w:val="sr-Cyrl-RS"/>
        </w:rPr>
        <w:t>-</w:t>
      </w:r>
      <w:r w:rsidR="00342D6E" w:rsidRPr="007A2098">
        <w:rPr>
          <w:b/>
          <w:iCs/>
          <w:lang w:val="sr-Cyrl-RS"/>
        </w:rPr>
        <w:t xml:space="preserve"> </w:t>
      </w:r>
      <w:r w:rsidRPr="007A2098">
        <w:rPr>
          <w:iCs/>
          <w:lang w:val="sr-Cyrl-RS"/>
        </w:rPr>
        <w:t xml:space="preserve">да има рефернце у пружању услуге превођења докумената и/или прописа из области права, </w:t>
      </w:r>
      <w:r w:rsidR="00F6184D" w:rsidRPr="007A2098">
        <w:rPr>
          <w:bCs/>
          <w:lang w:val="sr-Cyrl-RS"/>
        </w:rPr>
        <w:t xml:space="preserve">финансија, </w:t>
      </w:r>
      <w:r w:rsidRPr="007A2098">
        <w:rPr>
          <w:bCs/>
          <w:lang w:val="sr-Cyrl-RS"/>
        </w:rPr>
        <w:t>међународне сарадње, људских права, родне равноправности и забране дискриминације, борачких питања,  безбедности и заштите на раду, инспекције рада, европских интеграција, унапређења положаја особа са инвалидитетом</w:t>
      </w:r>
      <w:r w:rsidRPr="007A2098">
        <w:rPr>
          <w:iCs/>
          <w:lang w:val="sr-Cyrl-RS"/>
        </w:rPr>
        <w:t>,</w:t>
      </w:r>
      <w:r w:rsidRPr="007A2098">
        <w:rPr>
          <w:bCs/>
          <w:lang w:val="sr-Cyrl-RS"/>
        </w:rPr>
        <w:t xml:space="preserve"> рада и запошљавања, социјалне политике, социјалне заштите и осигурања, пројекта, радних и званичних докумената појединих држава и међународних организација или невладиних организација </w:t>
      </w:r>
      <w:r w:rsidRPr="007A2098">
        <w:rPr>
          <w:iCs/>
          <w:lang w:val="sr-Cyrl-RS"/>
        </w:rPr>
        <w:t xml:space="preserve"> у периоду </w:t>
      </w:r>
      <w:r w:rsidR="00E90CEC" w:rsidRPr="007A2098">
        <w:rPr>
          <w:iCs/>
          <w:lang w:val="sr-Cyrl-RS"/>
        </w:rPr>
        <w:t>од претходних пет година (</w:t>
      </w:r>
      <w:r w:rsidRPr="007A2098">
        <w:rPr>
          <w:iCs/>
          <w:lang w:val="sr-Cyrl-RS"/>
        </w:rPr>
        <w:t xml:space="preserve"> 2014., 2015., 2016., 2017</w:t>
      </w:r>
      <w:r w:rsidR="008373A6" w:rsidRPr="007A2098">
        <w:rPr>
          <w:iCs/>
          <w:lang w:val="sr-Latn-RS"/>
        </w:rPr>
        <w:t>, 2018</w:t>
      </w:r>
      <w:r w:rsidR="002C1B0F" w:rsidRPr="007A2098">
        <w:rPr>
          <w:iCs/>
          <w:lang w:val="sr-Cyrl-RS"/>
        </w:rPr>
        <w:t>)</w:t>
      </w:r>
    </w:p>
    <w:p w:rsidR="008216CA" w:rsidRPr="007A2098" w:rsidRDefault="006417D0" w:rsidP="00204162">
      <w:pPr>
        <w:tabs>
          <w:tab w:val="left" w:pos="567"/>
        </w:tabs>
        <w:spacing w:line="266" w:lineRule="auto"/>
        <w:ind w:left="567" w:hanging="9"/>
        <w:jc w:val="both"/>
        <w:rPr>
          <w:bCs/>
          <w:lang w:val="sr-Cyrl-RS"/>
        </w:rPr>
      </w:pPr>
      <w:r w:rsidRPr="007A2098">
        <w:rPr>
          <w:iCs/>
          <w:lang w:val="sr-Cyrl-RS"/>
        </w:rPr>
        <w:tab/>
        <w:t>Рефернца је закључен уговор о пружању услуга које су овде предмет јавне набавке чија минимална збир</w:t>
      </w:r>
      <w:r w:rsidR="00890EFA" w:rsidRPr="007A2098">
        <w:rPr>
          <w:iCs/>
          <w:lang w:val="sr-Cyrl-RS"/>
        </w:rPr>
        <w:t>на вредност прелази 2.500.000,00</w:t>
      </w:r>
      <w:r w:rsidRPr="007A2098">
        <w:rPr>
          <w:iCs/>
          <w:lang w:val="sr-Cyrl-RS"/>
        </w:rPr>
        <w:t xml:space="preserve"> динара у траженом петогодишњем периоду, са потврдом наручиоца, односно корисника ове услуге да је услуга извршена са задовољавајућим  квалитетом;</w:t>
      </w:r>
      <w:r w:rsidR="00342D6E" w:rsidRPr="007A2098">
        <w:rPr>
          <w:bCs/>
          <w:lang w:val="sr-Cyrl-RS"/>
        </w:rPr>
        <w:tab/>
      </w:r>
      <w:r w:rsidR="00342D6E" w:rsidRPr="007A2098">
        <w:rPr>
          <w:bCs/>
          <w:lang w:val="sr-Cyrl-RS"/>
        </w:rPr>
        <w:tab/>
      </w:r>
    </w:p>
    <w:p w:rsidR="00BF7E53" w:rsidRPr="007A2098" w:rsidRDefault="00BF7E53" w:rsidP="006417D0">
      <w:pPr>
        <w:tabs>
          <w:tab w:val="left" w:pos="567"/>
        </w:tabs>
        <w:spacing w:line="266" w:lineRule="auto"/>
        <w:ind w:left="567" w:right="171" w:hanging="9"/>
        <w:jc w:val="both"/>
        <w:rPr>
          <w:bCs/>
          <w:lang w:val="sr-Cyrl-RS"/>
        </w:rPr>
      </w:pPr>
      <w:r w:rsidRPr="007A2098">
        <w:rPr>
          <w:bCs/>
          <w:lang w:val="sr-Cyrl-RS"/>
        </w:rPr>
        <w:t>Доказ пословног капацитета:</w:t>
      </w:r>
      <w:r w:rsidR="007A21A2" w:rsidRPr="007A2098">
        <w:rPr>
          <w:bCs/>
          <w:lang w:val="sr-Cyrl-RS"/>
        </w:rPr>
        <w:t xml:space="preserve"> </w:t>
      </w:r>
    </w:p>
    <w:p w:rsidR="00FF2A76" w:rsidRPr="007A2098" w:rsidRDefault="00FF2A76" w:rsidP="00FF2A76">
      <w:pPr>
        <w:tabs>
          <w:tab w:val="left" w:pos="567"/>
        </w:tabs>
        <w:suppressAutoHyphens/>
        <w:ind w:left="709" w:hanging="142"/>
        <w:jc w:val="both"/>
        <w:rPr>
          <w:rFonts w:eastAsia="Calibri"/>
          <w:iCs/>
          <w:kern w:val="1"/>
          <w:lang w:val="sr-Cyrl-RS" w:eastAsia="ar-SA"/>
        </w:rPr>
      </w:pPr>
      <w:r w:rsidRPr="007A2098">
        <w:rPr>
          <w:rFonts w:eastAsia="Calibri"/>
          <w:kern w:val="1"/>
          <w:lang w:val="sr-Cyrl-RS" w:eastAsia="ar-SA"/>
        </w:rPr>
        <w:t xml:space="preserve">- копија важећег сертификата </w:t>
      </w:r>
      <w:r w:rsidR="001E2CFC" w:rsidRPr="007A2098">
        <w:rPr>
          <w:bCs/>
          <w:iCs/>
          <w:lang w:val="sr-Cyrl-RS"/>
        </w:rPr>
        <w:t>ЕН 15038:2006</w:t>
      </w:r>
      <w:r w:rsidR="001E2CFC" w:rsidRPr="007A2098">
        <w:rPr>
          <w:bCs/>
          <w:iCs/>
          <w:lang w:val="sr-Latn-RS"/>
        </w:rPr>
        <w:t xml:space="preserve"> или</w:t>
      </w:r>
      <w:r w:rsidR="001E2CFC" w:rsidRPr="007A2098">
        <w:rPr>
          <w:rFonts w:eastAsia="Calibri"/>
          <w:iCs/>
          <w:kern w:val="1"/>
          <w:lang w:val="sr-Cyrl-RS" w:eastAsia="ar-SA"/>
        </w:rPr>
        <w:t xml:space="preserve"> </w:t>
      </w:r>
      <w:r w:rsidR="001E2CFC" w:rsidRPr="007A2098">
        <w:rPr>
          <w:rFonts w:eastAsia="Calibri"/>
          <w:iCs/>
          <w:kern w:val="1"/>
          <w:lang w:val="sr-Latn-RS" w:eastAsia="ar-SA"/>
        </w:rPr>
        <w:t>EN ISO</w:t>
      </w:r>
      <w:r w:rsidR="001E2CFC" w:rsidRPr="007A2098">
        <w:rPr>
          <w:rFonts w:eastAsia="Calibri"/>
          <w:iCs/>
          <w:kern w:val="1"/>
          <w:lang w:val="sr-Cyrl-RS" w:eastAsia="ar-SA"/>
        </w:rPr>
        <w:t xml:space="preserve"> 17100:2015 </w:t>
      </w:r>
      <w:r w:rsidR="001E2CFC" w:rsidRPr="007A2098">
        <w:rPr>
          <w:rFonts w:eastAsia="Calibri"/>
          <w:iCs/>
          <w:kern w:val="1"/>
          <w:lang w:val="sr-Cyrl-CS" w:eastAsia="ar-SA"/>
        </w:rPr>
        <w:t xml:space="preserve">односно </w:t>
      </w:r>
      <w:r w:rsidR="001E2CFC" w:rsidRPr="007A2098">
        <w:rPr>
          <w:rFonts w:eastAsia="Calibri"/>
          <w:iCs/>
          <w:kern w:val="1"/>
          <w:lang w:val="sr-Cyrl-RS" w:eastAsia="ar-SA"/>
        </w:rPr>
        <w:t>одговарајући национални препис наведених</w:t>
      </w:r>
      <w:r w:rsidRPr="007A2098">
        <w:rPr>
          <w:rFonts w:eastAsia="Calibri"/>
          <w:iCs/>
          <w:kern w:val="1"/>
          <w:lang w:val="sr-Cyrl-RS" w:eastAsia="ar-SA"/>
        </w:rPr>
        <w:t xml:space="preserve"> сертификата</w:t>
      </w:r>
      <w:r w:rsidRPr="007A2098">
        <w:rPr>
          <w:rFonts w:eastAsia="Calibri"/>
          <w:kern w:val="1"/>
          <w:lang w:val="sr-Cyrl-RS" w:eastAsia="ar-SA"/>
        </w:rPr>
        <w:t>;</w:t>
      </w:r>
    </w:p>
    <w:p w:rsidR="00FF2A76" w:rsidRPr="007A2098" w:rsidRDefault="00FF2A76" w:rsidP="00FF2A76">
      <w:pPr>
        <w:suppressAutoHyphens/>
        <w:ind w:left="709" w:hanging="142"/>
        <w:jc w:val="both"/>
        <w:rPr>
          <w:rFonts w:eastAsia="Calibri"/>
          <w:iCs/>
          <w:kern w:val="1"/>
          <w:lang w:val="sr-Cyrl-RS" w:eastAsia="ar-SA"/>
        </w:rPr>
      </w:pPr>
      <w:r w:rsidRPr="007A2098">
        <w:rPr>
          <w:rFonts w:eastAsia="Calibri"/>
          <w:kern w:val="1"/>
          <w:lang w:val="sr-Cyrl-RS" w:eastAsia="ar-SA"/>
        </w:rPr>
        <w:t>- копија важећег сертификата</w:t>
      </w:r>
      <w:r w:rsidRPr="007A2098">
        <w:rPr>
          <w:rFonts w:eastAsia="Calibri"/>
          <w:bCs/>
          <w:i/>
          <w:iCs/>
          <w:kern w:val="1"/>
          <w:lang w:val="sr-Cyrl-RS" w:eastAsia="ar-SA"/>
        </w:rPr>
        <w:t xml:space="preserve"> </w:t>
      </w:r>
      <w:r w:rsidRPr="007A2098">
        <w:rPr>
          <w:rFonts w:eastAsia="Calibri"/>
          <w:bCs/>
          <w:iCs/>
          <w:kern w:val="1"/>
          <w:lang w:val="sr-Latn-RS" w:eastAsia="ar-SA"/>
        </w:rPr>
        <w:t>ISO</w:t>
      </w:r>
      <w:r w:rsidRPr="007A2098">
        <w:rPr>
          <w:rFonts w:eastAsia="Calibri"/>
          <w:bCs/>
          <w:iCs/>
          <w:kern w:val="1"/>
          <w:lang w:val="sr-Cyrl-RS" w:eastAsia="ar-SA"/>
        </w:rPr>
        <w:t xml:space="preserve"> 9001/2015</w:t>
      </w:r>
      <w:r w:rsidRPr="007A2098">
        <w:rPr>
          <w:rFonts w:eastAsia="Calibri"/>
          <w:bCs/>
          <w:iCs/>
          <w:kern w:val="1"/>
          <w:lang w:val="sr-Latn-RS" w:eastAsia="ar-SA"/>
        </w:rPr>
        <w:t>,</w:t>
      </w:r>
      <w:r w:rsidRPr="007A2098">
        <w:rPr>
          <w:rFonts w:eastAsia="Calibri"/>
          <w:iCs/>
          <w:kern w:val="1"/>
          <w:lang w:val="sr-Cyrl-RS" w:eastAsia="ar-SA"/>
        </w:rPr>
        <w:t xml:space="preserve"> или одговарајући, национални препис наведеног сертификата</w:t>
      </w:r>
      <w:r w:rsidRPr="007A2098">
        <w:rPr>
          <w:rFonts w:eastAsia="Calibri"/>
          <w:kern w:val="1"/>
          <w:lang w:val="sr-Cyrl-RS" w:eastAsia="ar-SA"/>
        </w:rPr>
        <w:t>;</w:t>
      </w:r>
    </w:p>
    <w:p w:rsidR="000510E3" w:rsidRPr="007A2098" w:rsidRDefault="00F6184D" w:rsidP="007A21A2">
      <w:pPr>
        <w:tabs>
          <w:tab w:val="left" w:pos="6615"/>
        </w:tabs>
        <w:suppressAutoHyphens/>
        <w:ind w:left="709" w:hanging="142"/>
        <w:jc w:val="both"/>
        <w:rPr>
          <w:rFonts w:eastAsia="Calibri"/>
          <w:kern w:val="1"/>
          <w:lang w:val="sr-Cyrl-RS" w:eastAsia="ar-SA"/>
        </w:rPr>
      </w:pPr>
      <w:r w:rsidRPr="007A2098">
        <w:rPr>
          <w:rFonts w:eastAsia="Calibri"/>
          <w:kern w:val="1"/>
          <w:lang w:val="sr-Cyrl-RS" w:eastAsia="ar-SA"/>
        </w:rPr>
        <w:t xml:space="preserve">- </w:t>
      </w:r>
      <w:r w:rsidR="00BF7E53" w:rsidRPr="007A2098">
        <w:rPr>
          <w:rFonts w:eastAsia="Calibri"/>
          <w:kern w:val="1"/>
          <w:lang w:val="sr-Cyrl-RS" w:eastAsia="ar-SA"/>
        </w:rPr>
        <w:t>рефeрентна потврда наручиоца услуга,</w:t>
      </w:r>
      <w:r w:rsidR="00342D6E" w:rsidRPr="007A2098">
        <w:rPr>
          <w:rFonts w:eastAsia="Calibri"/>
          <w:kern w:val="1"/>
          <w:lang w:val="sr-Cyrl-RS" w:eastAsia="ar-SA"/>
        </w:rPr>
        <w:t xml:space="preserve"> </w:t>
      </w:r>
      <w:r w:rsidR="00BF7E53" w:rsidRPr="007A2098">
        <w:rPr>
          <w:rFonts w:eastAsia="Calibri"/>
          <w:kern w:val="1"/>
          <w:lang w:val="sr-Cyrl-RS" w:eastAsia="ar-SA"/>
        </w:rPr>
        <w:t>односно корисника услуге (образац из конкурсне документације) којом потврђује да има неопходни пословни капацитет, односно да има рефернце у пружању услуге</w:t>
      </w:r>
      <w:r w:rsidR="00EF73F2" w:rsidRPr="007A2098">
        <w:rPr>
          <w:rFonts w:eastAsia="Calibri"/>
          <w:kern w:val="1"/>
          <w:lang w:val="sr-Cyrl-RS" w:eastAsia="ar-SA"/>
        </w:rPr>
        <w:t xml:space="preserve"> писаног</w:t>
      </w:r>
      <w:r w:rsidR="00BF7E53" w:rsidRPr="007A2098">
        <w:rPr>
          <w:rFonts w:eastAsia="Calibri"/>
          <w:kern w:val="1"/>
          <w:lang w:val="sr-Cyrl-RS" w:eastAsia="ar-SA"/>
        </w:rPr>
        <w:t xml:space="preserve"> превођења докумената и/или прописа</w:t>
      </w:r>
      <w:r w:rsidR="00EF73F2" w:rsidRPr="007A2098">
        <w:rPr>
          <w:rFonts w:eastAsia="Calibri"/>
          <w:kern w:val="1"/>
          <w:lang w:val="sr-Cyrl-RS" w:eastAsia="ar-SA"/>
        </w:rPr>
        <w:t xml:space="preserve"> из области права, финансија, </w:t>
      </w:r>
      <w:r w:rsidR="00BF7E53" w:rsidRPr="007A2098">
        <w:rPr>
          <w:rFonts w:eastAsia="Calibri"/>
          <w:kern w:val="1"/>
          <w:lang w:val="sr-Cyrl-RS" w:eastAsia="ar-SA"/>
        </w:rPr>
        <w:t xml:space="preserve">међународне сарадње, људских права, родне равноправности и забране дискриминације, борачких питања,  безбедности и заштите на раду, инспекције рада, европских интеграција, унапређења </w:t>
      </w:r>
      <w:r w:rsidR="00627C06" w:rsidRPr="007A2098">
        <w:rPr>
          <w:rFonts w:eastAsia="Calibri"/>
          <w:kern w:val="1"/>
          <w:lang w:val="sr-Cyrl-RS" w:eastAsia="ar-SA"/>
        </w:rPr>
        <w:t>положаја особа са инвалидитетом</w:t>
      </w:r>
      <w:r w:rsidR="00BF7E53" w:rsidRPr="007A2098">
        <w:rPr>
          <w:rFonts w:eastAsia="Calibri"/>
          <w:kern w:val="1"/>
          <w:lang w:val="sr-Cyrl-RS" w:eastAsia="ar-SA"/>
        </w:rPr>
        <w:t>, рада и запошљавања, социјалне политике, социјалне заштите и осигурања, пројекта, радних и званичних докумената појединих држава и међународних организација или невладиних организација</w:t>
      </w:r>
      <w:r w:rsidR="00EF73F2" w:rsidRPr="007A2098">
        <w:rPr>
          <w:rFonts w:eastAsia="Calibri"/>
          <w:kern w:val="1"/>
          <w:lang w:val="sr-Cyrl-RS" w:eastAsia="ar-SA"/>
        </w:rPr>
        <w:t>,</w:t>
      </w:r>
      <w:r w:rsidR="00BF7E53" w:rsidRPr="007A2098">
        <w:rPr>
          <w:rFonts w:eastAsia="Calibri"/>
          <w:kern w:val="1"/>
          <w:lang w:val="sr-Cyrl-RS" w:eastAsia="ar-SA"/>
        </w:rPr>
        <w:t xml:space="preserve">  у пери</w:t>
      </w:r>
      <w:r w:rsidR="00890EFA" w:rsidRPr="007A2098">
        <w:rPr>
          <w:rFonts w:eastAsia="Calibri"/>
          <w:kern w:val="1"/>
          <w:lang w:val="sr-Cyrl-RS" w:eastAsia="ar-SA"/>
        </w:rPr>
        <w:t>оду од претходних пет година (</w:t>
      </w:r>
      <w:r w:rsidR="00B87478" w:rsidRPr="007A2098">
        <w:rPr>
          <w:rFonts w:eastAsia="Calibri"/>
          <w:kern w:val="1"/>
          <w:lang w:val="sr-Cyrl-RS" w:eastAsia="ar-SA"/>
        </w:rPr>
        <w:t xml:space="preserve"> 2014., 2015., 2016., 2017</w:t>
      </w:r>
      <w:r w:rsidR="00890EFA" w:rsidRPr="007A2098">
        <w:rPr>
          <w:rFonts w:eastAsia="Calibri"/>
          <w:kern w:val="1"/>
          <w:lang w:val="sr-Latn-RS" w:eastAsia="ar-SA"/>
        </w:rPr>
        <w:t>, 2018</w:t>
      </w:r>
      <w:r w:rsidR="00B87478" w:rsidRPr="007A2098">
        <w:rPr>
          <w:rFonts w:eastAsia="Calibri"/>
          <w:kern w:val="1"/>
          <w:lang w:val="sr-Cyrl-RS" w:eastAsia="ar-SA"/>
        </w:rPr>
        <w:t>.),</w:t>
      </w:r>
      <w:r w:rsidR="00BF7E53" w:rsidRPr="007A2098">
        <w:rPr>
          <w:rFonts w:eastAsia="Calibri"/>
          <w:kern w:val="1"/>
          <w:lang w:val="sr-Cyrl-RS" w:eastAsia="ar-SA"/>
        </w:rPr>
        <w:t xml:space="preserve"> чија минимална збир</w:t>
      </w:r>
      <w:r w:rsidR="00250484" w:rsidRPr="007A2098">
        <w:rPr>
          <w:rFonts w:eastAsia="Calibri"/>
          <w:kern w:val="1"/>
          <w:lang w:val="sr-Cyrl-RS" w:eastAsia="ar-SA"/>
        </w:rPr>
        <w:t>на вредност прелази 2.500.000,00</w:t>
      </w:r>
      <w:r w:rsidR="00BF7E53" w:rsidRPr="007A2098">
        <w:rPr>
          <w:rFonts w:eastAsia="Calibri"/>
          <w:kern w:val="1"/>
          <w:lang w:val="sr-Cyrl-RS" w:eastAsia="ar-SA"/>
        </w:rPr>
        <w:t xml:space="preserve"> динара </w:t>
      </w:r>
      <w:r w:rsidR="00B87478" w:rsidRPr="007A2098">
        <w:rPr>
          <w:rFonts w:eastAsia="Calibri"/>
          <w:kern w:val="1"/>
          <w:lang w:val="sr-Cyrl-RS" w:eastAsia="ar-SA"/>
        </w:rPr>
        <w:t xml:space="preserve">у траженом петогодишњем периоду </w:t>
      </w:r>
      <w:r w:rsidR="00BF7E53" w:rsidRPr="007A2098">
        <w:rPr>
          <w:rFonts w:eastAsia="Calibri"/>
          <w:kern w:val="1"/>
          <w:lang w:val="sr-Cyrl-RS" w:eastAsia="ar-SA"/>
        </w:rPr>
        <w:t>и</w:t>
      </w:r>
      <w:r w:rsidR="00B87478" w:rsidRPr="007A2098">
        <w:rPr>
          <w:rFonts w:eastAsia="Calibri"/>
          <w:b/>
          <w:kern w:val="1"/>
          <w:lang w:val="sr-Cyrl-RS" w:eastAsia="ar-SA"/>
        </w:rPr>
        <w:t xml:space="preserve"> </w:t>
      </w:r>
      <w:r w:rsidR="00BF7E53" w:rsidRPr="007A2098">
        <w:rPr>
          <w:rFonts w:eastAsia="Calibri"/>
          <w:kern w:val="1"/>
          <w:lang w:val="sr-Cyrl-RS" w:eastAsia="ar-SA"/>
        </w:rPr>
        <w:t>копије уговора које је закључио у периоду од претходних пет наведених година.</w:t>
      </w:r>
    </w:p>
    <w:p w:rsidR="007A21A2" w:rsidRPr="007A2098" w:rsidRDefault="00BF7E53" w:rsidP="007A21A2">
      <w:pPr>
        <w:pStyle w:val="BodyText2"/>
        <w:tabs>
          <w:tab w:val="left" w:pos="567"/>
        </w:tabs>
        <w:spacing w:line="240" w:lineRule="auto"/>
        <w:ind w:left="360"/>
        <w:rPr>
          <w:bCs/>
          <w:lang w:val="sr-Cyrl-RS"/>
        </w:rPr>
      </w:pPr>
      <w:r w:rsidRPr="007A2098">
        <w:rPr>
          <w:rFonts w:eastAsia="Calibri"/>
          <w:kern w:val="1"/>
          <w:lang w:val="sr-Cyrl-RS" w:eastAsia="ar-SA"/>
        </w:rPr>
        <w:t xml:space="preserve">2) </w:t>
      </w:r>
      <w:r w:rsidRPr="007A2098">
        <w:rPr>
          <w:rFonts w:eastAsia="Calibri"/>
          <w:kern w:val="1"/>
          <w:u w:val="single"/>
          <w:lang w:val="sr-Cyrl-RS" w:eastAsia="ar-SA"/>
        </w:rPr>
        <w:t>Кадровски капацитет:</w:t>
      </w:r>
      <w:r w:rsidR="007A21A2" w:rsidRPr="007A2098">
        <w:rPr>
          <w:bCs/>
          <w:lang w:val="sr-Cyrl-RS"/>
        </w:rPr>
        <w:t xml:space="preserve"> </w:t>
      </w:r>
    </w:p>
    <w:p w:rsidR="00BF7E53" w:rsidRPr="007A2098" w:rsidRDefault="007A21A2" w:rsidP="007A21A2">
      <w:pPr>
        <w:pStyle w:val="BodyText2"/>
        <w:tabs>
          <w:tab w:val="left" w:pos="567"/>
        </w:tabs>
        <w:spacing w:line="240" w:lineRule="auto"/>
        <w:ind w:left="360"/>
        <w:rPr>
          <w:rFonts w:eastAsia="Calibri"/>
          <w:kern w:val="1"/>
          <w:u w:val="single"/>
          <w:lang w:val="sr-Cyrl-RS" w:eastAsia="ar-SA"/>
        </w:rPr>
      </w:pPr>
      <w:r w:rsidRPr="007A2098">
        <w:rPr>
          <w:rFonts w:eastAsia="Calibri"/>
          <w:kern w:val="1"/>
          <w:lang w:val="sr-Cyrl-RS" w:eastAsia="ar-SA"/>
        </w:rPr>
        <w:tab/>
        <w:t xml:space="preserve"> </w:t>
      </w:r>
      <w:r w:rsidRPr="007A2098">
        <w:rPr>
          <w:bCs/>
          <w:lang w:val="sr-Cyrl-RS"/>
        </w:rPr>
        <w:t>Под довољним кадовским капацитетом подразумева се:</w:t>
      </w:r>
    </w:p>
    <w:p w:rsidR="00BF7E53" w:rsidRPr="007A2098" w:rsidRDefault="00BF7E53" w:rsidP="007A21A2">
      <w:pPr>
        <w:tabs>
          <w:tab w:val="left" w:pos="6615"/>
        </w:tabs>
        <w:suppressAutoHyphens/>
        <w:ind w:left="851" w:hanging="142"/>
        <w:jc w:val="both"/>
        <w:rPr>
          <w:rFonts w:eastAsia="Calibri"/>
          <w:bCs/>
          <w:kern w:val="1"/>
          <w:szCs w:val="20"/>
          <w:lang w:val="sr-Cyrl-RS" w:eastAsia="ar-SA"/>
        </w:rPr>
      </w:pPr>
      <w:r w:rsidRPr="007A2098">
        <w:rPr>
          <w:rFonts w:eastAsia="Calibri"/>
          <w:i/>
          <w:kern w:val="1"/>
          <w:lang w:val="sr-Cyrl-RS" w:eastAsia="ar-SA"/>
        </w:rPr>
        <w:t xml:space="preserve">- </w:t>
      </w:r>
      <w:r w:rsidR="00495BED" w:rsidRPr="007A2098">
        <w:rPr>
          <w:rFonts w:eastAsia="Calibri"/>
          <w:bCs/>
          <w:kern w:val="1"/>
          <w:szCs w:val="20"/>
          <w:lang w:val="sr-Cyrl-RS" w:eastAsia="ar-SA"/>
        </w:rPr>
        <w:t>да има ангажоване преводиоце за следеће језике: немачки, француски, руски, бугарски, чешки, енглески, италијански, грчки, мађарски, македонски, шпански, холандски, норвешки, пољски, румунски, словачки, турски, словеначки, арапски, кинески и албански, по основу уговора о раду или уговора о допунском раду или уговора о повре</w:t>
      </w:r>
      <w:r w:rsidR="002C1B0F" w:rsidRPr="007A2098">
        <w:rPr>
          <w:rFonts w:eastAsia="Calibri"/>
          <w:bCs/>
          <w:kern w:val="1"/>
          <w:szCs w:val="20"/>
          <w:lang w:val="sr-Cyrl-RS" w:eastAsia="ar-SA"/>
        </w:rPr>
        <w:t>меним или привременим пословима</w:t>
      </w:r>
    </w:p>
    <w:p w:rsidR="00BF7E53" w:rsidRPr="007A2098" w:rsidRDefault="00BF7E53" w:rsidP="007A21A2">
      <w:pPr>
        <w:tabs>
          <w:tab w:val="left" w:pos="6615"/>
        </w:tabs>
        <w:suppressAutoHyphens/>
        <w:ind w:left="851" w:hanging="142"/>
        <w:jc w:val="both"/>
        <w:rPr>
          <w:rFonts w:eastAsia="Calibri"/>
          <w:kern w:val="1"/>
          <w:lang w:val="sr-Cyrl-RS" w:eastAsia="ar-SA"/>
        </w:rPr>
      </w:pPr>
      <w:r w:rsidRPr="007A2098">
        <w:rPr>
          <w:rFonts w:eastAsia="Calibri"/>
          <w:i/>
          <w:kern w:val="1"/>
          <w:lang w:val="sr-Cyrl-RS" w:eastAsia="ar-SA"/>
        </w:rPr>
        <w:t xml:space="preserve">- </w:t>
      </w:r>
      <w:r w:rsidR="00342D6E" w:rsidRPr="007A2098">
        <w:rPr>
          <w:rFonts w:eastAsia="Calibri"/>
          <w:kern w:val="1"/>
          <w:lang w:val="sr-Cyrl-RS" w:eastAsia="ar-SA"/>
        </w:rPr>
        <w:t>да п</w:t>
      </w:r>
      <w:r w:rsidRPr="007A2098">
        <w:rPr>
          <w:rFonts w:eastAsia="Calibri"/>
          <w:kern w:val="1"/>
          <w:lang w:val="sr-Cyrl-RS" w:eastAsia="ar-SA"/>
        </w:rPr>
        <w:t>реводиоци морају имати диплому о високој стручној спреми Филолошког факултета  или решење о постављењу за сталног судског тумача</w:t>
      </w:r>
    </w:p>
    <w:p w:rsidR="000454EE" w:rsidRPr="007A2098" w:rsidRDefault="00342D6E" w:rsidP="007A21A2">
      <w:pPr>
        <w:suppressAutoHyphens/>
        <w:ind w:left="851" w:hanging="142"/>
        <w:rPr>
          <w:rFonts w:eastAsia="Calibri"/>
          <w:iCs/>
          <w:kern w:val="1"/>
          <w:lang w:val="sr-Cyrl-RS" w:eastAsia="ar-SA"/>
        </w:rPr>
      </w:pPr>
      <w:r w:rsidRPr="007A2098">
        <w:rPr>
          <w:rFonts w:eastAsia="Calibri"/>
          <w:kern w:val="1"/>
          <w:lang w:val="sr-Cyrl-RS" w:eastAsia="ar-SA"/>
        </w:rPr>
        <w:t>- да п</w:t>
      </w:r>
      <w:r w:rsidR="00BF7E53" w:rsidRPr="007A2098">
        <w:rPr>
          <w:rFonts w:eastAsia="Calibri"/>
          <w:kern w:val="1"/>
          <w:lang w:val="sr-Cyrl-RS" w:eastAsia="ar-SA"/>
        </w:rPr>
        <w:t xml:space="preserve">реводиоци морају имати најмање </w:t>
      </w:r>
      <w:r w:rsidRPr="007A2098">
        <w:rPr>
          <w:rFonts w:eastAsia="Calibri"/>
          <w:kern w:val="1"/>
          <w:lang w:val="sr-Cyrl-RS" w:eastAsia="ar-SA"/>
        </w:rPr>
        <w:t>две</w:t>
      </w:r>
      <w:r w:rsidR="00BF7E53" w:rsidRPr="007A2098">
        <w:rPr>
          <w:rFonts w:eastAsia="Calibri"/>
          <w:kern w:val="1"/>
          <w:lang w:val="sr-Cyrl-RS" w:eastAsia="ar-SA"/>
        </w:rPr>
        <w:t xml:space="preserve"> година радног искуства </w:t>
      </w:r>
      <w:r w:rsidR="00627C06" w:rsidRPr="007A2098">
        <w:rPr>
          <w:rFonts w:eastAsia="Calibri"/>
          <w:iCs/>
          <w:kern w:val="1"/>
          <w:lang w:val="sr-Cyrl-RS" w:eastAsia="ar-SA"/>
        </w:rPr>
        <w:t xml:space="preserve">у </w:t>
      </w:r>
      <w:r w:rsidR="001E2CFC" w:rsidRPr="007A2098">
        <w:rPr>
          <w:rFonts w:eastAsia="Calibri"/>
          <w:iCs/>
          <w:kern w:val="1"/>
          <w:lang w:val="sr-Cyrl-RS" w:eastAsia="ar-SA"/>
        </w:rPr>
        <w:t xml:space="preserve">у пружању услуге превођења </w:t>
      </w:r>
    </w:p>
    <w:p w:rsidR="000454EE" w:rsidRPr="007A2098" w:rsidRDefault="000454EE" w:rsidP="000454EE">
      <w:pPr>
        <w:pStyle w:val="BodyTextIndent"/>
        <w:tabs>
          <w:tab w:val="left" w:pos="567"/>
        </w:tabs>
        <w:ind w:left="567"/>
        <w:rPr>
          <w:rFonts w:eastAsia="Calibri"/>
          <w:iCs/>
          <w:kern w:val="1"/>
          <w:lang w:val="sr-Cyrl-RS" w:eastAsia="ar-SA"/>
        </w:rPr>
      </w:pPr>
      <w:r w:rsidRPr="007A2098">
        <w:rPr>
          <w:rFonts w:eastAsia="Calibri"/>
          <w:iCs/>
          <w:kern w:val="1"/>
          <w:lang w:val="sr-Cyrl-RS" w:eastAsia="ar-SA"/>
        </w:rPr>
        <w:t xml:space="preserve">Докази кадровског капацитета </w:t>
      </w:r>
      <w:r w:rsidR="00C70506" w:rsidRPr="007A2098">
        <w:rPr>
          <w:lang w:val="sr-Cyrl-RS"/>
        </w:rPr>
        <w:t>- радног ангажовања преводиоца, за немачки, француски, руски,  бугарски, чешки, енглески, италијански, грчки, мађарски, македонски, шпански, холандски, норвешки, пољски, румунски, словачки, турски, словеначки, арапски, кинески и албански језик су:</w:t>
      </w:r>
    </w:p>
    <w:p w:rsidR="000454EE" w:rsidRPr="007A2098" w:rsidRDefault="000454EE" w:rsidP="000454EE">
      <w:pPr>
        <w:numPr>
          <w:ilvl w:val="0"/>
          <w:numId w:val="22"/>
        </w:numPr>
        <w:tabs>
          <w:tab w:val="left" w:pos="709"/>
        </w:tabs>
        <w:suppressAutoHyphens/>
        <w:ind w:left="709" w:hanging="142"/>
        <w:jc w:val="both"/>
        <w:rPr>
          <w:rFonts w:eastAsia="Calibri"/>
          <w:iCs/>
          <w:kern w:val="1"/>
          <w:lang w:val="sr-Cyrl-RS" w:eastAsia="ar-SA"/>
        </w:rPr>
      </w:pPr>
      <w:r w:rsidRPr="007A2098">
        <w:rPr>
          <w:rFonts w:eastAsia="Calibri"/>
          <w:iCs/>
          <w:kern w:val="1"/>
          <w:lang w:val="sr-Cyrl-RS" w:eastAsia="ar-SA"/>
        </w:rPr>
        <w:t xml:space="preserve">копија Дипломе односно Уверења </w:t>
      </w:r>
      <w:r w:rsidRPr="007A2098">
        <w:rPr>
          <w:rFonts w:eastAsia="Arial Unicode MS"/>
          <w:bCs/>
          <w:iCs/>
          <w:kern w:val="2"/>
          <w:lang w:val="sr-Cyrl-RS" w:eastAsia="ar-SA"/>
        </w:rPr>
        <w:t>о високој стручној спреми Филолошког факултета,  или копија Решења о постављењу за сталног судског тумача, одн</w:t>
      </w:r>
      <w:r w:rsidR="002C1B0F" w:rsidRPr="007A2098">
        <w:rPr>
          <w:rFonts w:eastAsia="Arial Unicode MS"/>
          <w:bCs/>
          <w:iCs/>
          <w:kern w:val="2"/>
          <w:lang w:val="sr-Cyrl-RS" w:eastAsia="ar-SA"/>
        </w:rPr>
        <w:t>осно сталног судског преводиоца</w:t>
      </w:r>
    </w:p>
    <w:p w:rsidR="000454EE" w:rsidRPr="007A2098" w:rsidRDefault="000454EE" w:rsidP="002C1B0F">
      <w:pPr>
        <w:suppressAutoHyphens/>
        <w:ind w:left="709" w:hanging="219"/>
        <w:jc w:val="both"/>
        <w:rPr>
          <w:rFonts w:eastAsia="Arial Unicode MS"/>
          <w:kern w:val="1"/>
          <w:lang w:val="sr-Cyrl-RS" w:eastAsia="ar-SA"/>
        </w:rPr>
      </w:pPr>
      <w:r w:rsidRPr="007A2098">
        <w:rPr>
          <w:rFonts w:eastAsia="Arial Unicode MS"/>
          <w:iCs/>
          <w:kern w:val="1"/>
          <w:lang w:val="sr-Cyrl-RS" w:eastAsia="ar-SA"/>
        </w:rPr>
        <w:lastRenderedPageBreak/>
        <w:t xml:space="preserve"> </w:t>
      </w:r>
      <w:r w:rsidRPr="007A2098">
        <w:rPr>
          <w:rFonts w:eastAsia="Calibri"/>
          <w:i/>
          <w:kern w:val="1"/>
          <w:lang w:val="sr-Cyrl-RS" w:eastAsia="ar-SA"/>
        </w:rPr>
        <w:t xml:space="preserve">- </w:t>
      </w:r>
      <w:r w:rsidR="00C70506" w:rsidRPr="007A2098">
        <w:rPr>
          <w:rFonts w:eastAsia="Calibri"/>
          <w:bCs/>
          <w:kern w:val="1"/>
          <w:szCs w:val="20"/>
          <w:lang w:val="sr-Cyrl-RS" w:eastAsia="ar-SA"/>
        </w:rPr>
        <w:t xml:space="preserve">копијa уговора о радном ангажовању код </w:t>
      </w:r>
      <w:r w:rsidR="008C233D" w:rsidRPr="007A2098">
        <w:rPr>
          <w:rFonts w:eastAsia="Calibri"/>
          <w:bCs/>
          <w:kern w:val="1"/>
          <w:szCs w:val="20"/>
          <w:lang w:val="sr-Cyrl-RS" w:eastAsia="ar-SA"/>
        </w:rPr>
        <w:t>Понуђача</w:t>
      </w:r>
      <w:r w:rsidR="00C70506" w:rsidRPr="007A2098">
        <w:rPr>
          <w:rFonts w:eastAsia="Calibri"/>
          <w:bCs/>
          <w:kern w:val="1"/>
          <w:szCs w:val="20"/>
          <w:lang w:val="sr-Cyrl-RS" w:eastAsia="ar-SA"/>
        </w:rPr>
        <w:t xml:space="preserve"> у складу са Законом о раду ("Сл.   гласник РС", бр. 24/2005, 61/2005, 54/2009, 32/2013, 75/2014, 13/2017 - одлука УС и  113/2017</w:t>
      </w:r>
      <w:r w:rsidR="00C010BF" w:rsidRPr="007A2098">
        <w:rPr>
          <w:rFonts w:eastAsia="Calibri"/>
          <w:bCs/>
          <w:kern w:val="1"/>
          <w:szCs w:val="20"/>
          <w:lang w:val="sr-Latn-RS" w:eastAsia="ar-SA"/>
        </w:rPr>
        <w:t xml:space="preserve"> </w:t>
      </w:r>
      <w:r w:rsidR="00C010BF" w:rsidRPr="007A2098">
        <w:rPr>
          <w:rFonts w:eastAsia="Calibri"/>
          <w:bCs/>
          <w:kern w:val="1"/>
          <w:szCs w:val="20"/>
          <w:lang w:val="sr-Cyrl-RS" w:eastAsia="ar-SA"/>
        </w:rPr>
        <w:t>и</w:t>
      </w:r>
      <w:r w:rsidR="00890EFA" w:rsidRPr="007A2098">
        <w:rPr>
          <w:rFonts w:eastAsia="Calibri"/>
          <w:bCs/>
          <w:kern w:val="1"/>
          <w:szCs w:val="20"/>
          <w:lang w:val="sr-Latn-RS" w:eastAsia="ar-SA"/>
        </w:rPr>
        <w:t xml:space="preserve"> 95/2018</w:t>
      </w:r>
      <w:r w:rsidR="00890EFA" w:rsidRPr="007A2098">
        <w:rPr>
          <w:rFonts w:eastAsia="Calibri"/>
          <w:bCs/>
          <w:kern w:val="1"/>
          <w:szCs w:val="20"/>
          <w:lang w:val="sr-Cyrl-RS" w:eastAsia="ar-SA"/>
        </w:rPr>
        <w:t xml:space="preserve"> </w:t>
      </w:r>
      <w:r w:rsidR="00890EFA" w:rsidRPr="007A2098">
        <w:rPr>
          <w:rFonts w:eastAsia="Calibri"/>
          <w:bCs/>
          <w:kern w:val="1"/>
          <w:szCs w:val="20"/>
          <w:lang w:val="sr-Latn-RS" w:eastAsia="ar-SA"/>
        </w:rPr>
        <w:t xml:space="preserve">- </w:t>
      </w:r>
      <w:r w:rsidR="00890EFA" w:rsidRPr="007A2098">
        <w:rPr>
          <w:rFonts w:eastAsia="Calibri"/>
          <w:bCs/>
          <w:kern w:val="1"/>
          <w:szCs w:val="20"/>
          <w:lang w:val="sr-Cyrl-RS" w:eastAsia="ar-SA"/>
        </w:rPr>
        <w:t>аутентично тумачење</w:t>
      </w:r>
      <w:r w:rsidR="00C70506" w:rsidRPr="007A2098">
        <w:rPr>
          <w:rFonts w:eastAsia="Calibri"/>
          <w:bCs/>
          <w:kern w:val="1"/>
          <w:szCs w:val="20"/>
          <w:lang w:val="sr-Cyrl-RS" w:eastAsia="ar-SA"/>
        </w:rPr>
        <w:t>): уговор о раду</w:t>
      </w:r>
      <w:r w:rsidR="00AB47F2" w:rsidRPr="007A2098">
        <w:rPr>
          <w:rFonts w:eastAsia="Calibri"/>
          <w:bCs/>
          <w:kern w:val="1"/>
          <w:szCs w:val="20"/>
          <w:lang w:val="sr-Cyrl-RS" w:eastAsia="ar-SA"/>
        </w:rPr>
        <w:t>,</w:t>
      </w:r>
      <w:r w:rsidR="00C70506" w:rsidRPr="007A2098">
        <w:rPr>
          <w:rFonts w:eastAsia="Calibri"/>
          <w:bCs/>
          <w:kern w:val="1"/>
          <w:szCs w:val="20"/>
          <w:lang w:val="sr-Cyrl-RS" w:eastAsia="ar-SA"/>
        </w:rPr>
        <w:t xml:space="preserve"> или уговор о обављању привремених и повремених послова</w:t>
      </w:r>
      <w:r w:rsidR="00AB47F2" w:rsidRPr="007A2098">
        <w:rPr>
          <w:rFonts w:eastAsia="Calibri"/>
          <w:bCs/>
          <w:kern w:val="1"/>
          <w:szCs w:val="20"/>
          <w:lang w:val="sr-Cyrl-RS" w:eastAsia="ar-SA"/>
        </w:rPr>
        <w:t>,</w:t>
      </w:r>
      <w:r w:rsidR="00C70506" w:rsidRPr="007A2098">
        <w:rPr>
          <w:rFonts w:eastAsia="Calibri"/>
          <w:bCs/>
          <w:kern w:val="1"/>
          <w:szCs w:val="20"/>
          <w:lang w:val="sr-Cyrl-RS" w:eastAsia="ar-SA"/>
        </w:rPr>
        <w:t xml:space="preserve"> или уговор о допунском раду</w:t>
      </w:r>
      <w:r w:rsidR="00AB47F2" w:rsidRPr="007A2098">
        <w:rPr>
          <w:rFonts w:eastAsia="Calibri"/>
          <w:bCs/>
          <w:kern w:val="1"/>
          <w:szCs w:val="20"/>
          <w:lang w:val="sr-Cyrl-RS" w:eastAsia="ar-SA"/>
        </w:rPr>
        <w:t xml:space="preserve">, или </w:t>
      </w:r>
      <w:r w:rsidR="00AB47F2" w:rsidRPr="007A2098">
        <w:t>копија уговора о наруџбини ауторског дела</w:t>
      </w:r>
      <w:r w:rsidR="00AB47F2" w:rsidRPr="007A2098">
        <w:rPr>
          <w:lang w:val="sr-Cyrl-RS"/>
        </w:rPr>
        <w:t>,</w:t>
      </w:r>
      <w:r w:rsidR="00AB47F2" w:rsidRPr="007A2098">
        <w:t xml:space="preserve"> или копија другог </w:t>
      </w:r>
      <w:r w:rsidR="002C1B0F" w:rsidRPr="007A2098">
        <w:t>уговора о ангажовању преводиоца</w:t>
      </w:r>
    </w:p>
    <w:p w:rsidR="000454EE" w:rsidRPr="007A2098" w:rsidRDefault="002C1B0F" w:rsidP="002C1B0F">
      <w:pPr>
        <w:suppressAutoHyphens/>
        <w:ind w:left="709" w:hanging="142"/>
        <w:jc w:val="both"/>
        <w:rPr>
          <w:rFonts w:eastAsia="Calibri"/>
          <w:iCs/>
          <w:kern w:val="1"/>
          <w:lang w:val="sr-Cyrl-RS" w:eastAsia="ar-SA"/>
        </w:rPr>
      </w:pPr>
      <w:r w:rsidRPr="007A2098">
        <w:rPr>
          <w:rFonts w:eastAsia="Calibri"/>
          <w:i/>
          <w:lang w:val="sr-Cyrl-RS"/>
        </w:rPr>
        <w:t xml:space="preserve">- </w:t>
      </w:r>
      <w:r w:rsidR="000454EE" w:rsidRPr="007A2098">
        <w:rPr>
          <w:rFonts w:eastAsia="Arial Unicode MS"/>
          <w:iCs/>
          <w:kern w:val="2"/>
          <w:lang w:val="sr-Cyrl-RS" w:eastAsia="ar-SA"/>
        </w:rPr>
        <w:t>изјава понуђача о потписана понуђача,  који под пуном моралном, материјалном и кривичном</w:t>
      </w:r>
      <w:r w:rsidR="000454EE" w:rsidRPr="007A2098">
        <w:rPr>
          <w:iCs/>
          <w:kern w:val="2"/>
          <w:lang w:val="sr-Cyrl-RS"/>
        </w:rPr>
        <w:t xml:space="preserve"> одговорношћу  потвђује да  радно ангажовани</w:t>
      </w:r>
      <w:r w:rsidR="000454EE" w:rsidRPr="007A2098">
        <w:rPr>
          <w:rFonts w:eastAsia="Arial Unicode MS"/>
          <w:iCs/>
          <w:kern w:val="2"/>
          <w:lang w:val="sr-Cyrl-RS" w:eastAsia="ar-SA"/>
        </w:rPr>
        <w:t xml:space="preserve"> преводи</w:t>
      </w:r>
      <w:r w:rsidR="000454EE" w:rsidRPr="007A2098">
        <w:rPr>
          <w:iCs/>
          <w:kern w:val="2"/>
          <w:lang w:val="sr-Cyrl-RS"/>
        </w:rPr>
        <w:t>оци</w:t>
      </w:r>
      <w:r w:rsidR="000454EE" w:rsidRPr="007A2098">
        <w:rPr>
          <w:rFonts w:eastAsia="Arial Unicode MS"/>
          <w:bCs/>
          <w:iCs/>
          <w:kern w:val="2"/>
          <w:lang w:val="sr-Cyrl-RS" w:eastAsia="ar-SA"/>
        </w:rPr>
        <w:t xml:space="preserve"> имају</w:t>
      </w:r>
      <w:r w:rsidR="000454EE" w:rsidRPr="007A2098">
        <w:rPr>
          <w:bCs/>
          <w:iCs/>
          <w:kern w:val="2"/>
          <w:lang w:val="sr-Cyrl-RS"/>
        </w:rPr>
        <w:t xml:space="preserve"> </w:t>
      </w:r>
      <w:r w:rsidR="00890EFA" w:rsidRPr="007A2098">
        <w:rPr>
          <w:rFonts w:eastAsia="Arial Unicode MS"/>
          <w:bCs/>
          <w:iCs/>
          <w:kern w:val="2"/>
          <w:lang w:val="sr-Cyrl-RS" w:eastAsia="ar-SA"/>
        </w:rPr>
        <w:t xml:space="preserve">минимум </w:t>
      </w:r>
      <w:r w:rsidR="000454EE" w:rsidRPr="007A2098">
        <w:rPr>
          <w:rFonts w:eastAsia="Arial Unicode MS"/>
          <w:bCs/>
          <w:iCs/>
          <w:kern w:val="2"/>
          <w:lang w:val="sr-Cyrl-RS" w:eastAsia="ar-SA"/>
        </w:rPr>
        <w:t>дв</w:t>
      </w:r>
      <w:r w:rsidR="00890EFA" w:rsidRPr="007A2098">
        <w:rPr>
          <w:rFonts w:eastAsia="Arial Unicode MS"/>
          <w:bCs/>
          <w:iCs/>
          <w:kern w:val="2"/>
          <w:lang w:val="sr-Cyrl-RS" w:eastAsia="ar-SA"/>
        </w:rPr>
        <w:t xml:space="preserve">е </w:t>
      </w:r>
      <w:r w:rsidR="000454EE" w:rsidRPr="007A2098">
        <w:rPr>
          <w:rFonts w:eastAsia="Arial Unicode MS"/>
          <w:bCs/>
          <w:iCs/>
          <w:kern w:val="2"/>
          <w:lang w:val="sr-Cyrl-RS" w:eastAsia="ar-SA"/>
        </w:rPr>
        <w:t xml:space="preserve">године радног искуства у </w:t>
      </w:r>
      <w:r w:rsidR="001E2CFC" w:rsidRPr="007A2098">
        <w:rPr>
          <w:rFonts w:eastAsia="Calibri"/>
          <w:iCs/>
          <w:kern w:val="1"/>
          <w:lang w:val="sr-Cyrl-RS" w:eastAsia="ar-SA"/>
        </w:rPr>
        <w:t xml:space="preserve">у пружању услуга превођења </w:t>
      </w:r>
      <w:r w:rsidRPr="007A2098">
        <w:rPr>
          <w:rFonts w:eastAsia="Arial Unicode MS"/>
          <w:bCs/>
          <w:i/>
          <w:iCs/>
          <w:kern w:val="2"/>
          <w:lang w:val="sr-Cyrl-RS" w:eastAsia="ar-SA"/>
        </w:rPr>
        <w:t xml:space="preserve">(Образац изјаве </w:t>
      </w:r>
      <w:r w:rsidR="000454EE" w:rsidRPr="007A2098">
        <w:rPr>
          <w:rFonts w:eastAsia="Arial Unicode MS"/>
          <w:bCs/>
          <w:i/>
          <w:iCs/>
          <w:kern w:val="2"/>
          <w:lang w:val="sr-Cyrl-RS" w:eastAsia="ar-SA"/>
        </w:rPr>
        <w:t xml:space="preserve">у Глави  </w:t>
      </w:r>
      <w:r w:rsidRPr="007A2098">
        <w:rPr>
          <w:rFonts w:eastAsia="Arial Unicode MS"/>
          <w:bCs/>
          <w:i/>
          <w:iCs/>
          <w:kern w:val="2"/>
          <w:lang w:val="en-GB" w:eastAsia="ar-SA"/>
        </w:rPr>
        <w:t>X</w:t>
      </w:r>
      <w:r w:rsidR="007A2098" w:rsidRPr="007A2098">
        <w:rPr>
          <w:rFonts w:eastAsia="Arial Unicode MS"/>
          <w:bCs/>
          <w:i/>
          <w:iCs/>
          <w:kern w:val="2"/>
          <w:lang w:val="sr-Latn-RS" w:eastAsia="ar-SA"/>
        </w:rPr>
        <w:t>I</w:t>
      </w:r>
      <w:r w:rsidRPr="007A2098">
        <w:rPr>
          <w:rFonts w:eastAsia="Arial Unicode MS"/>
          <w:bCs/>
          <w:i/>
          <w:iCs/>
          <w:kern w:val="2"/>
          <w:lang w:val="en-GB" w:eastAsia="ar-SA"/>
        </w:rPr>
        <w:t>I</w:t>
      </w:r>
      <w:r w:rsidR="000454EE" w:rsidRPr="007A2098">
        <w:rPr>
          <w:rFonts w:eastAsia="Arial Unicode MS"/>
          <w:bCs/>
          <w:i/>
          <w:iCs/>
          <w:kern w:val="2"/>
          <w:lang w:val="sr-Cyrl-RS" w:eastAsia="ar-SA"/>
        </w:rPr>
        <w:t>)</w:t>
      </w:r>
      <w:r w:rsidR="000454EE" w:rsidRPr="007A2098">
        <w:rPr>
          <w:rFonts w:eastAsia="Arial Unicode MS"/>
          <w:bCs/>
          <w:i/>
          <w:iCs/>
          <w:kern w:val="2"/>
          <w:lang w:val="en-GB" w:eastAsia="ar-SA"/>
        </w:rPr>
        <w:t>.</w:t>
      </w:r>
    </w:p>
    <w:p w:rsidR="008F33E9" w:rsidRPr="007A2098" w:rsidRDefault="008F33E9" w:rsidP="000454EE">
      <w:pPr>
        <w:tabs>
          <w:tab w:val="left" w:pos="6615"/>
        </w:tabs>
        <w:suppressAutoHyphens/>
        <w:ind w:left="360"/>
        <w:jc w:val="both"/>
      </w:pPr>
      <w:r w:rsidRPr="007A2098">
        <w:rPr>
          <w:lang w:val="sr-Cyrl-RS"/>
        </w:rPr>
        <w:tab/>
        <w:t xml:space="preserve"> </w:t>
      </w:r>
    </w:p>
    <w:p w:rsidR="00C22C0C" w:rsidRPr="007A2098" w:rsidRDefault="008F33E9" w:rsidP="002C1B0F">
      <w:pPr>
        <w:pStyle w:val="ListParagraph"/>
        <w:ind w:left="0" w:firstLine="567"/>
        <w:jc w:val="both"/>
        <w:rPr>
          <w:color w:val="auto"/>
        </w:rPr>
      </w:pPr>
      <w:r w:rsidRPr="007A2098">
        <w:rPr>
          <w:b/>
          <w:i/>
          <w:color w:val="auto"/>
          <w:lang w:val="sr-Cyrl-RS"/>
        </w:rPr>
        <w:t>1.2.2.</w:t>
      </w:r>
      <w:r w:rsidRPr="007A2098">
        <w:rPr>
          <w:b/>
          <w:color w:val="auto"/>
          <w:lang w:val="sr-Cyrl-RS"/>
        </w:rPr>
        <w:t xml:space="preserve"> </w:t>
      </w:r>
      <w:r w:rsidR="00342D6E" w:rsidRPr="007A2098">
        <w:rPr>
          <w:color w:val="auto"/>
          <w:lang w:val="sr-Cyrl-RS"/>
        </w:rPr>
        <w:t xml:space="preserve">за </w:t>
      </w:r>
      <w:r w:rsidR="00342D6E" w:rsidRPr="007A2098">
        <w:rPr>
          <w:color w:val="auto"/>
          <w:lang w:val="sr-Cyrl-CS"/>
        </w:rPr>
        <w:t>Партију 2 - усмено превођење</w:t>
      </w:r>
      <w:r w:rsidR="00342D6E" w:rsidRPr="007A2098">
        <w:rPr>
          <w:color w:val="auto"/>
        </w:rPr>
        <w:t>:</w:t>
      </w:r>
    </w:p>
    <w:p w:rsidR="00272791" w:rsidRPr="007A2098" w:rsidRDefault="00272791" w:rsidP="002C1B0F">
      <w:pPr>
        <w:pStyle w:val="BodyText2"/>
        <w:tabs>
          <w:tab w:val="left" w:pos="567"/>
        </w:tabs>
        <w:spacing w:line="240" w:lineRule="auto"/>
        <w:ind w:left="720" w:hanging="153"/>
        <w:rPr>
          <w:rFonts w:eastAsia="Calibri"/>
          <w:kern w:val="1"/>
          <w:u w:val="single"/>
          <w:lang w:val="sr-Cyrl-RS" w:eastAsia="ar-SA"/>
        </w:rPr>
      </w:pPr>
      <w:r w:rsidRPr="007A2098">
        <w:rPr>
          <w:lang w:val="sr-Cyrl-RS"/>
        </w:rPr>
        <w:t xml:space="preserve">1) </w:t>
      </w:r>
      <w:r w:rsidRPr="007A2098">
        <w:rPr>
          <w:rFonts w:eastAsia="Calibri"/>
          <w:kern w:val="1"/>
          <w:u w:val="single"/>
          <w:lang w:val="sr-Cyrl-RS" w:eastAsia="ar-SA"/>
        </w:rPr>
        <w:t>Пословни капацитет:</w:t>
      </w:r>
    </w:p>
    <w:p w:rsidR="00272791" w:rsidRPr="007A2098" w:rsidRDefault="00272791" w:rsidP="002C1B0F">
      <w:pPr>
        <w:tabs>
          <w:tab w:val="left" w:pos="6615"/>
        </w:tabs>
        <w:spacing w:line="266" w:lineRule="auto"/>
        <w:ind w:right="171" w:firstLine="284"/>
        <w:jc w:val="both"/>
        <w:rPr>
          <w:bCs/>
          <w:lang w:val="sr-Cyrl-RS"/>
        </w:rPr>
      </w:pPr>
      <w:r w:rsidRPr="007A2098">
        <w:rPr>
          <w:bCs/>
          <w:lang w:val="sr-Cyrl-RS"/>
        </w:rPr>
        <w:t xml:space="preserve">     Под довољним пословним капацитетом подразумева се:</w:t>
      </w:r>
    </w:p>
    <w:p w:rsidR="00FF2A76" w:rsidRPr="007A2098" w:rsidRDefault="00FF2A76" w:rsidP="002C1B0F">
      <w:pPr>
        <w:suppressAutoHyphens/>
        <w:ind w:left="851" w:hanging="142"/>
        <w:jc w:val="both"/>
        <w:rPr>
          <w:rFonts w:eastAsia="Calibri"/>
          <w:iCs/>
          <w:kern w:val="1"/>
          <w:lang w:val="sr-Cyrl-RS" w:eastAsia="ar-SA"/>
        </w:rPr>
      </w:pPr>
      <w:r w:rsidRPr="007A2098">
        <w:rPr>
          <w:bCs/>
          <w:lang w:val="sr-Cyrl-RS"/>
        </w:rPr>
        <w:t xml:space="preserve">- </w:t>
      </w:r>
      <w:r w:rsidR="006417D0" w:rsidRPr="007A2098">
        <w:rPr>
          <w:bCs/>
          <w:lang w:val="sr-Cyrl-RS"/>
        </w:rPr>
        <w:t xml:space="preserve">  </w:t>
      </w:r>
      <w:r w:rsidRPr="007A2098">
        <w:rPr>
          <w:rFonts w:eastAsia="Calibri"/>
          <w:bCs/>
          <w:kern w:val="1"/>
          <w:lang w:val="sr-Cyrl-RS" w:eastAsia="ar-SA"/>
        </w:rPr>
        <w:t xml:space="preserve">да </w:t>
      </w:r>
      <w:r w:rsidRPr="007A2098">
        <w:rPr>
          <w:rFonts w:eastAsia="Calibri"/>
          <w:iCs/>
          <w:kern w:val="1"/>
          <w:lang w:val="sr-Cyrl-RS" w:eastAsia="ar-SA"/>
        </w:rPr>
        <w:t xml:space="preserve">понуђач има сертификовани систем менаџмента у превођењу у складу са стандардом </w:t>
      </w:r>
      <w:r w:rsidR="001E2CFC" w:rsidRPr="007A2098">
        <w:rPr>
          <w:bCs/>
          <w:iCs/>
          <w:lang w:val="sr-Cyrl-RS"/>
        </w:rPr>
        <w:t>ЕН 15038:2006</w:t>
      </w:r>
      <w:r w:rsidR="001E2CFC" w:rsidRPr="007A2098">
        <w:rPr>
          <w:bCs/>
          <w:iCs/>
          <w:lang w:val="sr-Latn-RS"/>
        </w:rPr>
        <w:t xml:space="preserve"> или</w:t>
      </w:r>
      <w:r w:rsidR="001E2CFC" w:rsidRPr="007A2098">
        <w:rPr>
          <w:rFonts w:eastAsia="Calibri"/>
          <w:iCs/>
          <w:kern w:val="1"/>
          <w:lang w:val="sr-Cyrl-RS" w:eastAsia="ar-SA"/>
        </w:rPr>
        <w:t xml:space="preserve"> </w:t>
      </w:r>
      <w:r w:rsidR="001E2CFC" w:rsidRPr="007A2098">
        <w:rPr>
          <w:rFonts w:eastAsia="Calibri"/>
          <w:iCs/>
          <w:kern w:val="1"/>
          <w:lang w:val="sr-Latn-RS" w:eastAsia="ar-SA"/>
        </w:rPr>
        <w:t>EN ISO</w:t>
      </w:r>
      <w:r w:rsidR="001E2CFC" w:rsidRPr="007A2098">
        <w:rPr>
          <w:rFonts w:eastAsia="Calibri"/>
          <w:iCs/>
          <w:kern w:val="1"/>
          <w:lang w:val="sr-Cyrl-RS" w:eastAsia="ar-SA"/>
        </w:rPr>
        <w:t xml:space="preserve"> 17100:2015 </w:t>
      </w:r>
      <w:r w:rsidR="001E2CFC" w:rsidRPr="007A2098">
        <w:rPr>
          <w:rFonts w:eastAsia="Calibri"/>
          <w:iCs/>
          <w:kern w:val="1"/>
          <w:lang w:val="sr-Cyrl-CS" w:eastAsia="ar-SA"/>
        </w:rPr>
        <w:t xml:space="preserve">односно </w:t>
      </w:r>
      <w:r w:rsidR="001E2CFC" w:rsidRPr="007A2098">
        <w:rPr>
          <w:rFonts w:eastAsia="Calibri"/>
          <w:iCs/>
          <w:kern w:val="1"/>
          <w:lang w:val="sr-Cyrl-RS" w:eastAsia="ar-SA"/>
        </w:rPr>
        <w:t>одговарајући</w:t>
      </w:r>
      <w:r w:rsidRPr="007A2098">
        <w:rPr>
          <w:rFonts w:eastAsia="Calibri"/>
          <w:iCs/>
          <w:kern w:val="1"/>
          <w:lang w:val="sr-Cyrl-RS" w:eastAsia="ar-SA"/>
        </w:rPr>
        <w:t>,</w:t>
      </w:r>
      <w:r w:rsidRPr="007A2098">
        <w:rPr>
          <w:iCs/>
          <w:lang w:val="sr-Cyrl-RS"/>
        </w:rPr>
        <w:t xml:space="preserve"> и систем осигурања квалитета у складу са стандардом </w:t>
      </w:r>
      <w:r w:rsidR="006417D0" w:rsidRPr="007A2098">
        <w:rPr>
          <w:rFonts w:eastAsia="Calibri"/>
          <w:iCs/>
          <w:kern w:val="1"/>
          <w:lang w:val="sr-Latn-RS" w:eastAsia="ar-SA"/>
        </w:rPr>
        <w:t>ISO</w:t>
      </w:r>
      <w:r w:rsidR="006417D0" w:rsidRPr="007A2098">
        <w:rPr>
          <w:rFonts w:eastAsia="Calibri"/>
          <w:iCs/>
          <w:kern w:val="1"/>
          <w:lang w:val="sr-Cyrl-RS" w:eastAsia="ar-SA"/>
        </w:rPr>
        <w:t xml:space="preserve"> </w:t>
      </w:r>
      <w:r w:rsidRPr="007A2098">
        <w:rPr>
          <w:iCs/>
          <w:lang w:val="sr-Cyrl-RS"/>
        </w:rPr>
        <w:t>9001/2015</w:t>
      </w:r>
      <w:r w:rsidRPr="007A2098">
        <w:rPr>
          <w:rFonts w:eastAsia="Calibri"/>
          <w:iCs/>
          <w:kern w:val="1"/>
          <w:lang w:val="sr-Cyrl-RS" w:eastAsia="ar-SA"/>
        </w:rPr>
        <w:t xml:space="preserve"> или одговарајуће, националн</w:t>
      </w:r>
      <w:r w:rsidR="002C1B0F" w:rsidRPr="007A2098">
        <w:rPr>
          <w:rFonts w:eastAsia="Calibri"/>
          <w:iCs/>
          <w:kern w:val="1"/>
          <w:lang w:val="sr-Cyrl-RS" w:eastAsia="ar-SA"/>
        </w:rPr>
        <w:t>е преводе наведених сертификата</w:t>
      </w:r>
    </w:p>
    <w:p w:rsidR="006417D0" w:rsidRPr="007A2098" w:rsidRDefault="00272791" w:rsidP="002C1B0F">
      <w:pPr>
        <w:tabs>
          <w:tab w:val="left" w:pos="6615"/>
        </w:tabs>
        <w:spacing w:line="266" w:lineRule="auto"/>
        <w:ind w:left="851" w:hanging="142"/>
        <w:jc w:val="both"/>
        <w:rPr>
          <w:iCs/>
          <w:lang w:val="sr-Cyrl-RS"/>
        </w:rPr>
      </w:pPr>
      <w:r w:rsidRPr="007A2098">
        <w:rPr>
          <w:iCs/>
          <w:lang w:val="sr-Cyrl-RS"/>
        </w:rPr>
        <w:t>- да понуђач има рефер</w:t>
      </w:r>
      <w:r w:rsidR="008C233D" w:rsidRPr="007A2098">
        <w:rPr>
          <w:iCs/>
          <w:lang w:val="sr-Cyrl-RS"/>
        </w:rPr>
        <w:t>е</w:t>
      </w:r>
      <w:r w:rsidRPr="007A2098">
        <w:rPr>
          <w:iCs/>
          <w:lang w:val="sr-Cyrl-RS"/>
        </w:rPr>
        <w:t xml:space="preserve">нце у пружању услуге </w:t>
      </w:r>
      <w:r w:rsidR="00F6184D" w:rsidRPr="007A2098">
        <w:rPr>
          <w:iCs/>
          <w:lang w:val="sr-Cyrl-RS"/>
        </w:rPr>
        <w:t xml:space="preserve">усменог </w:t>
      </w:r>
      <w:r w:rsidRPr="007A2098">
        <w:rPr>
          <w:iCs/>
          <w:lang w:val="sr-Cyrl-RS"/>
        </w:rPr>
        <w:t xml:space="preserve">превођења из области права, </w:t>
      </w:r>
      <w:r w:rsidR="00EF73F2" w:rsidRPr="007A2098">
        <w:rPr>
          <w:bCs/>
          <w:lang w:val="sr-Cyrl-RS"/>
        </w:rPr>
        <w:t xml:space="preserve">финансија, </w:t>
      </w:r>
      <w:r w:rsidRPr="007A2098">
        <w:rPr>
          <w:bCs/>
          <w:lang w:val="sr-Cyrl-RS"/>
        </w:rPr>
        <w:t>међународне сарадње, људских права, родне равноправности и забране дискриминације, борачких питања,  безбедности и заштите на раду, инспекције рада, европских интеграција, унапређења положаја особа са инвалидитетом</w:t>
      </w:r>
      <w:r w:rsidRPr="007A2098">
        <w:rPr>
          <w:iCs/>
          <w:lang w:val="sr-Cyrl-RS"/>
        </w:rPr>
        <w:t>,</w:t>
      </w:r>
      <w:r w:rsidRPr="007A2098">
        <w:rPr>
          <w:bCs/>
          <w:lang w:val="sr-Cyrl-RS"/>
        </w:rPr>
        <w:t xml:space="preserve"> рада и запошљавања, социјалне политике, социјалне заштите и осигурања, пројекта, појединих држава и међународних организација или невладиних организација</w:t>
      </w:r>
      <w:r w:rsidR="00EF73F2" w:rsidRPr="007A2098">
        <w:rPr>
          <w:bCs/>
          <w:lang w:val="sr-Cyrl-RS"/>
        </w:rPr>
        <w:t>,</w:t>
      </w:r>
      <w:r w:rsidRPr="007A2098">
        <w:rPr>
          <w:bCs/>
          <w:lang w:val="sr-Cyrl-RS"/>
        </w:rPr>
        <w:t xml:space="preserve"> </w:t>
      </w:r>
      <w:r w:rsidRPr="007A2098">
        <w:rPr>
          <w:iCs/>
          <w:lang w:val="sr-Cyrl-RS"/>
        </w:rPr>
        <w:t xml:space="preserve"> у периоду </w:t>
      </w:r>
      <w:r w:rsidR="00C010BF" w:rsidRPr="007A2098">
        <w:rPr>
          <w:iCs/>
          <w:lang w:val="sr-Cyrl-RS"/>
        </w:rPr>
        <w:t>од претходних пет година (</w:t>
      </w:r>
      <w:r w:rsidR="008C233D" w:rsidRPr="007A2098">
        <w:rPr>
          <w:iCs/>
          <w:lang w:val="sr-Cyrl-RS"/>
        </w:rPr>
        <w:t xml:space="preserve"> 2014, 2015, 2016</w:t>
      </w:r>
      <w:r w:rsidRPr="007A2098">
        <w:rPr>
          <w:iCs/>
          <w:lang w:val="sr-Cyrl-RS"/>
        </w:rPr>
        <w:t>, 2017</w:t>
      </w:r>
      <w:r w:rsidR="00C010BF" w:rsidRPr="007A2098">
        <w:rPr>
          <w:iCs/>
          <w:lang w:val="sr-Cyrl-RS"/>
        </w:rPr>
        <w:t>, 2018</w:t>
      </w:r>
      <w:r w:rsidR="002C1B0F" w:rsidRPr="007A2098">
        <w:rPr>
          <w:iCs/>
          <w:lang w:val="sr-Cyrl-RS"/>
        </w:rPr>
        <w:t>)</w:t>
      </w:r>
      <w:r w:rsidRPr="007A2098">
        <w:rPr>
          <w:iCs/>
          <w:lang w:val="sr-Cyrl-RS"/>
        </w:rPr>
        <w:t xml:space="preserve"> </w:t>
      </w:r>
    </w:p>
    <w:p w:rsidR="00272791" w:rsidRPr="007A2098" w:rsidRDefault="006417D0" w:rsidP="002C1B0F">
      <w:pPr>
        <w:tabs>
          <w:tab w:val="left" w:pos="6615"/>
        </w:tabs>
        <w:spacing w:line="266" w:lineRule="auto"/>
        <w:ind w:left="851" w:hanging="142"/>
        <w:jc w:val="both"/>
        <w:rPr>
          <w:iCs/>
          <w:lang w:val="sr-Cyrl-RS"/>
        </w:rPr>
      </w:pPr>
      <w:r w:rsidRPr="007A2098">
        <w:rPr>
          <w:iCs/>
          <w:lang w:val="sr-Cyrl-RS"/>
        </w:rPr>
        <w:tab/>
      </w:r>
      <w:r w:rsidR="00272791" w:rsidRPr="007A2098">
        <w:rPr>
          <w:iCs/>
          <w:lang w:val="sr-Cyrl-RS"/>
        </w:rPr>
        <w:t>Рефер</w:t>
      </w:r>
      <w:r w:rsidR="008C233D" w:rsidRPr="007A2098">
        <w:rPr>
          <w:iCs/>
          <w:lang w:val="sr-Cyrl-RS"/>
        </w:rPr>
        <w:t>е</w:t>
      </w:r>
      <w:r w:rsidR="00272791" w:rsidRPr="007A2098">
        <w:rPr>
          <w:iCs/>
          <w:lang w:val="sr-Cyrl-RS"/>
        </w:rPr>
        <w:t>нца је закључен уговор о пружању услуга које су овде предмет јавне набавке чија минимална збирна вредност прелази 1.666.666,00 динара у траженом петогодишњем периоду</w:t>
      </w:r>
      <w:r w:rsidRPr="007A2098">
        <w:rPr>
          <w:iCs/>
          <w:lang w:val="sr-Cyrl-RS"/>
        </w:rPr>
        <w:t>,</w:t>
      </w:r>
      <w:r w:rsidR="00272791" w:rsidRPr="007A2098">
        <w:rPr>
          <w:iCs/>
          <w:lang w:val="sr-Cyrl-RS"/>
        </w:rPr>
        <w:t xml:space="preserve"> са потврдом наручиоца, односно корисника ове услуге да је услуга извршена</w:t>
      </w:r>
      <w:r w:rsidR="002C1B0F" w:rsidRPr="007A2098">
        <w:rPr>
          <w:iCs/>
          <w:lang w:val="sr-Cyrl-RS"/>
        </w:rPr>
        <w:t xml:space="preserve"> са задовољавајућим  квалитетом</w:t>
      </w:r>
    </w:p>
    <w:p w:rsidR="00FF2A76" w:rsidRPr="007A2098" w:rsidRDefault="002C1B0F" w:rsidP="002C1B0F">
      <w:pPr>
        <w:spacing w:line="266" w:lineRule="auto"/>
        <w:ind w:left="360" w:right="171" w:firstLine="207"/>
        <w:jc w:val="both"/>
        <w:rPr>
          <w:bCs/>
          <w:lang w:val="sr-Cyrl-RS"/>
        </w:rPr>
      </w:pPr>
      <w:r w:rsidRPr="007A2098">
        <w:rPr>
          <w:rFonts w:eastAsia="Calibri"/>
          <w:kern w:val="1"/>
          <w:lang w:val="sr-Cyrl-RS" w:eastAsia="ar-SA"/>
        </w:rPr>
        <w:t xml:space="preserve"> </w:t>
      </w:r>
      <w:r w:rsidR="00FF2A76" w:rsidRPr="007A2098">
        <w:rPr>
          <w:bCs/>
          <w:lang w:val="sr-Cyrl-RS"/>
        </w:rPr>
        <w:t>Доказ пословног капацитета:</w:t>
      </w:r>
    </w:p>
    <w:p w:rsidR="006417D0" w:rsidRPr="007A2098" w:rsidRDefault="006417D0" w:rsidP="002C1B0F">
      <w:pPr>
        <w:suppressAutoHyphens/>
        <w:ind w:left="851" w:hanging="142"/>
        <w:jc w:val="both"/>
        <w:rPr>
          <w:rFonts w:eastAsia="Calibri"/>
          <w:iCs/>
          <w:kern w:val="1"/>
          <w:lang w:val="sr-Cyrl-RS" w:eastAsia="ar-SA"/>
        </w:rPr>
      </w:pPr>
      <w:r w:rsidRPr="007A2098">
        <w:rPr>
          <w:rFonts w:eastAsia="Calibri"/>
          <w:kern w:val="1"/>
          <w:lang w:val="sr-Cyrl-RS" w:eastAsia="ar-SA"/>
        </w:rPr>
        <w:t xml:space="preserve">- копија важећег сертификата </w:t>
      </w:r>
      <w:r w:rsidR="001E2CFC" w:rsidRPr="007A2098">
        <w:rPr>
          <w:bCs/>
          <w:iCs/>
          <w:lang w:val="sr-Cyrl-RS"/>
        </w:rPr>
        <w:t>ЕН 15038:2006</w:t>
      </w:r>
      <w:r w:rsidR="001E2CFC" w:rsidRPr="007A2098">
        <w:rPr>
          <w:bCs/>
          <w:iCs/>
          <w:lang w:val="sr-Latn-RS"/>
        </w:rPr>
        <w:t xml:space="preserve"> или</w:t>
      </w:r>
      <w:r w:rsidR="001E2CFC" w:rsidRPr="007A2098">
        <w:rPr>
          <w:rFonts w:eastAsia="Calibri"/>
          <w:iCs/>
          <w:kern w:val="1"/>
          <w:lang w:val="sr-Cyrl-RS" w:eastAsia="ar-SA"/>
        </w:rPr>
        <w:t xml:space="preserve"> </w:t>
      </w:r>
      <w:r w:rsidR="001E2CFC" w:rsidRPr="007A2098">
        <w:rPr>
          <w:rFonts w:eastAsia="Calibri"/>
          <w:iCs/>
          <w:kern w:val="1"/>
          <w:lang w:val="sr-Latn-RS" w:eastAsia="ar-SA"/>
        </w:rPr>
        <w:t>EN ISO</w:t>
      </w:r>
      <w:r w:rsidR="001E2CFC" w:rsidRPr="007A2098">
        <w:rPr>
          <w:rFonts w:eastAsia="Calibri"/>
          <w:iCs/>
          <w:kern w:val="1"/>
          <w:lang w:val="sr-Cyrl-RS" w:eastAsia="ar-SA"/>
        </w:rPr>
        <w:t xml:space="preserve"> 17100:2015 </w:t>
      </w:r>
      <w:r w:rsidR="001E2CFC" w:rsidRPr="007A2098">
        <w:rPr>
          <w:rFonts w:eastAsia="Calibri"/>
          <w:iCs/>
          <w:kern w:val="1"/>
          <w:lang w:val="sr-Cyrl-CS" w:eastAsia="ar-SA"/>
        </w:rPr>
        <w:t xml:space="preserve">односно </w:t>
      </w:r>
      <w:r w:rsidR="001E2CFC" w:rsidRPr="007A2098">
        <w:rPr>
          <w:rFonts w:eastAsia="Calibri"/>
          <w:iCs/>
          <w:kern w:val="1"/>
          <w:lang w:val="sr-Cyrl-RS" w:eastAsia="ar-SA"/>
        </w:rPr>
        <w:t>одговарајући</w:t>
      </w:r>
      <w:r w:rsidRPr="007A2098">
        <w:rPr>
          <w:rFonts w:eastAsia="Calibri"/>
          <w:iCs/>
          <w:kern w:val="1"/>
          <w:lang w:val="sr-Cyrl-RS" w:eastAsia="ar-SA"/>
        </w:rPr>
        <w:t>, или одговарајући, национални препис наведеног сертификата</w:t>
      </w:r>
      <w:r w:rsidRPr="007A2098">
        <w:rPr>
          <w:rFonts w:eastAsia="Calibri"/>
          <w:kern w:val="1"/>
          <w:lang w:val="sr-Cyrl-RS" w:eastAsia="ar-SA"/>
        </w:rPr>
        <w:t>;</w:t>
      </w:r>
    </w:p>
    <w:p w:rsidR="006417D0" w:rsidRPr="007A2098" w:rsidRDefault="002C1B0F" w:rsidP="002C1B0F">
      <w:pPr>
        <w:suppressAutoHyphens/>
        <w:ind w:left="851" w:hanging="142"/>
        <w:jc w:val="both"/>
        <w:rPr>
          <w:rFonts w:eastAsia="Calibri"/>
          <w:iCs/>
          <w:kern w:val="1"/>
          <w:lang w:val="sr-Cyrl-RS" w:eastAsia="ar-SA"/>
        </w:rPr>
      </w:pPr>
      <w:r w:rsidRPr="007A2098">
        <w:rPr>
          <w:rFonts w:eastAsia="Calibri"/>
          <w:kern w:val="1"/>
          <w:lang w:val="sr-Cyrl-RS" w:eastAsia="ar-SA"/>
        </w:rPr>
        <w:t xml:space="preserve">- </w:t>
      </w:r>
      <w:r w:rsidR="006417D0" w:rsidRPr="007A2098">
        <w:rPr>
          <w:rFonts w:eastAsia="Calibri"/>
          <w:kern w:val="1"/>
          <w:lang w:val="sr-Cyrl-RS" w:eastAsia="ar-SA"/>
        </w:rPr>
        <w:t>копија важећег сертификата</w:t>
      </w:r>
      <w:r w:rsidR="006417D0" w:rsidRPr="007A2098">
        <w:rPr>
          <w:rFonts w:eastAsia="Calibri"/>
          <w:bCs/>
          <w:i/>
          <w:iCs/>
          <w:kern w:val="1"/>
          <w:lang w:val="sr-Cyrl-RS" w:eastAsia="ar-SA"/>
        </w:rPr>
        <w:t xml:space="preserve"> </w:t>
      </w:r>
      <w:r w:rsidR="006417D0" w:rsidRPr="007A2098">
        <w:rPr>
          <w:rFonts w:eastAsia="Calibri"/>
          <w:bCs/>
          <w:iCs/>
          <w:kern w:val="1"/>
          <w:lang w:val="sr-Latn-RS" w:eastAsia="ar-SA"/>
        </w:rPr>
        <w:t>ISO</w:t>
      </w:r>
      <w:r w:rsidR="006417D0" w:rsidRPr="007A2098">
        <w:rPr>
          <w:rFonts w:eastAsia="Calibri"/>
          <w:bCs/>
          <w:iCs/>
          <w:kern w:val="1"/>
          <w:lang w:val="sr-Cyrl-RS" w:eastAsia="ar-SA"/>
        </w:rPr>
        <w:t xml:space="preserve"> 9001/2015</w:t>
      </w:r>
      <w:r w:rsidR="006417D0" w:rsidRPr="007A2098">
        <w:rPr>
          <w:rFonts w:eastAsia="Calibri"/>
          <w:bCs/>
          <w:iCs/>
          <w:kern w:val="1"/>
          <w:lang w:val="sr-Latn-RS" w:eastAsia="ar-SA"/>
        </w:rPr>
        <w:t>,</w:t>
      </w:r>
      <w:r w:rsidR="006417D0" w:rsidRPr="007A2098">
        <w:rPr>
          <w:rFonts w:eastAsia="Calibri"/>
          <w:iCs/>
          <w:kern w:val="1"/>
          <w:lang w:val="sr-Cyrl-RS" w:eastAsia="ar-SA"/>
        </w:rPr>
        <w:t xml:space="preserve"> или одговарајући, национални препис наведеног сертификата</w:t>
      </w:r>
    </w:p>
    <w:p w:rsidR="006417D0" w:rsidRPr="007A2098" w:rsidRDefault="00272791" w:rsidP="002C1B0F">
      <w:pPr>
        <w:tabs>
          <w:tab w:val="left" w:pos="6615"/>
        </w:tabs>
        <w:suppressAutoHyphens/>
        <w:ind w:left="851" w:hanging="142"/>
        <w:jc w:val="both"/>
        <w:rPr>
          <w:rFonts w:eastAsia="Calibri"/>
          <w:kern w:val="1"/>
          <w:lang w:val="sr-Cyrl-RS" w:eastAsia="ar-SA"/>
        </w:rPr>
      </w:pPr>
      <w:r w:rsidRPr="007A2098">
        <w:rPr>
          <w:rFonts w:eastAsia="Calibri"/>
          <w:bCs/>
          <w:i/>
          <w:iCs/>
          <w:kern w:val="1"/>
          <w:lang w:val="sr-Cyrl-RS" w:eastAsia="ar-SA"/>
        </w:rPr>
        <w:t xml:space="preserve">- </w:t>
      </w:r>
      <w:r w:rsidRPr="007A2098">
        <w:rPr>
          <w:rFonts w:eastAsia="Calibri"/>
          <w:kern w:val="1"/>
          <w:lang w:val="sr-Cyrl-RS" w:eastAsia="ar-SA"/>
        </w:rPr>
        <w:t>рефeрентна потврда наручиоца услуга (образац из конкурсне документације) којом потврђује да има неопходни пословни капацитет, односно да има рефер</w:t>
      </w:r>
      <w:r w:rsidR="00502A60" w:rsidRPr="007A2098">
        <w:rPr>
          <w:rFonts w:eastAsia="Calibri"/>
          <w:kern w:val="1"/>
          <w:lang w:val="sr-Cyrl-RS" w:eastAsia="ar-SA"/>
        </w:rPr>
        <w:t>е</w:t>
      </w:r>
      <w:r w:rsidRPr="007A2098">
        <w:rPr>
          <w:rFonts w:eastAsia="Calibri"/>
          <w:kern w:val="1"/>
          <w:lang w:val="sr-Cyrl-RS" w:eastAsia="ar-SA"/>
        </w:rPr>
        <w:t xml:space="preserve">нце у пружању услуге </w:t>
      </w:r>
      <w:r w:rsidR="00EF73F2" w:rsidRPr="007A2098">
        <w:rPr>
          <w:rFonts w:eastAsia="Calibri"/>
          <w:kern w:val="1"/>
          <w:lang w:val="sr-Cyrl-RS" w:eastAsia="ar-SA"/>
        </w:rPr>
        <w:t xml:space="preserve">усменог </w:t>
      </w:r>
      <w:r w:rsidRPr="007A2098">
        <w:rPr>
          <w:rFonts w:eastAsia="Calibri"/>
          <w:kern w:val="1"/>
          <w:lang w:val="sr-Cyrl-RS" w:eastAsia="ar-SA"/>
        </w:rPr>
        <w:t xml:space="preserve">превођења </w:t>
      </w:r>
      <w:r w:rsidR="00B87478" w:rsidRPr="007A2098">
        <w:rPr>
          <w:rFonts w:eastAsia="Calibri"/>
          <w:kern w:val="1"/>
          <w:lang w:val="sr-Cyrl-RS" w:eastAsia="ar-SA"/>
        </w:rPr>
        <w:t xml:space="preserve">из области права, финансија, </w:t>
      </w:r>
      <w:r w:rsidRPr="007A2098">
        <w:rPr>
          <w:rFonts w:eastAsia="Calibri"/>
          <w:kern w:val="1"/>
          <w:lang w:val="sr-Cyrl-RS" w:eastAsia="ar-SA"/>
        </w:rPr>
        <w:t xml:space="preserve">међународне сарадње, људских права, родне равноправности и забране дискриминације, борачких питања,  безбедности и заштите на раду, инспекције рада, европских интеграција, унапређења </w:t>
      </w:r>
      <w:r w:rsidR="00A31F91" w:rsidRPr="007A2098">
        <w:rPr>
          <w:rFonts w:eastAsia="Calibri"/>
          <w:kern w:val="1"/>
          <w:lang w:val="sr-Cyrl-RS" w:eastAsia="ar-SA"/>
        </w:rPr>
        <w:t>положаја особа са инвалидитетом</w:t>
      </w:r>
      <w:r w:rsidRPr="007A2098">
        <w:rPr>
          <w:rFonts w:eastAsia="Calibri"/>
          <w:kern w:val="1"/>
          <w:lang w:val="sr-Cyrl-RS" w:eastAsia="ar-SA"/>
        </w:rPr>
        <w:t>, рада и запошљавања, социјалне политике, социјалне заштите и осигурања, пројекта, појединих држава и међународних организација или невладиних организација</w:t>
      </w:r>
      <w:r w:rsidR="00F6184D" w:rsidRPr="007A2098">
        <w:rPr>
          <w:rFonts w:eastAsia="Calibri"/>
          <w:kern w:val="1"/>
          <w:lang w:val="sr-Cyrl-RS" w:eastAsia="ar-SA"/>
        </w:rPr>
        <w:t xml:space="preserve">, </w:t>
      </w:r>
      <w:r w:rsidRPr="007A2098">
        <w:rPr>
          <w:rFonts w:eastAsia="Calibri"/>
          <w:kern w:val="1"/>
          <w:lang w:val="sr-Cyrl-RS" w:eastAsia="ar-SA"/>
        </w:rPr>
        <w:t>у периоду од претходних пет година (</w:t>
      </w:r>
      <w:r w:rsidR="008C233D" w:rsidRPr="007A2098">
        <w:rPr>
          <w:rFonts w:eastAsia="Calibri"/>
          <w:kern w:val="1"/>
          <w:lang w:val="sr-Cyrl-RS" w:eastAsia="ar-SA"/>
        </w:rPr>
        <w:t>2014, 2015, 2016, 2017,</w:t>
      </w:r>
      <w:r w:rsidR="00C010BF" w:rsidRPr="007A2098">
        <w:rPr>
          <w:rFonts w:eastAsia="Calibri"/>
          <w:kern w:val="1"/>
          <w:lang w:val="sr-Cyrl-RS" w:eastAsia="ar-SA"/>
        </w:rPr>
        <w:t xml:space="preserve"> 2018</w:t>
      </w:r>
      <w:r w:rsidR="00B87478" w:rsidRPr="007A2098">
        <w:rPr>
          <w:rFonts w:eastAsia="Calibri"/>
          <w:kern w:val="1"/>
          <w:lang w:val="sr-Cyrl-RS" w:eastAsia="ar-SA"/>
        </w:rPr>
        <w:t>),</w:t>
      </w:r>
      <w:r w:rsidRPr="007A2098">
        <w:rPr>
          <w:rFonts w:eastAsia="Calibri"/>
          <w:i/>
          <w:iCs/>
          <w:kern w:val="1"/>
          <w:lang w:val="sr-Cyrl-RS" w:eastAsia="ar-SA"/>
        </w:rPr>
        <w:t xml:space="preserve"> </w:t>
      </w:r>
      <w:r w:rsidRPr="007A2098">
        <w:rPr>
          <w:rFonts w:eastAsia="Calibri"/>
          <w:iCs/>
          <w:kern w:val="1"/>
          <w:lang w:val="sr-Cyrl-RS" w:eastAsia="ar-SA"/>
        </w:rPr>
        <w:t xml:space="preserve">чија минимална збирна вредност прелази </w:t>
      </w:r>
      <w:r w:rsidRPr="007A2098">
        <w:rPr>
          <w:rFonts w:eastAsia="Calibri"/>
          <w:bCs/>
          <w:iCs/>
          <w:kern w:val="1"/>
          <w:lang w:val="sr-Cyrl-RS" w:eastAsia="ar-SA"/>
        </w:rPr>
        <w:t>1.666.666,</w:t>
      </w:r>
      <w:r w:rsidR="00250484" w:rsidRPr="007A2098">
        <w:rPr>
          <w:rFonts w:eastAsia="Calibri"/>
          <w:bCs/>
          <w:iCs/>
          <w:kern w:val="1"/>
          <w:lang w:val="sr-Cyrl-RS" w:eastAsia="ar-SA"/>
        </w:rPr>
        <w:t>00</w:t>
      </w:r>
      <w:r w:rsidRPr="007A2098">
        <w:rPr>
          <w:rFonts w:eastAsia="Calibri"/>
          <w:iCs/>
          <w:kern w:val="1"/>
          <w:lang w:val="sr-Cyrl-RS" w:eastAsia="ar-SA"/>
        </w:rPr>
        <w:t xml:space="preserve"> динара у траженом петогодишњем периоду</w:t>
      </w:r>
    </w:p>
    <w:p w:rsidR="00272791" w:rsidRPr="007A2098" w:rsidRDefault="006417D0" w:rsidP="002C1B0F">
      <w:pPr>
        <w:tabs>
          <w:tab w:val="left" w:pos="6615"/>
        </w:tabs>
        <w:suppressAutoHyphens/>
        <w:ind w:left="851" w:hanging="142"/>
        <w:jc w:val="both"/>
        <w:rPr>
          <w:rFonts w:eastAsia="Calibri"/>
          <w:kern w:val="1"/>
          <w:lang w:val="sr-Cyrl-RS" w:eastAsia="ar-SA"/>
        </w:rPr>
      </w:pPr>
      <w:r w:rsidRPr="007A2098">
        <w:rPr>
          <w:rFonts w:eastAsia="Calibri"/>
          <w:bCs/>
          <w:i/>
          <w:iCs/>
          <w:kern w:val="1"/>
          <w:lang w:val="sr-Cyrl-RS" w:eastAsia="ar-SA"/>
        </w:rPr>
        <w:t>-</w:t>
      </w:r>
      <w:r w:rsidRPr="007A2098">
        <w:rPr>
          <w:rFonts w:eastAsia="Calibri"/>
          <w:kern w:val="1"/>
          <w:lang w:val="sr-Cyrl-RS" w:eastAsia="ar-SA"/>
        </w:rPr>
        <w:t xml:space="preserve"> </w:t>
      </w:r>
      <w:r w:rsidR="00272791" w:rsidRPr="007A2098">
        <w:rPr>
          <w:rFonts w:eastAsia="Calibri"/>
          <w:kern w:val="1"/>
          <w:lang w:val="sr-Cyrl-RS" w:eastAsia="ar-SA"/>
        </w:rPr>
        <w:t>копије уговора које је закључио у периоду од претходних пет наведених година.</w:t>
      </w:r>
    </w:p>
    <w:p w:rsidR="00272791" w:rsidRPr="007A2098" w:rsidRDefault="00272791" w:rsidP="002C1B0F">
      <w:pPr>
        <w:tabs>
          <w:tab w:val="left" w:pos="6615"/>
        </w:tabs>
        <w:suppressAutoHyphens/>
        <w:ind w:left="360" w:firstLine="207"/>
        <w:jc w:val="both"/>
        <w:rPr>
          <w:rFonts w:eastAsia="Calibri"/>
          <w:kern w:val="1"/>
          <w:u w:val="single"/>
          <w:lang w:val="sr-Cyrl-RS" w:eastAsia="ar-SA"/>
        </w:rPr>
      </w:pPr>
      <w:r w:rsidRPr="007A2098">
        <w:rPr>
          <w:rFonts w:eastAsia="Calibri"/>
          <w:kern w:val="1"/>
          <w:lang w:val="sr-Cyrl-RS" w:eastAsia="ar-SA"/>
        </w:rPr>
        <w:t xml:space="preserve">2) </w:t>
      </w:r>
      <w:r w:rsidRPr="007A2098">
        <w:rPr>
          <w:rFonts w:eastAsia="Calibri"/>
          <w:kern w:val="1"/>
          <w:u w:val="single"/>
          <w:lang w:val="sr-Cyrl-RS" w:eastAsia="ar-SA"/>
        </w:rPr>
        <w:t>Кадровски капацитет</w:t>
      </w:r>
      <w:r w:rsidR="00B87478" w:rsidRPr="007A2098">
        <w:rPr>
          <w:rFonts w:eastAsia="Calibri"/>
          <w:kern w:val="1"/>
          <w:u w:val="single"/>
          <w:lang w:val="sr-Cyrl-RS" w:eastAsia="ar-SA"/>
        </w:rPr>
        <w:t>:</w:t>
      </w:r>
    </w:p>
    <w:p w:rsidR="00495BED" w:rsidRPr="007A2098" w:rsidRDefault="00272791" w:rsidP="002C1B0F">
      <w:pPr>
        <w:tabs>
          <w:tab w:val="left" w:pos="6615"/>
        </w:tabs>
        <w:suppressAutoHyphens/>
        <w:ind w:left="851" w:hanging="142"/>
        <w:jc w:val="both"/>
        <w:rPr>
          <w:rFonts w:eastAsia="Calibri"/>
          <w:bCs/>
          <w:kern w:val="1"/>
          <w:szCs w:val="20"/>
          <w:lang w:val="sr-Cyrl-RS" w:eastAsia="ar-SA"/>
        </w:rPr>
      </w:pPr>
      <w:r w:rsidRPr="007A2098">
        <w:rPr>
          <w:rFonts w:eastAsia="Calibri"/>
          <w:kern w:val="1"/>
          <w:lang w:val="sr-Cyrl-RS" w:eastAsia="ar-SA"/>
        </w:rPr>
        <w:t xml:space="preserve"> </w:t>
      </w:r>
      <w:r w:rsidR="00495BED" w:rsidRPr="007A2098">
        <w:rPr>
          <w:rFonts w:eastAsia="Calibri"/>
          <w:i/>
          <w:kern w:val="1"/>
          <w:lang w:val="sr-Cyrl-RS" w:eastAsia="ar-SA"/>
        </w:rPr>
        <w:t xml:space="preserve">- </w:t>
      </w:r>
      <w:r w:rsidR="00495BED" w:rsidRPr="007A2098">
        <w:rPr>
          <w:rFonts w:eastAsia="Calibri"/>
          <w:bCs/>
          <w:kern w:val="1"/>
          <w:szCs w:val="20"/>
          <w:lang w:val="sr-Cyrl-RS" w:eastAsia="ar-SA"/>
        </w:rPr>
        <w:t xml:space="preserve">да има ангажоване преводиоце за следеће језике: немачки, француски, руски, бугарски, чешки, енглески, италијански, грчки, мађарски, македонски, шпански, холандски, норвешки, пољски, румунски, словачки, турски, словеначки, арапски, </w:t>
      </w:r>
      <w:r w:rsidR="00495BED" w:rsidRPr="007A2098">
        <w:rPr>
          <w:rFonts w:eastAsia="Calibri"/>
          <w:bCs/>
          <w:kern w:val="1"/>
          <w:szCs w:val="20"/>
          <w:lang w:val="sr-Cyrl-RS" w:eastAsia="ar-SA"/>
        </w:rPr>
        <w:lastRenderedPageBreak/>
        <w:t>кинески и албански, по основу уговора о раду или уговора о допунском раду или уговора о повременим ил</w:t>
      </w:r>
      <w:r w:rsidR="002C1B0F" w:rsidRPr="007A2098">
        <w:rPr>
          <w:rFonts w:eastAsia="Calibri"/>
          <w:bCs/>
          <w:kern w:val="1"/>
          <w:szCs w:val="20"/>
          <w:lang w:val="sr-Cyrl-RS" w:eastAsia="ar-SA"/>
        </w:rPr>
        <w:t>и привременим пословима</w:t>
      </w:r>
    </w:p>
    <w:p w:rsidR="00B87478" w:rsidRPr="007A2098" w:rsidRDefault="00B87478" w:rsidP="002C1B0F">
      <w:pPr>
        <w:tabs>
          <w:tab w:val="left" w:pos="6615"/>
        </w:tabs>
        <w:suppressAutoHyphens/>
        <w:ind w:left="851" w:hanging="142"/>
        <w:jc w:val="both"/>
        <w:rPr>
          <w:rFonts w:eastAsia="Calibri"/>
          <w:kern w:val="1"/>
          <w:lang w:val="sr-Cyrl-RS" w:eastAsia="ar-SA"/>
        </w:rPr>
      </w:pPr>
      <w:r w:rsidRPr="007A2098">
        <w:rPr>
          <w:rFonts w:eastAsia="Calibri"/>
          <w:i/>
          <w:kern w:val="1"/>
          <w:lang w:val="sr-Cyrl-RS" w:eastAsia="ar-SA"/>
        </w:rPr>
        <w:t xml:space="preserve">- </w:t>
      </w:r>
      <w:r w:rsidRPr="007A2098">
        <w:rPr>
          <w:rFonts w:eastAsia="Calibri"/>
          <w:kern w:val="1"/>
          <w:lang w:val="sr-Cyrl-RS" w:eastAsia="ar-SA"/>
        </w:rPr>
        <w:t>да преводиоци морају имати диплому о високој стручној спреми Филолошког факултета  или решење о постављењу за сталног с</w:t>
      </w:r>
      <w:r w:rsidR="00872D09" w:rsidRPr="007A2098">
        <w:rPr>
          <w:rFonts w:eastAsia="Calibri"/>
          <w:kern w:val="1"/>
          <w:lang w:val="sr-Cyrl-RS" w:eastAsia="ar-SA"/>
        </w:rPr>
        <w:t>удског тумача</w:t>
      </w:r>
    </w:p>
    <w:p w:rsidR="00697C1A" w:rsidRPr="007A2098" w:rsidRDefault="00B87478" w:rsidP="00872D09">
      <w:pPr>
        <w:suppressAutoHyphens/>
        <w:ind w:left="851" w:hanging="142"/>
        <w:jc w:val="both"/>
        <w:rPr>
          <w:rFonts w:eastAsia="Calibri"/>
          <w:iCs/>
          <w:kern w:val="1"/>
          <w:lang w:val="sr-Cyrl-RS" w:eastAsia="ar-SA"/>
        </w:rPr>
      </w:pPr>
      <w:r w:rsidRPr="007A2098">
        <w:rPr>
          <w:rFonts w:eastAsia="Calibri"/>
          <w:kern w:val="1"/>
          <w:lang w:val="sr-Cyrl-RS" w:eastAsia="ar-SA"/>
        </w:rPr>
        <w:t>- да пре</w:t>
      </w:r>
      <w:r w:rsidR="00C010BF" w:rsidRPr="007A2098">
        <w:rPr>
          <w:rFonts w:eastAsia="Calibri"/>
          <w:kern w:val="1"/>
          <w:lang w:val="sr-Cyrl-RS" w:eastAsia="ar-SA"/>
        </w:rPr>
        <w:t>водиоци морају имати најмање две</w:t>
      </w:r>
      <w:r w:rsidRPr="007A2098">
        <w:rPr>
          <w:rFonts w:eastAsia="Calibri"/>
          <w:kern w:val="1"/>
          <w:lang w:val="sr-Cyrl-RS" w:eastAsia="ar-SA"/>
        </w:rPr>
        <w:t xml:space="preserve"> година радног искуства </w:t>
      </w:r>
      <w:r w:rsidR="001E2CFC" w:rsidRPr="007A2098">
        <w:rPr>
          <w:rFonts w:eastAsia="Calibri"/>
          <w:iCs/>
          <w:kern w:val="1"/>
          <w:lang w:val="sr-Cyrl-RS" w:eastAsia="ar-SA"/>
        </w:rPr>
        <w:t xml:space="preserve">у пружању услуге превођења </w:t>
      </w:r>
    </w:p>
    <w:p w:rsidR="00697C1A" w:rsidRPr="007A2098" w:rsidRDefault="000454EE" w:rsidP="000454EE">
      <w:pPr>
        <w:pStyle w:val="BodyTextIndent"/>
        <w:tabs>
          <w:tab w:val="left" w:pos="567"/>
        </w:tabs>
        <w:ind w:left="567"/>
        <w:rPr>
          <w:rFonts w:eastAsia="Calibri"/>
          <w:iCs/>
          <w:kern w:val="1"/>
          <w:lang w:val="sr-Cyrl-RS" w:eastAsia="ar-SA"/>
        </w:rPr>
      </w:pPr>
      <w:r w:rsidRPr="007A2098">
        <w:rPr>
          <w:rFonts w:eastAsia="Calibri"/>
          <w:iCs/>
          <w:kern w:val="1"/>
          <w:lang w:val="sr-Cyrl-RS" w:eastAsia="ar-SA"/>
        </w:rPr>
        <w:t>Докази кадровског капацитета</w:t>
      </w:r>
      <w:r w:rsidR="00697C1A" w:rsidRPr="007A2098">
        <w:rPr>
          <w:rFonts w:eastAsia="Calibri"/>
          <w:iCs/>
          <w:kern w:val="1"/>
          <w:lang w:val="sr-Cyrl-RS" w:eastAsia="ar-SA"/>
        </w:rPr>
        <w:t>:</w:t>
      </w:r>
    </w:p>
    <w:p w:rsidR="000454EE" w:rsidRPr="007A2098" w:rsidRDefault="000454EE" w:rsidP="002C1B0F">
      <w:pPr>
        <w:pStyle w:val="BodyTextIndent"/>
        <w:tabs>
          <w:tab w:val="left" w:pos="993"/>
        </w:tabs>
        <w:ind w:left="851" w:hanging="142"/>
        <w:rPr>
          <w:rFonts w:eastAsia="Calibri"/>
          <w:iCs/>
          <w:kern w:val="1"/>
          <w:lang w:val="sr-Cyrl-RS" w:eastAsia="ar-SA"/>
        </w:rPr>
      </w:pPr>
      <w:r w:rsidRPr="007A2098">
        <w:rPr>
          <w:rFonts w:eastAsia="Calibri"/>
          <w:iCs/>
          <w:kern w:val="1"/>
          <w:lang w:val="sr-Cyrl-RS" w:eastAsia="ar-SA"/>
        </w:rPr>
        <w:t xml:space="preserve"> </w:t>
      </w:r>
      <w:r w:rsidR="00C70506" w:rsidRPr="007A2098">
        <w:rPr>
          <w:lang w:val="sr-Cyrl-RS"/>
        </w:rPr>
        <w:t>- радног ангажовања преводиоца</w:t>
      </w:r>
      <w:r w:rsidR="00502A60" w:rsidRPr="007A2098">
        <w:rPr>
          <w:lang w:val="sr-Cyrl-RS"/>
        </w:rPr>
        <w:t>, за немачки, француски, руски,</w:t>
      </w:r>
      <w:r w:rsidR="00C70506" w:rsidRPr="007A2098">
        <w:rPr>
          <w:lang w:val="sr-Cyrl-RS"/>
        </w:rPr>
        <w:t xml:space="preserve"> бугарски, чешки, енглески, италијански, грчки, мађарски, македонски, шпански, холандски, норвешки, пољски, румунски, словачки, турски, словеначки, арапски, кинески и албански језик су:</w:t>
      </w:r>
    </w:p>
    <w:p w:rsidR="000454EE" w:rsidRPr="007A2098" w:rsidRDefault="000454EE" w:rsidP="002C1B0F">
      <w:pPr>
        <w:numPr>
          <w:ilvl w:val="0"/>
          <w:numId w:val="22"/>
        </w:numPr>
        <w:tabs>
          <w:tab w:val="left" w:pos="709"/>
          <w:tab w:val="left" w:pos="993"/>
        </w:tabs>
        <w:suppressAutoHyphens/>
        <w:ind w:left="851" w:hanging="142"/>
        <w:jc w:val="both"/>
        <w:rPr>
          <w:rFonts w:eastAsia="Calibri"/>
          <w:iCs/>
          <w:kern w:val="1"/>
          <w:lang w:val="sr-Cyrl-RS" w:eastAsia="ar-SA"/>
        </w:rPr>
      </w:pPr>
      <w:r w:rsidRPr="007A2098">
        <w:rPr>
          <w:rFonts w:eastAsia="Calibri"/>
          <w:iCs/>
          <w:kern w:val="1"/>
          <w:lang w:val="sr-Cyrl-RS" w:eastAsia="ar-SA"/>
        </w:rPr>
        <w:t xml:space="preserve">копија Дипломе односно Уверења </w:t>
      </w:r>
      <w:r w:rsidRPr="007A2098">
        <w:rPr>
          <w:rFonts w:eastAsia="Arial Unicode MS"/>
          <w:bCs/>
          <w:iCs/>
          <w:kern w:val="2"/>
          <w:lang w:val="sr-Cyrl-RS" w:eastAsia="ar-SA"/>
        </w:rPr>
        <w:t>о високој стручној спреми Филолошког факултета,  или копија Решења о постављењу за сталног судског тумача, односно сталног судског преводиоца.</w:t>
      </w:r>
    </w:p>
    <w:p w:rsidR="00AB47F2" w:rsidRPr="007A2098" w:rsidRDefault="000454EE" w:rsidP="002C1B0F">
      <w:pPr>
        <w:tabs>
          <w:tab w:val="left" w:pos="993"/>
        </w:tabs>
        <w:suppressAutoHyphens/>
        <w:ind w:left="851" w:hanging="142"/>
        <w:jc w:val="both"/>
      </w:pPr>
      <w:r w:rsidRPr="007A2098">
        <w:rPr>
          <w:rFonts w:eastAsia="Arial Unicode MS"/>
          <w:iCs/>
          <w:kern w:val="1"/>
          <w:lang w:val="sr-Cyrl-RS" w:eastAsia="ar-SA"/>
        </w:rPr>
        <w:t xml:space="preserve"> </w:t>
      </w:r>
      <w:r w:rsidRPr="007A2098">
        <w:rPr>
          <w:rFonts w:eastAsia="Calibri"/>
          <w:i/>
          <w:kern w:val="1"/>
          <w:lang w:val="sr-Cyrl-RS" w:eastAsia="ar-SA"/>
        </w:rPr>
        <w:t xml:space="preserve">- </w:t>
      </w:r>
      <w:r w:rsidR="00C70506" w:rsidRPr="007A2098">
        <w:rPr>
          <w:rFonts w:eastAsia="Calibri"/>
          <w:bCs/>
          <w:kern w:val="1"/>
          <w:szCs w:val="20"/>
          <w:lang w:val="sr-Cyrl-RS" w:eastAsia="ar-SA"/>
        </w:rPr>
        <w:t>копијa уговора о радном ангажовању код Понуђача у складу са Законом о раду ("Сл.   гласник РС", бр. 24/2005, 61/2005, 54/2009, 32/2013, 75/2014, 13/2017 - одлука УС и  113/2017</w:t>
      </w:r>
      <w:r w:rsidR="00C010BF" w:rsidRPr="007A2098">
        <w:rPr>
          <w:rFonts w:eastAsia="Calibri"/>
          <w:bCs/>
          <w:kern w:val="1"/>
          <w:szCs w:val="20"/>
          <w:lang w:val="sr-Cyrl-RS" w:eastAsia="ar-SA"/>
        </w:rPr>
        <w:t xml:space="preserve"> и</w:t>
      </w:r>
      <w:r w:rsidR="00C010BF" w:rsidRPr="007A2098">
        <w:rPr>
          <w:rFonts w:eastAsia="Calibri"/>
          <w:bCs/>
          <w:kern w:val="1"/>
          <w:szCs w:val="20"/>
          <w:lang w:val="sr-Latn-RS" w:eastAsia="ar-SA"/>
        </w:rPr>
        <w:t xml:space="preserve"> 95/2018</w:t>
      </w:r>
      <w:r w:rsidR="00C010BF" w:rsidRPr="007A2098">
        <w:rPr>
          <w:rFonts w:eastAsia="Calibri"/>
          <w:bCs/>
          <w:kern w:val="1"/>
          <w:szCs w:val="20"/>
          <w:lang w:val="sr-Cyrl-RS" w:eastAsia="ar-SA"/>
        </w:rPr>
        <w:t xml:space="preserve"> </w:t>
      </w:r>
      <w:r w:rsidR="00C010BF" w:rsidRPr="007A2098">
        <w:rPr>
          <w:rFonts w:eastAsia="Calibri"/>
          <w:bCs/>
          <w:kern w:val="1"/>
          <w:szCs w:val="20"/>
          <w:lang w:val="sr-Latn-RS" w:eastAsia="ar-SA"/>
        </w:rPr>
        <w:t xml:space="preserve">- </w:t>
      </w:r>
      <w:r w:rsidR="00C010BF" w:rsidRPr="007A2098">
        <w:rPr>
          <w:rFonts w:eastAsia="Calibri"/>
          <w:bCs/>
          <w:kern w:val="1"/>
          <w:szCs w:val="20"/>
          <w:lang w:val="sr-Cyrl-RS" w:eastAsia="ar-SA"/>
        </w:rPr>
        <w:t>аутентично тумачење</w:t>
      </w:r>
      <w:r w:rsidR="00C70506" w:rsidRPr="007A2098">
        <w:rPr>
          <w:rFonts w:eastAsia="Calibri"/>
          <w:bCs/>
          <w:kern w:val="1"/>
          <w:szCs w:val="20"/>
          <w:lang w:val="sr-Cyrl-RS" w:eastAsia="ar-SA"/>
        </w:rPr>
        <w:t xml:space="preserve">): </w:t>
      </w:r>
      <w:r w:rsidR="00AB47F2" w:rsidRPr="007A2098">
        <w:rPr>
          <w:rFonts w:eastAsia="Calibri"/>
          <w:bCs/>
          <w:kern w:val="1"/>
          <w:szCs w:val="20"/>
          <w:lang w:val="sr-Cyrl-RS" w:eastAsia="ar-SA"/>
        </w:rPr>
        <w:t xml:space="preserve">уговор о раду, или уговор о обављању привремених и повремених послова, или уговор о допунском раду, или </w:t>
      </w:r>
      <w:r w:rsidR="00AB47F2" w:rsidRPr="007A2098">
        <w:t>копија уговора о наруџбини ауторског дела</w:t>
      </w:r>
      <w:r w:rsidR="00AB47F2" w:rsidRPr="007A2098">
        <w:rPr>
          <w:lang w:val="sr-Cyrl-RS"/>
        </w:rPr>
        <w:t>,</w:t>
      </w:r>
      <w:r w:rsidR="00AB47F2" w:rsidRPr="007A2098">
        <w:t xml:space="preserve"> или копија другог уговора о ангажовању преводиоца.</w:t>
      </w:r>
    </w:p>
    <w:p w:rsidR="000454EE" w:rsidRPr="007A2098" w:rsidRDefault="000454EE" w:rsidP="002C1B0F">
      <w:pPr>
        <w:tabs>
          <w:tab w:val="left" w:pos="993"/>
        </w:tabs>
        <w:suppressAutoHyphens/>
        <w:ind w:left="851" w:hanging="142"/>
        <w:jc w:val="both"/>
        <w:rPr>
          <w:rFonts w:eastAsia="Arial Unicode MS"/>
          <w:bCs/>
          <w:iCs/>
          <w:kern w:val="2"/>
          <w:lang w:val="en-GB" w:eastAsia="ar-SA"/>
        </w:rPr>
      </w:pPr>
      <w:r w:rsidRPr="007A2098">
        <w:rPr>
          <w:rFonts w:eastAsia="Calibri"/>
          <w:i/>
          <w:lang w:val="sr-Cyrl-RS"/>
        </w:rPr>
        <w:t xml:space="preserve">- </w:t>
      </w:r>
      <w:r w:rsidR="00697C1A" w:rsidRPr="007A2098">
        <w:rPr>
          <w:rFonts w:eastAsia="Arial Unicode MS"/>
          <w:iCs/>
          <w:kern w:val="2"/>
          <w:lang w:val="sr-Cyrl-RS" w:eastAsia="ar-SA"/>
        </w:rPr>
        <w:t xml:space="preserve">потписана </w:t>
      </w:r>
      <w:r w:rsidRPr="007A2098">
        <w:rPr>
          <w:rFonts w:eastAsia="Arial Unicode MS"/>
          <w:iCs/>
          <w:kern w:val="2"/>
          <w:lang w:val="sr-Cyrl-RS" w:eastAsia="ar-SA"/>
        </w:rPr>
        <w:t>изјава понуђача</w:t>
      </w:r>
      <w:r w:rsidR="00697C1A" w:rsidRPr="007A2098">
        <w:rPr>
          <w:rFonts w:eastAsia="Arial Unicode MS"/>
          <w:iCs/>
          <w:kern w:val="2"/>
          <w:lang w:val="sr-Cyrl-RS" w:eastAsia="ar-SA"/>
        </w:rPr>
        <w:t xml:space="preserve">, </w:t>
      </w:r>
      <w:r w:rsidRPr="007A2098">
        <w:rPr>
          <w:rFonts w:eastAsia="Arial Unicode MS"/>
          <w:iCs/>
          <w:kern w:val="2"/>
          <w:lang w:val="sr-Cyrl-RS" w:eastAsia="ar-SA"/>
        </w:rPr>
        <w:t>који под пуном моралном, материјалном и кривичном</w:t>
      </w:r>
      <w:r w:rsidRPr="007A2098">
        <w:rPr>
          <w:iCs/>
          <w:kern w:val="2"/>
          <w:lang w:val="sr-Cyrl-RS"/>
        </w:rPr>
        <w:t xml:space="preserve"> одговорношћу  потв</w:t>
      </w:r>
      <w:r w:rsidR="00697C1A" w:rsidRPr="007A2098">
        <w:rPr>
          <w:iCs/>
          <w:kern w:val="2"/>
          <w:lang w:val="sr-Cyrl-RS"/>
        </w:rPr>
        <w:t>р</w:t>
      </w:r>
      <w:r w:rsidRPr="007A2098">
        <w:rPr>
          <w:iCs/>
          <w:kern w:val="2"/>
          <w:lang w:val="sr-Cyrl-RS"/>
        </w:rPr>
        <w:t>ђује да  радно ангажовани</w:t>
      </w:r>
      <w:r w:rsidRPr="007A2098">
        <w:rPr>
          <w:rFonts w:eastAsia="Arial Unicode MS"/>
          <w:iCs/>
          <w:kern w:val="2"/>
          <w:lang w:val="sr-Cyrl-RS" w:eastAsia="ar-SA"/>
        </w:rPr>
        <w:t xml:space="preserve"> преводи</w:t>
      </w:r>
      <w:r w:rsidRPr="007A2098">
        <w:rPr>
          <w:iCs/>
          <w:kern w:val="2"/>
          <w:lang w:val="sr-Cyrl-RS"/>
        </w:rPr>
        <w:t>оци</w:t>
      </w:r>
      <w:r w:rsidRPr="007A2098">
        <w:rPr>
          <w:rFonts w:eastAsia="Arial Unicode MS"/>
          <w:bCs/>
          <w:iCs/>
          <w:kern w:val="2"/>
          <w:lang w:val="sr-Cyrl-RS" w:eastAsia="ar-SA"/>
        </w:rPr>
        <w:t xml:space="preserve"> имају</w:t>
      </w:r>
      <w:r w:rsidRPr="007A2098">
        <w:rPr>
          <w:bCs/>
          <w:iCs/>
          <w:kern w:val="2"/>
          <w:lang w:val="sr-Cyrl-RS"/>
        </w:rPr>
        <w:t xml:space="preserve"> </w:t>
      </w:r>
      <w:r w:rsidR="00C010BF" w:rsidRPr="007A2098">
        <w:rPr>
          <w:rFonts w:eastAsia="Arial Unicode MS"/>
          <w:bCs/>
          <w:iCs/>
          <w:kern w:val="2"/>
          <w:lang w:val="sr-Cyrl-RS" w:eastAsia="ar-SA"/>
        </w:rPr>
        <w:t>минимум две</w:t>
      </w:r>
      <w:r w:rsidRPr="007A2098">
        <w:rPr>
          <w:rFonts w:eastAsia="Arial Unicode MS"/>
          <w:bCs/>
          <w:iCs/>
          <w:kern w:val="2"/>
          <w:lang w:val="sr-Cyrl-RS" w:eastAsia="ar-SA"/>
        </w:rPr>
        <w:t xml:space="preserve"> године радног искуства у пружању услуге превођења</w:t>
      </w:r>
      <w:r w:rsidRPr="007A2098">
        <w:rPr>
          <w:rFonts w:eastAsia="Arial Unicode MS"/>
          <w:bCs/>
          <w:i/>
          <w:iCs/>
          <w:color w:val="FF0000"/>
          <w:kern w:val="2"/>
          <w:lang w:val="sr-Cyrl-RS" w:eastAsia="ar-SA"/>
        </w:rPr>
        <w:t xml:space="preserve"> </w:t>
      </w:r>
      <w:r w:rsidRPr="007A2098">
        <w:rPr>
          <w:rFonts w:eastAsia="Arial Unicode MS"/>
          <w:bCs/>
          <w:i/>
          <w:iCs/>
          <w:color w:val="000000" w:themeColor="text1"/>
          <w:kern w:val="2"/>
          <w:lang w:val="sr-Cyrl-RS" w:eastAsia="ar-SA"/>
        </w:rPr>
        <w:t>(</w:t>
      </w:r>
      <w:r w:rsidR="002C1B0F" w:rsidRPr="007A2098">
        <w:rPr>
          <w:rFonts w:eastAsia="Arial Unicode MS"/>
          <w:bCs/>
          <w:i/>
          <w:iCs/>
          <w:color w:val="000000" w:themeColor="text1"/>
          <w:kern w:val="2"/>
          <w:lang w:val="sr-Cyrl-RS" w:eastAsia="ar-SA"/>
        </w:rPr>
        <w:t xml:space="preserve">Образац изјаве </w:t>
      </w:r>
      <w:r w:rsidRPr="007A2098">
        <w:rPr>
          <w:rFonts w:eastAsia="Arial Unicode MS"/>
          <w:bCs/>
          <w:i/>
          <w:iCs/>
          <w:color w:val="000000" w:themeColor="text1"/>
          <w:kern w:val="2"/>
          <w:lang w:val="sr-Cyrl-RS" w:eastAsia="ar-SA"/>
        </w:rPr>
        <w:t xml:space="preserve">у Глави  </w:t>
      </w:r>
      <w:r w:rsidR="002C1B0F" w:rsidRPr="007A2098">
        <w:rPr>
          <w:rFonts w:eastAsia="Arial Unicode MS"/>
          <w:bCs/>
          <w:i/>
          <w:iCs/>
          <w:color w:val="000000" w:themeColor="text1"/>
          <w:kern w:val="2"/>
          <w:lang w:val="en-GB" w:eastAsia="ar-SA"/>
        </w:rPr>
        <w:t>X</w:t>
      </w:r>
      <w:r w:rsidR="00E37A03" w:rsidRPr="007A2098">
        <w:rPr>
          <w:rFonts w:eastAsia="Arial Unicode MS"/>
          <w:bCs/>
          <w:i/>
          <w:iCs/>
          <w:color w:val="000000" w:themeColor="text1"/>
          <w:kern w:val="2"/>
          <w:lang w:val="en-GB" w:eastAsia="ar-SA"/>
        </w:rPr>
        <w:t>I</w:t>
      </w:r>
      <w:r w:rsidR="002C1B0F" w:rsidRPr="007A2098">
        <w:rPr>
          <w:rFonts w:eastAsia="Arial Unicode MS"/>
          <w:bCs/>
          <w:i/>
          <w:iCs/>
          <w:color w:val="000000" w:themeColor="text1"/>
          <w:kern w:val="2"/>
          <w:lang w:val="en-GB" w:eastAsia="ar-SA"/>
        </w:rPr>
        <w:t>I</w:t>
      </w:r>
      <w:r w:rsidRPr="007A2098">
        <w:rPr>
          <w:rFonts w:eastAsia="Arial Unicode MS"/>
          <w:bCs/>
          <w:i/>
          <w:iCs/>
          <w:color w:val="000000" w:themeColor="text1"/>
          <w:kern w:val="2"/>
          <w:lang w:val="sr-Cyrl-RS" w:eastAsia="ar-SA"/>
        </w:rPr>
        <w:t>)</w:t>
      </w:r>
      <w:r w:rsidR="00872D09" w:rsidRPr="007A2098">
        <w:rPr>
          <w:rFonts w:eastAsia="Arial Unicode MS"/>
          <w:bCs/>
          <w:i/>
          <w:iCs/>
          <w:color w:val="000000" w:themeColor="text1"/>
          <w:kern w:val="2"/>
          <w:lang w:val="sr-Cyrl-RS" w:eastAsia="ar-SA"/>
        </w:rPr>
        <w:t>.</w:t>
      </w:r>
    </w:p>
    <w:p w:rsidR="00B87478" w:rsidRPr="007A2098" w:rsidRDefault="00B87478" w:rsidP="00B87478">
      <w:pPr>
        <w:suppressAutoHyphens/>
        <w:spacing w:before="60" w:after="60" w:line="100" w:lineRule="atLeast"/>
        <w:ind w:left="709"/>
        <w:contextualSpacing/>
        <w:jc w:val="both"/>
        <w:rPr>
          <w:rFonts w:eastAsia="Arial Unicode MS"/>
          <w:bCs/>
          <w:iCs/>
          <w:kern w:val="2"/>
          <w:lang w:val="sr-Cyrl-RS" w:eastAsia="ar-SA"/>
        </w:rPr>
      </w:pPr>
    </w:p>
    <w:p w:rsidR="00C22C0C" w:rsidRPr="007A2098" w:rsidRDefault="00C22C0C" w:rsidP="00C22C0C">
      <w:pPr>
        <w:pStyle w:val="ListParagraph"/>
        <w:numPr>
          <w:ilvl w:val="1"/>
          <w:numId w:val="2"/>
        </w:numPr>
        <w:jc w:val="both"/>
        <w:rPr>
          <w:color w:val="auto"/>
          <w:lang w:val="sr-Cyrl-CS"/>
        </w:rPr>
      </w:pPr>
      <w:r w:rsidRPr="007A2098">
        <w:rPr>
          <w:bCs/>
          <w:iCs/>
          <w:color w:val="auto"/>
        </w:rPr>
        <w:t xml:space="preserve">Уколико понуђач подноси понуду </w:t>
      </w:r>
      <w:r w:rsidRPr="007A2098">
        <w:rPr>
          <w:b/>
          <w:bCs/>
          <w:i/>
          <w:iCs/>
          <w:color w:val="auto"/>
        </w:rPr>
        <w:t>са подизвођачем</w:t>
      </w:r>
      <w:r w:rsidRPr="007A2098">
        <w:rPr>
          <w:bCs/>
          <w:iCs/>
          <w:color w:val="auto"/>
        </w:rPr>
        <w:t xml:space="preserve">, у складу са чланом 80. Закона, подизвођач мора да испуњава обавезне услове </w:t>
      </w:r>
      <w:r w:rsidR="00606D8E" w:rsidRPr="007A2098">
        <w:rPr>
          <w:bCs/>
          <w:iCs/>
          <w:color w:val="auto"/>
        </w:rPr>
        <w:t xml:space="preserve">из члана 75. став 1. тач. 1), 2) и </w:t>
      </w:r>
      <w:r w:rsidRPr="007A2098">
        <w:rPr>
          <w:bCs/>
          <w:iCs/>
          <w:color w:val="auto"/>
        </w:rPr>
        <w:t>4) и усл</w:t>
      </w:r>
      <w:r w:rsidR="00606D8E" w:rsidRPr="007A2098">
        <w:rPr>
          <w:bCs/>
          <w:iCs/>
          <w:color w:val="auto"/>
        </w:rPr>
        <w:t xml:space="preserve">ов из члана 75. став </w:t>
      </w:r>
      <w:r w:rsidR="00606D8E" w:rsidRPr="007A2098">
        <w:rPr>
          <w:bCs/>
          <w:iCs/>
          <w:color w:val="auto"/>
          <w:lang w:val="sr-Cyrl-RS"/>
        </w:rPr>
        <w:t>2.</w:t>
      </w:r>
      <w:r w:rsidRPr="007A2098">
        <w:rPr>
          <w:bCs/>
          <w:iCs/>
          <w:color w:val="auto"/>
        </w:rPr>
        <w:t xml:space="preserve"> Закона, за део набавке који ће понуђач извршити преко подизвођача.  </w:t>
      </w:r>
    </w:p>
    <w:p w:rsidR="00C22C0C" w:rsidRPr="007A2098" w:rsidRDefault="00C22C0C" w:rsidP="00C22C0C">
      <w:pPr>
        <w:pStyle w:val="ListParagraph"/>
        <w:numPr>
          <w:ilvl w:val="1"/>
          <w:numId w:val="2"/>
        </w:numPr>
        <w:jc w:val="both"/>
        <w:rPr>
          <w:bCs/>
          <w:iCs/>
          <w:color w:val="auto"/>
        </w:rPr>
      </w:pPr>
      <w:r w:rsidRPr="007A2098">
        <w:rPr>
          <w:bCs/>
          <w:iCs/>
          <w:color w:val="auto"/>
        </w:rPr>
        <w:t xml:space="preserve">Уколико понуду подноси </w:t>
      </w:r>
      <w:r w:rsidRPr="007A2098">
        <w:rPr>
          <w:b/>
          <w:bCs/>
          <w:i/>
          <w:iCs/>
          <w:color w:val="auto"/>
        </w:rPr>
        <w:t>група понуђача</w:t>
      </w:r>
      <w:r w:rsidRPr="007A2098">
        <w:rPr>
          <w:bCs/>
          <w:iCs/>
          <w:color w:val="auto"/>
        </w:rPr>
        <w:t xml:space="preserve">, </w:t>
      </w:r>
      <w:r w:rsidR="00606D8E" w:rsidRPr="007A2098">
        <w:rPr>
          <w:bCs/>
          <w:iCs/>
          <w:color w:val="auto"/>
        </w:rPr>
        <w:t xml:space="preserve">у складу са чланом 81. Закона </w:t>
      </w:r>
      <w:r w:rsidRPr="007A2098">
        <w:rPr>
          <w:bCs/>
          <w:iCs/>
          <w:color w:val="auto"/>
        </w:rPr>
        <w:t xml:space="preserve">сваки понуђач из групе понуђача, мора да испуни обавезне услове из члана 75. став 1. тач. </w:t>
      </w:r>
      <w:r w:rsidR="00606D8E" w:rsidRPr="007A2098">
        <w:rPr>
          <w:bCs/>
          <w:iCs/>
          <w:color w:val="auto"/>
        </w:rPr>
        <w:t>1), 2) и 4)</w:t>
      </w:r>
      <w:r w:rsidR="00606D8E" w:rsidRPr="007A2098">
        <w:rPr>
          <w:bCs/>
          <w:iCs/>
          <w:color w:val="auto"/>
          <w:lang w:val="sr-Cyrl-RS"/>
        </w:rPr>
        <w:t xml:space="preserve"> </w:t>
      </w:r>
      <w:r w:rsidR="00606D8E" w:rsidRPr="007A2098">
        <w:rPr>
          <w:bCs/>
          <w:iCs/>
          <w:color w:val="auto"/>
        </w:rPr>
        <w:t xml:space="preserve">и услов из члана 75. став </w:t>
      </w:r>
      <w:r w:rsidR="00606D8E" w:rsidRPr="007A2098">
        <w:rPr>
          <w:bCs/>
          <w:iCs/>
          <w:color w:val="auto"/>
          <w:lang w:val="sr-Cyrl-RS"/>
        </w:rPr>
        <w:t>2.</w:t>
      </w:r>
      <w:r w:rsidR="00606D8E" w:rsidRPr="007A2098">
        <w:rPr>
          <w:bCs/>
          <w:iCs/>
          <w:color w:val="auto"/>
        </w:rPr>
        <w:t xml:space="preserve"> </w:t>
      </w:r>
      <w:r w:rsidRPr="007A2098">
        <w:rPr>
          <w:bCs/>
          <w:iCs/>
          <w:color w:val="auto"/>
        </w:rPr>
        <w:t xml:space="preserve">Закона, а додатне услове испуњавају заједно. </w:t>
      </w:r>
    </w:p>
    <w:p w:rsidR="000522DA" w:rsidRPr="007A2098" w:rsidRDefault="000522DA" w:rsidP="000522DA">
      <w:pPr>
        <w:pStyle w:val="ListParagraph"/>
        <w:jc w:val="both"/>
        <w:rPr>
          <w:bCs/>
          <w:iCs/>
          <w:color w:val="auto"/>
        </w:rPr>
      </w:pPr>
    </w:p>
    <w:p w:rsidR="00C22C0C" w:rsidRPr="007A2098" w:rsidRDefault="00C22C0C">
      <w:pPr>
        <w:pStyle w:val="ListParagraph"/>
        <w:tabs>
          <w:tab w:val="left" w:pos="680"/>
        </w:tabs>
        <w:ind w:left="0"/>
        <w:jc w:val="both"/>
        <w:rPr>
          <w:color w:val="auto"/>
        </w:rPr>
      </w:pPr>
      <w:r w:rsidRPr="007A2098">
        <w:rPr>
          <w:color w:val="auto"/>
        </w:rPr>
        <w:t>Понуђач је дужан</w:t>
      </w:r>
      <w:r w:rsidRPr="007A2098">
        <w:rPr>
          <w:bCs/>
          <w:color w:val="auto"/>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216CA" w:rsidRPr="007A2098" w:rsidRDefault="008216CA">
      <w:pPr>
        <w:pStyle w:val="ListParagraph"/>
        <w:tabs>
          <w:tab w:val="left" w:pos="680"/>
        </w:tabs>
        <w:ind w:left="0"/>
        <w:jc w:val="both"/>
        <w:rPr>
          <w:rFonts w:eastAsia="TimesNewRomanPSMT"/>
          <w:bCs/>
          <w:color w:val="auto"/>
          <w:lang w:val="sr-Cyrl-CS"/>
        </w:rPr>
      </w:pPr>
    </w:p>
    <w:p w:rsidR="00BE12F4" w:rsidRPr="007A2098" w:rsidRDefault="00BE12F4">
      <w:pPr>
        <w:pStyle w:val="ListParagraph"/>
        <w:tabs>
          <w:tab w:val="left" w:pos="680"/>
        </w:tabs>
        <w:ind w:left="0"/>
        <w:jc w:val="both"/>
        <w:rPr>
          <w:rFonts w:eastAsia="TimesNewRomanPSMT"/>
          <w:bCs/>
          <w:color w:val="auto"/>
          <w:lang w:val="sr-Cyrl-CS"/>
        </w:rPr>
      </w:pPr>
    </w:p>
    <w:p w:rsidR="00C22C0C" w:rsidRPr="007A2098" w:rsidRDefault="00C22C0C">
      <w:pPr>
        <w:shd w:val="clear" w:color="auto" w:fill="C6D9F1"/>
        <w:suppressAutoHyphens/>
        <w:spacing w:line="100" w:lineRule="atLeast"/>
        <w:jc w:val="center"/>
        <w:rPr>
          <w:rFonts w:eastAsia="Arial Unicode MS"/>
          <w:b/>
          <w:bCs/>
          <w:i/>
          <w:iCs/>
          <w:kern w:val="2"/>
          <w:szCs w:val="28"/>
          <w:lang w:eastAsia="ar-SA"/>
        </w:rPr>
      </w:pPr>
      <w:r w:rsidRPr="007A2098">
        <w:rPr>
          <w:b/>
          <w:bCs/>
          <w:i/>
          <w:iCs/>
          <w:szCs w:val="28"/>
        </w:rPr>
        <w:t>V  УПУТСТВО ПОНУЂАЧИМА КАКО ДА САЧИНЕ ПОНУДУ</w:t>
      </w:r>
    </w:p>
    <w:p w:rsidR="00C22C0C" w:rsidRPr="007A2098" w:rsidRDefault="00C22C0C">
      <w:pPr>
        <w:suppressAutoHyphens/>
        <w:spacing w:line="100" w:lineRule="atLeast"/>
        <w:jc w:val="both"/>
        <w:rPr>
          <w:rFonts w:eastAsia="Arial Unicode MS"/>
          <w:b/>
          <w:bCs/>
          <w:i/>
          <w:iCs/>
          <w:kern w:val="2"/>
          <w:szCs w:val="28"/>
          <w:lang w:eastAsia="ar-SA"/>
        </w:rPr>
      </w:pPr>
    </w:p>
    <w:p w:rsidR="00C22C0C" w:rsidRPr="007A2098" w:rsidRDefault="00C22C0C">
      <w:pPr>
        <w:suppressAutoHyphens/>
        <w:spacing w:line="100" w:lineRule="atLeast"/>
        <w:jc w:val="both"/>
        <w:rPr>
          <w:rFonts w:eastAsia="Arial Unicode MS"/>
          <w:bCs/>
          <w:i/>
          <w:iCs/>
          <w:kern w:val="2"/>
          <w:lang w:eastAsia="ar-SA"/>
        </w:rPr>
      </w:pPr>
      <w:r w:rsidRPr="007A2098">
        <w:rPr>
          <w:bCs/>
          <w:i/>
          <w:iCs/>
        </w:rPr>
        <w:t>1. ПОДАЦИ О ЈЕЗИКУ НА КОЈЕМ ПОНУДА МОРА ДА БУДЕ САСТАВЉЕНА</w:t>
      </w:r>
    </w:p>
    <w:p w:rsidR="00F9444B" w:rsidRPr="007A2098" w:rsidRDefault="00F9444B">
      <w:pPr>
        <w:suppressAutoHyphens/>
        <w:spacing w:line="100" w:lineRule="atLeast"/>
        <w:jc w:val="both"/>
      </w:pPr>
    </w:p>
    <w:p w:rsidR="00C22C0C" w:rsidRPr="007A2098" w:rsidRDefault="00C22C0C">
      <w:pPr>
        <w:suppressAutoHyphens/>
        <w:spacing w:line="100" w:lineRule="atLeast"/>
        <w:jc w:val="both"/>
        <w:rPr>
          <w:rFonts w:eastAsia="Arial Unicode MS"/>
          <w:bCs/>
          <w:i/>
          <w:iCs/>
          <w:kern w:val="2"/>
          <w:lang w:eastAsia="ar-SA"/>
        </w:rPr>
      </w:pPr>
      <w:r w:rsidRPr="007A2098">
        <w:t>Понуђач подноси понуду на српском језику.</w:t>
      </w:r>
    </w:p>
    <w:p w:rsidR="00C22C0C" w:rsidRPr="007A2098" w:rsidRDefault="00C22C0C">
      <w:pPr>
        <w:suppressAutoHyphens/>
        <w:spacing w:line="100" w:lineRule="atLeast"/>
        <w:jc w:val="both"/>
        <w:rPr>
          <w:rFonts w:eastAsia="Arial Unicode MS"/>
          <w:bCs/>
          <w:i/>
          <w:iCs/>
          <w:kern w:val="2"/>
          <w:lang w:eastAsia="ar-SA"/>
        </w:rPr>
      </w:pPr>
    </w:p>
    <w:p w:rsidR="00C22C0C" w:rsidRPr="007A2098" w:rsidRDefault="00C22C0C">
      <w:pPr>
        <w:suppressAutoHyphens/>
        <w:spacing w:line="100" w:lineRule="atLeast"/>
        <w:jc w:val="both"/>
        <w:rPr>
          <w:rFonts w:eastAsia="TimesNewRomanPSMT"/>
          <w:bCs/>
          <w:kern w:val="2"/>
          <w:lang w:eastAsia="ar-SA"/>
        </w:rPr>
      </w:pPr>
      <w:r w:rsidRPr="007A2098">
        <w:rPr>
          <w:bCs/>
          <w:i/>
          <w:iCs/>
        </w:rPr>
        <w:t>2. НАЧИН НА КОЈИ ПОНУДА МОРА ДА БУДЕ САЧИЊЕНА</w:t>
      </w:r>
    </w:p>
    <w:p w:rsidR="00F9444B" w:rsidRPr="007A2098" w:rsidRDefault="00F9444B">
      <w:pPr>
        <w:suppressAutoHyphens/>
        <w:spacing w:line="100" w:lineRule="atLeast"/>
        <w:jc w:val="both"/>
        <w:rPr>
          <w:rFonts w:eastAsia="TimesNewRomanPSMT"/>
          <w:bCs/>
        </w:rPr>
      </w:pPr>
    </w:p>
    <w:p w:rsidR="00C22C0C" w:rsidRPr="007A2098" w:rsidRDefault="00C22C0C">
      <w:pPr>
        <w:suppressAutoHyphens/>
        <w:spacing w:line="100" w:lineRule="atLeast"/>
        <w:jc w:val="both"/>
        <w:rPr>
          <w:rFonts w:eastAsia="TimesNewRomanPSMT"/>
          <w:bCs/>
          <w:kern w:val="2"/>
          <w:lang w:eastAsia="ar-SA"/>
        </w:rPr>
      </w:pPr>
      <w:r w:rsidRPr="007A2098">
        <w:rPr>
          <w:rFonts w:eastAsia="TimesNewRomanPSMT"/>
          <w:bCs/>
        </w:rPr>
        <w:t>Понуђач понуду подноси непосредно</w:t>
      </w:r>
      <w:r w:rsidRPr="007A2098">
        <w:rPr>
          <w:rFonts w:eastAsia="TimesNewRomanPSMT"/>
          <w:bCs/>
          <w:lang w:val="sr-Cyrl-CS"/>
        </w:rPr>
        <w:t xml:space="preserve"> преко писарнице Управе за заједничке послове републичких органа</w:t>
      </w:r>
      <w:r w:rsidRPr="007A2098">
        <w:rPr>
          <w:rFonts w:eastAsia="TimesNewRomanPSMT"/>
          <w:bCs/>
        </w:rPr>
        <w:t xml:space="preserve">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623EC" w:rsidRPr="007A2098" w:rsidRDefault="005738BF" w:rsidP="007623EC">
      <w:pPr>
        <w:pStyle w:val="Heading2"/>
        <w:shd w:val="clear" w:color="auto" w:fill="auto"/>
        <w:jc w:val="both"/>
        <w:rPr>
          <w:rFonts w:eastAsia="TimesNewRomanPSMT"/>
          <w:b w:val="0"/>
          <w:bCs w:val="0"/>
          <w:u w:val="single"/>
        </w:rPr>
      </w:pPr>
      <w:r w:rsidRPr="007A2098">
        <w:rPr>
          <w:rFonts w:eastAsia="TimesNewRomanPSMT"/>
          <w:b w:val="0"/>
          <w:bCs w:val="0"/>
          <w:u w:val="single"/>
        </w:rPr>
        <w:t xml:space="preserve">Понуду доставити на адресу: </w:t>
      </w:r>
    </w:p>
    <w:p w:rsidR="00CE187E" w:rsidRPr="007A2098" w:rsidRDefault="00CE187E" w:rsidP="00CE187E">
      <w:pPr>
        <w:rPr>
          <w:rFonts w:eastAsia="TimesNewRomanPSMT"/>
        </w:rPr>
      </w:pPr>
    </w:p>
    <w:p w:rsidR="007623EC" w:rsidRPr="007A2098" w:rsidRDefault="005738BF" w:rsidP="007623EC">
      <w:pPr>
        <w:pStyle w:val="Heading2"/>
        <w:shd w:val="clear" w:color="auto" w:fill="auto"/>
        <w:rPr>
          <w:rFonts w:eastAsia="TimesNewRomanPSMT"/>
          <w:bCs w:val="0"/>
          <w:lang w:val="sr-Cyrl-CS"/>
        </w:rPr>
      </w:pPr>
      <w:r w:rsidRPr="007A2098">
        <w:rPr>
          <w:rFonts w:eastAsia="TimesNewRomanPSMT"/>
          <w:bCs w:val="0"/>
          <w:lang w:val="sr-Cyrl-CS"/>
        </w:rPr>
        <w:lastRenderedPageBreak/>
        <w:t>Министарство за рад, запошљава</w:t>
      </w:r>
      <w:r w:rsidR="007623EC" w:rsidRPr="007A2098">
        <w:rPr>
          <w:rFonts w:eastAsia="TimesNewRomanPSMT"/>
          <w:bCs w:val="0"/>
          <w:lang w:val="sr-Cyrl-CS"/>
        </w:rPr>
        <w:t>ње, борачка и социјална питања</w:t>
      </w:r>
    </w:p>
    <w:p w:rsidR="007623EC" w:rsidRPr="007A2098" w:rsidRDefault="005738BF" w:rsidP="007623EC">
      <w:pPr>
        <w:pStyle w:val="Heading2"/>
        <w:shd w:val="clear" w:color="auto" w:fill="auto"/>
        <w:rPr>
          <w:rFonts w:eastAsia="TimesNewRomanPSMT"/>
          <w:bCs w:val="0"/>
          <w:lang w:val="sr-Cyrl-CS"/>
        </w:rPr>
      </w:pPr>
      <w:r w:rsidRPr="007A2098">
        <w:rPr>
          <w:rFonts w:eastAsia="TimesNewRomanPSMT"/>
          <w:bCs w:val="0"/>
          <w:lang w:val="sr-Cyrl-CS"/>
        </w:rPr>
        <w:t>11000 Београд, Немањина 22-26,</w:t>
      </w:r>
    </w:p>
    <w:p w:rsidR="00CE187E" w:rsidRPr="007A2098" w:rsidRDefault="00CE187E" w:rsidP="00CE187E">
      <w:pPr>
        <w:rPr>
          <w:lang w:val="sr-Cyrl-CS"/>
        </w:rPr>
      </w:pPr>
    </w:p>
    <w:p w:rsidR="005738BF" w:rsidRPr="007A2098" w:rsidRDefault="005738BF" w:rsidP="007623EC">
      <w:pPr>
        <w:pStyle w:val="Heading2"/>
        <w:shd w:val="clear" w:color="auto" w:fill="auto"/>
        <w:jc w:val="both"/>
        <w:rPr>
          <w:bCs w:val="0"/>
          <w:lang w:val="sr-Cyrl-CS"/>
        </w:rPr>
      </w:pPr>
      <w:r w:rsidRPr="007A2098">
        <w:rPr>
          <w:rFonts w:eastAsia="TimesNewRomanPSMT"/>
          <w:b w:val="0"/>
          <w:bCs w:val="0"/>
          <w:u w:val="single"/>
        </w:rPr>
        <w:t>са назнаком:</w:t>
      </w:r>
      <w:r w:rsidRPr="007A2098">
        <w:rPr>
          <w:rFonts w:eastAsia="TimesNewRomanPSMT"/>
          <w:b w:val="0"/>
          <w:bCs w:val="0"/>
          <w:lang w:val="sr-Cyrl-RS"/>
        </w:rPr>
        <w:t xml:space="preserve"> </w:t>
      </w:r>
      <w:r w:rsidRPr="007A2098">
        <w:rPr>
          <w:rFonts w:eastAsia="TimesNewRomanPS-BoldMT"/>
          <w:b w:val="0"/>
          <w:bCs w:val="0"/>
        </w:rPr>
        <w:t>,,Понуда за јавну набавку</w:t>
      </w:r>
      <w:r w:rsidRPr="007A2098">
        <w:rPr>
          <w:rFonts w:eastAsia="TimesNewRomanPS-BoldMT"/>
          <w:b w:val="0"/>
          <w:bCs w:val="0"/>
          <w:lang w:val="sr-Cyrl-CS"/>
        </w:rPr>
        <w:t xml:space="preserve"> мале вредности </w:t>
      </w:r>
      <w:r w:rsidRPr="007A2098">
        <w:rPr>
          <w:b w:val="0"/>
        </w:rPr>
        <w:t>–</w:t>
      </w:r>
      <w:r w:rsidRPr="007A2098">
        <w:t xml:space="preserve"> </w:t>
      </w:r>
      <w:r w:rsidR="007623EC" w:rsidRPr="007A2098">
        <w:rPr>
          <w:bCs w:val="0"/>
          <w:lang w:val="sr-Cyrl-CS"/>
        </w:rPr>
        <w:t xml:space="preserve">Услуге превођења, по партијама, </w:t>
      </w:r>
      <w:r w:rsidR="00250484" w:rsidRPr="007A2098">
        <w:rPr>
          <w:lang w:val="sr-Cyrl-CS"/>
        </w:rPr>
        <w:t xml:space="preserve">за партију </w:t>
      </w:r>
      <w:r w:rsidR="00250484" w:rsidRPr="007A2098">
        <w:rPr>
          <w:color w:val="FF0000"/>
          <w:lang w:val="sr-Cyrl-CS"/>
        </w:rPr>
        <w:t>______</w:t>
      </w:r>
      <w:r w:rsidR="00CE187E" w:rsidRPr="007A2098">
        <w:rPr>
          <w:lang w:val="sr-Cyrl-CS"/>
        </w:rPr>
        <w:t xml:space="preserve"> </w:t>
      </w:r>
      <w:r w:rsidRPr="007A2098">
        <w:rPr>
          <w:b w:val="0"/>
          <w:i/>
          <w:color w:val="FF0000"/>
          <w:lang w:val="sr-Cyrl-CS"/>
        </w:rPr>
        <w:t>(уписати број и назив партије</w:t>
      </w:r>
      <w:r w:rsidRPr="007A2098">
        <w:rPr>
          <w:i/>
          <w:color w:val="FF0000"/>
          <w:lang w:val="sr-Cyrl-CS"/>
        </w:rPr>
        <w:t>)</w:t>
      </w:r>
      <w:r w:rsidRPr="007A2098">
        <w:rPr>
          <w:bCs w:val="0"/>
        </w:rPr>
        <w:t>,</w:t>
      </w:r>
      <w:r w:rsidRPr="007A2098">
        <w:rPr>
          <w:rFonts w:eastAsia="TimesNewRomanPS-BoldMT"/>
          <w:bCs w:val="0"/>
        </w:rPr>
        <w:t xml:space="preserve"> ЈН </w:t>
      </w:r>
      <w:r w:rsidR="00C010BF" w:rsidRPr="007A2098">
        <w:rPr>
          <w:rFonts w:eastAsia="TimesNewRomanPS-BoldMT"/>
          <w:bCs w:val="0"/>
          <w:lang w:val="sr-Cyrl-RS"/>
        </w:rPr>
        <w:t>3</w:t>
      </w:r>
      <w:r w:rsidR="00FC2CE8" w:rsidRPr="007A2098">
        <w:rPr>
          <w:rFonts w:eastAsia="TimesNewRomanPS-BoldMT"/>
          <w:bCs w:val="0"/>
          <w:lang w:val="sr-Cyrl-RS"/>
        </w:rPr>
        <w:t>4</w:t>
      </w:r>
      <w:r w:rsidRPr="007A2098">
        <w:rPr>
          <w:rFonts w:eastAsia="TimesNewRomanPS-BoldMT"/>
          <w:bCs w:val="0"/>
        </w:rPr>
        <w:t>/201</w:t>
      </w:r>
      <w:r w:rsidR="00C010BF" w:rsidRPr="007A2098">
        <w:rPr>
          <w:rFonts w:eastAsia="TimesNewRomanPS-BoldMT"/>
          <w:bCs w:val="0"/>
          <w:lang w:val="sr-Cyrl-RS"/>
        </w:rPr>
        <w:t>9</w:t>
      </w:r>
      <w:r w:rsidRPr="007A2098">
        <w:rPr>
          <w:rFonts w:eastAsia="TimesNewRomanPS-BoldMT"/>
          <w:bCs w:val="0"/>
          <w:lang w:val="sr-Cyrl-CS"/>
        </w:rPr>
        <w:t xml:space="preserve"> </w:t>
      </w:r>
      <w:r w:rsidRPr="007A2098">
        <w:rPr>
          <w:rFonts w:eastAsia="TimesNewRomanPSMT"/>
          <w:bCs w:val="0"/>
        </w:rPr>
        <w:t xml:space="preserve">- </w:t>
      </w:r>
      <w:r w:rsidRPr="007A2098">
        <w:rPr>
          <w:rFonts w:eastAsia="TimesNewRomanPS-BoldMT"/>
          <w:bCs w:val="0"/>
        </w:rPr>
        <w:t>НЕ ОТВАРАТИ”</w:t>
      </w:r>
      <w:r w:rsidRPr="007A2098">
        <w:t xml:space="preserve">. </w:t>
      </w:r>
    </w:p>
    <w:p w:rsidR="00CE187E" w:rsidRPr="007A2098" w:rsidRDefault="00CE187E">
      <w:pPr>
        <w:suppressAutoHyphens/>
        <w:spacing w:line="100" w:lineRule="atLeast"/>
        <w:jc w:val="both"/>
        <w:rPr>
          <w:rFonts w:eastAsia="TimesNewRomanPSMT"/>
          <w:bCs/>
        </w:rPr>
      </w:pPr>
    </w:p>
    <w:p w:rsidR="00C22C0C" w:rsidRPr="007A2098" w:rsidRDefault="00C22C0C">
      <w:pPr>
        <w:suppressAutoHyphens/>
        <w:spacing w:line="100" w:lineRule="atLeast"/>
        <w:jc w:val="both"/>
        <w:rPr>
          <w:rFonts w:eastAsia="TimesNewRomanPSMT"/>
          <w:bCs/>
          <w:kern w:val="2"/>
          <w:lang w:eastAsia="ar-SA"/>
        </w:rPr>
      </w:pPr>
      <w:r w:rsidRPr="007A2098">
        <w:rPr>
          <w:rFonts w:eastAsia="TimesNewRomanPSMT"/>
          <w:bCs/>
        </w:rPr>
        <w:t>На полеђини коверте или на кутији навести назив</w:t>
      </w:r>
      <w:r w:rsidRPr="007A2098">
        <w:rPr>
          <w:rFonts w:eastAsia="TimesNewRomanPSMT"/>
          <w:bCs/>
          <w:lang w:val="sr-Cyrl-CS"/>
        </w:rPr>
        <w:t xml:space="preserve"> и адресу</w:t>
      </w:r>
      <w:r w:rsidRPr="007A2098">
        <w:rPr>
          <w:rFonts w:eastAsia="TimesNewRomanPSMT"/>
          <w:bCs/>
        </w:rPr>
        <w:t xml:space="preserve"> понуђача. </w:t>
      </w:r>
    </w:p>
    <w:p w:rsidR="00C22C0C" w:rsidRPr="007A2098" w:rsidRDefault="00C22C0C">
      <w:pPr>
        <w:pStyle w:val="BodyText"/>
        <w:rPr>
          <w:rFonts w:eastAsia="TimesNewRomanPSMT"/>
          <w:bCs/>
          <w:kern w:val="2"/>
          <w:lang w:val="en-US" w:eastAsia="ar-SA"/>
        </w:rPr>
      </w:pPr>
      <w:r w:rsidRPr="007A2098">
        <w:rPr>
          <w:rFonts w:eastAsia="TimesNewRomanPSMT"/>
          <w:bCs/>
          <w:lang w:val="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E12F4" w:rsidRPr="007A2098" w:rsidRDefault="00BE12F4">
      <w:pPr>
        <w:suppressAutoHyphens/>
        <w:autoSpaceDE w:val="0"/>
        <w:autoSpaceDN w:val="0"/>
        <w:adjustRightInd w:val="0"/>
        <w:jc w:val="both"/>
        <w:rPr>
          <w:b/>
          <w:bCs/>
        </w:rPr>
      </w:pPr>
    </w:p>
    <w:p w:rsidR="00C22C0C" w:rsidRPr="007A2098" w:rsidRDefault="00C22C0C">
      <w:pPr>
        <w:suppressAutoHyphens/>
        <w:autoSpaceDE w:val="0"/>
        <w:autoSpaceDN w:val="0"/>
        <w:adjustRightInd w:val="0"/>
        <w:jc w:val="both"/>
        <w:rPr>
          <w:i/>
          <w:iCs/>
          <w:lang w:val="sr-Cyrl-CS"/>
        </w:rPr>
      </w:pPr>
      <w:r w:rsidRPr="007A2098">
        <w:rPr>
          <w:bCs/>
          <w:u w:val="single"/>
        </w:rPr>
        <w:t>Понуда се сматра благовременом</w:t>
      </w:r>
      <w:r w:rsidRPr="007A2098">
        <w:rPr>
          <w:bCs/>
        </w:rPr>
        <w:t xml:space="preserve"> уколико је примљена од стране наручиоца до</w:t>
      </w:r>
      <w:r w:rsidRPr="007A2098">
        <w:rPr>
          <w:b/>
          <w:bCs/>
        </w:rPr>
        <w:t xml:space="preserve"> </w:t>
      </w:r>
      <w:r w:rsidR="001E2CFC" w:rsidRPr="007A2098">
        <w:rPr>
          <w:b/>
          <w:bCs/>
          <w:lang w:val="sr-Cyrl-CS"/>
        </w:rPr>
        <w:t>2</w:t>
      </w:r>
      <w:r w:rsidR="00C010BF" w:rsidRPr="007A2098">
        <w:rPr>
          <w:b/>
          <w:bCs/>
          <w:lang w:val="sr-Cyrl-CS"/>
        </w:rPr>
        <w:t xml:space="preserve">. </w:t>
      </w:r>
      <w:r w:rsidR="00D321B8" w:rsidRPr="007A2098">
        <w:rPr>
          <w:b/>
          <w:bCs/>
          <w:lang w:val="sr-Cyrl-CS"/>
        </w:rPr>
        <w:t>октобра</w:t>
      </w:r>
      <w:r w:rsidR="00675E8D" w:rsidRPr="007A2098">
        <w:rPr>
          <w:b/>
          <w:bCs/>
          <w:lang w:val="sr-Cyrl-CS"/>
        </w:rPr>
        <w:t xml:space="preserve"> </w:t>
      </w:r>
      <w:r w:rsidR="00C010BF" w:rsidRPr="007A2098">
        <w:rPr>
          <w:bCs/>
          <w:lang w:val="sr-Cyrl-CS"/>
        </w:rPr>
        <w:t>2019</w:t>
      </w:r>
      <w:r w:rsidR="005738BF" w:rsidRPr="007A2098">
        <w:rPr>
          <w:bCs/>
          <w:lang w:val="sr-Cyrl-CS"/>
        </w:rPr>
        <w:t>.</w:t>
      </w:r>
      <w:r w:rsidR="005738BF" w:rsidRPr="007A2098">
        <w:rPr>
          <w:b/>
          <w:bCs/>
          <w:lang w:val="sr-Cyrl-CS"/>
        </w:rPr>
        <w:t xml:space="preserve"> </w:t>
      </w:r>
      <w:r w:rsidRPr="007A2098">
        <w:rPr>
          <w:bCs/>
          <w:lang w:val="sr-Cyrl-CS"/>
        </w:rPr>
        <w:t xml:space="preserve">године </w:t>
      </w:r>
      <w:r w:rsidRPr="007A2098">
        <w:rPr>
          <w:bCs/>
        </w:rPr>
        <w:t>до</w:t>
      </w:r>
      <w:r w:rsidRPr="007A2098">
        <w:rPr>
          <w:b/>
        </w:rPr>
        <w:t xml:space="preserve"> </w:t>
      </w:r>
      <w:r w:rsidR="00855722" w:rsidRPr="007A2098">
        <w:rPr>
          <w:b/>
          <w:lang w:val="sr-Cyrl-RS"/>
        </w:rPr>
        <w:t>1</w:t>
      </w:r>
      <w:r w:rsidR="009E6E82" w:rsidRPr="007A2098">
        <w:rPr>
          <w:b/>
        </w:rPr>
        <w:t>3</w:t>
      </w:r>
      <w:r w:rsidRPr="007A2098">
        <w:rPr>
          <w:b/>
          <w:bCs/>
          <w:lang w:val="en-GB"/>
        </w:rPr>
        <w:t>,00</w:t>
      </w:r>
      <w:r w:rsidRPr="007A2098">
        <w:rPr>
          <w:b/>
          <w:bCs/>
        </w:rPr>
        <w:t xml:space="preserve"> </w:t>
      </w:r>
      <w:r w:rsidRPr="007A2098">
        <w:rPr>
          <w:bCs/>
        </w:rPr>
        <w:t>часова</w:t>
      </w:r>
      <w:r w:rsidRPr="007A2098">
        <w:rPr>
          <w:i/>
          <w:iCs/>
        </w:rPr>
        <w:t xml:space="preserve">. </w:t>
      </w:r>
    </w:p>
    <w:p w:rsidR="00CE187E" w:rsidRPr="007A2098" w:rsidRDefault="00CE187E">
      <w:pPr>
        <w:autoSpaceDE w:val="0"/>
        <w:autoSpaceDN w:val="0"/>
        <w:adjustRightInd w:val="0"/>
        <w:jc w:val="both"/>
        <w:rPr>
          <w:bCs/>
          <w:lang w:val="sr-Cyrl-CS"/>
        </w:rPr>
      </w:pPr>
    </w:p>
    <w:p w:rsidR="00C22C0C" w:rsidRPr="007A2098" w:rsidRDefault="00C22C0C">
      <w:pPr>
        <w:autoSpaceDE w:val="0"/>
        <w:autoSpaceDN w:val="0"/>
        <w:adjustRightInd w:val="0"/>
        <w:jc w:val="both"/>
        <w:rPr>
          <w:lang w:val="sr-Cyrl-CS"/>
        </w:rPr>
      </w:pPr>
      <w:r w:rsidRPr="007A2098">
        <w:rPr>
          <w:bCs/>
          <w:u w:val="single"/>
          <w:lang w:val="sr-Cyrl-CS"/>
        </w:rPr>
        <w:t>Отварање понуда обавиће се</w:t>
      </w:r>
      <w:r w:rsidRPr="007A2098">
        <w:rPr>
          <w:b/>
          <w:bCs/>
          <w:lang w:val="sr-Cyrl-CS"/>
        </w:rPr>
        <w:t xml:space="preserve"> </w:t>
      </w:r>
      <w:r w:rsidRPr="007A2098">
        <w:rPr>
          <w:bCs/>
          <w:lang w:val="sr-Cyrl-CS"/>
        </w:rPr>
        <w:t>истог дана</w:t>
      </w:r>
      <w:r w:rsidRPr="007A2098">
        <w:rPr>
          <w:b/>
          <w:bCs/>
          <w:lang w:val="sr-Cyrl-CS"/>
        </w:rPr>
        <w:t xml:space="preserve"> </w:t>
      </w:r>
      <w:r w:rsidR="001E2CFC" w:rsidRPr="007A2098">
        <w:rPr>
          <w:b/>
          <w:bCs/>
          <w:lang w:val="sr-Cyrl-CS"/>
        </w:rPr>
        <w:t>2</w:t>
      </w:r>
      <w:r w:rsidR="00D321B8" w:rsidRPr="007A2098">
        <w:rPr>
          <w:b/>
          <w:bCs/>
          <w:lang w:val="sr-Cyrl-CS"/>
        </w:rPr>
        <w:t>. октобра</w:t>
      </w:r>
      <w:r w:rsidR="00C70506" w:rsidRPr="007A2098">
        <w:rPr>
          <w:b/>
          <w:bCs/>
          <w:lang w:val="sr-Cyrl-CS"/>
        </w:rPr>
        <w:t xml:space="preserve"> </w:t>
      </w:r>
      <w:r w:rsidRPr="007A2098">
        <w:rPr>
          <w:bCs/>
          <w:lang w:val="sr-Cyrl-CS"/>
        </w:rPr>
        <w:t>201</w:t>
      </w:r>
      <w:r w:rsidR="00C010BF" w:rsidRPr="007A2098">
        <w:rPr>
          <w:bCs/>
          <w:lang w:val="sr-Cyrl-CS"/>
        </w:rPr>
        <w:t>9</w:t>
      </w:r>
      <w:r w:rsidRPr="007A2098">
        <w:rPr>
          <w:bCs/>
          <w:lang w:val="sr-Cyrl-CS"/>
        </w:rPr>
        <w:t>. године у</w:t>
      </w:r>
      <w:r w:rsidRPr="007A2098">
        <w:rPr>
          <w:b/>
          <w:bCs/>
          <w:lang w:val="sr-Cyrl-CS"/>
        </w:rPr>
        <w:t xml:space="preserve"> </w:t>
      </w:r>
      <w:r w:rsidR="00855722" w:rsidRPr="007A2098">
        <w:rPr>
          <w:b/>
          <w:bCs/>
          <w:lang w:val="sr-Cyrl-CS"/>
        </w:rPr>
        <w:t>1</w:t>
      </w:r>
      <w:r w:rsidR="009E6E82" w:rsidRPr="007A2098">
        <w:rPr>
          <w:b/>
          <w:bCs/>
        </w:rPr>
        <w:t>3</w:t>
      </w:r>
      <w:r w:rsidRPr="007A2098">
        <w:rPr>
          <w:b/>
          <w:bCs/>
          <w:lang w:val="sr-Cyrl-CS"/>
        </w:rPr>
        <w:t>,</w:t>
      </w:r>
      <w:r w:rsidRPr="007A2098">
        <w:rPr>
          <w:b/>
          <w:bCs/>
        </w:rPr>
        <w:t>30</w:t>
      </w:r>
      <w:r w:rsidRPr="007A2098">
        <w:rPr>
          <w:b/>
          <w:bCs/>
          <w:lang w:val="sr-Cyrl-CS"/>
        </w:rPr>
        <w:t xml:space="preserve"> </w:t>
      </w:r>
      <w:r w:rsidRPr="007A2098">
        <w:rPr>
          <w:bCs/>
          <w:lang w:val="sr-Cyrl-CS"/>
        </w:rPr>
        <w:t>часова</w:t>
      </w:r>
      <w:r w:rsidRPr="007A2098">
        <w:rPr>
          <w:lang w:val="sr-Cyrl-CS"/>
        </w:rPr>
        <w:t xml:space="preserve"> </w:t>
      </w:r>
      <w:r w:rsidRPr="007A2098">
        <w:rPr>
          <w:rFonts w:eastAsia="TimesNewRomanPSMT"/>
          <w:bCs/>
        </w:rPr>
        <w:t>на адрес</w:t>
      </w:r>
      <w:r w:rsidRPr="007A2098">
        <w:rPr>
          <w:rFonts w:eastAsia="TimesNewRomanPSMT"/>
          <w:bCs/>
          <w:lang w:val="sr-Cyrl-CS"/>
        </w:rPr>
        <w:t>и</w:t>
      </w:r>
      <w:r w:rsidRPr="007A2098">
        <w:rPr>
          <w:rFonts w:eastAsia="TimesNewRomanPSMT"/>
          <w:bCs/>
        </w:rPr>
        <w:t>: Министарство</w:t>
      </w:r>
      <w:r w:rsidRPr="007A2098">
        <w:rPr>
          <w:rFonts w:eastAsia="TimesNewRomanPSMT"/>
          <w:bCs/>
          <w:lang w:val="sr-Cyrl-CS"/>
        </w:rPr>
        <w:t xml:space="preserve"> за</w:t>
      </w:r>
      <w:r w:rsidRPr="007A2098">
        <w:rPr>
          <w:rFonts w:eastAsia="TimesNewRomanPSMT"/>
          <w:bCs/>
        </w:rPr>
        <w:t xml:space="preserve"> рад</w:t>
      </w:r>
      <w:r w:rsidRPr="007A2098">
        <w:rPr>
          <w:rFonts w:eastAsia="TimesNewRomanPSMT"/>
          <w:bCs/>
          <w:lang w:val="sr-Cyrl-CS"/>
        </w:rPr>
        <w:t>, запошљава</w:t>
      </w:r>
      <w:r w:rsidR="005738BF" w:rsidRPr="007A2098">
        <w:rPr>
          <w:rFonts w:eastAsia="TimesNewRomanPSMT"/>
          <w:bCs/>
          <w:lang w:val="sr-Cyrl-CS"/>
        </w:rPr>
        <w:t xml:space="preserve">ње, борачка и социјална питања, </w:t>
      </w:r>
      <w:r w:rsidR="005738BF" w:rsidRPr="007A2098">
        <w:rPr>
          <w:lang w:val="sr-Cyrl-CS"/>
        </w:rPr>
        <w:t>Београд,</w:t>
      </w:r>
      <w:r w:rsidR="005738BF" w:rsidRPr="007A2098">
        <w:t xml:space="preserve"> </w:t>
      </w:r>
      <w:r w:rsidRPr="007A2098">
        <w:rPr>
          <w:lang w:val="sr-Cyrl-CS"/>
        </w:rPr>
        <w:t xml:space="preserve">Немањина 22-26, </w:t>
      </w:r>
      <w:r w:rsidR="005738BF" w:rsidRPr="007A2098">
        <w:rPr>
          <w:lang w:val="ru-RU"/>
        </w:rPr>
        <w:t xml:space="preserve">крило </w:t>
      </w:r>
      <w:r w:rsidR="005738BF" w:rsidRPr="007A2098">
        <w:rPr>
          <w:lang w:val="sr-Cyrl-RS"/>
        </w:rPr>
        <w:t>Ц,</w:t>
      </w:r>
      <w:r w:rsidR="005738BF" w:rsidRPr="007A2098">
        <w:rPr>
          <w:lang w:val="sr-Cyrl-CS"/>
        </w:rPr>
        <w:t xml:space="preserve"> </w:t>
      </w:r>
      <w:r w:rsidR="00B75A1D" w:rsidRPr="007A2098">
        <w:rPr>
          <w:lang w:val="en-GB"/>
        </w:rPr>
        <w:t>V</w:t>
      </w:r>
      <w:r w:rsidRPr="007A2098">
        <w:rPr>
          <w:lang w:val="ru-RU"/>
        </w:rPr>
        <w:t xml:space="preserve"> спрат, канцелари</w:t>
      </w:r>
      <w:r w:rsidR="005738BF" w:rsidRPr="007A2098">
        <w:rPr>
          <w:lang w:val="ru-RU"/>
        </w:rPr>
        <w:t xml:space="preserve">ја број </w:t>
      </w:r>
      <w:r w:rsidR="00B75A1D" w:rsidRPr="007A2098">
        <w:rPr>
          <w:lang w:val="en-GB"/>
        </w:rPr>
        <w:t>1</w:t>
      </w:r>
      <w:r w:rsidR="00B75A1D" w:rsidRPr="007A2098">
        <w:rPr>
          <w:lang w:val="ru-RU"/>
        </w:rPr>
        <w:t>4</w:t>
      </w:r>
      <w:r w:rsidRPr="007A2098">
        <w:rPr>
          <w:lang w:val="sr-Cyrl-CS"/>
        </w:rPr>
        <w:t>.</w:t>
      </w:r>
      <w:r w:rsidRPr="007A2098">
        <w:t xml:space="preserve"> </w:t>
      </w:r>
    </w:p>
    <w:p w:rsidR="00C22C0C" w:rsidRPr="007A2098" w:rsidRDefault="00C22C0C">
      <w:pPr>
        <w:pStyle w:val="Cirilica"/>
        <w:suppressAutoHyphens/>
        <w:autoSpaceDE w:val="0"/>
        <w:autoSpaceDN w:val="0"/>
        <w:adjustRightInd w:val="0"/>
        <w:spacing w:line="240" w:lineRule="auto"/>
        <w:rPr>
          <w:rFonts w:ascii="Times New Roman" w:eastAsia="Arial Unicode MS" w:hAnsi="Times New Roman"/>
          <w:kern w:val="2"/>
          <w:szCs w:val="24"/>
          <w:lang w:eastAsia="ar-SA"/>
        </w:rPr>
      </w:pPr>
    </w:p>
    <w:p w:rsidR="00C22C0C" w:rsidRPr="007A2098" w:rsidRDefault="00C22C0C">
      <w:pPr>
        <w:suppressAutoHyphens/>
        <w:autoSpaceDE w:val="0"/>
        <w:autoSpaceDN w:val="0"/>
        <w:adjustRightInd w:val="0"/>
        <w:jc w:val="both"/>
        <w:rPr>
          <w:rFonts w:eastAsia="Arial Unicode MS"/>
          <w:kern w:val="2"/>
          <w:lang w:eastAsia="ar-SA"/>
        </w:rPr>
      </w:pPr>
      <w:r w:rsidRPr="007A2098">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A2098">
        <w:rPr>
          <w:lang w:val="sr-Cyrl-CS"/>
        </w:rPr>
        <w:t>н</w:t>
      </w:r>
      <w:r w:rsidRPr="007A2098">
        <w:t>аруч</w:t>
      </w:r>
      <w:r w:rsidRPr="007A2098">
        <w:rPr>
          <w:lang w:val="sr-Cyrl-CS"/>
        </w:rPr>
        <w:t>и</w:t>
      </w:r>
      <w:r w:rsidRPr="007A2098">
        <w:t xml:space="preserve">лац ће понуђачу предати потврду пријема понуде. У потврди о пријему наручилац ће навести датум и сат пријема понуде. </w:t>
      </w:r>
    </w:p>
    <w:p w:rsidR="00C22C0C" w:rsidRPr="007A2098" w:rsidRDefault="00C22C0C">
      <w:pPr>
        <w:suppressAutoHyphens/>
        <w:autoSpaceDE w:val="0"/>
        <w:autoSpaceDN w:val="0"/>
        <w:adjustRightInd w:val="0"/>
        <w:jc w:val="both"/>
        <w:rPr>
          <w:rFonts w:eastAsia="Arial Unicode MS"/>
          <w:kern w:val="2"/>
          <w:lang w:eastAsia="ar-SA"/>
        </w:rPr>
      </w:pPr>
      <w:r w:rsidRPr="007A2098">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2C0C" w:rsidRPr="007A2098" w:rsidRDefault="00C22C0C" w:rsidP="008216CA">
      <w:pPr>
        <w:suppressAutoHyphens/>
        <w:spacing w:line="100" w:lineRule="atLeast"/>
        <w:jc w:val="both"/>
        <w:rPr>
          <w:rFonts w:eastAsia="Arial Unicode MS"/>
          <w:b/>
          <w:kern w:val="2"/>
          <w:lang w:eastAsia="ar-SA"/>
        </w:rPr>
      </w:pPr>
      <w:r w:rsidRPr="007A2098">
        <w:rPr>
          <w:b/>
        </w:rPr>
        <w:t xml:space="preserve">   </w:t>
      </w:r>
    </w:p>
    <w:p w:rsidR="00F9444B" w:rsidRPr="007A2098" w:rsidRDefault="00C22C0C" w:rsidP="00CE187E">
      <w:pPr>
        <w:jc w:val="both"/>
        <w:rPr>
          <w:bCs/>
          <w:i/>
          <w:iCs/>
          <w:lang w:val="sr-Cyrl-RS"/>
        </w:rPr>
      </w:pPr>
      <w:r w:rsidRPr="007A2098">
        <w:rPr>
          <w:i/>
          <w:iCs/>
        </w:rPr>
        <w:t>3.</w:t>
      </w:r>
      <w:r w:rsidRPr="007A2098">
        <w:rPr>
          <w:bCs/>
          <w:i/>
          <w:iCs/>
        </w:rPr>
        <w:t xml:space="preserve"> ПАРТИЈЕ</w:t>
      </w:r>
    </w:p>
    <w:p w:rsidR="00C22C0C" w:rsidRPr="007A2098" w:rsidRDefault="00C22C0C">
      <w:pPr>
        <w:pStyle w:val="ListParagraph"/>
        <w:suppressAutoHyphens w:val="0"/>
        <w:spacing w:line="240" w:lineRule="auto"/>
        <w:ind w:left="0"/>
        <w:jc w:val="both"/>
        <w:rPr>
          <w:rFonts w:eastAsia="TimesNewRomanPSMT"/>
          <w:bCs/>
          <w:iCs/>
          <w:color w:val="auto"/>
        </w:rPr>
      </w:pPr>
      <w:r w:rsidRPr="007A2098">
        <w:rPr>
          <w:rFonts w:eastAsia="TimesNewRomanPSMT"/>
          <w:bCs/>
          <w:iCs/>
          <w:color w:val="auto"/>
        </w:rPr>
        <w:t xml:space="preserve">Понуђач може да поднесе понуду за једну или </w:t>
      </w:r>
      <w:r w:rsidRPr="007A2098">
        <w:rPr>
          <w:rFonts w:eastAsia="TimesNewRomanPSMT"/>
          <w:bCs/>
          <w:iCs/>
          <w:color w:val="auto"/>
          <w:lang w:val="sr-Cyrl-CS"/>
        </w:rPr>
        <w:t xml:space="preserve">више </w:t>
      </w:r>
      <w:r w:rsidRPr="007A2098">
        <w:rPr>
          <w:rFonts w:eastAsia="TimesNewRomanPSMT"/>
          <w:bCs/>
          <w:iCs/>
          <w:color w:val="auto"/>
        </w:rPr>
        <w:t>партија. Понуда мора да обухвати најмање једну целокупну партију.</w:t>
      </w:r>
    </w:p>
    <w:p w:rsidR="00C22C0C" w:rsidRPr="007A2098" w:rsidRDefault="00C22C0C">
      <w:pPr>
        <w:pStyle w:val="ListParagraph"/>
        <w:suppressAutoHyphens w:val="0"/>
        <w:spacing w:line="240" w:lineRule="auto"/>
        <w:ind w:left="0"/>
        <w:jc w:val="both"/>
        <w:rPr>
          <w:rFonts w:eastAsia="TimesNewRomanPSMT"/>
          <w:bCs/>
          <w:iCs/>
          <w:color w:val="auto"/>
        </w:rPr>
      </w:pPr>
      <w:r w:rsidRPr="007A2098">
        <w:rPr>
          <w:rFonts w:eastAsia="TimesNewRomanPSMT"/>
          <w:bCs/>
          <w:iCs/>
          <w:color w:val="auto"/>
        </w:rPr>
        <w:t>Понуђач је дужан да у понуди наведе да ли се понуда односи на целокупну набавку или само на одређене партије.</w:t>
      </w:r>
    </w:p>
    <w:p w:rsidR="00C22C0C" w:rsidRPr="007A2098" w:rsidRDefault="00C22C0C">
      <w:pPr>
        <w:pStyle w:val="ListParagraph"/>
        <w:suppressAutoHyphens w:val="0"/>
        <w:spacing w:line="240" w:lineRule="auto"/>
        <w:ind w:left="0"/>
        <w:jc w:val="both"/>
        <w:rPr>
          <w:iCs/>
          <w:color w:val="auto"/>
        </w:rPr>
      </w:pPr>
      <w:r w:rsidRPr="007A2098">
        <w:rPr>
          <w:rFonts w:eastAsia="TimesNewRomanPSMT"/>
          <w:bCs/>
          <w:iCs/>
          <w:color w:val="auto"/>
        </w:rPr>
        <w:t xml:space="preserve">У случају да понуђач поднесе понуду за </w:t>
      </w:r>
      <w:r w:rsidRPr="007A2098">
        <w:rPr>
          <w:rFonts w:eastAsia="TimesNewRomanPSMT"/>
          <w:bCs/>
          <w:iCs/>
          <w:color w:val="auto"/>
          <w:lang w:val="sr-Cyrl-CS"/>
        </w:rPr>
        <w:t>више</w:t>
      </w:r>
      <w:r w:rsidRPr="007A2098">
        <w:rPr>
          <w:rFonts w:eastAsia="TimesNewRomanPSMT"/>
          <w:bCs/>
          <w:iCs/>
          <w:color w:val="auto"/>
        </w:rPr>
        <w:t xml:space="preserve"> партија, она мора бити поднета тако да се може оцењивати за сваку партију посебно. </w:t>
      </w:r>
    </w:p>
    <w:p w:rsidR="00C22C0C" w:rsidRPr="007A2098" w:rsidRDefault="005738BF">
      <w:pPr>
        <w:suppressAutoHyphens/>
        <w:spacing w:line="100" w:lineRule="atLeast"/>
        <w:jc w:val="both"/>
        <w:rPr>
          <w:rFonts w:eastAsia="TimesNewRomanPSMT"/>
          <w:bCs/>
          <w:iCs/>
          <w:lang w:val="sr-Cyrl-CS"/>
        </w:rPr>
      </w:pPr>
      <w:r w:rsidRPr="007A2098">
        <w:rPr>
          <w:rFonts w:eastAsia="TimesNewRomanPSMT"/>
          <w:bCs/>
          <w:iCs/>
        </w:rPr>
        <w:t>Доказ</w:t>
      </w:r>
      <w:r w:rsidR="00C22C0C" w:rsidRPr="007A2098">
        <w:rPr>
          <w:rFonts w:eastAsia="TimesNewRomanPSMT"/>
          <w:bCs/>
          <w:iCs/>
        </w:rPr>
        <w:t xml:space="preserve"> из чл</w:t>
      </w:r>
      <w:r w:rsidR="00C22C0C" w:rsidRPr="007A2098">
        <w:rPr>
          <w:rFonts w:eastAsia="TimesNewRomanPSMT"/>
          <w:bCs/>
          <w:iCs/>
          <w:lang w:val="sr-Cyrl-CS"/>
        </w:rPr>
        <w:t>ана</w:t>
      </w:r>
      <w:r w:rsidR="00C22C0C" w:rsidRPr="007A2098">
        <w:rPr>
          <w:rFonts w:eastAsia="TimesNewRomanPSMT"/>
          <w:bCs/>
          <w:iCs/>
        </w:rPr>
        <w:t xml:space="preserve"> 75. Закона, у случају да понуђач поднесе понуду за </w:t>
      </w:r>
      <w:r w:rsidR="00C22C0C" w:rsidRPr="007A2098">
        <w:rPr>
          <w:rFonts w:eastAsia="TimesNewRomanPSMT"/>
          <w:bCs/>
          <w:iCs/>
          <w:lang w:val="sr-Cyrl-CS"/>
        </w:rPr>
        <w:t xml:space="preserve">више </w:t>
      </w:r>
      <w:r w:rsidR="00C22C0C" w:rsidRPr="007A2098">
        <w:rPr>
          <w:rFonts w:eastAsia="TimesNewRomanPSMT"/>
          <w:bCs/>
          <w:iCs/>
        </w:rPr>
        <w:t>партиј</w:t>
      </w:r>
      <w:r w:rsidR="00C22C0C" w:rsidRPr="007A2098">
        <w:rPr>
          <w:rFonts w:eastAsia="TimesNewRomanPSMT"/>
          <w:bCs/>
          <w:iCs/>
          <w:lang w:val="sr-Cyrl-CS"/>
        </w:rPr>
        <w:t>а</w:t>
      </w:r>
      <w:r w:rsidR="00C22C0C" w:rsidRPr="007A2098">
        <w:rPr>
          <w:rFonts w:eastAsia="TimesNewRomanPSMT"/>
          <w:bCs/>
          <w:iCs/>
        </w:rPr>
        <w:t xml:space="preserve">, не морају бити достављени за сваку партију посебно, односно могу бити достављени у једном примерку за </w:t>
      </w:r>
      <w:r w:rsidRPr="007A2098">
        <w:rPr>
          <w:rFonts w:eastAsia="TimesNewRomanPSMT"/>
          <w:bCs/>
          <w:iCs/>
          <w:lang w:val="sr-Cyrl-CS"/>
        </w:rPr>
        <w:t>обе</w:t>
      </w:r>
      <w:r w:rsidR="00C22C0C" w:rsidRPr="007A2098">
        <w:rPr>
          <w:rFonts w:eastAsia="TimesNewRomanPSMT"/>
          <w:bCs/>
          <w:iCs/>
          <w:lang w:val="sr-Cyrl-CS"/>
        </w:rPr>
        <w:t xml:space="preserve"> </w:t>
      </w:r>
      <w:r w:rsidRPr="007A2098">
        <w:rPr>
          <w:rFonts w:eastAsia="TimesNewRomanPSMT"/>
          <w:bCs/>
          <w:iCs/>
        </w:rPr>
        <w:t>партије</w:t>
      </w:r>
      <w:r w:rsidR="00C22C0C" w:rsidRPr="007A2098">
        <w:rPr>
          <w:rFonts w:eastAsia="TimesNewRomanPSMT"/>
          <w:bCs/>
          <w:iCs/>
        </w:rPr>
        <w:t>.</w:t>
      </w:r>
    </w:p>
    <w:p w:rsidR="00C22C0C" w:rsidRPr="007A2098" w:rsidRDefault="00C22C0C">
      <w:pPr>
        <w:pStyle w:val="Cirilica"/>
        <w:suppressAutoHyphens/>
        <w:spacing w:line="100" w:lineRule="atLeast"/>
        <w:rPr>
          <w:rFonts w:ascii="Times New Roman" w:eastAsia="TimesNewRomanPSMT" w:hAnsi="Times New Roman"/>
          <w:b/>
          <w:bCs/>
          <w:iCs/>
          <w:szCs w:val="24"/>
        </w:rPr>
      </w:pPr>
    </w:p>
    <w:p w:rsidR="00C22C0C" w:rsidRPr="007A2098" w:rsidRDefault="00C22C0C">
      <w:pPr>
        <w:suppressAutoHyphens/>
        <w:spacing w:line="100" w:lineRule="atLeast"/>
        <w:jc w:val="both"/>
        <w:rPr>
          <w:rFonts w:eastAsia="Arial Unicode MS"/>
          <w:bCs/>
          <w:iCs/>
          <w:kern w:val="2"/>
          <w:lang w:eastAsia="ar-SA"/>
        </w:rPr>
      </w:pPr>
      <w:r w:rsidRPr="007A2098">
        <w:rPr>
          <w:rFonts w:eastAsia="TimesNewRomanPSMT"/>
          <w:i/>
          <w:lang w:val="sr-Cyrl-CS"/>
        </w:rPr>
        <w:t>4</w:t>
      </w:r>
      <w:r w:rsidRPr="007A2098">
        <w:rPr>
          <w:i/>
        </w:rPr>
        <w:t>.</w:t>
      </w:r>
      <w:r w:rsidRPr="007A2098">
        <w:rPr>
          <w:bCs/>
          <w:i/>
          <w:iCs/>
        </w:rPr>
        <w:t xml:space="preserve">  ПОНУДА СА ВАРИЈАНТАМА</w:t>
      </w:r>
    </w:p>
    <w:p w:rsidR="00F9444B" w:rsidRPr="007A2098" w:rsidRDefault="00F9444B">
      <w:pPr>
        <w:suppressAutoHyphens/>
        <w:spacing w:line="100" w:lineRule="atLeast"/>
        <w:jc w:val="both"/>
        <w:rPr>
          <w:bCs/>
          <w:iCs/>
        </w:rPr>
      </w:pPr>
    </w:p>
    <w:p w:rsidR="00C22C0C" w:rsidRPr="007A2098" w:rsidRDefault="00C22C0C">
      <w:pPr>
        <w:suppressAutoHyphens/>
        <w:spacing w:line="100" w:lineRule="atLeast"/>
        <w:jc w:val="both"/>
        <w:rPr>
          <w:rFonts w:eastAsia="Arial Unicode MS"/>
          <w:bCs/>
          <w:i/>
          <w:iCs/>
          <w:kern w:val="2"/>
          <w:lang w:eastAsia="ar-SA"/>
        </w:rPr>
      </w:pPr>
      <w:r w:rsidRPr="007A2098">
        <w:rPr>
          <w:bCs/>
          <w:iCs/>
        </w:rPr>
        <w:t>Подношење понуде са варијантама није дозвољено.</w:t>
      </w:r>
    </w:p>
    <w:p w:rsidR="008216CA" w:rsidRPr="007A2098" w:rsidRDefault="008216CA">
      <w:pPr>
        <w:suppressAutoHyphens/>
        <w:spacing w:line="100" w:lineRule="atLeast"/>
        <w:jc w:val="both"/>
        <w:rPr>
          <w:rFonts w:eastAsia="Arial Unicode MS"/>
          <w:b/>
          <w:kern w:val="2"/>
          <w:lang w:val="sr-Cyrl-CS" w:eastAsia="ar-SA"/>
        </w:rPr>
      </w:pPr>
    </w:p>
    <w:p w:rsidR="00C22C0C" w:rsidRPr="007A2098" w:rsidRDefault="00C22C0C">
      <w:pPr>
        <w:suppressAutoHyphens/>
        <w:spacing w:line="100" w:lineRule="atLeast"/>
        <w:jc w:val="both"/>
        <w:rPr>
          <w:rFonts w:eastAsia="Arial Unicode MS"/>
          <w:kern w:val="2"/>
          <w:lang w:eastAsia="ar-SA"/>
        </w:rPr>
      </w:pPr>
      <w:r w:rsidRPr="007A2098">
        <w:rPr>
          <w:bCs/>
          <w:i/>
          <w:iCs/>
          <w:lang w:val="sr-Cyrl-CS"/>
        </w:rPr>
        <w:t>5</w:t>
      </w:r>
      <w:r w:rsidRPr="007A2098">
        <w:rPr>
          <w:bCs/>
          <w:i/>
          <w:iCs/>
        </w:rPr>
        <w:t xml:space="preserve">. </w:t>
      </w:r>
      <w:r w:rsidRPr="007A2098">
        <w:rPr>
          <w:i/>
          <w:iCs/>
        </w:rPr>
        <w:t>НАЧИН ИЗМЕНЕ, ДОПУНЕ И ОПОЗИВА ПОНУДЕ</w:t>
      </w:r>
    </w:p>
    <w:p w:rsidR="00F9444B" w:rsidRPr="007A2098" w:rsidRDefault="00F9444B">
      <w:pPr>
        <w:suppressAutoHyphens/>
        <w:spacing w:line="100" w:lineRule="atLeast"/>
        <w:jc w:val="both"/>
      </w:pPr>
    </w:p>
    <w:p w:rsidR="00C22C0C" w:rsidRPr="007A2098" w:rsidRDefault="00C22C0C">
      <w:pPr>
        <w:suppressAutoHyphens/>
        <w:spacing w:line="100" w:lineRule="atLeast"/>
        <w:jc w:val="both"/>
        <w:rPr>
          <w:rFonts w:eastAsia="Arial Unicode MS"/>
          <w:kern w:val="2"/>
          <w:lang w:eastAsia="ar-SA"/>
        </w:rPr>
      </w:pPr>
      <w:r w:rsidRPr="007A2098">
        <w:t>У року за подношење понуде понуђач може да измени, допуни или опозове своју понуду на начин који је одређен за подношење понуде.</w:t>
      </w:r>
    </w:p>
    <w:p w:rsidR="00C22C0C" w:rsidRPr="007A2098" w:rsidRDefault="00C22C0C">
      <w:pPr>
        <w:suppressAutoHyphens/>
        <w:spacing w:line="100" w:lineRule="atLeast"/>
        <w:jc w:val="both"/>
        <w:rPr>
          <w:rFonts w:eastAsia="TimesNewRomanPSMT"/>
          <w:bCs/>
          <w:iCs/>
          <w:kern w:val="2"/>
          <w:lang w:eastAsia="ar-SA"/>
        </w:rPr>
      </w:pPr>
      <w:r w:rsidRPr="007A2098">
        <w:t xml:space="preserve">Понуђач је дужан да јасно назначи који део понуде мења односно која документа накнадно доставља. </w:t>
      </w:r>
    </w:p>
    <w:p w:rsidR="007623EC" w:rsidRPr="007A2098" w:rsidRDefault="00C22C0C">
      <w:pPr>
        <w:suppressAutoHyphens/>
        <w:spacing w:line="100" w:lineRule="atLeast"/>
        <w:jc w:val="both"/>
        <w:rPr>
          <w:rFonts w:eastAsia="TimesNewRomanPSMT"/>
          <w:bCs/>
          <w:iCs/>
          <w:kern w:val="2"/>
          <w:lang w:val="sr-Cyrl-CS" w:eastAsia="ar-SA"/>
        </w:rPr>
      </w:pPr>
      <w:r w:rsidRPr="007A2098">
        <w:rPr>
          <w:rFonts w:eastAsia="TimesNewRomanPSMT"/>
          <w:bCs/>
          <w:iCs/>
        </w:rPr>
        <w:t xml:space="preserve">Измену, допуну или опозив понуде треба доставити на адресу: </w:t>
      </w:r>
      <w:r w:rsidRPr="007A2098">
        <w:rPr>
          <w:rFonts w:eastAsia="TimesNewRomanPSMT"/>
          <w:bCs/>
          <w:iCs/>
          <w:lang w:val="sr-Cyrl-CS"/>
        </w:rPr>
        <w:t>Министарство за рад, запошљавање, борачка и социјална питања, Немањина 22-26, 11000 Београд</w:t>
      </w:r>
      <w:r w:rsidRPr="007A2098">
        <w:rPr>
          <w:i/>
          <w:iCs/>
        </w:rPr>
        <w:t xml:space="preserve">, </w:t>
      </w:r>
      <w:r w:rsidRPr="007A2098">
        <w:rPr>
          <w:rFonts w:eastAsia="TimesNewRomanPSMT"/>
          <w:bCs/>
          <w:iCs/>
        </w:rPr>
        <w:t>са назнаком:</w:t>
      </w:r>
      <w:r w:rsidRPr="007A2098">
        <w:rPr>
          <w:rFonts w:eastAsia="TimesNewRomanPSMT"/>
          <w:bCs/>
          <w:iCs/>
          <w:kern w:val="2"/>
          <w:lang w:val="sr-Cyrl-CS" w:eastAsia="ar-SA"/>
        </w:rPr>
        <w:t xml:space="preserve"> </w:t>
      </w:r>
    </w:p>
    <w:p w:rsidR="007623EC" w:rsidRPr="007A2098" w:rsidRDefault="007623EC">
      <w:pPr>
        <w:suppressAutoHyphens/>
        <w:spacing w:line="100" w:lineRule="atLeast"/>
        <w:jc w:val="both"/>
        <w:rPr>
          <w:rFonts w:eastAsia="TimesNewRomanPSMT"/>
          <w:bCs/>
          <w:iCs/>
          <w:kern w:val="2"/>
          <w:lang w:val="sr-Cyrl-CS" w:eastAsia="ar-SA"/>
        </w:rPr>
      </w:pPr>
    </w:p>
    <w:p w:rsidR="00824879" w:rsidRPr="007A2098" w:rsidRDefault="00C22C0C" w:rsidP="007623EC">
      <w:pPr>
        <w:pStyle w:val="Heading2"/>
        <w:shd w:val="clear" w:color="auto" w:fill="auto"/>
        <w:jc w:val="both"/>
        <w:rPr>
          <w:bCs w:val="0"/>
          <w:lang w:val="sr-Cyrl-CS"/>
        </w:rPr>
      </w:pPr>
      <w:r w:rsidRPr="007A2098">
        <w:rPr>
          <w:rFonts w:eastAsia="TimesNewRomanPSMT"/>
          <w:bCs w:val="0"/>
          <w:iCs/>
        </w:rPr>
        <w:lastRenderedPageBreak/>
        <w:t>„Измена понуде</w:t>
      </w:r>
      <w:r w:rsidRPr="007A2098">
        <w:rPr>
          <w:rFonts w:eastAsia="TimesNewRomanPS-BoldMT"/>
          <w:bCs w:val="0"/>
        </w:rPr>
        <w:t xml:space="preserve"> </w:t>
      </w:r>
      <w:r w:rsidR="006626F6" w:rsidRPr="007A2098">
        <w:rPr>
          <w:rFonts w:eastAsia="TimesNewRomanPS-BoldMT"/>
          <w:bCs w:val="0"/>
        </w:rPr>
        <w:t>за јавну набавку</w:t>
      </w:r>
      <w:r w:rsidR="00CE187E" w:rsidRPr="007A2098">
        <w:rPr>
          <w:rFonts w:eastAsia="TimesNewRomanPS-BoldMT"/>
          <w:bCs w:val="0"/>
          <w:lang w:val="sr-Cyrl-CS"/>
        </w:rPr>
        <w:t xml:space="preserve"> </w:t>
      </w:r>
      <w:r w:rsidR="006626F6" w:rsidRPr="007A2098">
        <w:rPr>
          <w:b w:val="0"/>
        </w:rPr>
        <w:t xml:space="preserve">– </w:t>
      </w:r>
      <w:r w:rsidR="007623EC" w:rsidRPr="007A2098">
        <w:rPr>
          <w:b w:val="0"/>
          <w:bCs w:val="0"/>
          <w:lang w:val="sr-Cyrl-CS"/>
        </w:rPr>
        <w:t>У</w:t>
      </w:r>
      <w:r w:rsidR="00C32993" w:rsidRPr="007A2098">
        <w:rPr>
          <w:b w:val="0"/>
          <w:bCs w:val="0"/>
          <w:lang w:val="sr-Cyrl-CS"/>
        </w:rPr>
        <w:t>слуге превођења, по партијама</w:t>
      </w:r>
      <w:r w:rsidR="006626F6" w:rsidRPr="007A2098">
        <w:rPr>
          <w:b w:val="0"/>
          <w:lang w:val="sr-Cyrl-CS"/>
        </w:rPr>
        <w:t>,</w:t>
      </w:r>
      <w:r w:rsidR="006626F6" w:rsidRPr="007A2098">
        <w:rPr>
          <w:b w:val="0"/>
        </w:rPr>
        <w:t xml:space="preserve"> </w:t>
      </w:r>
      <w:r w:rsidR="006626F6" w:rsidRPr="007A2098">
        <w:rPr>
          <w:b w:val="0"/>
          <w:lang w:val="sr-Cyrl-CS"/>
        </w:rPr>
        <w:t xml:space="preserve">за партију </w:t>
      </w:r>
      <w:r w:rsidR="006626F6" w:rsidRPr="007A2098">
        <w:rPr>
          <w:b w:val="0"/>
          <w:color w:val="FF0000"/>
          <w:lang w:val="sr-Cyrl-CS"/>
        </w:rPr>
        <w:t>___</w:t>
      </w:r>
      <w:r w:rsidR="007623EC" w:rsidRPr="007A2098">
        <w:rPr>
          <w:b w:val="0"/>
          <w:color w:val="FF0000"/>
          <w:lang w:val="sr-Cyrl-CS"/>
        </w:rPr>
        <w:t>___________</w:t>
      </w:r>
      <w:r w:rsidR="006626F6" w:rsidRPr="007A2098">
        <w:rPr>
          <w:b w:val="0"/>
          <w:color w:val="FF0000"/>
          <w:lang w:val="sr-Cyrl-CS"/>
        </w:rPr>
        <w:t xml:space="preserve"> </w:t>
      </w:r>
      <w:r w:rsidR="006626F6" w:rsidRPr="007A2098">
        <w:rPr>
          <w:b w:val="0"/>
          <w:i/>
          <w:color w:val="FF0000"/>
          <w:lang w:val="sr-Cyrl-CS"/>
        </w:rPr>
        <w:t>(уписати број и назив партије</w:t>
      </w:r>
      <w:r w:rsidR="006626F6" w:rsidRPr="007A2098">
        <w:rPr>
          <w:b w:val="0"/>
          <w:i/>
          <w:lang w:val="sr-Cyrl-CS"/>
        </w:rPr>
        <w:t>)</w:t>
      </w:r>
      <w:r w:rsidR="006626F6" w:rsidRPr="007A2098">
        <w:rPr>
          <w:b w:val="0"/>
          <w:bCs w:val="0"/>
        </w:rPr>
        <w:t>,</w:t>
      </w:r>
      <w:r w:rsidR="006626F6" w:rsidRPr="007A2098">
        <w:rPr>
          <w:rFonts w:eastAsia="TimesNewRomanPS-BoldMT"/>
          <w:b w:val="0"/>
          <w:bCs w:val="0"/>
        </w:rPr>
        <w:t xml:space="preserve"> </w:t>
      </w:r>
      <w:r w:rsidR="006626F6" w:rsidRPr="007A2098">
        <w:rPr>
          <w:rFonts w:eastAsia="TimesNewRomanPS-BoldMT"/>
          <w:bCs w:val="0"/>
        </w:rPr>
        <w:t xml:space="preserve">ЈН </w:t>
      </w:r>
      <w:r w:rsidR="00C32993" w:rsidRPr="007A2098">
        <w:rPr>
          <w:rFonts w:eastAsia="TimesNewRomanPS-BoldMT"/>
          <w:bCs w:val="0"/>
          <w:lang w:val="sr-Cyrl-RS"/>
        </w:rPr>
        <w:t>3</w:t>
      </w:r>
      <w:r w:rsidR="007B794A" w:rsidRPr="007A2098">
        <w:rPr>
          <w:rFonts w:eastAsia="TimesNewRomanPS-BoldMT"/>
          <w:bCs w:val="0"/>
          <w:lang w:val="sr-Cyrl-RS"/>
        </w:rPr>
        <w:t>4</w:t>
      </w:r>
      <w:r w:rsidR="006626F6" w:rsidRPr="007A2098">
        <w:rPr>
          <w:rFonts w:eastAsia="TimesNewRomanPS-BoldMT"/>
          <w:bCs w:val="0"/>
        </w:rPr>
        <w:t>/201</w:t>
      </w:r>
      <w:r w:rsidR="00C32993" w:rsidRPr="007A2098">
        <w:rPr>
          <w:rFonts w:eastAsia="TimesNewRomanPS-BoldMT"/>
          <w:bCs w:val="0"/>
          <w:lang w:val="sr-Cyrl-RS"/>
        </w:rPr>
        <w:t>9</w:t>
      </w:r>
      <w:r w:rsidR="006626F6" w:rsidRPr="007A2098">
        <w:rPr>
          <w:rFonts w:eastAsia="TimesNewRomanPS-BoldMT"/>
          <w:bCs w:val="0"/>
          <w:lang w:val="sr-Cyrl-CS"/>
        </w:rPr>
        <w:t xml:space="preserve"> </w:t>
      </w:r>
      <w:r w:rsidR="006626F6" w:rsidRPr="007A2098">
        <w:rPr>
          <w:rFonts w:eastAsia="TimesNewRomanPSMT"/>
          <w:bCs w:val="0"/>
        </w:rPr>
        <w:t xml:space="preserve">- </w:t>
      </w:r>
      <w:r w:rsidR="006626F6" w:rsidRPr="007A2098">
        <w:rPr>
          <w:rFonts w:eastAsia="TimesNewRomanPS-BoldMT"/>
          <w:bCs w:val="0"/>
        </w:rPr>
        <w:t>НЕ ОТВАРАТИ”</w:t>
      </w:r>
    </w:p>
    <w:p w:rsidR="00C22C0C" w:rsidRPr="007A2098" w:rsidRDefault="00C22C0C">
      <w:pPr>
        <w:suppressAutoHyphens/>
        <w:spacing w:line="100" w:lineRule="atLeast"/>
        <w:jc w:val="both"/>
        <w:rPr>
          <w:rFonts w:eastAsia="TimesNewRomanPSMT"/>
          <w:bCs/>
          <w:iCs/>
          <w:kern w:val="2"/>
          <w:lang w:eastAsia="ar-SA"/>
        </w:rPr>
      </w:pPr>
      <w:r w:rsidRPr="007A2098">
        <w:rPr>
          <w:rFonts w:eastAsia="TimesNewRomanPSMT"/>
          <w:bCs/>
          <w:iCs/>
        </w:rPr>
        <w:t>или</w:t>
      </w:r>
    </w:p>
    <w:p w:rsidR="007623EC" w:rsidRPr="007A2098" w:rsidRDefault="00C22C0C" w:rsidP="007623EC">
      <w:pPr>
        <w:pStyle w:val="Heading2"/>
        <w:shd w:val="clear" w:color="auto" w:fill="auto"/>
        <w:jc w:val="both"/>
        <w:rPr>
          <w:bCs w:val="0"/>
          <w:lang w:val="sr-Cyrl-CS"/>
        </w:rPr>
      </w:pPr>
      <w:r w:rsidRPr="007A2098">
        <w:rPr>
          <w:rFonts w:eastAsia="TimesNewRomanPSMT"/>
          <w:bCs w:val="0"/>
          <w:iCs/>
        </w:rPr>
        <w:t xml:space="preserve">„Допуна понуде </w:t>
      </w:r>
      <w:r w:rsidR="006626F6" w:rsidRPr="007A2098">
        <w:rPr>
          <w:rFonts w:eastAsia="TimesNewRomanPS-BoldMT"/>
          <w:bCs w:val="0"/>
        </w:rPr>
        <w:t>за јавну набавку</w:t>
      </w:r>
      <w:r w:rsidR="00CE187E" w:rsidRPr="007A2098">
        <w:rPr>
          <w:rFonts w:eastAsia="TimesNewRomanPS-BoldMT"/>
          <w:bCs w:val="0"/>
          <w:lang w:val="sr-Cyrl-CS"/>
        </w:rPr>
        <w:t xml:space="preserve"> </w:t>
      </w:r>
      <w:r w:rsidR="006626F6" w:rsidRPr="007A2098">
        <w:t>–</w:t>
      </w:r>
      <w:r w:rsidR="006626F6" w:rsidRPr="007A2098">
        <w:rPr>
          <w:b w:val="0"/>
        </w:rPr>
        <w:t xml:space="preserve"> </w:t>
      </w:r>
      <w:r w:rsidR="007623EC" w:rsidRPr="007A2098">
        <w:rPr>
          <w:b w:val="0"/>
          <w:bCs w:val="0"/>
          <w:lang w:val="sr-Cyrl-CS"/>
        </w:rPr>
        <w:t>У</w:t>
      </w:r>
      <w:r w:rsidR="00C32993" w:rsidRPr="007A2098">
        <w:rPr>
          <w:b w:val="0"/>
          <w:bCs w:val="0"/>
          <w:lang w:val="sr-Cyrl-CS"/>
        </w:rPr>
        <w:t>слуге превођења, по партијамa</w:t>
      </w:r>
      <w:r w:rsidR="007623EC" w:rsidRPr="007A2098">
        <w:rPr>
          <w:b w:val="0"/>
          <w:lang w:val="sr-Cyrl-CS"/>
        </w:rPr>
        <w:t>,</w:t>
      </w:r>
      <w:r w:rsidR="007623EC" w:rsidRPr="007A2098">
        <w:rPr>
          <w:b w:val="0"/>
        </w:rPr>
        <w:t xml:space="preserve"> </w:t>
      </w:r>
      <w:r w:rsidR="007623EC" w:rsidRPr="007A2098">
        <w:rPr>
          <w:b w:val="0"/>
          <w:lang w:val="sr-Cyrl-CS"/>
        </w:rPr>
        <w:t xml:space="preserve">за партију </w:t>
      </w:r>
      <w:r w:rsidR="007623EC" w:rsidRPr="007A2098">
        <w:rPr>
          <w:b w:val="0"/>
          <w:color w:val="FF0000"/>
          <w:lang w:val="sr-Cyrl-CS"/>
        </w:rPr>
        <w:t xml:space="preserve">______________ </w:t>
      </w:r>
      <w:r w:rsidR="007623EC" w:rsidRPr="007A2098">
        <w:rPr>
          <w:b w:val="0"/>
          <w:i/>
          <w:color w:val="FF0000"/>
          <w:lang w:val="sr-Cyrl-CS"/>
        </w:rPr>
        <w:t>(уписати број и назив партије</w:t>
      </w:r>
      <w:r w:rsidR="007623EC" w:rsidRPr="007A2098">
        <w:rPr>
          <w:b w:val="0"/>
          <w:i/>
          <w:lang w:val="sr-Cyrl-CS"/>
        </w:rPr>
        <w:t>)</w:t>
      </w:r>
      <w:r w:rsidR="007623EC" w:rsidRPr="007A2098">
        <w:rPr>
          <w:b w:val="0"/>
          <w:bCs w:val="0"/>
        </w:rPr>
        <w:t>,</w:t>
      </w:r>
      <w:r w:rsidR="007623EC" w:rsidRPr="007A2098">
        <w:rPr>
          <w:rFonts w:eastAsia="TimesNewRomanPS-BoldMT"/>
          <w:b w:val="0"/>
          <w:bCs w:val="0"/>
        </w:rPr>
        <w:t xml:space="preserve"> </w:t>
      </w:r>
      <w:r w:rsidR="007623EC" w:rsidRPr="007A2098">
        <w:rPr>
          <w:rFonts w:eastAsia="TimesNewRomanPS-BoldMT"/>
          <w:bCs w:val="0"/>
        </w:rPr>
        <w:t xml:space="preserve">ЈН </w:t>
      </w:r>
      <w:r w:rsidR="00C32993" w:rsidRPr="007A2098">
        <w:rPr>
          <w:rFonts w:eastAsia="TimesNewRomanPS-BoldMT"/>
          <w:bCs w:val="0"/>
          <w:lang w:val="sr-Cyrl-RS"/>
        </w:rPr>
        <w:t>3</w:t>
      </w:r>
      <w:r w:rsidR="007623EC" w:rsidRPr="007A2098">
        <w:rPr>
          <w:rFonts w:eastAsia="TimesNewRomanPS-BoldMT"/>
          <w:bCs w:val="0"/>
          <w:lang w:val="sr-Cyrl-RS"/>
        </w:rPr>
        <w:t>4</w:t>
      </w:r>
      <w:r w:rsidR="007623EC" w:rsidRPr="007A2098">
        <w:rPr>
          <w:rFonts w:eastAsia="TimesNewRomanPS-BoldMT"/>
          <w:bCs w:val="0"/>
        </w:rPr>
        <w:t>/201</w:t>
      </w:r>
      <w:r w:rsidR="00C32993" w:rsidRPr="007A2098">
        <w:rPr>
          <w:rFonts w:eastAsia="TimesNewRomanPS-BoldMT"/>
          <w:bCs w:val="0"/>
          <w:lang w:val="sr-Cyrl-RS"/>
        </w:rPr>
        <w:t>9</w:t>
      </w:r>
      <w:r w:rsidR="007623EC" w:rsidRPr="007A2098">
        <w:rPr>
          <w:rFonts w:eastAsia="TimesNewRomanPS-BoldMT"/>
          <w:bCs w:val="0"/>
          <w:lang w:val="sr-Cyrl-CS"/>
        </w:rPr>
        <w:t xml:space="preserve"> </w:t>
      </w:r>
      <w:r w:rsidR="007623EC" w:rsidRPr="007A2098">
        <w:rPr>
          <w:rFonts w:eastAsia="TimesNewRomanPSMT"/>
          <w:bCs w:val="0"/>
        </w:rPr>
        <w:t xml:space="preserve">- </w:t>
      </w:r>
      <w:r w:rsidR="007623EC" w:rsidRPr="007A2098">
        <w:rPr>
          <w:rFonts w:eastAsia="TimesNewRomanPS-BoldMT"/>
          <w:bCs w:val="0"/>
        </w:rPr>
        <w:t>НЕ ОТВАРАТИ”</w:t>
      </w:r>
    </w:p>
    <w:p w:rsidR="00C22C0C" w:rsidRPr="007A2098" w:rsidRDefault="00C22C0C">
      <w:pPr>
        <w:suppressAutoHyphens/>
        <w:spacing w:line="100" w:lineRule="atLeast"/>
        <w:jc w:val="both"/>
        <w:rPr>
          <w:rFonts w:eastAsia="TimesNewRomanPSMT"/>
          <w:bCs/>
          <w:iCs/>
          <w:kern w:val="2"/>
          <w:lang w:eastAsia="ar-SA"/>
        </w:rPr>
      </w:pPr>
      <w:r w:rsidRPr="007A2098">
        <w:rPr>
          <w:rFonts w:eastAsia="TimesNewRomanPSMT"/>
          <w:bCs/>
          <w:iCs/>
        </w:rPr>
        <w:t>или</w:t>
      </w:r>
    </w:p>
    <w:p w:rsidR="007623EC" w:rsidRPr="007A2098" w:rsidRDefault="00C22C0C" w:rsidP="007623EC">
      <w:pPr>
        <w:pStyle w:val="Heading2"/>
        <w:shd w:val="clear" w:color="auto" w:fill="auto"/>
        <w:jc w:val="both"/>
        <w:rPr>
          <w:rFonts w:eastAsia="TimesNewRomanPS-BoldMT"/>
          <w:bCs w:val="0"/>
        </w:rPr>
      </w:pPr>
      <w:r w:rsidRPr="007A2098">
        <w:rPr>
          <w:rFonts w:eastAsia="TimesNewRomanPSMT"/>
          <w:bCs w:val="0"/>
          <w:iCs/>
        </w:rPr>
        <w:t xml:space="preserve">„Опозив понуде </w:t>
      </w:r>
      <w:r w:rsidR="006626F6" w:rsidRPr="007A2098">
        <w:rPr>
          <w:rFonts w:eastAsia="TimesNewRomanPS-BoldMT"/>
          <w:bCs w:val="0"/>
        </w:rPr>
        <w:t>за јавну набавку</w:t>
      </w:r>
      <w:r w:rsidR="00CE187E" w:rsidRPr="007A2098">
        <w:rPr>
          <w:rFonts w:eastAsia="TimesNewRomanPS-BoldMT"/>
          <w:bCs w:val="0"/>
          <w:lang w:val="sr-Cyrl-CS"/>
        </w:rPr>
        <w:t xml:space="preserve"> </w:t>
      </w:r>
      <w:r w:rsidR="006626F6" w:rsidRPr="007A2098">
        <w:rPr>
          <w:b w:val="0"/>
        </w:rPr>
        <w:t xml:space="preserve">– </w:t>
      </w:r>
      <w:r w:rsidR="007623EC" w:rsidRPr="007A2098">
        <w:rPr>
          <w:b w:val="0"/>
          <w:bCs w:val="0"/>
          <w:lang w:val="sr-Cyrl-CS"/>
        </w:rPr>
        <w:t>У</w:t>
      </w:r>
      <w:r w:rsidR="00CE187E" w:rsidRPr="007A2098">
        <w:rPr>
          <w:b w:val="0"/>
          <w:bCs w:val="0"/>
          <w:lang w:val="sr-Cyrl-CS"/>
        </w:rPr>
        <w:t xml:space="preserve">слуге превођења, по партијама, </w:t>
      </w:r>
      <w:r w:rsidR="007623EC" w:rsidRPr="007A2098">
        <w:rPr>
          <w:b w:val="0"/>
          <w:lang w:val="sr-Cyrl-CS"/>
        </w:rPr>
        <w:t xml:space="preserve">за партију </w:t>
      </w:r>
      <w:r w:rsidR="007623EC" w:rsidRPr="007A2098">
        <w:rPr>
          <w:b w:val="0"/>
          <w:color w:val="FF0000"/>
          <w:lang w:val="sr-Cyrl-CS"/>
        </w:rPr>
        <w:t>______________</w:t>
      </w:r>
      <w:r w:rsidR="007623EC" w:rsidRPr="007A2098">
        <w:rPr>
          <w:b w:val="0"/>
          <w:lang w:val="sr-Cyrl-CS"/>
        </w:rPr>
        <w:t xml:space="preserve"> </w:t>
      </w:r>
      <w:r w:rsidR="007623EC" w:rsidRPr="007A2098">
        <w:rPr>
          <w:b w:val="0"/>
          <w:i/>
          <w:color w:val="FF0000"/>
          <w:lang w:val="sr-Cyrl-CS"/>
        </w:rPr>
        <w:t>(уписати број и назив партије</w:t>
      </w:r>
      <w:r w:rsidR="007623EC" w:rsidRPr="007A2098">
        <w:rPr>
          <w:b w:val="0"/>
          <w:i/>
          <w:lang w:val="sr-Cyrl-CS"/>
        </w:rPr>
        <w:t>)</w:t>
      </w:r>
      <w:r w:rsidR="007623EC" w:rsidRPr="007A2098">
        <w:rPr>
          <w:b w:val="0"/>
          <w:bCs w:val="0"/>
        </w:rPr>
        <w:t>,</w:t>
      </w:r>
      <w:r w:rsidR="007623EC" w:rsidRPr="007A2098">
        <w:rPr>
          <w:rFonts w:eastAsia="TimesNewRomanPS-BoldMT"/>
          <w:b w:val="0"/>
          <w:bCs w:val="0"/>
        </w:rPr>
        <w:t xml:space="preserve"> </w:t>
      </w:r>
      <w:r w:rsidR="007623EC" w:rsidRPr="007A2098">
        <w:rPr>
          <w:rFonts w:eastAsia="TimesNewRomanPS-BoldMT"/>
          <w:bCs w:val="0"/>
        </w:rPr>
        <w:t xml:space="preserve">ЈН </w:t>
      </w:r>
      <w:r w:rsidR="00C32993" w:rsidRPr="007A2098">
        <w:rPr>
          <w:rFonts w:eastAsia="TimesNewRomanPS-BoldMT"/>
          <w:bCs w:val="0"/>
          <w:lang w:val="sr-Cyrl-RS"/>
        </w:rPr>
        <w:t>3</w:t>
      </w:r>
      <w:r w:rsidR="007623EC" w:rsidRPr="007A2098">
        <w:rPr>
          <w:rFonts w:eastAsia="TimesNewRomanPS-BoldMT"/>
          <w:bCs w:val="0"/>
          <w:lang w:val="sr-Cyrl-RS"/>
        </w:rPr>
        <w:t>4</w:t>
      </w:r>
      <w:r w:rsidR="007623EC" w:rsidRPr="007A2098">
        <w:rPr>
          <w:rFonts w:eastAsia="TimesNewRomanPS-BoldMT"/>
          <w:bCs w:val="0"/>
        </w:rPr>
        <w:t>/201</w:t>
      </w:r>
      <w:r w:rsidR="00C32993" w:rsidRPr="007A2098">
        <w:rPr>
          <w:rFonts w:eastAsia="TimesNewRomanPS-BoldMT"/>
          <w:bCs w:val="0"/>
          <w:lang w:val="sr-Cyrl-RS"/>
        </w:rPr>
        <w:t>9</w:t>
      </w:r>
      <w:r w:rsidR="007623EC" w:rsidRPr="007A2098">
        <w:rPr>
          <w:rFonts w:eastAsia="TimesNewRomanPS-BoldMT"/>
          <w:bCs w:val="0"/>
          <w:lang w:val="sr-Cyrl-CS"/>
        </w:rPr>
        <w:t xml:space="preserve"> </w:t>
      </w:r>
      <w:r w:rsidR="007623EC" w:rsidRPr="007A2098">
        <w:rPr>
          <w:rFonts w:eastAsia="TimesNewRomanPSMT"/>
          <w:bCs w:val="0"/>
        </w:rPr>
        <w:t xml:space="preserve">- </w:t>
      </w:r>
      <w:r w:rsidR="007623EC" w:rsidRPr="007A2098">
        <w:rPr>
          <w:rFonts w:eastAsia="TimesNewRomanPS-BoldMT"/>
          <w:bCs w:val="0"/>
        </w:rPr>
        <w:t>НЕ ОТВАРАТИ”</w:t>
      </w:r>
    </w:p>
    <w:p w:rsidR="007623EC" w:rsidRPr="007A2098" w:rsidRDefault="007623EC" w:rsidP="007623EC">
      <w:pPr>
        <w:rPr>
          <w:rFonts w:eastAsia="TimesNewRomanPS-BoldMT"/>
          <w:lang w:val="sr-Cyrl-CS"/>
        </w:rPr>
      </w:pPr>
      <w:r w:rsidRPr="007A2098">
        <w:rPr>
          <w:rFonts w:eastAsia="TimesNewRomanPS-BoldMT"/>
          <w:lang w:val="sr-Cyrl-CS"/>
        </w:rPr>
        <w:t>или</w:t>
      </w:r>
    </w:p>
    <w:p w:rsidR="007623EC" w:rsidRPr="007A2098" w:rsidRDefault="00C22C0C" w:rsidP="007623EC">
      <w:pPr>
        <w:pStyle w:val="Heading2"/>
        <w:shd w:val="clear" w:color="auto" w:fill="auto"/>
        <w:jc w:val="both"/>
        <w:rPr>
          <w:rFonts w:eastAsia="TimesNewRomanPS-BoldMT"/>
          <w:bCs w:val="0"/>
          <w:lang w:val="sr-Cyrl-RS"/>
        </w:rPr>
      </w:pPr>
      <w:r w:rsidRPr="007A2098">
        <w:rPr>
          <w:rFonts w:eastAsia="TimesNewRomanPSMT"/>
          <w:bCs w:val="0"/>
          <w:iCs/>
        </w:rPr>
        <w:t>„Измена и допуна понуде</w:t>
      </w:r>
      <w:r w:rsidRPr="007A2098">
        <w:rPr>
          <w:rFonts w:eastAsia="TimesNewRomanPS-BoldMT"/>
          <w:bCs w:val="0"/>
        </w:rPr>
        <w:t xml:space="preserve"> </w:t>
      </w:r>
      <w:r w:rsidR="006626F6" w:rsidRPr="007A2098">
        <w:rPr>
          <w:rFonts w:eastAsia="TimesNewRomanPS-BoldMT"/>
          <w:bCs w:val="0"/>
        </w:rPr>
        <w:t>за јавну набавку</w:t>
      </w:r>
      <w:r w:rsidR="00CE187E" w:rsidRPr="007A2098">
        <w:rPr>
          <w:rFonts w:eastAsia="TimesNewRomanPS-BoldMT"/>
          <w:bCs w:val="0"/>
          <w:lang w:val="sr-Cyrl-CS"/>
        </w:rPr>
        <w:t xml:space="preserve"> </w:t>
      </w:r>
      <w:r w:rsidR="006626F6" w:rsidRPr="007A2098">
        <w:t>–</w:t>
      </w:r>
      <w:r w:rsidR="006626F6" w:rsidRPr="007A2098">
        <w:rPr>
          <w:b w:val="0"/>
        </w:rPr>
        <w:t xml:space="preserve"> </w:t>
      </w:r>
      <w:r w:rsidR="007623EC" w:rsidRPr="007A2098">
        <w:rPr>
          <w:bCs w:val="0"/>
          <w:lang w:val="sr-Cyrl-CS"/>
        </w:rPr>
        <w:t xml:space="preserve">Услуге превођења, по партијама, </w:t>
      </w:r>
      <w:r w:rsidR="007623EC" w:rsidRPr="007A2098">
        <w:rPr>
          <w:lang w:val="sr-Cyrl-CS"/>
        </w:rPr>
        <w:t>за партију</w:t>
      </w:r>
      <w:r w:rsidR="007623EC" w:rsidRPr="007A2098">
        <w:rPr>
          <w:b w:val="0"/>
          <w:lang w:val="sr-Cyrl-CS"/>
        </w:rPr>
        <w:t xml:space="preserve"> </w:t>
      </w:r>
      <w:r w:rsidR="007623EC" w:rsidRPr="007A2098">
        <w:rPr>
          <w:b w:val="0"/>
          <w:color w:val="FF0000"/>
          <w:lang w:val="sr-Cyrl-CS"/>
        </w:rPr>
        <w:t xml:space="preserve">______________ </w:t>
      </w:r>
      <w:r w:rsidR="007623EC" w:rsidRPr="007A2098">
        <w:rPr>
          <w:b w:val="0"/>
          <w:i/>
          <w:color w:val="FF0000"/>
          <w:lang w:val="sr-Cyrl-CS"/>
        </w:rPr>
        <w:t>(уписати број и назив партије</w:t>
      </w:r>
      <w:r w:rsidR="007623EC" w:rsidRPr="007A2098">
        <w:rPr>
          <w:b w:val="0"/>
          <w:i/>
          <w:lang w:val="sr-Cyrl-CS"/>
        </w:rPr>
        <w:t>)</w:t>
      </w:r>
      <w:r w:rsidR="007623EC" w:rsidRPr="007A2098">
        <w:rPr>
          <w:b w:val="0"/>
          <w:bCs w:val="0"/>
        </w:rPr>
        <w:t>,</w:t>
      </w:r>
      <w:r w:rsidR="007623EC" w:rsidRPr="007A2098">
        <w:rPr>
          <w:rFonts w:eastAsia="TimesNewRomanPS-BoldMT"/>
          <w:b w:val="0"/>
          <w:bCs w:val="0"/>
        </w:rPr>
        <w:t xml:space="preserve"> </w:t>
      </w:r>
      <w:r w:rsidR="007623EC" w:rsidRPr="007A2098">
        <w:rPr>
          <w:rFonts w:eastAsia="TimesNewRomanPS-BoldMT"/>
          <w:bCs w:val="0"/>
        </w:rPr>
        <w:t xml:space="preserve">ЈН </w:t>
      </w:r>
      <w:r w:rsidR="00C32993" w:rsidRPr="007A2098">
        <w:rPr>
          <w:rFonts w:eastAsia="TimesNewRomanPS-BoldMT"/>
          <w:bCs w:val="0"/>
          <w:lang w:val="sr-Cyrl-RS"/>
        </w:rPr>
        <w:t>3</w:t>
      </w:r>
      <w:r w:rsidR="007623EC" w:rsidRPr="007A2098">
        <w:rPr>
          <w:rFonts w:eastAsia="TimesNewRomanPS-BoldMT"/>
          <w:bCs w:val="0"/>
          <w:lang w:val="sr-Cyrl-RS"/>
        </w:rPr>
        <w:t>4</w:t>
      </w:r>
      <w:r w:rsidR="007623EC" w:rsidRPr="007A2098">
        <w:rPr>
          <w:rFonts w:eastAsia="TimesNewRomanPS-BoldMT"/>
          <w:bCs w:val="0"/>
        </w:rPr>
        <w:t>/201</w:t>
      </w:r>
      <w:r w:rsidR="00C32993" w:rsidRPr="007A2098">
        <w:rPr>
          <w:rFonts w:eastAsia="TimesNewRomanPS-BoldMT"/>
          <w:bCs w:val="0"/>
          <w:lang w:val="sr-Cyrl-RS"/>
        </w:rPr>
        <w:t xml:space="preserve">9 </w:t>
      </w:r>
      <w:r w:rsidR="007623EC" w:rsidRPr="007A2098">
        <w:rPr>
          <w:rFonts w:eastAsia="TimesNewRomanPSMT"/>
          <w:bCs w:val="0"/>
        </w:rPr>
        <w:t xml:space="preserve">- </w:t>
      </w:r>
      <w:r w:rsidR="007623EC" w:rsidRPr="007A2098">
        <w:rPr>
          <w:rFonts w:eastAsia="TimesNewRomanPS-BoldMT"/>
          <w:bCs w:val="0"/>
        </w:rPr>
        <w:t>НЕ ОТВАРАТИ”</w:t>
      </w:r>
      <w:r w:rsidR="007623EC" w:rsidRPr="007A2098">
        <w:rPr>
          <w:rFonts w:eastAsia="TimesNewRomanPS-BoldMT"/>
          <w:bCs w:val="0"/>
          <w:lang w:val="sr-Cyrl-RS"/>
        </w:rPr>
        <w:t>.</w:t>
      </w:r>
    </w:p>
    <w:p w:rsidR="007623EC" w:rsidRPr="007A2098" w:rsidRDefault="007623EC" w:rsidP="007623EC">
      <w:pPr>
        <w:rPr>
          <w:rFonts w:eastAsia="TimesNewRomanPS-BoldMT"/>
          <w:lang w:val="sr-Cyrl-RS"/>
        </w:rPr>
      </w:pPr>
    </w:p>
    <w:p w:rsidR="00CE187E" w:rsidRPr="007A2098" w:rsidRDefault="00C22C0C">
      <w:pPr>
        <w:suppressAutoHyphens/>
        <w:spacing w:line="100" w:lineRule="atLeast"/>
        <w:jc w:val="both"/>
        <w:rPr>
          <w:rFonts w:eastAsia="TimesNewRomanPSMT"/>
          <w:bCs/>
        </w:rPr>
      </w:pPr>
      <w:r w:rsidRPr="007A2098">
        <w:rPr>
          <w:rFonts w:eastAsia="TimesNewRomanPSMT"/>
          <w:bCs/>
        </w:rPr>
        <w:t>На полеђини коверте или на кутији навести назив</w:t>
      </w:r>
      <w:r w:rsidRPr="007A2098">
        <w:rPr>
          <w:rFonts w:eastAsia="TimesNewRomanPSMT"/>
          <w:bCs/>
          <w:lang w:val="sr-Cyrl-CS"/>
        </w:rPr>
        <w:t xml:space="preserve"> и адресу</w:t>
      </w:r>
      <w:r w:rsidR="00CE187E" w:rsidRPr="007A2098">
        <w:rPr>
          <w:rFonts w:eastAsia="TimesNewRomanPSMT"/>
          <w:bCs/>
        </w:rPr>
        <w:t xml:space="preserve"> понуђача.</w:t>
      </w:r>
    </w:p>
    <w:p w:rsidR="00C22C0C" w:rsidRPr="007A2098" w:rsidRDefault="00C22C0C">
      <w:pPr>
        <w:suppressAutoHyphens/>
        <w:spacing w:line="100" w:lineRule="atLeast"/>
        <w:jc w:val="both"/>
        <w:rPr>
          <w:rFonts w:eastAsia="Arial Unicode MS"/>
          <w:kern w:val="2"/>
          <w:lang w:eastAsia="ar-SA"/>
        </w:rPr>
      </w:pPr>
      <w:r w:rsidRPr="007A2098">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2C0C" w:rsidRPr="007A2098" w:rsidRDefault="00C22C0C">
      <w:pPr>
        <w:suppressAutoHyphens/>
        <w:spacing w:line="100" w:lineRule="atLeast"/>
        <w:jc w:val="both"/>
        <w:rPr>
          <w:rFonts w:eastAsia="Arial Unicode MS"/>
          <w:b/>
          <w:i/>
          <w:iCs/>
          <w:kern w:val="2"/>
          <w:lang w:eastAsia="ar-SA"/>
        </w:rPr>
      </w:pPr>
      <w:r w:rsidRPr="007A2098">
        <w:t>По истеку рока за подношење понуда понуђач не може да повуче нити да мења своју понуду.</w:t>
      </w:r>
    </w:p>
    <w:p w:rsidR="00C22C0C" w:rsidRPr="007A2098" w:rsidRDefault="00C22C0C">
      <w:pPr>
        <w:suppressAutoHyphens/>
        <w:spacing w:line="100" w:lineRule="atLeast"/>
        <w:jc w:val="both"/>
        <w:rPr>
          <w:rFonts w:eastAsia="Arial Unicode MS"/>
          <w:i/>
          <w:iCs/>
          <w:kern w:val="2"/>
          <w:lang w:eastAsia="ar-SA"/>
        </w:rPr>
      </w:pPr>
    </w:p>
    <w:p w:rsidR="00C22C0C" w:rsidRPr="007A2098" w:rsidRDefault="00C22C0C">
      <w:pPr>
        <w:suppressAutoHyphens/>
        <w:spacing w:line="100" w:lineRule="atLeast"/>
        <w:jc w:val="both"/>
        <w:rPr>
          <w:rFonts w:eastAsia="Arial Unicode MS"/>
          <w:bCs/>
          <w:i/>
          <w:kern w:val="2"/>
          <w:lang w:eastAsia="ar-SA"/>
        </w:rPr>
      </w:pPr>
      <w:r w:rsidRPr="007A2098">
        <w:rPr>
          <w:bCs/>
          <w:i/>
          <w:lang w:val="sr-Cyrl-CS"/>
        </w:rPr>
        <w:t>6</w:t>
      </w:r>
      <w:r w:rsidRPr="007A2098">
        <w:rPr>
          <w:bCs/>
          <w:i/>
        </w:rPr>
        <w:t xml:space="preserve">. УЧЕСТВОВАЊЕ У ЗАЈЕДНИЧКОЈ ПОНУДИ ИЛИ КАО ПОДИЗВОЂАЧ </w:t>
      </w:r>
    </w:p>
    <w:p w:rsidR="00F9444B" w:rsidRPr="007A2098" w:rsidRDefault="00F9444B">
      <w:pPr>
        <w:suppressAutoHyphens/>
        <w:spacing w:line="100" w:lineRule="atLeast"/>
        <w:jc w:val="both"/>
        <w:rPr>
          <w:bCs/>
          <w:iCs/>
        </w:rPr>
      </w:pPr>
    </w:p>
    <w:p w:rsidR="00C22C0C" w:rsidRPr="007A2098" w:rsidRDefault="00C22C0C">
      <w:pPr>
        <w:suppressAutoHyphens/>
        <w:spacing w:line="100" w:lineRule="atLeast"/>
        <w:jc w:val="both"/>
        <w:rPr>
          <w:rFonts w:eastAsia="Arial Unicode MS"/>
          <w:iCs/>
          <w:kern w:val="2"/>
          <w:lang w:eastAsia="ar-SA"/>
        </w:rPr>
      </w:pPr>
      <w:r w:rsidRPr="007A2098">
        <w:rPr>
          <w:bCs/>
          <w:iCs/>
        </w:rPr>
        <w:t>Понуђач може да поднесе само једну понуду.</w:t>
      </w:r>
      <w:r w:rsidRPr="007A2098">
        <w:rPr>
          <w:i/>
          <w:iCs/>
        </w:rPr>
        <w:t xml:space="preserve"> </w:t>
      </w:r>
    </w:p>
    <w:p w:rsidR="00C22C0C" w:rsidRPr="007A2098" w:rsidRDefault="00C22C0C">
      <w:pPr>
        <w:suppressAutoHyphens/>
        <w:spacing w:line="100" w:lineRule="atLeast"/>
        <w:jc w:val="both"/>
        <w:rPr>
          <w:rFonts w:eastAsia="Arial Unicode MS"/>
          <w:iCs/>
          <w:kern w:val="2"/>
          <w:lang w:eastAsia="ar-SA"/>
        </w:rPr>
      </w:pPr>
      <w:r w:rsidRPr="007A2098">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22C0C" w:rsidRPr="007A2098" w:rsidRDefault="00C22C0C">
      <w:pPr>
        <w:suppressAutoHyphens/>
        <w:spacing w:line="100" w:lineRule="atLeast"/>
        <w:jc w:val="both"/>
        <w:rPr>
          <w:rFonts w:eastAsia="Arial Unicode MS"/>
          <w:i/>
          <w:iCs/>
          <w:kern w:val="2"/>
          <w:lang w:eastAsia="ar-SA"/>
        </w:rPr>
      </w:pPr>
      <w:r w:rsidRPr="007A2098">
        <w:rPr>
          <w:iCs/>
        </w:rPr>
        <w:t xml:space="preserve">У Обрасцу </w:t>
      </w:r>
      <w:r w:rsidRPr="007A2098">
        <w:rPr>
          <w:iCs/>
          <w:color w:val="000000" w:themeColor="text1"/>
        </w:rPr>
        <w:t xml:space="preserve">понуде </w:t>
      </w:r>
      <w:r w:rsidRPr="007A2098">
        <w:rPr>
          <w:i/>
          <w:iCs/>
          <w:color w:val="000000" w:themeColor="text1"/>
          <w:lang w:val="sr-Cyrl-CS"/>
        </w:rPr>
        <w:t xml:space="preserve">(поглавље </w:t>
      </w:r>
      <w:r w:rsidRPr="007A2098">
        <w:rPr>
          <w:i/>
          <w:iCs/>
          <w:color w:val="000000" w:themeColor="text1"/>
        </w:rPr>
        <w:t>V</w:t>
      </w:r>
      <w:r w:rsidRPr="007A2098">
        <w:rPr>
          <w:i/>
          <w:iCs/>
          <w:color w:val="000000" w:themeColor="text1"/>
          <w:lang w:val="sr-Latn-CS"/>
        </w:rPr>
        <w:t>I</w:t>
      </w:r>
      <w:r w:rsidRPr="007A2098">
        <w:rPr>
          <w:i/>
          <w:iCs/>
          <w:color w:val="000000" w:themeColor="text1"/>
          <w:lang w:val="ru-RU"/>
        </w:rPr>
        <w:t>)</w:t>
      </w:r>
      <w:r w:rsidRPr="007A2098">
        <w:rPr>
          <w:i/>
          <w:iCs/>
          <w:color w:val="000000" w:themeColor="text1"/>
        </w:rPr>
        <w:t xml:space="preserve">, </w:t>
      </w:r>
      <w:r w:rsidRPr="007A2098">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22C0C" w:rsidRPr="007A2098" w:rsidRDefault="00C22C0C">
      <w:pPr>
        <w:suppressAutoHyphens/>
        <w:spacing w:line="100" w:lineRule="atLeast"/>
        <w:jc w:val="both"/>
        <w:rPr>
          <w:rFonts w:eastAsia="Arial Unicode MS"/>
          <w:i/>
          <w:kern w:val="2"/>
          <w:lang w:eastAsia="ar-SA"/>
        </w:rPr>
      </w:pPr>
    </w:p>
    <w:p w:rsidR="00C22C0C" w:rsidRPr="007A2098" w:rsidRDefault="00C22C0C">
      <w:pPr>
        <w:suppressAutoHyphens/>
        <w:spacing w:line="100" w:lineRule="atLeast"/>
        <w:jc w:val="both"/>
        <w:rPr>
          <w:bCs/>
          <w:i/>
        </w:rPr>
      </w:pPr>
      <w:r w:rsidRPr="007A2098">
        <w:rPr>
          <w:bCs/>
          <w:i/>
          <w:lang w:val="sr-Cyrl-CS"/>
        </w:rPr>
        <w:t>7</w:t>
      </w:r>
      <w:r w:rsidRPr="007A2098">
        <w:rPr>
          <w:bCs/>
          <w:i/>
        </w:rPr>
        <w:t>. ПОНУДА СА ПОДИЗВОЂАЧЕМ</w:t>
      </w:r>
    </w:p>
    <w:p w:rsidR="007527E9" w:rsidRPr="007A2098" w:rsidRDefault="007527E9">
      <w:pPr>
        <w:suppressAutoHyphens/>
        <w:spacing w:line="100" w:lineRule="atLeast"/>
        <w:jc w:val="both"/>
        <w:rPr>
          <w:rFonts w:eastAsia="Arial Unicode MS"/>
          <w:i/>
          <w:kern w:val="2"/>
          <w:lang w:eastAsia="ar-SA"/>
        </w:rPr>
      </w:pPr>
    </w:p>
    <w:p w:rsidR="00C22C0C" w:rsidRPr="007A2098" w:rsidRDefault="00C22C0C">
      <w:pPr>
        <w:suppressAutoHyphens/>
        <w:spacing w:line="100" w:lineRule="atLeast"/>
        <w:jc w:val="both"/>
        <w:rPr>
          <w:iCs/>
          <w:lang w:val="sr-Cyrl-CS"/>
        </w:rPr>
      </w:pPr>
      <w:r w:rsidRPr="007A2098">
        <w:rPr>
          <w:iCs/>
        </w:rPr>
        <w:t>Уколико понуђач подноси понуду са подизвођачем дужан је да у Обрасцу понуде</w:t>
      </w:r>
      <w:r w:rsidRPr="007A2098">
        <w:rPr>
          <w:iCs/>
          <w:lang w:val="sr-Cyrl-CS"/>
        </w:rPr>
        <w:t xml:space="preserve"> </w:t>
      </w:r>
      <w:r w:rsidRPr="007A2098">
        <w:rPr>
          <w:i/>
          <w:iCs/>
          <w:color w:val="000000" w:themeColor="text1"/>
          <w:lang w:val="sr-Cyrl-CS"/>
        </w:rPr>
        <w:t xml:space="preserve">(поглавље </w:t>
      </w:r>
      <w:r w:rsidRPr="007A2098">
        <w:rPr>
          <w:i/>
          <w:iCs/>
          <w:color w:val="000000" w:themeColor="text1"/>
        </w:rPr>
        <w:t>VI</w:t>
      </w:r>
      <w:r w:rsidRPr="007A2098">
        <w:rPr>
          <w:i/>
          <w:iCs/>
          <w:color w:val="000000" w:themeColor="text1"/>
          <w:lang w:val="ru-RU"/>
        </w:rPr>
        <w:t>)</w:t>
      </w:r>
      <w:r w:rsidRPr="007A2098">
        <w:rPr>
          <w:iCs/>
          <w:color w:val="000000" w:themeColor="text1"/>
        </w:rPr>
        <w:t xml:space="preserve"> </w:t>
      </w:r>
      <w:r w:rsidRPr="007A2098">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22C0C" w:rsidRPr="007A2098" w:rsidRDefault="00C22C0C">
      <w:pPr>
        <w:suppressAutoHyphens/>
        <w:spacing w:line="100" w:lineRule="atLeast"/>
        <w:jc w:val="both"/>
        <w:rPr>
          <w:rFonts w:eastAsia="Arial Unicode MS"/>
          <w:iCs/>
          <w:kern w:val="2"/>
          <w:lang w:val="sr-Cyrl-CS" w:eastAsia="ar-SA"/>
        </w:rPr>
      </w:pPr>
      <w:r w:rsidRPr="007A2098">
        <w:rPr>
          <w:iCs/>
        </w:rPr>
        <w:t>Понуђач у Обрасцу понуде</w:t>
      </w:r>
      <w:r w:rsidRPr="007A2098">
        <w:rPr>
          <w:i/>
          <w:iCs/>
        </w:rPr>
        <w:t xml:space="preserve"> </w:t>
      </w:r>
      <w:r w:rsidRPr="007A2098">
        <w:rPr>
          <w:iCs/>
        </w:rPr>
        <w:t xml:space="preserve">наводи назив и седиште подизвођача, уколико ће делимично извршење набавке поверити подизвођачу. </w:t>
      </w:r>
    </w:p>
    <w:p w:rsidR="00C22C0C" w:rsidRPr="007A2098" w:rsidRDefault="00C22C0C">
      <w:pPr>
        <w:suppressAutoHyphens/>
        <w:spacing w:line="100" w:lineRule="atLeast"/>
        <w:jc w:val="both"/>
        <w:rPr>
          <w:rFonts w:eastAsia="TimesNewRomanPSMT"/>
          <w:bCs/>
          <w:kern w:val="2"/>
          <w:lang w:eastAsia="ar-SA"/>
        </w:rPr>
      </w:pPr>
      <w:r w:rsidRPr="007A2098">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A2098">
        <w:rPr>
          <w:rFonts w:eastAsia="TimesNewRomanPSMT"/>
          <w:bCs/>
        </w:rPr>
        <w:t xml:space="preserve"> </w:t>
      </w:r>
    </w:p>
    <w:p w:rsidR="00C22C0C" w:rsidRPr="007A2098" w:rsidRDefault="00C22C0C">
      <w:pPr>
        <w:suppressAutoHyphens/>
        <w:spacing w:line="100" w:lineRule="atLeast"/>
        <w:jc w:val="both"/>
        <w:rPr>
          <w:rFonts w:eastAsia="Arial Unicode MS"/>
          <w:iCs/>
          <w:kern w:val="2"/>
          <w:lang w:eastAsia="ar-SA"/>
        </w:rPr>
      </w:pPr>
      <w:r w:rsidRPr="007A2098">
        <w:rPr>
          <w:rFonts w:eastAsia="TimesNewRomanPSMT"/>
          <w:bCs/>
        </w:rPr>
        <w:t xml:space="preserve">Понуђач је дужан да за подизвођаче достави доказе о испуњености услова који су наведени у </w:t>
      </w:r>
      <w:r w:rsidRPr="007A2098">
        <w:rPr>
          <w:rFonts w:eastAsia="TimesNewRomanPSMT"/>
          <w:bCs/>
          <w:lang w:val="sr-Cyrl-CS"/>
        </w:rPr>
        <w:t xml:space="preserve">поглављу </w:t>
      </w:r>
      <w:r w:rsidRPr="007A2098">
        <w:rPr>
          <w:rFonts w:eastAsia="TimesNewRomanPSMT"/>
        </w:rPr>
        <w:t>I</w:t>
      </w:r>
      <w:r w:rsidRPr="007A2098">
        <w:rPr>
          <w:rFonts w:eastAsia="TimesNewRomanPSMT"/>
          <w:bCs/>
        </w:rPr>
        <w:t>V</w:t>
      </w:r>
      <w:r w:rsidRPr="007A2098">
        <w:rPr>
          <w:rFonts w:eastAsia="TimesNewRomanPSMT"/>
          <w:bCs/>
          <w:lang w:val="ru-RU"/>
        </w:rPr>
        <w:t xml:space="preserve"> </w:t>
      </w:r>
      <w:r w:rsidRPr="007A2098">
        <w:rPr>
          <w:rFonts w:eastAsia="TimesNewRomanPSMT"/>
          <w:bCs/>
        </w:rPr>
        <w:t>конкурсне документације, у складу са Упутством како се доказује испуњеност услова.</w:t>
      </w:r>
    </w:p>
    <w:p w:rsidR="00C22C0C" w:rsidRPr="007A2098" w:rsidRDefault="00C22C0C">
      <w:pPr>
        <w:suppressAutoHyphens/>
        <w:spacing w:line="100" w:lineRule="atLeast"/>
        <w:jc w:val="both"/>
        <w:rPr>
          <w:rFonts w:eastAsia="Arial Unicode MS"/>
          <w:iCs/>
          <w:kern w:val="2"/>
          <w:lang w:eastAsia="ar-SA"/>
        </w:rPr>
      </w:pPr>
      <w:r w:rsidRPr="007A2098">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22C0C" w:rsidRPr="007A2098" w:rsidRDefault="00C22C0C">
      <w:pPr>
        <w:suppressAutoHyphens/>
        <w:spacing w:line="100" w:lineRule="atLeast"/>
        <w:jc w:val="both"/>
        <w:rPr>
          <w:rFonts w:eastAsia="Arial Unicode MS"/>
          <w:kern w:val="2"/>
          <w:lang w:eastAsia="ar-SA"/>
        </w:rPr>
      </w:pPr>
      <w:r w:rsidRPr="007A2098">
        <w:rPr>
          <w:iCs/>
        </w:rPr>
        <w:t>Понуђач је дужан да наручиоцу, на његов захтев, омогући приступ код подизвођача, ради утврђивања испуњености тражених услова.</w:t>
      </w:r>
    </w:p>
    <w:p w:rsidR="00C22C0C" w:rsidRPr="007A2098" w:rsidRDefault="00C22C0C">
      <w:pPr>
        <w:suppressAutoHyphens/>
        <w:spacing w:line="100" w:lineRule="atLeast"/>
        <w:jc w:val="both"/>
        <w:rPr>
          <w:rFonts w:eastAsia="Arial Unicode MS"/>
          <w:i/>
          <w:kern w:val="2"/>
          <w:lang w:eastAsia="ar-SA"/>
        </w:rPr>
      </w:pPr>
    </w:p>
    <w:p w:rsidR="00C22C0C" w:rsidRPr="007A2098" w:rsidRDefault="00C22C0C">
      <w:pPr>
        <w:suppressAutoHyphens/>
        <w:spacing w:line="100" w:lineRule="atLeast"/>
        <w:jc w:val="both"/>
        <w:rPr>
          <w:rFonts w:eastAsia="Arial Unicode MS"/>
          <w:i/>
          <w:iCs/>
          <w:kern w:val="2"/>
          <w:lang w:eastAsia="ar-SA"/>
        </w:rPr>
      </w:pPr>
      <w:r w:rsidRPr="007A2098">
        <w:rPr>
          <w:i/>
          <w:iCs/>
          <w:lang w:val="sr-Cyrl-CS"/>
        </w:rPr>
        <w:t>8</w:t>
      </w:r>
      <w:r w:rsidRPr="007A2098">
        <w:rPr>
          <w:i/>
          <w:iCs/>
        </w:rPr>
        <w:t>. ЗАЈЕДНИЧКА ПОНУДА</w:t>
      </w:r>
    </w:p>
    <w:p w:rsidR="00F9444B" w:rsidRPr="007A2098" w:rsidRDefault="00F9444B">
      <w:pPr>
        <w:suppressAutoHyphens/>
        <w:spacing w:line="100" w:lineRule="atLeast"/>
        <w:jc w:val="both"/>
      </w:pPr>
    </w:p>
    <w:p w:rsidR="00C22C0C" w:rsidRPr="007A2098" w:rsidRDefault="00C22C0C">
      <w:pPr>
        <w:suppressAutoHyphens/>
        <w:spacing w:line="100" w:lineRule="atLeast"/>
        <w:jc w:val="both"/>
        <w:rPr>
          <w:rFonts w:eastAsia="Arial Unicode MS"/>
          <w:kern w:val="2"/>
          <w:lang w:eastAsia="ar-SA"/>
        </w:rPr>
      </w:pPr>
      <w:r w:rsidRPr="007A2098">
        <w:t>Понуду може поднети група понуђача.</w:t>
      </w:r>
    </w:p>
    <w:p w:rsidR="00C22C0C" w:rsidRPr="007A2098" w:rsidRDefault="00C22C0C">
      <w:pPr>
        <w:suppressAutoHyphens/>
        <w:spacing w:line="100" w:lineRule="atLeast"/>
        <w:jc w:val="both"/>
        <w:rPr>
          <w:rFonts w:eastAsia="Arial Unicode MS"/>
          <w:kern w:val="2"/>
          <w:lang w:eastAsia="ar-SA"/>
        </w:rPr>
      </w:pPr>
      <w:r w:rsidRPr="007A2098">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7A2098">
        <w:rPr>
          <w:lang w:val="sr-Cyrl-CS"/>
        </w:rPr>
        <w:t>.</w:t>
      </w:r>
      <w:r w:rsidRPr="007A2098">
        <w:t xml:space="preserve"> 4. тач</w:t>
      </w:r>
      <w:r w:rsidRPr="007A2098">
        <w:rPr>
          <w:lang w:val="sr-Cyrl-CS"/>
        </w:rPr>
        <w:t>.</w:t>
      </w:r>
      <w:r w:rsidRPr="007A2098">
        <w:t xml:space="preserve"> 1</w:t>
      </w:r>
      <w:r w:rsidRPr="007A2098">
        <w:rPr>
          <w:lang w:val="sr-Cyrl-CS"/>
        </w:rPr>
        <w:t>)</w:t>
      </w:r>
      <w:r w:rsidRPr="007A2098">
        <w:t xml:space="preserve"> </w:t>
      </w:r>
      <w:r w:rsidRPr="007A2098">
        <w:rPr>
          <w:lang w:val="sr-Cyrl-CS"/>
        </w:rPr>
        <w:t>и</w:t>
      </w:r>
      <w:r w:rsidRPr="007A2098">
        <w:t xml:space="preserve"> </w:t>
      </w:r>
      <w:r w:rsidRPr="007A2098">
        <w:rPr>
          <w:lang w:val="sr-Cyrl-CS"/>
        </w:rPr>
        <w:t>2)</w:t>
      </w:r>
      <w:r w:rsidRPr="007A2098">
        <w:t xml:space="preserve"> Закона и то податке о: </w:t>
      </w:r>
    </w:p>
    <w:p w:rsidR="00C22C0C" w:rsidRPr="007A2098" w:rsidRDefault="00C22C0C" w:rsidP="002249D7">
      <w:pPr>
        <w:numPr>
          <w:ilvl w:val="0"/>
          <w:numId w:val="6"/>
        </w:numPr>
        <w:suppressAutoHyphens/>
        <w:spacing w:line="100" w:lineRule="atLeast"/>
        <w:ind w:left="284" w:hanging="284"/>
        <w:jc w:val="both"/>
        <w:rPr>
          <w:rFonts w:eastAsia="Arial Unicode MS"/>
          <w:kern w:val="2"/>
          <w:lang w:eastAsia="ar-SA"/>
        </w:rPr>
      </w:pPr>
      <w:r w:rsidRPr="007A2098">
        <w:t xml:space="preserve">члану групе који ће бити носилац посла, односно који ће поднети понуду и који ће заступати групу понуђача пред наручиоцем, </w:t>
      </w:r>
    </w:p>
    <w:p w:rsidR="00C22C0C" w:rsidRPr="007A2098" w:rsidRDefault="00C22C0C" w:rsidP="00001E6D">
      <w:pPr>
        <w:pStyle w:val="ListParagraph"/>
        <w:numPr>
          <w:ilvl w:val="0"/>
          <w:numId w:val="6"/>
        </w:numPr>
        <w:ind w:left="284" w:hanging="284"/>
        <w:jc w:val="both"/>
        <w:rPr>
          <w:rFonts w:eastAsia="TimesNewRomanPSMT"/>
          <w:bCs/>
          <w:color w:val="auto"/>
        </w:rPr>
      </w:pPr>
      <w:r w:rsidRPr="007A2098">
        <w:rPr>
          <w:color w:val="auto"/>
          <w:lang w:val="sr-Cyrl-CS"/>
        </w:rPr>
        <w:t>опис</w:t>
      </w:r>
      <w:r w:rsidR="002249D7" w:rsidRPr="007A2098">
        <w:rPr>
          <w:color w:val="auto"/>
          <w:lang w:val="sr-Cyrl-CS"/>
        </w:rPr>
        <w:t>у</w:t>
      </w:r>
      <w:r w:rsidRPr="007A2098">
        <w:rPr>
          <w:color w:val="auto"/>
          <w:lang w:val="sr-Cyrl-CS"/>
        </w:rPr>
        <w:t xml:space="preserve"> послова сваког </w:t>
      </w:r>
      <w:r w:rsidRPr="007A2098">
        <w:rPr>
          <w:color w:val="auto"/>
        </w:rPr>
        <w:t xml:space="preserve">од понуђача из групе понуђача </w:t>
      </w:r>
      <w:r w:rsidRPr="007A2098">
        <w:rPr>
          <w:color w:val="auto"/>
          <w:lang w:val="sr-Cyrl-CS"/>
        </w:rPr>
        <w:t>у</w:t>
      </w:r>
      <w:r w:rsidRPr="007A2098">
        <w:rPr>
          <w:color w:val="auto"/>
        </w:rPr>
        <w:t xml:space="preserve"> извршењ</w:t>
      </w:r>
      <w:r w:rsidRPr="007A2098">
        <w:rPr>
          <w:color w:val="auto"/>
          <w:lang w:val="sr-Cyrl-CS"/>
        </w:rPr>
        <w:t>у</w:t>
      </w:r>
      <w:r w:rsidRPr="007A2098">
        <w:rPr>
          <w:color w:val="auto"/>
        </w:rPr>
        <w:t xml:space="preserve"> уговора.</w:t>
      </w:r>
    </w:p>
    <w:p w:rsidR="00C22C0C" w:rsidRPr="007A2098" w:rsidRDefault="00C22C0C">
      <w:pPr>
        <w:suppressAutoHyphens/>
        <w:spacing w:line="100" w:lineRule="atLeast"/>
        <w:jc w:val="both"/>
        <w:rPr>
          <w:rFonts w:eastAsia="Arial Unicode MS"/>
          <w:kern w:val="2"/>
          <w:lang w:eastAsia="ar-SA"/>
        </w:rPr>
      </w:pPr>
      <w:r w:rsidRPr="007A2098">
        <w:rPr>
          <w:rFonts w:eastAsia="TimesNewRomanPSMT"/>
          <w:bCs/>
        </w:rPr>
        <w:t xml:space="preserve">Група понуђача је дужна да достави све доказе о испуњености услова који су наведени у </w:t>
      </w:r>
      <w:r w:rsidRPr="007A2098">
        <w:rPr>
          <w:rFonts w:eastAsia="TimesNewRomanPSMT"/>
          <w:bCs/>
          <w:lang w:val="sr-Cyrl-CS"/>
        </w:rPr>
        <w:t xml:space="preserve">поглављу </w:t>
      </w:r>
      <w:r w:rsidRPr="007A2098">
        <w:rPr>
          <w:rFonts w:eastAsia="TimesNewRomanPSMT"/>
          <w:bCs/>
        </w:rPr>
        <w:t>IV</w:t>
      </w:r>
      <w:r w:rsidRPr="007A2098">
        <w:rPr>
          <w:rFonts w:eastAsia="TimesNewRomanPSMT"/>
          <w:bCs/>
          <w:lang w:val="ru-RU"/>
        </w:rPr>
        <w:t xml:space="preserve"> </w:t>
      </w:r>
      <w:r w:rsidRPr="007A2098">
        <w:rPr>
          <w:rFonts w:eastAsia="TimesNewRomanPSMT"/>
          <w:bCs/>
        </w:rPr>
        <w:t xml:space="preserve">конкурсне документације, у складу са упутством како се доказује испуњеност </w:t>
      </w:r>
      <w:r w:rsidR="007A2098">
        <w:rPr>
          <w:rFonts w:eastAsia="TimesNewRomanPSMT"/>
          <w:bCs/>
        </w:rPr>
        <w:t>услова</w:t>
      </w:r>
      <w:r w:rsidR="00E37A03" w:rsidRPr="007A2098">
        <w:rPr>
          <w:rFonts w:eastAsia="TimesNewRomanPSMT"/>
          <w:bCs/>
          <w:i/>
        </w:rPr>
        <w:t>.</w:t>
      </w:r>
    </w:p>
    <w:p w:rsidR="00C22C0C" w:rsidRPr="007A2098" w:rsidRDefault="00C22C0C">
      <w:pPr>
        <w:pStyle w:val="BodyText"/>
        <w:rPr>
          <w:rFonts w:eastAsia="Arial Unicode MS"/>
          <w:kern w:val="2"/>
          <w:lang w:val="en-US" w:eastAsia="ar-SA"/>
        </w:rPr>
      </w:pPr>
      <w:r w:rsidRPr="007A2098">
        <w:rPr>
          <w:lang w:val="en-US"/>
        </w:rPr>
        <w:t xml:space="preserve">Понуђачи из групе понуђача одговарају неограничено солидарно према наручиоцу. </w:t>
      </w:r>
    </w:p>
    <w:p w:rsidR="00C22C0C" w:rsidRPr="007A2098" w:rsidRDefault="00C22C0C">
      <w:pPr>
        <w:suppressAutoHyphens/>
        <w:spacing w:line="100" w:lineRule="atLeast"/>
        <w:jc w:val="both"/>
        <w:rPr>
          <w:rFonts w:eastAsia="Arial Unicode MS"/>
          <w:kern w:val="2"/>
          <w:lang w:eastAsia="ar-SA"/>
        </w:rPr>
      </w:pPr>
      <w:r w:rsidRPr="007A2098">
        <w:t>Задруга може поднети понуду самостално, у своје име, а за рачун задругара или заједничку понуду у име задругара.</w:t>
      </w:r>
    </w:p>
    <w:p w:rsidR="00C22C0C" w:rsidRPr="007A2098" w:rsidRDefault="00C22C0C">
      <w:pPr>
        <w:suppressAutoHyphens/>
        <w:spacing w:line="100" w:lineRule="atLeast"/>
        <w:jc w:val="both"/>
        <w:rPr>
          <w:rFonts w:eastAsia="Arial Unicode MS"/>
          <w:kern w:val="2"/>
          <w:lang w:eastAsia="ar-SA"/>
        </w:rPr>
      </w:pPr>
      <w:r w:rsidRPr="007A2098">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22C0C" w:rsidRPr="007A2098" w:rsidRDefault="00C22C0C">
      <w:pPr>
        <w:suppressAutoHyphens/>
        <w:spacing w:line="100" w:lineRule="atLeast"/>
        <w:jc w:val="both"/>
        <w:rPr>
          <w:rFonts w:eastAsia="Arial Unicode MS"/>
          <w:kern w:val="2"/>
          <w:lang w:eastAsia="ar-SA"/>
        </w:rPr>
      </w:pPr>
      <w:r w:rsidRPr="007A2098">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22C0C" w:rsidRPr="007A2098" w:rsidRDefault="00C22C0C">
      <w:pPr>
        <w:suppressAutoHyphens/>
        <w:spacing w:line="100" w:lineRule="atLeast"/>
        <w:jc w:val="both"/>
        <w:rPr>
          <w:rFonts w:eastAsia="Arial Unicode MS"/>
          <w:kern w:val="2"/>
          <w:lang w:eastAsia="ar-SA"/>
        </w:rPr>
      </w:pPr>
    </w:p>
    <w:p w:rsidR="00C22C0C" w:rsidRPr="007A2098" w:rsidRDefault="00C22C0C">
      <w:pPr>
        <w:suppressAutoHyphens/>
        <w:spacing w:line="100" w:lineRule="atLeast"/>
        <w:jc w:val="both"/>
        <w:rPr>
          <w:rFonts w:eastAsia="Arial Unicode MS"/>
          <w:i/>
          <w:kern w:val="2"/>
          <w:lang w:eastAsia="ar-SA"/>
        </w:rPr>
      </w:pPr>
      <w:r w:rsidRPr="007A2098">
        <w:rPr>
          <w:bCs/>
          <w:i/>
          <w:lang w:val="sr-Cyrl-CS"/>
        </w:rPr>
        <w:t>9</w:t>
      </w:r>
      <w:r w:rsidRPr="007A2098">
        <w:rPr>
          <w:bCs/>
          <w:i/>
        </w:rPr>
        <w:t>. НАЧИН И УСЛОВ</w:t>
      </w:r>
      <w:r w:rsidRPr="007A2098">
        <w:rPr>
          <w:bCs/>
          <w:i/>
          <w:lang w:val="sr-Cyrl-CS"/>
        </w:rPr>
        <w:t>И</w:t>
      </w:r>
      <w:r w:rsidR="007611FB" w:rsidRPr="007A2098">
        <w:rPr>
          <w:bCs/>
          <w:i/>
        </w:rPr>
        <w:t xml:space="preserve"> ПЛАЋАЊА </w:t>
      </w:r>
      <w:r w:rsidRPr="007A2098">
        <w:rPr>
          <w:bCs/>
          <w:i/>
        </w:rPr>
        <w:t>И ДРУГЕ ОКОЛНОСТИ ОД КОЈИХ ЗАВИСИ ПРИХВАТЉИВОСТ ПОНУДЕ</w:t>
      </w:r>
    </w:p>
    <w:p w:rsidR="00F9444B" w:rsidRPr="007A2098" w:rsidRDefault="00F9444B">
      <w:pPr>
        <w:jc w:val="both"/>
        <w:rPr>
          <w:bCs/>
          <w:i/>
          <w:iCs/>
          <w:lang w:val="ru-RU"/>
        </w:rPr>
      </w:pPr>
    </w:p>
    <w:p w:rsidR="00C22C0C" w:rsidRPr="007A2098" w:rsidRDefault="00C22C0C">
      <w:pPr>
        <w:jc w:val="both"/>
        <w:rPr>
          <w:iCs/>
          <w:lang w:val="ru-RU"/>
        </w:rPr>
      </w:pPr>
      <w:r w:rsidRPr="007A2098">
        <w:rPr>
          <w:bCs/>
          <w:i/>
          <w:iCs/>
          <w:lang w:val="ru-RU"/>
        </w:rPr>
        <w:t xml:space="preserve">9.1. </w:t>
      </w:r>
      <w:r w:rsidR="007573FC" w:rsidRPr="007A2098">
        <w:rPr>
          <w:i/>
          <w:iCs/>
          <w:u w:val="single"/>
          <w:lang w:val="ru-RU"/>
        </w:rPr>
        <w:t>Начин, рок и услови</w:t>
      </w:r>
      <w:r w:rsidRPr="007A2098">
        <w:rPr>
          <w:i/>
          <w:iCs/>
          <w:u w:val="single"/>
          <w:lang w:val="ru-RU"/>
        </w:rPr>
        <w:t xml:space="preserve"> плаћања</w:t>
      </w:r>
    </w:p>
    <w:p w:rsidR="007573FC" w:rsidRPr="007A2098" w:rsidRDefault="007573FC" w:rsidP="00CA6CF3">
      <w:pPr>
        <w:jc w:val="both"/>
        <w:rPr>
          <w:iCs/>
          <w:lang w:val="ru-RU"/>
        </w:rPr>
      </w:pPr>
      <w:r w:rsidRPr="007A2098">
        <w:rPr>
          <w:iCs/>
          <w:lang w:val="ru-RU"/>
        </w:rPr>
        <w:t xml:space="preserve">Плаћање се врши уплатом на рачун </w:t>
      </w:r>
      <w:r w:rsidR="00AD0D64" w:rsidRPr="007A2098">
        <w:rPr>
          <w:iCs/>
          <w:lang w:val="ru-RU"/>
        </w:rPr>
        <w:t>Дабовљача</w:t>
      </w:r>
      <w:r w:rsidRPr="007A2098">
        <w:rPr>
          <w:iCs/>
          <w:lang w:val="ru-RU"/>
        </w:rPr>
        <w:t>.</w:t>
      </w:r>
    </w:p>
    <w:p w:rsidR="00824879" w:rsidRPr="007A2098" w:rsidRDefault="007573FC" w:rsidP="00824879">
      <w:pPr>
        <w:jc w:val="both"/>
        <w:rPr>
          <w:iCs/>
          <w:lang w:val="sr-Cyrl-CS"/>
        </w:rPr>
      </w:pPr>
      <w:r w:rsidRPr="007A2098">
        <w:rPr>
          <w:iCs/>
          <w:lang w:val="ru-RU"/>
        </w:rPr>
        <w:t>П</w:t>
      </w:r>
      <w:r w:rsidR="00C22C0C" w:rsidRPr="007A2098">
        <w:rPr>
          <w:iCs/>
          <w:lang w:val="ru-RU"/>
        </w:rPr>
        <w:t xml:space="preserve">лаћања </w:t>
      </w:r>
      <w:r w:rsidRPr="007A2098">
        <w:rPr>
          <w:iCs/>
          <w:lang w:val="ru-RU"/>
        </w:rPr>
        <w:t>се врши</w:t>
      </w:r>
      <w:r w:rsidR="00824879" w:rsidRPr="007A2098">
        <w:rPr>
          <w:iCs/>
          <w:lang w:val="sr-Cyrl-CS"/>
        </w:rPr>
        <w:t xml:space="preserve"> на основу фактуре коју </w:t>
      </w:r>
      <w:r w:rsidR="00C22C0C" w:rsidRPr="007A2098">
        <w:rPr>
          <w:iCs/>
          <w:lang w:val="sr-Cyrl-CS"/>
        </w:rPr>
        <w:t>испоставља давалац услуге, у року од 45 дана од дана службено</w:t>
      </w:r>
      <w:r w:rsidR="00824879" w:rsidRPr="007A2098">
        <w:rPr>
          <w:iCs/>
          <w:lang w:val="sr-Cyrl-CS"/>
        </w:rPr>
        <w:t>г пријема исправно испостављене фактуре,</w:t>
      </w:r>
      <w:r w:rsidR="00824879" w:rsidRPr="007A2098">
        <w:rPr>
          <w:lang w:val="sr-Cyrl-CS"/>
        </w:rPr>
        <w:t xml:space="preserve"> која мора бити регистрована у Централном регистру фактура који води </w:t>
      </w:r>
      <w:r w:rsidR="00824879" w:rsidRPr="007A2098">
        <w:rPr>
          <w:rFonts w:eastAsia="Arial Unicode MS"/>
          <w:kern w:val="1"/>
          <w:lang w:val="sr-Cyrl-RS" w:eastAsia="ar-SA"/>
        </w:rPr>
        <w:t>Управа за трезор Министарства финансија</w:t>
      </w:r>
      <w:r w:rsidR="00824879" w:rsidRPr="007A2098">
        <w:rPr>
          <w:iCs/>
          <w:lang w:val="sr-Cyrl-CS"/>
        </w:rPr>
        <w:t>, уз коју се</w:t>
      </w:r>
      <w:r w:rsidR="00824879" w:rsidRPr="007A2098">
        <w:rPr>
          <w:rFonts w:eastAsia="Calibri"/>
          <w:lang w:val="sr-Cyrl-RS"/>
        </w:rPr>
        <w:t xml:space="preserve"> доставља </w:t>
      </w:r>
      <w:r w:rsidR="001E2CFC" w:rsidRPr="007A2098">
        <w:rPr>
          <w:rFonts w:eastAsia="Calibri"/>
          <w:lang w:val="sr-Cyrl-RS"/>
        </w:rPr>
        <w:t>пот</w:t>
      </w:r>
      <w:r w:rsidR="00824879" w:rsidRPr="007A2098">
        <w:rPr>
          <w:rFonts w:eastAsia="Calibri"/>
          <w:lang w:val="sr-Cyrl-RS"/>
        </w:rPr>
        <w:t xml:space="preserve">писана изјава лица које наручилац одреди за праћење извршења оквирног споразума, којом се потврђује да су </w:t>
      </w:r>
      <w:r w:rsidR="00824879" w:rsidRPr="007A2098">
        <w:rPr>
          <w:rFonts w:eastAsia="Arial Unicode MS"/>
          <w:kern w:val="1"/>
          <w:lang w:val="sr-Cyrl-CS" w:eastAsia="ar-SA"/>
        </w:rPr>
        <w:t>обавезе преузете Наруџбеницом извршене квалитетно, у року и у потпуности.</w:t>
      </w:r>
    </w:p>
    <w:p w:rsidR="00C22C0C" w:rsidRPr="007A2098" w:rsidRDefault="00C22C0C" w:rsidP="00960F29">
      <w:pPr>
        <w:jc w:val="both"/>
        <w:rPr>
          <w:iCs/>
          <w:lang w:val="ru-RU"/>
        </w:rPr>
      </w:pPr>
      <w:r w:rsidRPr="007A2098">
        <w:rPr>
          <w:iCs/>
          <w:lang w:val="ru-RU"/>
        </w:rPr>
        <w:t xml:space="preserve">Понуђачу није дозвољено да захтева аванс. </w:t>
      </w:r>
    </w:p>
    <w:p w:rsidR="00960F29" w:rsidRPr="007A2098" w:rsidRDefault="00960F29" w:rsidP="00960F29">
      <w:pPr>
        <w:jc w:val="both"/>
        <w:rPr>
          <w:bCs/>
          <w:i/>
          <w:iCs/>
          <w:lang w:val="sr-Cyrl-RS"/>
        </w:rPr>
      </w:pPr>
    </w:p>
    <w:p w:rsidR="00D92AF2" w:rsidRPr="007A2098" w:rsidRDefault="00C22C0C">
      <w:pPr>
        <w:jc w:val="both"/>
        <w:rPr>
          <w:iCs/>
          <w:lang w:val="ru-RU"/>
        </w:rPr>
      </w:pPr>
      <w:r w:rsidRPr="007A2098">
        <w:rPr>
          <w:bCs/>
          <w:i/>
          <w:iCs/>
          <w:lang w:val="ru-RU"/>
        </w:rPr>
        <w:t xml:space="preserve">9.2. </w:t>
      </w:r>
      <w:r w:rsidR="007573FC" w:rsidRPr="007A2098">
        <w:rPr>
          <w:i/>
          <w:iCs/>
          <w:u w:val="single"/>
          <w:lang w:val="ru-RU"/>
        </w:rPr>
        <w:t>Место</w:t>
      </w:r>
      <w:r w:rsidR="00CE187E" w:rsidRPr="007A2098">
        <w:rPr>
          <w:i/>
          <w:iCs/>
          <w:u w:val="single"/>
          <w:lang w:val="ru-RU"/>
        </w:rPr>
        <w:t xml:space="preserve"> извршења услуге</w:t>
      </w:r>
    </w:p>
    <w:p w:rsidR="00D92AF2" w:rsidRPr="007A2098" w:rsidRDefault="00D92AF2" w:rsidP="00D92AF2">
      <w:pPr>
        <w:jc w:val="both"/>
        <w:rPr>
          <w:rFonts w:eastAsiaTheme="minorHAnsi"/>
          <w:lang w:val="sr-Cyrl-RS"/>
        </w:rPr>
      </w:pPr>
      <w:r w:rsidRPr="007A2098">
        <w:rPr>
          <w:rFonts w:eastAsiaTheme="minorHAnsi"/>
          <w:lang w:val="sr-Cyrl-RS"/>
        </w:rPr>
        <w:t>За потребе Наручиоца може се одредити да се услуга превођења врши на територији Републике Србије, а ван града Београда.</w:t>
      </w:r>
    </w:p>
    <w:p w:rsidR="00D92AF2" w:rsidRPr="007A2098" w:rsidRDefault="00D92AF2" w:rsidP="00312E8F">
      <w:pPr>
        <w:spacing w:line="259" w:lineRule="auto"/>
        <w:jc w:val="both"/>
        <w:rPr>
          <w:rFonts w:eastAsiaTheme="minorHAnsi"/>
          <w:lang w:val="sr-Cyrl-RS"/>
        </w:rPr>
      </w:pPr>
      <w:r w:rsidRPr="007A2098">
        <w:rPr>
          <w:rFonts w:eastAsiaTheme="minorHAnsi"/>
          <w:lang w:val="sr-Cyrl-RS"/>
        </w:rPr>
        <w:t>Уколико се услуга усменог превођења пружа ван територије града Београда, а на територији Републике Србије, Наручилац ће</w:t>
      </w:r>
      <w:r w:rsidR="00AD0D64" w:rsidRPr="007A2098">
        <w:rPr>
          <w:rFonts w:eastAsiaTheme="minorHAnsi"/>
          <w:lang w:val="sr-Latn-RS"/>
        </w:rPr>
        <w:t xml:space="preserve"> </w:t>
      </w:r>
      <w:r w:rsidR="00AD0D64" w:rsidRPr="007A2098">
        <w:rPr>
          <w:rFonts w:eastAsiaTheme="minorHAnsi"/>
          <w:lang w:val="sr-Cyrl-RS"/>
        </w:rPr>
        <w:t>Добављачу</w:t>
      </w:r>
      <w:r w:rsidRPr="007A2098">
        <w:rPr>
          <w:rFonts w:eastAsiaTheme="minorHAnsi"/>
          <w:lang w:val="sr-Cyrl-RS"/>
        </w:rPr>
        <w:t xml:space="preserve">, за број преводилаца који се ангажују према потреби и уз сагласност Наручиоца, обезбедити следеће </w:t>
      </w:r>
      <w:r w:rsidRPr="007A2098">
        <w:rPr>
          <w:rFonts w:eastAsiaTheme="minorHAnsi"/>
          <w:u w:val="single"/>
          <w:lang w:val="sr-Cyrl-RS"/>
        </w:rPr>
        <w:t>трошкове</w:t>
      </w:r>
      <w:r w:rsidRPr="007A2098">
        <w:rPr>
          <w:rFonts w:eastAsiaTheme="minorHAnsi"/>
          <w:lang w:val="sr-Cyrl-RS"/>
        </w:rPr>
        <w:t>:</w:t>
      </w:r>
    </w:p>
    <w:p w:rsidR="00D92AF2" w:rsidRPr="007A2098" w:rsidRDefault="00D92AF2" w:rsidP="00312E8F">
      <w:pPr>
        <w:jc w:val="both"/>
        <w:rPr>
          <w:rFonts w:eastAsiaTheme="minorHAnsi"/>
          <w:i/>
          <w:lang w:val="sr-Cyrl-RS"/>
        </w:rPr>
      </w:pPr>
      <w:r w:rsidRPr="007A2098">
        <w:rPr>
          <w:rFonts w:eastAsiaTheme="minorHAnsi"/>
          <w:i/>
          <w:lang w:val="sr-Cyrl-RS"/>
        </w:rPr>
        <w:t xml:space="preserve">- </w:t>
      </w:r>
      <w:r w:rsidRPr="007A2098">
        <w:rPr>
          <w:rFonts w:eastAsiaTheme="minorHAnsi"/>
          <w:i/>
          <w:u w:val="single"/>
          <w:lang w:val="sr-Cyrl-RS"/>
        </w:rPr>
        <w:t>превоза</w:t>
      </w:r>
    </w:p>
    <w:p w:rsidR="00D92AF2" w:rsidRPr="007A2098" w:rsidRDefault="00D92AF2" w:rsidP="00312E8F">
      <w:pPr>
        <w:ind w:left="142"/>
        <w:jc w:val="both"/>
        <w:rPr>
          <w:rFonts w:eastAsia="Calibri"/>
          <w:bCs/>
          <w:color w:val="000000" w:themeColor="text1"/>
          <w:lang w:val="sr-Latn-RS"/>
        </w:rPr>
      </w:pPr>
      <w:r w:rsidRPr="007A2098">
        <w:rPr>
          <w:rFonts w:eastAsiaTheme="minorHAnsi"/>
          <w:lang w:val="sr-Cyrl-RS"/>
        </w:rPr>
        <w:t xml:space="preserve">Трошкови превоза ће се надокнадити у складу са чланом 11. став 1. Уредбе </w:t>
      </w:r>
      <w:r w:rsidRPr="007A2098">
        <w:rPr>
          <w:rFonts w:eastAsia="Calibri"/>
          <w:bCs/>
          <w:lang w:val="sr-Cyrl-RS"/>
        </w:rPr>
        <w:t>о накнади трошкова и отпремнина државних</w:t>
      </w:r>
      <w:r w:rsidRPr="007A2098">
        <w:rPr>
          <w:rFonts w:eastAsia="Calibri"/>
          <w:b/>
          <w:bCs/>
          <w:lang w:val="sr-Cyrl-RS"/>
        </w:rPr>
        <w:t xml:space="preserve"> </w:t>
      </w:r>
      <w:r w:rsidRPr="007A2098">
        <w:rPr>
          <w:rFonts w:eastAsia="Calibri"/>
          <w:bCs/>
          <w:lang w:val="sr-Cyrl-RS"/>
        </w:rPr>
        <w:t xml:space="preserve">службеника и намештеника </w:t>
      </w:r>
      <w:r w:rsidRPr="007A2098">
        <w:rPr>
          <w:rFonts w:eastAsia="Calibri"/>
          <w:bCs/>
          <w:color w:val="000000" w:themeColor="text1"/>
          <w:lang w:val="sr-Cyrl-RS"/>
        </w:rPr>
        <w:t xml:space="preserve">(„Службени гласник РС“ бр. 87/07, 98/07, 84/2014 и 84/2015) - </w:t>
      </w:r>
      <w:r w:rsidRPr="007A2098">
        <w:rPr>
          <w:rFonts w:eastAsia="Calibri"/>
          <w:bCs/>
          <w:i/>
          <w:color w:val="000000" w:themeColor="text1"/>
          <w:lang w:val="sr-Cyrl-RS"/>
        </w:rPr>
        <w:t>(у даљем тексту: Уредба)</w:t>
      </w:r>
      <w:r w:rsidRPr="007A2098">
        <w:rPr>
          <w:rFonts w:eastAsia="Calibri"/>
          <w:bCs/>
          <w:color w:val="000000" w:themeColor="text1"/>
          <w:lang w:val="sr-Latn-RS"/>
        </w:rPr>
        <w:t>.</w:t>
      </w:r>
    </w:p>
    <w:p w:rsidR="00D92AF2" w:rsidRPr="007A2098" w:rsidRDefault="00D92AF2" w:rsidP="00312E8F">
      <w:pPr>
        <w:ind w:left="142"/>
        <w:jc w:val="both"/>
        <w:rPr>
          <w:rFonts w:eastAsia="Calibri"/>
          <w:bCs/>
          <w:lang w:val="sr-Cyrl-RS"/>
        </w:rPr>
      </w:pPr>
      <w:r w:rsidRPr="007A2098">
        <w:rPr>
          <w:rFonts w:eastAsia="Calibri"/>
          <w:bCs/>
          <w:lang w:val="sr-Cyrl-RS"/>
        </w:rPr>
        <w:t xml:space="preserve">Врсту превозног средства у јавном саобраћају које ће користити ангажовани преводиоци, одређује Наручилац. </w:t>
      </w:r>
    </w:p>
    <w:p w:rsidR="00D92AF2" w:rsidRPr="007A2098" w:rsidRDefault="00D92AF2" w:rsidP="00312E8F">
      <w:pPr>
        <w:ind w:left="142"/>
        <w:jc w:val="both"/>
        <w:rPr>
          <w:rFonts w:eastAsia="Calibri"/>
          <w:bCs/>
          <w:lang w:val="sr-Cyrl-RS"/>
        </w:rPr>
      </w:pPr>
      <w:r w:rsidRPr="007A2098">
        <w:rPr>
          <w:rFonts w:eastAsia="Calibri"/>
          <w:bCs/>
          <w:lang w:val="sr-Latn-RS"/>
        </w:rPr>
        <w:t>Изузетно, због хитности, односно потребе Наручио</w:t>
      </w:r>
      <w:r w:rsidRPr="007A2098">
        <w:rPr>
          <w:rFonts w:eastAsia="Calibri"/>
          <w:bCs/>
          <w:lang w:val="sr-Cyrl-RS"/>
        </w:rPr>
        <w:t>ца, може се одобрити ангажованим преводиоцима коришћење сопственог аутомобила, али само по изричитом писаном захтеву. У наведеном случају трошкови превоза преводиоца одобриће се у складу са чланом 11. став 3. Уредбе.</w:t>
      </w:r>
    </w:p>
    <w:p w:rsidR="00312E8F" w:rsidRPr="007A2098" w:rsidRDefault="00D92AF2" w:rsidP="00312E8F">
      <w:pPr>
        <w:jc w:val="both"/>
        <w:rPr>
          <w:rFonts w:eastAsia="Calibri"/>
          <w:b/>
          <w:bCs/>
          <w:i/>
          <w:lang w:val="sr-Cyrl-RS"/>
        </w:rPr>
      </w:pPr>
      <w:r w:rsidRPr="007A2098">
        <w:rPr>
          <w:rFonts w:eastAsia="Calibri"/>
          <w:bCs/>
          <w:i/>
          <w:lang w:val="sr-Cyrl-RS"/>
        </w:rPr>
        <w:t xml:space="preserve">- </w:t>
      </w:r>
      <w:r w:rsidRPr="007A2098">
        <w:rPr>
          <w:rFonts w:eastAsia="Calibri"/>
          <w:bCs/>
          <w:i/>
          <w:u w:val="single"/>
          <w:lang w:val="sr-Cyrl-RS"/>
        </w:rPr>
        <w:t>смештаја</w:t>
      </w:r>
    </w:p>
    <w:p w:rsidR="00312E8F" w:rsidRPr="007A2098" w:rsidRDefault="00D92AF2" w:rsidP="00312E8F">
      <w:pPr>
        <w:ind w:firstLine="142"/>
        <w:jc w:val="both"/>
        <w:rPr>
          <w:rFonts w:eastAsia="Calibri"/>
          <w:bCs/>
          <w:lang w:val="sr-Cyrl-RS"/>
        </w:rPr>
      </w:pPr>
      <w:r w:rsidRPr="007A2098">
        <w:rPr>
          <w:rFonts w:eastAsia="Calibri"/>
          <w:bCs/>
          <w:lang w:val="sr-Cyrl-RS"/>
        </w:rPr>
        <w:t>Трошкови смештаја надокнадиће се у складу са чланом 8. Уредбе.</w:t>
      </w:r>
    </w:p>
    <w:p w:rsidR="00D92AF2" w:rsidRPr="007A2098" w:rsidRDefault="00D92AF2" w:rsidP="00312E8F">
      <w:pPr>
        <w:jc w:val="both"/>
        <w:rPr>
          <w:rFonts w:eastAsia="Calibri"/>
          <w:bCs/>
          <w:i/>
          <w:lang w:val="sr-Cyrl-RS"/>
        </w:rPr>
      </w:pPr>
      <w:r w:rsidRPr="007A2098">
        <w:rPr>
          <w:rFonts w:eastAsia="Calibri"/>
          <w:bCs/>
          <w:i/>
          <w:lang w:val="sr-Cyrl-RS"/>
        </w:rPr>
        <w:t xml:space="preserve">- </w:t>
      </w:r>
      <w:r w:rsidRPr="007A2098">
        <w:rPr>
          <w:rFonts w:eastAsia="Calibri"/>
          <w:bCs/>
          <w:i/>
          <w:u w:val="single"/>
          <w:lang w:val="sr-Cyrl-RS"/>
        </w:rPr>
        <w:t>дневница</w:t>
      </w:r>
    </w:p>
    <w:p w:rsidR="00D92AF2" w:rsidRPr="007A2098" w:rsidRDefault="00D92AF2" w:rsidP="00312E8F">
      <w:pPr>
        <w:ind w:left="142"/>
        <w:jc w:val="both"/>
        <w:rPr>
          <w:rFonts w:eastAsia="Calibri"/>
          <w:bCs/>
          <w:lang w:val="sr-Cyrl-RS"/>
        </w:rPr>
      </w:pPr>
      <w:r w:rsidRPr="007A2098">
        <w:rPr>
          <w:rFonts w:eastAsia="Calibri"/>
          <w:bCs/>
          <w:lang w:val="sr-Cyrl-RS"/>
        </w:rPr>
        <w:lastRenderedPageBreak/>
        <w:t>Уколико се услуга превођења врши ван територије града Београда, а на територији Републике Србије</w:t>
      </w:r>
      <w:r w:rsidRPr="007A2098">
        <w:rPr>
          <w:rFonts w:eastAsiaTheme="minorHAnsi"/>
          <w:bCs/>
          <w:lang w:val="sr-Cyrl-RS"/>
        </w:rPr>
        <w:t xml:space="preserve">, висина накнаде за извршену услугу увећава се за износ </w:t>
      </w:r>
      <w:r w:rsidRPr="007A2098">
        <w:rPr>
          <w:rFonts w:eastAsia="Calibri"/>
          <w:bCs/>
          <w:lang w:val="sr-Cyrl-RS"/>
        </w:rPr>
        <w:t>дневнице која се исплаћује у висини утврђеној наведеном Уредбом. Одређивање дневнице вршиће се према временском трајању услуге, у складу са Уредбом. Временски оквир у коме ће се вршити услуга превођења, а који је основ за обрачу</w:t>
      </w:r>
      <w:r w:rsidR="002374AD" w:rsidRPr="007A2098">
        <w:rPr>
          <w:rFonts w:eastAsia="Calibri"/>
          <w:bCs/>
          <w:lang w:val="sr-Cyrl-RS"/>
        </w:rPr>
        <w:t>н и исплату дневница, одређује н</w:t>
      </w:r>
      <w:r w:rsidRPr="007A2098">
        <w:rPr>
          <w:rFonts w:eastAsia="Calibri"/>
          <w:bCs/>
          <w:lang w:val="sr-Cyrl-RS"/>
        </w:rPr>
        <w:t xml:space="preserve">аручилац у захтеву према </w:t>
      </w:r>
      <w:r w:rsidR="002374AD" w:rsidRPr="007A2098">
        <w:rPr>
          <w:bCs/>
          <w:lang w:val="sr-Cyrl-RS"/>
        </w:rPr>
        <w:t>добављачу</w:t>
      </w:r>
      <w:r w:rsidRPr="007A2098">
        <w:rPr>
          <w:rFonts w:eastAsia="Calibri"/>
          <w:bCs/>
          <w:lang w:val="sr-Cyrl-RS"/>
        </w:rPr>
        <w:t>.</w:t>
      </w:r>
    </w:p>
    <w:p w:rsidR="00D92AF2" w:rsidRPr="007A2098" w:rsidRDefault="00615F32" w:rsidP="00312E8F">
      <w:pPr>
        <w:ind w:left="142"/>
        <w:jc w:val="both"/>
        <w:rPr>
          <w:rFonts w:eastAsia="Calibri"/>
          <w:bCs/>
          <w:lang w:val="sr-Cyrl-RS"/>
        </w:rPr>
      </w:pPr>
      <w:r w:rsidRPr="007A2098">
        <w:rPr>
          <w:lang w:val="sr-Cyrl-RS"/>
        </w:rPr>
        <w:t>Добављач</w:t>
      </w:r>
      <w:r w:rsidRPr="007A2098">
        <w:rPr>
          <w:rFonts w:eastAsia="Calibri"/>
          <w:bCs/>
          <w:lang w:val="sr-Cyrl-RS"/>
        </w:rPr>
        <w:t xml:space="preserve"> </w:t>
      </w:r>
      <w:r w:rsidR="00D92AF2" w:rsidRPr="007A2098">
        <w:rPr>
          <w:rFonts w:eastAsia="Calibri"/>
          <w:bCs/>
          <w:lang w:val="sr-Cyrl-RS"/>
        </w:rPr>
        <w:t>се обавезује да трошкове који су настали у вези са пружањем услуге превођења ван територије града Београда, а на територији Републике Србије, посебно искаже у фактури. Уз испостављену фактуру обавезан је да приложи доказе о постојању и висини трошкова у складу са Уредбом.</w:t>
      </w:r>
    </w:p>
    <w:p w:rsidR="00E95EF2" w:rsidRPr="007A2098" w:rsidRDefault="00E95EF2" w:rsidP="00E95EF2">
      <w:pPr>
        <w:ind w:left="426"/>
        <w:jc w:val="both"/>
        <w:rPr>
          <w:bCs/>
          <w:lang w:val="sr-Cyrl-RS"/>
        </w:rPr>
      </w:pPr>
    </w:p>
    <w:p w:rsidR="00C22C0C" w:rsidRPr="007A2098" w:rsidRDefault="00C22C0C" w:rsidP="00E95EF2">
      <w:pPr>
        <w:jc w:val="both"/>
        <w:rPr>
          <w:bCs/>
          <w:iCs/>
        </w:rPr>
      </w:pPr>
      <w:r w:rsidRPr="007A2098">
        <w:rPr>
          <w:bCs/>
          <w:i/>
          <w:iCs/>
          <w:lang w:val="sr-Cyrl-CS"/>
        </w:rPr>
        <w:t>9</w:t>
      </w:r>
      <w:r w:rsidRPr="007A2098">
        <w:rPr>
          <w:bCs/>
          <w:i/>
          <w:iCs/>
        </w:rPr>
        <w:t>.</w:t>
      </w:r>
      <w:r w:rsidRPr="007A2098">
        <w:rPr>
          <w:bCs/>
          <w:i/>
          <w:iCs/>
          <w:lang w:val="sr-Cyrl-CS"/>
        </w:rPr>
        <w:t>3</w:t>
      </w:r>
      <w:r w:rsidR="007573FC" w:rsidRPr="007A2098">
        <w:rPr>
          <w:bCs/>
          <w:i/>
          <w:iCs/>
        </w:rPr>
        <w:t>.</w:t>
      </w:r>
      <w:r w:rsidR="007573FC" w:rsidRPr="007A2098">
        <w:rPr>
          <w:bCs/>
          <w:iCs/>
        </w:rPr>
        <w:t xml:space="preserve"> </w:t>
      </w:r>
      <w:r w:rsidR="007573FC" w:rsidRPr="007A2098">
        <w:rPr>
          <w:bCs/>
          <w:i/>
          <w:iCs/>
          <w:u w:val="single"/>
        </w:rPr>
        <w:t xml:space="preserve">Рок </w:t>
      </w:r>
      <w:r w:rsidRPr="007A2098">
        <w:rPr>
          <w:bCs/>
          <w:i/>
          <w:iCs/>
          <w:u w:val="single"/>
        </w:rPr>
        <w:t>важења понуде</w:t>
      </w:r>
    </w:p>
    <w:p w:rsidR="00C22C0C" w:rsidRPr="007A2098" w:rsidRDefault="00C22C0C" w:rsidP="008216CA">
      <w:pPr>
        <w:ind w:firstLine="426"/>
        <w:jc w:val="both"/>
        <w:rPr>
          <w:bCs/>
          <w:iCs/>
        </w:rPr>
      </w:pPr>
      <w:r w:rsidRPr="007A2098">
        <w:rPr>
          <w:bCs/>
          <w:iCs/>
        </w:rPr>
        <w:t>Рок важења понуде не може бити краћи од 30 дана од дана отварања понуда.</w:t>
      </w:r>
    </w:p>
    <w:p w:rsidR="00C22C0C" w:rsidRPr="007A2098" w:rsidRDefault="00C22C0C" w:rsidP="008216CA">
      <w:pPr>
        <w:ind w:left="426"/>
        <w:jc w:val="both"/>
        <w:rPr>
          <w:bCs/>
          <w:iCs/>
        </w:rPr>
      </w:pPr>
      <w:r w:rsidRPr="007A2098">
        <w:rPr>
          <w:bCs/>
          <w:iCs/>
        </w:rPr>
        <w:t>У случају истека рока важења понуде, наручилац је дужан да у писаном облику затражи од понуђача продужење рока важења понуде.</w:t>
      </w:r>
    </w:p>
    <w:p w:rsidR="00C22C0C" w:rsidRPr="007A2098" w:rsidRDefault="00C22C0C" w:rsidP="008216CA">
      <w:pPr>
        <w:ind w:firstLine="426"/>
        <w:jc w:val="both"/>
        <w:rPr>
          <w:bCs/>
          <w:iCs/>
        </w:rPr>
      </w:pPr>
      <w:r w:rsidRPr="007A2098">
        <w:rPr>
          <w:bCs/>
          <w:iCs/>
        </w:rPr>
        <w:t>Понуђач који прихвати захтев за продужење рока важења понуде на може мењати понуду.</w:t>
      </w:r>
    </w:p>
    <w:p w:rsidR="00046658" w:rsidRPr="007A2098" w:rsidRDefault="00046658">
      <w:pPr>
        <w:suppressAutoHyphens/>
        <w:spacing w:line="100" w:lineRule="atLeast"/>
        <w:jc w:val="both"/>
        <w:rPr>
          <w:rFonts w:eastAsia="Arial Unicode MS"/>
          <w:bCs/>
          <w:i/>
          <w:iCs/>
          <w:kern w:val="2"/>
          <w:lang w:eastAsia="ar-SA"/>
        </w:rPr>
      </w:pPr>
    </w:p>
    <w:p w:rsidR="00C22C0C" w:rsidRPr="007A2098" w:rsidRDefault="00C22C0C">
      <w:pPr>
        <w:suppressAutoHyphens/>
        <w:spacing w:line="100" w:lineRule="atLeast"/>
        <w:jc w:val="both"/>
        <w:rPr>
          <w:rFonts w:eastAsia="Arial Unicode MS"/>
          <w:bCs/>
          <w:i/>
          <w:kern w:val="2"/>
          <w:lang w:eastAsia="ar-SA"/>
        </w:rPr>
      </w:pPr>
      <w:r w:rsidRPr="007A2098">
        <w:rPr>
          <w:bCs/>
          <w:i/>
          <w:lang w:val="sr-Cyrl-CS"/>
        </w:rPr>
        <w:t>10</w:t>
      </w:r>
      <w:r w:rsidRPr="007A2098">
        <w:rPr>
          <w:bCs/>
          <w:i/>
        </w:rPr>
        <w:t>. ВАЛУТА И НАЧИН НА КОЈИ МОРА ДА БУДЕ НАВЕДЕНА И ИЗРАЖЕНА ЦЕНА У ПОНУДИ</w:t>
      </w:r>
    </w:p>
    <w:p w:rsidR="00F9444B" w:rsidRPr="007A2098" w:rsidRDefault="00F9444B">
      <w:pPr>
        <w:suppressAutoHyphens/>
        <w:spacing w:line="100" w:lineRule="atLeast"/>
        <w:jc w:val="both"/>
        <w:rPr>
          <w:iCs/>
        </w:rPr>
      </w:pPr>
    </w:p>
    <w:p w:rsidR="00C22C0C" w:rsidRPr="007A2098" w:rsidRDefault="00C22C0C">
      <w:pPr>
        <w:suppressAutoHyphens/>
        <w:spacing w:line="100" w:lineRule="atLeast"/>
        <w:jc w:val="both"/>
        <w:rPr>
          <w:rFonts w:eastAsia="Arial Unicode MS"/>
          <w:iCs/>
          <w:kern w:val="2"/>
          <w:lang w:eastAsia="ar-SA"/>
        </w:rPr>
      </w:pPr>
      <w:r w:rsidRPr="007A2098">
        <w:rPr>
          <w:iCs/>
        </w:rPr>
        <w:t>Цена мора бити исказана у динарима, са и без пореза на додату вредност,</w:t>
      </w:r>
      <w:r w:rsidRPr="007A2098">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22C0C" w:rsidRPr="007A2098" w:rsidRDefault="00C22C0C">
      <w:pPr>
        <w:suppressAutoHyphens/>
        <w:spacing w:line="100" w:lineRule="atLeast"/>
        <w:jc w:val="both"/>
        <w:rPr>
          <w:rFonts w:eastAsia="Arial Unicode MS"/>
          <w:kern w:val="2"/>
          <w:lang w:eastAsia="ar-SA"/>
        </w:rPr>
      </w:pPr>
      <w:r w:rsidRPr="007A2098">
        <w:rPr>
          <w:iCs/>
        </w:rPr>
        <w:t>Цена је фиксна и не може се мењати.</w:t>
      </w:r>
      <w:r w:rsidRPr="007A2098">
        <w:t xml:space="preserve"> </w:t>
      </w:r>
    </w:p>
    <w:p w:rsidR="00C22C0C" w:rsidRPr="007A2098" w:rsidRDefault="00C22C0C">
      <w:pPr>
        <w:suppressAutoHyphens/>
        <w:spacing w:line="100" w:lineRule="atLeast"/>
        <w:jc w:val="both"/>
      </w:pPr>
      <w:r w:rsidRPr="007A2098">
        <w:t>Ако је у понуди исказана неуобичајено ниска цена, наручилац ће поступити у складу са чланом 92. Закона.</w:t>
      </w:r>
    </w:p>
    <w:p w:rsidR="00824879" w:rsidRPr="007A2098" w:rsidRDefault="00824879">
      <w:pPr>
        <w:suppressAutoHyphens/>
        <w:spacing w:line="100" w:lineRule="atLeast"/>
        <w:jc w:val="both"/>
        <w:rPr>
          <w:rFonts w:eastAsia="Arial Unicode MS"/>
          <w:iCs/>
          <w:kern w:val="2"/>
          <w:lang w:eastAsia="ar-SA"/>
        </w:rPr>
      </w:pPr>
    </w:p>
    <w:p w:rsidR="00C22C0C" w:rsidRPr="007A2098" w:rsidRDefault="00C22C0C">
      <w:pPr>
        <w:suppressAutoHyphens/>
        <w:spacing w:line="100" w:lineRule="atLeast"/>
        <w:jc w:val="both"/>
        <w:rPr>
          <w:rFonts w:eastAsia="Arial Unicode MS"/>
          <w:i/>
          <w:kern w:val="2"/>
          <w:lang w:eastAsia="ar-SA"/>
        </w:rPr>
      </w:pPr>
      <w:r w:rsidRPr="007A2098">
        <w:rPr>
          <w:i/>
        </w:rPr>
        <w:t>1</w:t>
      </w:r>
      <w:r w:rsidRPr="007A2098">
        <w:rPr>
          <w:i/>
          <w:lang w:val="sr-Cyrl-CS"/>
        </w:rPr>
        <w:t>1</w:t>
      </w:r>
      <w:r w:rsidRPr="007A2098">
        <w:rPr>
          <w:i/>
        </w:rPr>
        <w:t>. ПОДАЦИ О ДРЖАВНОМ ОРГАНУ ИЛИ ОРГАНИЗАЦИЈИ, ОДНОСНО ОРГАНУ ИЛИ С</w:t>
      </w:r>
      <w:r w:rsidR="00C87140" w:rsidRPr="007A2098">
        <w:rPr>
          <w:i/>
        </w:rPr>
        <w:t xml:space="preserve">ЛУЖБИ ТЕРИТОРИЈАЛНЕ АУТОНОМИЈЕ </w:t>
      </w:r>
      <w:r w:rsidRPr="007A2098">
        <w:rPr>
          <w:i/>
        </w:rPr>
        <w:t xml:space="preserve">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573FC" w:rsidRPr="007A2098" w:rsidRDefault="007573FC">
      <w:pPr>
        <w:jc w:val="both"/>
        <w:rPr>
          <w:rFonts w:eastAsia="TimesNewRomanPSMT"/>
          <w:bCs/>
          <w:iCs/>
        </w:rPr>
      </w:pPr>
    </w:p>
    <w:p w:rsidR="007573FC" w:rsidRPr="007A2098" w:rsidRDefault="00C22C0C">
      <w:pPr>
        <w:jc w:val="both"/>
        <w:rPr>
          <w:rFonts w:eastAsia="TimesNewRomanPSMT"/>
          <w:bCs/>
          <w:iCs/>
        </w:rPr>
      </w:pPr>
      <w:r w:rsidRPr="007A2098">
        <w:rPr>
          <w:rFonts w:eastAsia="TimesNewRomanPSMT"/>
          <w:bCs/>
          <w:iCs/>
        </w:rPr>
        <w:t>Подаци о пореским обавезама се могу добити у Пореској управи, Министарства финансија</w:t>
      </w:r>
      <w:r w:rsidRPr="007A2098">
        <w:rPr>
          <w:rFonts w:eastAsia="TimesNewRomanPSMT"/>
          <w:bCs/>
          <w:iCs/>
          <w:lang w:val="sr-Cyrl-CS"/>
        </w:rPr>
        <w:t>, Саве Машковића бр.</w:t>
      </w:r>
      <w:r w:rsidR="00163599" w:rsidRPr="007A2098">
        <w:rPr>
          <w:rFonts w:eastAsia="TimesNewRomanPSMT"/>
          <w:bCs/>
          <w:iCs/>
          <w:lang w:val="sr-Cyrl-CS"/>
        </w:rPr>
        <w:t xml:space="preserve"> </w:t>
      </w:r>
      <w:r w:rsidRPr="007A2098">
        <w:rPr>
          <w:rFonts w:eastAsia="TimesNewRomanPSMT"/>
          <w:bCs/>
          <w:iCs/>
          <w:lang w:val="sr-Cyrl-CS"/>
        </w:rPr>
        <w:t xml:space="preserve">3-5, Београд, </w:t>
      </w:r>
      <w:hyperlink r:id="rId11" w:history="1">
        <w:r w:rsidRPr="007A2098">
          <w:rPr>
            <w:rStyle w:val="Hyperlink"/>
            <w:rFonts w:eastAsia="TimesNewRomanPSMT"/>
            <w:bCs/>
            <w:iCs/>
            <w:color w:val="0070C0"/>
          </w:rPr>
          <w:t>www.poreskauprava.gov.rs</w:t>
        </w:r>
      </w:hyperlink>
      <w:r w:rsidRPr="007A2098">
        <w:rPr>
          <w:rFonts w:eastAsia="TimesNewRomanPSMT"/>
          <w:bCs/>
          <w:iCs/>
          <w:color w:val="0070C0"/>
        </w:rPr>
        <w:t xml:space="preserve"> </w:t>
      </w:r>
    </w:p>
    <w:p w:rsidR="007573FC" w:rsidRPr="007A2098" w:rsidRDefault="00C22C0C">
      <w:pPr>
        <w:jc w:val="both"/>
        <w:rPr>
          <w:rFonts w:eastAsia="TimesNewRomanPSMT"/>
          <w:bCs/>
          <w:iCs/>
        </w:rPr>
      </w:pPr>
      <w:r w:rsidRPr="007A2098">
        <w:rPr>
          <w:rFonts w:eastAsia="TimesNewRomanPSMT"/>
          <w:bCs/>
          <w:iCs/>
        </w:rPr>
        <w:t xml:space="preserve">Подаци о заштити животне средине се могу добити у Агенцији за заштиту животне средине, </w:t>
      </w:r>
      <w:r w:rsidRPr="007A2098">
        <w:rPr>
          <w:rFonts w:eastAsia="TimesNewRomanPSMT"/>
          <w:bCs/>
          <w:iCs/>
          <w:lang w:val="sr-Cyrl-CS"/>
        </w:rPr>
        <w:t>Руже Јовановића бр.</w:t>
      </w:r>
      <w:r w:rsidRPr="007A2098">
        <w:rPr>
          <w:rFonts w:eastAsia="TimesNewRomanPSMT"/>
          <w:bCs/>
          <w:iCs/>
        </w:rPr>
        <w:t xml:space="preserve">27a, </w:t>
      </w:r>
      <w:r w:rsidRPr="007A2098">
        <w:rPr>
          <w:rFonts w:eastAsia="TimesNewRomanPSMT"/>
          <w:bCs/>
          <w:iCs/>
          <w:lang w:val="sr-Cyrl-CS"/>
        </w:rPr>
        <w:t xml:space="preserve">Београд </w:t>
      </w:r>
      <w:hyperlink r:id="rId12" w:history="1">
        <w:r w:rsidRPr="007A2098">
          <w:rPr>
            <w:rStyle w:val="Hyperlink"/>
            <w:rFonts w:eastAsia="TimesNewRomanPSMT"/>
            <w:bCs/>
            <w:iCs/>
            <w:color w:val="0070C0"/>
          </w:rPr>
          <w:t>www.sepa.gov.rs</w:t>
        </w:r>
      </w:hyperlink>
      <w:r w:rsidRPr="007A2098">
        <w:rPr>
          <w:rFonts w:eastAsia="TimesNewRomanPSMT"/>
          <w:bCs/>
          <w:iCs/>
        </w:rPr>
        <w:t xml:space="preserve"> и у Министарству </w:t>
      </w:r>
      <w:r w:rsidRPr="007A2098">
        <w:rPr>
          <w:rFonts w:eastAsia="TimesNewRomanPSMT"/>
          <w:bCs/>
          <w:iCs/>
          <w:lang w:val="sr-Cyrl-CS"/>
        </w:rPr>
        <w:t>пољопривреде</w:t>
      </w:r>
      <w:r w:rsidRPr="007A2098">
        <w:rPr>
          <w:rFonts w:eastAsia="TimesNewRomanPSMT"/>
          <w:bCs/>
          <w:iCs/>
        </w:rPr>
        <w:t xml:space="preserve"> и заштите животне средине, </w:t>
      </w:r>
      <w:r w:rsidRPr="007A2098">
        <w:rPr>
          <w:rFonts w:eastAsia="TimesNewRomanPSMT"/>
          <w:bCs/>
          <w:iCs/>
          <w:lang w:val="sr-Cyrl-CS"/>
        </w:rPr>
        <w:t>Немањина бр.</w:t>
      </w:r>
      <w:r w:rsidR="00163599" w:rsidRPr="007A2098">
        <w:rPr>
          <w:rFonts w:eastAsia="TimesNewRomanPSMT"/>
          <w:bCs/>
          <w:iCs/>
          <w:lang w:val="sr-Cyrl-CS"/>
        </w:rPr>
        <w:t xml:space="preserve"> </w:t>
      </w:r>
      <w:r w:rsidRPr="007A2098">
        <w:rPr>
          <w:rFonts w:eastAsia="TimesNewRomanPSMT"/>
          <w:bCs/>
          <w:iCs/>
          <w:lang w:val="sr-Cyrl-CS"/>
        </w:rPr>
        <w:t>22-26</w:t>
      </w:r>
      <w:r w:rsidRPr="007A2098">
        <w:rPr>
          <w:rFonts w:eastAsia="TimesNewRomanPSMT"/>
          <w:bCs/>
          <w:iCs/>
        </w:rPr>
        <w:t xml:space="preserve">, </w:t>
      </w:r>
      <w:r w:rsidRPr="007A2098">
        <w:rPr>
          <w:rFonts w:eastAsia="TimesNewRomanPSMT"/>
          <w:bCs/>
          <w:iCs/>
          <w:lang w:val="sr-Cyrl-CS"/>
        </w:rPr>
        <w:t xml:space="preserve">Београд </w:t>
      </w:r>
      <w:hyperlink r:id="rId13" w:history="1">
        <w:r w:rsidRPr="007A2098">
          <w:rPr>
            <w:rStyle w:val="Hyperlink"/>
            <w:rFonts w:eastAsia="TimesNewRomanPSMT"/>
            <w:bCs/>
            <w:iCs/>
            <w:color w:val="0070C0"/>
          </w:rPr>
          <w:t>www.mpzzs.gov.rs</w:t>
        </w:r>
      </w:hyperlink>
      <w:r w:rsidRPr="007A2098">
        <w:rPr>
          <w:rFonts w:eastAsia="TimesNewRomanPSMT"/>
          <w:bCs/>
          <w:iCs/>
          <w:color w:val="0070C0"/>
        </w:rPr>
        <w:t xml:space="preserve"> </w:t>
      </w:r>
    </w:p>
    <w:p w:rsidR="00C22C0C" w:rsidRPr="007A2098" w:rsidRDefault="00C22C0C">
      <w:pPr>
        <w:jc w:val="both"/>
        <w:rPr>
          <w:spacing w:val="6"/>
          <w:lang w:val="ru-RU"/>
        </w:rPr>
      </w:pPr>
      <w:r w:rsidRPr="007A2098">
        <w:rPr>
          <w:rFonts w:eastAsia="TimesNewRomanPSMT"/>
          <w:bCs/>
          <w:iCs/>
        </w:rPr>
        <w:t>Подаци о заштити при запошљавању и условима рада се могу добити у Министарству</w:t>
      </w:r>
      <w:r w:rsidRPr="007A2098">
        <w:rPr>
          <w:rFonts w:eastAsia="TimesNewRomanPSMT"/>
          <w:bCs/>
          <w:iCs/>
          <w:lang w:val="sr-Cyrl-CS"/>
        </w:rPr>
        <w:t xml:space="preserve"> за</w:t>
      </w:r>
      <w:r w:rsidRPr="007A2098">
        <w:rPr>
          <w:rFonts w:eastAsia="TimesNewRomanPSMT"/>
          <w:bCs/>
          <w:iCs/>
        </w:rPr>
        <w:t xml:space="preserve"> рад, запошљавањ</w:t>
      </w:r>
      <w:r w:rsidRPr="007A2098">
        <w:rPr>
          <w:rFonts w:eastAsia="TimesNewRomanPSMT"/>
          <w:bCs/>
          <w:iCs/>
          <w:lang w:val="sr-Cyrl-CS"/>
        </w:rPr>
        <w:t>е, борачка</w:t>
      </w:r>
      <w:r w:rsidRPr="007A2098">
        <w:rPr>
          <w:rFonts w:eastAsia="TimesNewRomanPSMT"/>
          <w:bCs/>
          <w:iCs/>
        </w:rPr>
        <w:t xml:space="preserve"> и социјалн</w:t>
      </w:r>
      <w:r w:rsidRPr="007A2098">
        <w:rPr>
          <w:rFonts w:eastAsia="TimesNewRomanPSMT"/>
          <w:bCs/>
          <w:iCs/>
          <w:lang w:val="sr-Cyrl-CS"/>
        </w:rPr>
        <w:t>а</w:t>
      </w:r>
      <w:r w:rsidRPr="007A2098">
        <w:rPr>
          <w:rFonts w:eastAsia="TimesNewRomanPSMT"/>
          <w:bCs/>
          <w:iCs/>
        </w:rPr>
        <w:t xml:space="preserve"> пит</w:t>
      </w:r>
      <w:r w:rsidRPr="007A2098">
        <w:rPr>
          <w:rFonts w:eastAsia="TimesNewRomanPSMT"/>
          <w:bCs/>
          <w:iCs/>
          <w:lang w:val="sr-Cyrl-CS"/>
        </w:rPr>
        <w:t>ања,</w:t>
      </w:r>
      <w:r w:rsidRPr="007A2098">
        <w:rPr>
          <w:rFonts w:eastAsia="TimesNewRomanPSMT"/>
          <w:bCs/>
          <w:iCs/>
        </w:rPr>
        <w:t xml:space="preserve"> </w:t>
      </w:r>
      <w:r w:rsidRPr="007A2098">
        <w:rPr>
          <w:rFonts w:eastAsia="TimesNewRomanPSMT"/>
          <w:bCs/>
          <w:iCs/>
          <w:lang w:val="sr-Cyrl-CS"/>
        </w:rPr>
        <w:t>Немањина бр.</w:t>
      </w:r>
      <w:r w:rsidR="00163599" w:rsidRPr="007A2098">
        <w:rPr>
          <w:rFonts w:eastAsia="TimesNewRomanPSMT"/>
          <w:bCs/>
          <w:iCs/>
          <w:lang w:val="sr-Cyrl-CS"/>
        </w:rPr>
        <w:t xml:space="preserve"> </w:t>
      </w:r>
      <w:r w:rsidRPr="007A2098">
        <w:rPr>
          <w:rFonts w:eastAsia="TimesNewRomanPSMT"/>
          <w:bCs/>
          <w:iCs/>
          <w:lang w:val="sr-Cyrl-CS"/>
        </w:rPr>
        <w:t>22-26, Београд</w:t>
      </w:r>
      <w:r w:rsidRPr="007A2098">
        <w:rPr>
          <w:rFonts w:eastAsia="TimesNewRomanPSMT"/>
          <w:bCs/>
          <w:iCs/>
        </w:rPr>
        <w:t xml:space="preserve">  </w:t>
      </w:r>
      <w:r w:rsidRPr="007A2098">
        <w:rPr>
          <w:rFonts w:eastAsia="TimesNewRomanPSMT"/>
          <w:bCs/>
          <w:iCs/>
          <w:color w:val="0070C0"/>
          <w:u w:val="single"/>
        </w:rPr>
        <w:t>www.minrzs.gov.rs</w:t>
      </w:r>
      <w:r w:rsidR="00163599" w:rsidRPr="007A2098">
        <w:rPr>
          <w:rFonts w:eastAsia="TimesNewRomanPSMT"/>
          <w:bCs/>
          <w:iCs/>
          <w:color w:val="0070C0"/>
          <w:lang w:val="sr-Cyrl-CS"/>
        </w:rPr>
        <w:t xml:space="preserve"> </w:t>
      </w:r>
    </w:p>
    <w:p w:rsidR="00C22C0C" w:rsidRPr="007A2098" w:rsidRDefault="00C22C0C">
      <w:pPr>
        <w:jc w:val="both"/>
        <w:rPr>
          <w:i/>
          <w:iCs/>
          <w:lang w:val="sr-Cyrl-CS"/>
        </w:rPr>
      </w:pPr>
    </w:p>
    <w:p w:rsidR="00C22C0C" w:rsidRPr="007A2098" w:rsidRDefault="00C22C0C">
      <w:pPr>
        <w:jc w:val="both"/>
        <w:rPr>
          <w:i/>
          <w:iCs/>
        </w:rPr>
      </w:pPr>
      <w:r w:rsidRPr="007A2098">
        <w:rPr>
          <w:i/>
          <w:iCs/>
        </w:rPr>
        <w:t>1</w:t>
      </w:r>
      <w:r w:rsidRPr="007A2098">
        <w:rPr>
          <w:i/>
          <w:iCs/>
          <w:lang w:val="sr-Cyrl-CS"/>
        </w:rPr>
        <w:t>2</w:t>
      </w:r>
      <w:r w:rsidRPr="007A2098">
        <w:rPr>
          <w:i/>
          <w:iCs/>
        </w:rPr>
        <w:t>. ПОДАЦИ О ВРСТИ, САДРЖИНИ, НАЧИНУ ПОДНОШЕЊА, ВИСИНИ И РОКОВИМА ОБЕЗБЕЂЕЊА ИСПУЊЕЊА ОБАВЕЗА ПОНУЂАЧА</w:t>
      </w:r>
    </w:p>
    <w:p w:rsidR="001A213B" w:rsidRPr="007A2098" w:rsidRDefault="001A213B">
      <w:pPr>
        <w:jc w:val="both"/>
        <w:rPr>
          <w:i/>
          <w:iCs/>
          <w:lang w:val="sr-Cyrl-RS"/>
        </w:rPr>
      </w:pPr>
    </w:p>
    <w:p w:rsidR="001A213B" w:rsidRPr="007A2098" w:rsidRDefault="001A213B" w:rsidP="001A213B">
      <w:pPr>
        <w:suppressAutoHyphens/>
        <w:jc w:val="both"/>
        <w:rPr>
          <w:rFonts w:eastAsia="Calibri Light" w:cs="Calibri Light"/>
          <w:bCs/>
          <w:kern w:val="2"/>
          <w:szCs w:val="22"/>
          <w:u w:val="single"/>
          <w:lang w:val="sr-Cyrl-CS"/>
        </w:rPr>
      </w:pPr>
      <w:r w:rsidRPr="007A2098">
        <w:rPr>
          <w:rFonts w:eastAsia="Calibri Light" w:cs="Calibri Light"/>
          <w:bCs/>
          <w:kern w:val="2"/>
          <w:szCs w:val="22"/>
          <w:lang w:val="sr-Cyrl-CS"/>
        </w:rPr>
        <w:t xml:space="preserve">Понуђач је у обавези да уз понуду достави </w:t>
      </w:r>
      <w:r w:rsidRPr="007A2098">
        <w:rPr>
          <w:rFonts w:eastAsia="Calibri Light" w:cs="Calibri Light"/>
          <w:bCs/>
          <w:szCs w:val="22"/>
          <w:lang w:val="sr-Cyrl-CS"/>
        </w:rPr>
        <w:t xml:space="preserve">бланко сопствену </w:t>
      </w:r>
      <w:r w:rsidRPr="007A2098">
        <w:rPr>
          <w:rFonts w:eastAsia="Calibri Light" w:cs="Calibri Light"/>
          <w:kern w:val="2"/>
          <w:szCs w:val="22"/>
          <w:u w:val="single"/>
          <w:lang w:val="sr-Cyrl-CS"/>
        </w:rPr>
        <w:t xml:space="preserve">меницу </w:t>
      </w:r>
      <w:r w:rsidRPr="007A2098">
        <w:rPr>
          <w:rFonts w:eastAsia="Calibri Light" w:cs="Calibri Light"/>
          <w:bCs/>
          <w:kern w:val="2"/>
          <w:szCs w:val="22"/>
          <w:u w:val="single"/>
          <w:lang w:val="sr-Cyrl-CS"/>
        </w:rPr>
        <w:t>за озбиљност понуде.</w:t>
      </w:r>
      <w:r w:rsidRPr="007A2098">
        <w:rPr>
          <w:rFonts w:eastAsia="Calibri Light" w:cs="Calibri Light"/>
          <w:b/>
          <w:kern w:val="2"/>
          <w:szCs w:val="22"/>
          <w:lang w:val="sr-Cyrl-CS"/>
        </w:rPr>
        <w:t xml:space="preserve"> </w:t>
      </w:r>
    </w:p>
    <w:p w:rsidR="00163599" w:rsidRPr="007A2098" w:rsidRDefault="001A213B" w:rsidP="001A213B">
      <w:pPr>
        <w:suppressAutoHyphens/>
        <w:jc w:val="both"/>
        <w:rPr>
          <w:rFonts w:eastAsia="Calibri Light" w:cs="Calibri Light"/>
          <w:bCs/>
          <w:szCs w:val="22"/>
          <w:lang w:val="sr-Cyrl-CS"/>
        </w:rPr>
      </w:pPr>
      <w:r w:rsidRPr="007A2098">
        <w:rPr>
          <w:rFonts w:eastAsia="Calibri Light" w:cs="Calibri Light"/>
          <w:bCs/>
          <w:szCs w:val="22"/>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rsidR="001A213B" w:rsidRPr="007A2098" w:rsidRDefault="001A213B" w:rsidP="001A213B">
      <w:pPr>
        <w:jc w:val="both"/>
        <w:rPr>
          <w:rFonts w:eastAsia="TimesCiril" w:cs="Calibri Light"/>
          <w:lang w:val="en-GB"/>
        </w:rPr>
      </w:pPr>
      <w:r w:rsidRPr="007A2098">
        <w:rPr>
          <w:rFonts w:eastAsia="Calibri Light" w:cs="Calibri Light"/>
          <w:kern w:val="1"/>
          <w:lang w:eastAsia="ar-SA"/>
        </w:rPr>
        <w:t>Поред менице доставља се и пратећа документација: доказ о регистрацији менице</w:t>
      </w:r>
      <w:r w:rsidRPr="007A2098">
        <w:rPr>
          <w:rFonts w:eastAsia="Calibri Light" w:cs="Calibri Light"/>
          <w:bCs/>
          <w:szCs w:val="22"/>
          <w:lang w:val="sr-Cyrl-CS"/>
        </w:rPr>
        <w:t xml:space="preserve"> у регистру меница и овлашћења које води НБС</w:t>
      </w:r>
      <w:r w:rsidRPr="007A2098">
        <w:rPr>
          <w:rFonts w:eastAsia="Calibri Light" w:cs="Calibri Light"/>
          <w:kern w:val="1"/>
          <w:lang w:eastAsia="ar-SA"/>
        </w:rPr>
        <w:t>, менично овлашћење</w:t>
      </w:r>
      <w:r w:rsidRPr="007A2098">
        <w:rPr>
          <w:rFonts w:eastAsia="Calibri Light" w:cs="Calibri Light"/>
          <w:kern w:val="1"/>
          <w:lang w:val="sr-Cyrl-RS" w:eastAsia="ar-SA"/>
        </w:rPr>
        <w:t>-писмо</w:t>
      </w:r>
      <w:r w:rsidRPr="007A2098">
        <w:rPr>
          <w:rFonts w:eastAsia="Calibri Light" w:cs="Calibri Light"/>
          <w:kern w:val="1"/>
          <w:lang w:eastAsia="ar-SA"/>
        </w:rPr>
        <w:t xml:space="preserve"> за попуну у висини од 5% од </w:t>
      </w:r>
      <w:r w:rsidRPr="007A2098">
        <w:rPr>
          <w:rFonts w:eastAsia="Calibri Light" w:cs="Calibri Light"/>
          <w:kern w:val="1"/>
          <w:lang w:eastAsia="ar-SA"/>
        </w:rPr>
        <w:lastRenderedPageBreak/>
        <w:t xml:space="preserve">уговорене вредности </w:t>
      </w:r>
      <w:r w:rsidRPr="007A2098">
        <w:rPr>
          <w:rFonts w:eastAsia="Calibri Light" w:cs="Calibri Light"/>
          <w:kern w:val="1"/>
          <w:lang w:val="sr-Cyrl-RS" w:eastAsia="ar-SA"/>
        </w:rPr>
        <w:t>без</w:t>
      </w:r>
      <w:r w:rsidRPr="007A2098">
        <w:rPr>
          <w:rFonts w:eastAsia="Calibri Light" w:cs="Calibri Light"/>
          <w:kern w:val="1"/>
          <w:lang w:eastAsia="ar-SA"/>
        </w:rPr>
        <w:t xml:space="preserve"> ПДВ, са клаузулом „без протеста“ и „по виђењу“ на име </w:t>
      </w:r>
      <w:r w:rsidRPr="007A2098">
        <w:rPr>
          <w:rFonts w:eastAsia="Calibri Light" w:cs="Calibri Light"/>
          <w:kern w:val="1"/>
          <w:lang w:val="sr-Cyrl-RS" w:eastAsia="ar-SA"/>
        </w:rPr>
        <w:t xml:space="preserve">озбиљности </w:t>
      </w:r>
      <w:r w:rsidRPr="007A2098">
        <w:rPr>
          <w:rFonts w:eastAsia="Calibri Light" w:cs="Calibri Light"/>
          <w:color w:val="000000" w:themeColor="text1"/>
          <w:kern w:val="1"/>
          <w:lang w:val="sr-Cyrl-RS" w:eastAsia="ar-SA"/>
        </w:rPr>
        <w:t xml:space="preserve">понуде </w:t>
      </w:r>
      <w:r w:rsidR="00C0281E" w:rsidRPr="007A2098">
        <w:rPr>
          <w:rFonts w:eastAsia="Arial Unicode MS"/>
          <w:bCs/>
          <w:i/>
          <w:color w:val="000000" w:themeColor="text1"/>
          <w:szCs w:val="22"/>
          <w:lang w:val="sr-Cyrl-CS"/>
        </w:rPr>
        <w:t xml:space="preserve">(Образац </w:t>
      </w:r>
      <w:r w:rsidR="001A7F58" w:rsidRPr="007A2098">
        <w:rPr>
          <w:rFonts w:eastAsia="Arial Unicode MS"/>
          <w:bCs/>
          <w:i/>
          <w:color w:val="000000" w:themeColor="text1"/>
          <w:szCs w:val="22"/>
          <w:lang w:val="sr-Latn-RS"/>
        </w:rPr>
        <w:t>1</w:t>
      </w:r>
      <w:r w:rsidR="001A7F58" w:rsidRPr="007A2098">
        <w:rPr>
          <w:rFonts w:eastAsia="Arial Unicode MS"/>
          <w:bCs/>
          <w:i/>
          <w:color w:val="000000" w:themeColor="text1"/>
          <w:szCs w:val="22"/>
          <w:lang w:val="sr-Cyrl-CS"/>
        </w:rPr>
        <w:t xml:space="preserve"> у поглављу </w:t>
      </w:r>
      <w:r w:rsidR="00C0281E" w:rsidRPr="007A2098">
        <w:rPr>
          <w:rFonts w:eastAsia="Arial Unicode MS"/>
          <w:bCs/>
          <w:i/>
          <w:color w:val="000000" w:themeColor="text1"/>
          <w:szCs w:val="22"/>
          <w:lang w:val="en-GB"/>
        </w:rPr>
        <w:t>XI</w:t>
      </w:r>
      <w:r w:rsidR="001A7F58" w:rsidRPr="007A2098">
        <w:rPr>
          <w:rFonts w:eastAsia="Arial Unicode MS"/>
          <w:bCs/>
          <w:i/>
          <w:color w:val="000000" w:themeColor="text1"/>
          <w:szCs w:val="22"/>
          <w:lang w:val="en-GB"/>
        </w:rPr>
        <w:t>V</w:t>
      </w:r>
      <w:r w:rsidR="001A7F58" w:rsidRPr="007A2098">
        <w:rPr>
          <w:rFonts w:eastAsia="Arial Unicode MS"/>
          <w:bCs/>
          <w:i/>
          <w:color w:val="000000" w:themeColor="text1"/>
          <w:szCs w:val="22"/>
          <w:lang w:val="sr-Cyrl-CS"/>
        </w:rPr>
        <w:t>)</w:t>
      </w:r>
      <w:r w:rsidR="00163599" w:rsidRPr="007A2098">
        <w:rPr>
          <w:rFonts w:eastAsia="Arial Unicode MS"/>
          <w:bCs/>
          <w:i/>
          <w:color w:val="000000" w:themeColor="text1"/>
          <w:szCs w:val="22"/>
          <w:lang w:val="sr-Cyrl-CS"/>
        </w:rPr>
        <w:t>,</w:t>
      </w:r>
      <w:r w:rsidR="001A7F58" w:rsidRPr="007A2098">
        <w:rPr>
          <w:rFonts w:eastAsia="Arial Unicode MS"/>
          <w:bCs/>
          <w:i/>
          <w:color w:val="000000" w:themeColor="text1"/>
          <w:szCs w:val="22"/>
          <w:lang w:val="sr-Cyrl-CS"/>
        </w:rPr>
        <w:t xml:space="preserve"> </w:t>
      </w:r>
      <w:r w:rsidRPr="007A2098">
        <w:rPr>
          <w:rFonts w:eastAsia="TimesCiril" w:cs="Calibri Light"/>
          <w:lang w:val="sr-Cyrl-RS"/>
        </w:rPr>
        <w:t>к</w:t>
      </w:r>
      <w:r w:rsidRPr="007A2098">
        <w:rPr>
          <w:rFonts w:eastAsia="TimesCiril" w:cs="Calibri Light"/>
          <w:lang w:val="en-GB"/>
        </w:rPr>
        <w:t>опиј</w:t>
      </w:r>
      <w:r w:rsidRPr="007A2098">
        <w:rPr>
          <w:rFonts w:eastAsia="TimesCiril" w:cs="Calibri Light"/>
          <w:lang w:val="sr-Cyrl-RS"/>
        </w:rPr>
        <w:t>а</w:t>
      </w:r>
      <w:r w:rsidRPr="007A2098">
        <w:rPr>
          <w:rFonts w:eastAsia="TimesCiril" w:cs="Calibri Light"/>
          <w:lang w:val="en-GB"/>
        </w:rPr>
        <w:t xml:space="preserve"> картона депонованих потписа код банке на којим се јасно виде депоновани потпис и печат </w:t>
      </w:r>
      <w:r w:rsidRPr="007A2098">
        <w:rPr>
          <w:rFonts w:eastAsia="TimesCiril" w:cs="Calibri Light"/>
          <w:lang w:val="sr-Cyrl-RS"/>
        </w:rPr>
        <w:t>Добављача</w:t>
      </w:r>
      <w:r w:rsidRPr="007A2098">
        <w:rPr>
          <w:rFonts w:eastAsia="TimesCiril" w:cs="Calibri Light"/>
          <w:lang w:val="en-GB"/>
        </w:rPr>
        <w:t xml:space="preserve"> оверен печатом банке са датумом овере не стари</w:t>
      </w:r>
      <w:r w:rsidRPr="007A2098">
        <w:rPr>
          <w:rFonts w:eastAsia="TimesCiril" w:cs="Calibri Light"/>
          <w:lang w:val="sr-Cyrl-RS"/>
        </w:rPr>
        <w:t>јим</w:t>
      </w:r>
      <w:r w:rsidRPr="007A2098">
        <w:rPr>
          <w:rFonts w:eastAsia="TimesCiril" w:cs="Calibri Light"/>
          <w:lang w:val="en-GB"/>
        </w:rPr>
        <w:t xml:space="preserve"> од 30 дана, од дана закључења уговора</w:t>
      </w:r>
      <w:r w:rsidRPr="007A2098">
        <w:rPr>
          <w:rFonts w:eastAsia="TimesCiril" w:cs="Calibri Light"/>
          <w:lang w:val="sr-Cyrl-RS"/>
        </w:rPr>
        <w:t>.</w:t>
      </w:r>
      <w:r w:rsidRPr="007A2098">
        <w:rPr>
          <w:rFonts w:eastAsia="TimesCiril" w:cs="Calibri Light"/>
          <w:lang w:val="en-GB"/>
        </w:rPr>
        <w:t xml:space="preserve"> </w:t>
      </w:r>
    </w:p>
    <w:p w:rsidR="001A213B" w:rsidRPr="007A2098" w:rsidRDefault="001A213B" w:rsidP="001A213B">
      <w:pPr>
        <w:jc w:val="both"/>
        <w:rPr>
          <w:rFonts w:eastAsia="TimesCiril" w:cs="Calibri Light"/>
          <w:lang w:val="en-GB"/>
        </w:rPr>
      </w:pPr>
      <w:r w:rsidRPr="007A2098">
        <w:rPr>
          <w:rFonts w:eastAsia="TimesCiril" w:cs="Calibri Light"/>
          <w:lang w:val="en-GB"/>
        </w:rPr>
        <w:t>Потпис овлашћеног лица на меници и меничном овлашћењу мора бити идентичан са потписом у картону депонованих потписа.</w:t>
      </w:r>
      <w:r w:rsidRPr="007A2098">
        <w:rPr>
          <w:rFonts w:eastAsia="TimesCiril" w:cs="Calibri Light"/>
          <w:lang w:val="sr-Cyrl-RS"/>
        </w:rPr>
        <w:t xml:space="preserve"> </w:t>
      </w:r>
      <w:r w:rsidRPr="007A2098">
        <w:rPr>
          <w:rFonts w:eastAsia="TimesCiril" w:cs="Calibri Light"/>
          <w:lang w:val="en-GB"/>
        </w:rPr>
        <w:t xml:space="preserve">У случају промене лица овлашћеног за заступање, менично овлашћење остаје на снази.   </w:t>
      </w:r>
    </w:p>
    <w:p w:rsidR="001A213B" w:rsidRPr="007A2098" w:rsidRDefault="001A213B" w:rsidP="001A213B">
      <w:pPr>
        <w:autoSpaceDE w:val="0"/>
        <w:autoSpaceDN w:val="0"/>
        <w:adjustRightInd w:val="0"/>
        <w:jc w:val="both"/>
        <w:rPr>
          <w:rFonts w:eastAsia="Calibri Light" w:cs="Calibri Light"/>
          <w:color w:val="000000"/>
          <w:lang w:val="sr-Cyrl-RS" w:eastAsia="sr-Cyrl-RS"/>
        </w:rPr>
      </w:pPr>
      <w:r w:rsidRPr="007A2098">
        <w:rPr>
          <w:rFonts w:eastAsia="Calibri Light" w:cs="Calibri Light"/>
          <w:color w:val="000000"/>
          <w:lang w:val="sr-Cyrl-RS" w:eastAsia="sr-Cyrl-RS"/>
        </w:rPr>
        <w:t xml:space="preserve">Наручилац може без сагласности Понуђача поднети меницу активирати средство финансијског обезбеђења за озбиљност понуде, у року који траје најмање колико и рок важења понуде, у случају да понуђач по истеку рока за подношење понуде измени, допуни, опозове своју понуду или не закључи уговор а његова је понуда оцењена као најповољнија или не поднесе средство финансијског обезбеђења прописано конкурсном документацијом. </w:t>
      </w:r>
    </w:p>
    <w:p w:rsidR="001A7F58" w:rsidRPr="007A2098" w:rsidRDefault="001A7F58" w:rsidP="001A7F58">
      <w:pPr>
        <w:suppressAutoHyphens/>
        <w:spacing w:line="100" w:lineRule="atLeast"/>
        <w:jc w:val="both"/>
        <w:rPr>
          <w:rFonts w:eastAsia="Calibri Light" w:cs="Calibri Light"/>
          <w:kern w:val="1"/>
          <w:lang w:val="sr-Cyrl-CS" w:eastAsia="ar-SA"/>
        </w:rPr>
      </w:pPr>
      <w:r w:rsidRPr="007A2098">
        <w:rPr>
          <w:rFonts w:eastAsia="Calibri Light" w:cs="Calibri Light"/>
          <w:kern w:val="1"/>
          <w:lang w:val="sr-Cyrl-CS" w:eastAsia="ar-SA"/>
        </w:rPr>
        <w:t xml:space="preserve">За све време </w:t>
      </w:r>
      <w:r w:rsidR="00C0281E" w:rsidRPr="007A2098">
        <w:rPr>
          <w:rFonts w:eastAsia="Calibri Light" w:cs="Calibri Light"/>
          <w:kern w:val="1"/>
          <w:lang w:val="sr-Cyrl-RS" w:eastAsia="ar-SA"/>
        </w:rPr>
        <w:t>важења понуде</w:t>
      </w:r>
      <w:r w:rsidR="00C0281E" w:rsidRPr="007A2098">
        <w:rPr>
          <w:rFonts w:eastAsia="Calibri Light" w:cs="Calibri Light"/>
          <w:kern w:val="1"/>
          <w:lang w:val="sr-Cyrl-CS" w:eastAsia="ar-SA"/>
        </w:rPr>
        <w:t xml:space="preserve"> </w:t>
      </w:r>
      <w:r w:rsidRPr="007A2098">
        <w:rPr>
          <w:rFonts w:eastAsia="Calibri Light" w:cs="Calibri Light"/>
          <w:kern w:val="1"/>
          <w:lang w:val="sr-Cyrl-CS" w:eastAsia="ar-SA"/>
        </w:rPr>
        <w:t xml:space="preserve">Наручилац је у поседу менице, а након </w:t>
      </w:r>
      <w:r w:rsidR="00C0281E" w:rsidRPr="007A2098">
        <w:rPr>
          <w:rFonts w:eastAsia="Calibri Light" w:cs="Calibri Light"/>
          <w:kern w:val="1"/>
          <w:lang w:val="sr-Cyrl-CS" w:eastAsia="ar-SA"/>
        </w:rPr>
        <w:t xml:space="preserve">истека важења понуде </w:t>
      </w:r>
      <w:r w:rsidRPr="007A2098">
        <w:rPr>
          <w:rFonts w:eastAsia="Calibri Light" w:cs="Calibri Light"/>
          <w:kern w:val="1"/>
          <w:lang w:val="sr-Cyrl-CS" w:eastAsia="ar-SA"/>
        </w:rPr>
        <w:t>меница се на захтев враћа Добављачу.</w:t>
      </w:r>
    </w:p>
    <w:p w:rsidR="001A213B" w:rsidRPr="007A2098" w:rsidRDefault="001A213B" w:rsidP="001A213B">
      <w:pPr>
        <w:autoSpaceDE w:val="0"/>
        <w:autoSpaceDN w:val="0"/>
        <w:adjustRightInd w:val="0"/>
        <w:jc w:val="both"/>
        <w:rPr>
          <w:rFonts w:eastAsia="Calibri Light" w:cs="Calibri Light"/>
          <w:color w:val="000000"/>
          <w:lang w:val="sr-Cyrl-RS" w:eastAsia="sr-Cyrl-RS"/>
        </w:rPr>
      </w:pPr>
    </w:p>
    <w:p w:rsidR="001A213B" w:rsidRPr="007A2098" w:rsidRDefault="001A213B" w:rsidP="001A213B">
      <w:pPr>
        <w:suppressAutoHyphens/>
        <w:jc w:val="both"/>
        <w:rPr>
          <w:rFonts w:eastAsia="Calibri Light" w:cs="Calibri Light"/>
          <w:bCs/>
          <w:szCs w:val="22"/>
          <w:lang w:val="sr-Cyrl-CS"/>
        </w:rPr>
      </w:pPr>
      <w:r w:rsidRPr="007A2098">
        <w:rPr>
          <w:rFonts w:eastAsia="Calibri Light" w:cs="Calibri Light"/>
          <w:bCs/>
          <w:szCs w:val="22"/>
          <w:lang w:val="sr-Cyrl-CS"/>
        </w:rPr>
        <w:t>Изабрани понуђач је у обавези да, на</w:t>
      </w:r>
      <w:r w:rsidR="00C0281E" w:rsidRPr="007A2098">
        <w:rPr>
          <w:rFonts w:eastAsia="Calibri Light" w:cs="Calibri Light"/>
          <w:bCs/>
          <w:szCs w:val="22"/>
          <w:lang w:val="sr-Cyrl-CS"/>
        </w:rPr>
        <w:t>ј</w:t>
      </w:r>
      <w:r w:rsidRPr="007A2098">
        <w:rPr>
          <w:rFonts w:eastAsia="Calibri Light" w:cs="Calibri Light"/>
          <w:bCs/>
          <w:szCs w:val="22"/>
          <w:lang w:val="sr-Cyrl-CS"/>
        </w:rPr>
        <w:t>ка</w:t>
      </w:r>
      <w:r w:rsidR="00276B66" w:rsidRPr="007A2098">
        <w:rPr>
          <w:rFonts w:eastAsia="Calibri Light" w:cs="Calibri Light"/>
          <w:bCs/>
          <w:szCs w:val="22"/>
          <w:lang w:val="sr-Cyrl-CS"/>
        </w:rPr>
        <w:t xml:space="preserve">сније на дан потписивања </w:t>
      </w:r>
      <w:r w:rsidR="00276B66" w:rsidRPr="007A2098">
        <w:rPr>
          <w:rFonts w:eastAsia="Calibri Light" w:cs="Calibri Light"/>
          <w:bCs/>
          <w:szCs w:val="22"/>
          <w:lang w:val="sr-Latn-RS"/>
        </w:rPr>
        <w:t>оквирног споразума</w:t>
      </w:r>
      <w:r w:rsidRPr="007A2098">
        <w:rPr>
          <w:rFonts w:eastAsia="Calibri Light" w:cs="Calibri Light"/>
          <w:bCs/>
          <w:szCs w:val="22"/>
          <w:lang w:val="sr-Cyrl-CS"/>
        </w:rPr>
        <w:t xml:space="preserve">, достави бланко сопствену </w:t>
      </w:r>
      <w:r w:rsidRPr="007A2098">
        <w:rPr>
          <w:rFonts w:eastAsia="Calibri Light" w:cs="Calibri Light"/>
          <w:bCs/>
          <w:szCs w:val="22"/>
          <w:u w:val="single"/>
          <w:lang w:val="sr-Cyrl-CS"/>
        </w:rPr>
        <w:t>меницу за добро извршење посла</w:t>
      </w:r>
      <w:r w:rsidRPr="007A2098">
        <w:rPr>
          <w:rFonts w:eastAsia="Calibri Light" w:cs="Calibri Light"/>
          <w:bCs/>
          <w:szCs w:val="22"/>
          <w:lang w:val="sr-Cyrl-CS"/>
        </w:rPr>
        <w:t>.</w:t>
      </w:r>
    </w:p>
    <w:p w:rsidR="001A213B" w:rsidRPr="007A2098" w:rsidRDefault="001A213B" w:rsidP="001A213B">
      <w:pPr>
        <w:suppressAutoHyphens/>
        <w:jc w:val="both"/>
        <w:rPr>
          <w:rFonts w:eastAsia="Calibri Light" w:cs="Calibri Light"/>
          <w:bCs/>
          <w:szCs w:val="22"/>
          <w:lang w:val="sr-Cyrl-CS"/>
        </w:rPr>
      </w:pPr>
      <w:r w:rsidRPr="007A2098">
        <w:rPr>
          <w:rFonts w:eastAsia="Calibri Light" w:cs="Calibri Light"/>
          <w:bCs/>
          <w:szCs w:val="22"/>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rsidR="001A213B" w:rsidRPr="007A2098" w:rsidRDefault="001A213B" w:rsidP="001A213B">
      <w:pPr>
        <w:jc w:val="both"/>
        <w:rPr>
          <w:rFonts w:eastAsia="TimesCiril" w:cs="Calibri Light"/>
          <w:lang w:val="en-GB"/>
        </w:rPr>
      </w:pPr>
      <w:r w:rsidRPr="007A2098">
        <w:rPr>
          <w:rFonts w:eastAsia="Calibri Light" w:cs="Calibri Light"/>
          <w:kern w:val="1"/>
          <w:lang w:eastAsia="ar-SA"/>
        </w:rPr>
        <w:t xml:space="preserve">Поред менице доставља се и пратећа документација: </w:t>
      </w:r>
      <w:r w:rsidRPr="007A2098">
        <w:rPr>
          <w:rFonts w:eastAsia="Calibri Light" w:cs="Calibri Light"/>
          <w:kern w:val="1"/>
          <w:lang w:val="sr-Cyrl-CS" w:eastAsia="ar-SA"/>
        </w:rPr>
        <w:t xml:space="preserve"> </w:t>
      </w:r>
      <w:r w:rsidRPr="007A2098">
        <w:rPr>
          <w:rFonts w:eastAsia="Calibri Light" w:cs="Calibri Light"/>
          <w:kern w:val="1"/>
          <w:lang w:eastAsia="ar-SA"/>
        </w:rPr>
        <w:t>доказ о регистрацији менице</w:t>
      </w:r>
      <w:r w:rsidRPr="007A2098">
        <w:rPr>
          <w:rFonts w:eastAsia="Calibri Light" w:cs="Calibri Light"/>
          <w:bCs/>
          <w:szCs w:val="22"/>
          <w:lang w:val="sr-Cyrl-CS"/>
        </w:rPr>
        <w:t xml:space="preserve"> у регистру меница и овлашћења које води НБС</w:t>
      </w:r>
      <w:r w:rsidRPr="007A2098">
        <w:rPr>
          <w:rFonts w:eastAsia="Calibri Light" w:cs="Calibri Light"/>
          <w:kern w:val="1"/>
          <w:lang w:eastAsia="ar-SA"/>
        </w:rPr>
        <w:t xml:space="preserve">, менично овлашћење за попуну у висини од 10% од уговорене вредности </w:t>
      </w:r>
      <w:r w:rsidR="001A7F58" w:rsidRPr="007A2098">
        <w:rPr>
          <w:rFonts w:eastAsia="Calibri Light" w:cs="Calibri Light"/>
          <w:kern w:val="1"/>
          <w:lang w:val="sr-Cyrl-CS" w:eastAsia="ar-SA"/>
        </w:rPr>
        <w:t>без обрачунатог</w:t>
      </w:r>
      <w:r w:rsidRPr="007A2098">
        <w:rPr>
          <w:rFonts w:eastAsia="Calibri Light" w:cs="Calibri Light"/>
          <w:kern w:val="1"/>
          <w:lang w:eastAsia="ar-SA"/>
        </w:rPr>
        <w:t xml:space="preserve"> ПДВ, са клаузулом „без протеста“ и „по виђењу“ на име доброг извршења </w:t>
      </w:r>
      <w:r w:rsidRPr="007A2098">
        <w:rPr>
          <w:rFonts w:eastAsia="Calibri Light" w:cs="Calibri Light"/>
          <w:color w:val="000000" w:themeColor="text1"/>
          <w:kern w:val="1"/>
          <w:lang w:eastAsia="ar-SA"/>
        </w:rPr>
        <w:t>посла</w:t>
      </w:r>
      <w:r w:rsidRPr="007A2098">
        <w:rPr>
          <w:rFonts w:eastAsia="Calibri Light" w:cs="Calibri Light"/>
          <w:color w:val="000000" w:themeColor="text1"/>
          <w:kern w:val="1"/>
          <w:lang w:val="sr-Cyrl-RS" w:eastAsia="ar-SA"/>
        </w:rPr>
        <w:t xml:space="preserve"> </w:t>
      </w:r>
      <w:r w:rsidR="00C0281E" w:rsidRPr="007A2098">
        <w:rPr>
          <w:rFonts w:eastAsia="Arial Unicode MS"/>
          <w:bCs/>
          <w:i/>
          <w:color w:val="000000" w:themeColor="text1"/>
          <w:szCs w:val="22"/>
          <w:lang w:val="sr-Cyrl-CS"/>
        </w:rPr>
        <w:t xml:space="preserve">(Образац </w:t>
      </w:r>
      <w:r w:rsidR="00C0281E" w:rsidRPr="007A2098">
        <w:rPr>
          <w:rFonts w:eastAsia="Arial Unicode MS"/>
          <w:bCs/>
          <w:i/>
          <w:color w:val="000000" w:themeColor="text1"/>
          <w:szCs w:val="22"/>
          <w:lang w:val="sr-Latn-RS"/>
        </w:rPr>
        <w:t>2</w:t>
      </w:r>
      <w:r w:rsidR="001A7F58" w:rsidRPr="007A2098">
        <w:rPr>
          <w:rFonts w:eastAsia="Arial Unicode MS"/>
          <w:bCs/>
          <w:i/>
          <w:color w:val="000000" w:themeColor="text1"/>
          <w:szCs w:val="22"/>
          <w:lang w:val="sr-Cyrl-CS"/>
        </w:rPr>
        <w:t xml:space="preserve"> у поглављу </w:t>
      </w:r>
      <w:r w:rsidR="00C0281E" w:rsidRPr="007A2098">
        <w:rPr>
          <w:rFonts w:eastAsia="Arial Unicode MS"/>
          <w:bCs/>
          <w:i/>
          <w:color w:val="000000" w:themeColor="text1"/>
          <w:szCs w:val="22"/>
          <w:lang w:val="en-GB"/>
        </w:rPr>
        <w:t>XIV</w:t>
      </w:r>
      <w:r w:rsidR="001A7F58" w:rsidRPr="007A2098">
        <w:rPr>
          <w:rFonts w:eastAsia="Arial Unicode MS"/>
          <w:bCs/>
          <w:i/>
          <w:color w:val="000000" w:themeColor="text1"/>
          <w:szCs w:val="22"/>
          <w:lang w:val="sr-Cyrl-CS"/>
        </w:rPr>
        <w:t>)</w:t>
      </w:r>
      <w:r w:rsidRPr="007A2098">
        <w:rPr>
          <w:rFonts w:eastAsia="Calibri Light" w:cs="Calibri Light"/>
          <w:color w:val="000000" w:themeColor="text1"/>
          <w:kern w:val="1"/>
          <w:lang w:eastAsia="ar-SA"/>
        </w:rPr>
        <w:t xml:space="preserve">, </w:t>
      </w:r>
      <w:r w:rsidRPr="007A2098">
        <w:rPr>
          <w:rFonts w:eastAsia="TimesCiril" w:cs="Calibri Light"/>
          <w:lang w:val="sr-Cyrl-RS"/>
        </w:rPr>
        <w:t>к</w:t>
      </w:r>
      <w:r w:rsidRPr="007A2098">
        <w:rPr>
          <w:rFonts w:eastAsia="TimesCiril" w:cs="Calibri Light"/>
          <w:lang w:val="en-GB"/>
        </w:rPr>
        <w:t>опиј</w:t>
      </w:r>
      <w:r w:rsidRPr="007A2098">
        <w:rPr>
          <w:rFonts w:eastAsia="TimesCiril" w:cs="Calibri Light"/>
          <w:lang w:val="sr-Cyrl-RS"/>
        </w:rPr>
        <w:t>а</w:t>
      </w:r>
      <w:r w:rsidRPr="007A2098">
        <w:rPr>
          <w:rFonts w:eastAsia="TimesCiril" w:cs="Calibri Light"/>
          <w:lang w:val="en-GB"/>
        </w:rPr>
        <w:t xml:space="preserve"> картона депонованих потписа код банке на којим се јасно виде депоновани потпис и печат </w:t>
      </w:r>
      <w:r w:rsidRPr="007A2098">
        <w:rPr>
          <w:rFonts w:eastAsia="TimesCiril" w:cs="Calibri Light"/>
          <w:lang w:val="sr-Cyrl-RS"/>
        </w:rPr>
        <w:t>Добављача</w:t>
      </w:r>
      <w:r w:rsidRPr="007A2098">
        <w:rPr>
          <w:rFonts w:eastAsia="TimesCiril" w:cs="Calibri Light"/>
          <w:lang w:val="en-GB"/>
        </w:rPr>
        <w:t xml:space="preserve"> оверен печатом банке са датумом овере не стари</w:t>
      </w:r>
      <w:r w:rsidRPr="007A2098">
        <w:rPr>
          <w:rFonts w:eastAsia="TimesCiril" w:cs="Calibri Light"/>
          <w:lang w:val="sr-Cyrl-RS"/>
        </w:rPr>
        <w:t>јим</w:t>
      </w:r>
      <w:r w:rsidRPr="007A2098">
        <w:rPr>
          <w:rFonts w:eastAsia="TimesCiril" w:cs="Calibri Light"/>
          <w:lang w:val="en-GB"/>
        </w:rPr>
        <w:t xml:space="preserve"> од 30 дана, од дана закључења уговора</w:t>
      </w:r>
      <w:r w:rsidRPr="007A2098">
        <w:rPr>
          <w:rFonts w:eastAsia="TimesCiril" w:cs="Calibri Light"/>
          <w:lang w:val="sr-Cyrl-RS"/>
        </w:rPr>
        <w:t>.</w:t>
      </w:r>
      <w:r w:rsidRPr="007A2098">
        <w:rPr>
          <w:rFonts w:eastAsia="TimesCiril" w:cs="Calibri Light"/>
          <w:lang w:val="en-GB"/>
        </w:rPr>
        <w:t xml:space="preserve"> </w:t>
      </w:r>
    </w:p>
    <w:p w:rsidR="001A213B" w:rsidRPr="007A2098" w:rsidRDefault="001A213B" w:rsidP="001A213B">
      <w:pPr>
        <w:jc w:val="both"/>
        <w:rPr>
          <w:rFonts w:eastAsia="TimesCiril" w:cs="Calibri Light"/>
          <w:lang w:val="en-GB"/>
        </w:rPr>
      </w:pPr>
      <w:r w:rsidRPr="007A2098">
        <w:rPr>
          <w:rFonts w:eastAsia="TimesCiril" w:cs="Calibri Light"/>
          <w:lang w:val="en-GB"/>
        </w:rPr>
        <w:t>Потпис овлашћеног лица на меници и меничном овлашћењу мора бити идентичан са потписом у картону депонованих потписа.</w:t>
      </w:r>
      <w:r w:rsidRPr="007A2098">
        <w:rPr>
          <w:rFonts w:eastAsia="TimesCiril" w:cs="Calibri Light"/>
          <w:lang w:val="sr-Cyrl-RS"/>
        </w:rPr>
        <w:t xml:space="preserve"> </w:t>
      </w:r>
      <w:r w:rsidRPr="007A2098">
        <w:rPr>
          <w:rFonts w:eastAsia="TimesCiril" w:cs="Calibri Light"/>
          <w:lang w:val="en-GB"/>
        </w:rPr>
        <w:t xml:space="preserve">У случају промене лица овлашћеног за заступање, менично овлашћење остаје на снази.   </w:t>
      </w:r>
    </w:p>
    <w:p w:rsidR="001A213B" w:rsidRPr="007A2098" w:rsidRDefault="001A213B" w:rsidP="001A213B">
      <w:pPr>
        <w:jc w:val="both"/>
        <w:rPr>
          <w:rFonts w:eastAsia="Calibri Light" w:cs="Calibri Light"/>
          <w:kern w:val="1"/>
          <w:lang w:val="en-GB" w:eastAsia="ar-SA"/>
        </w:rPr>
      </w:pPr>
      <w:bookmarkStart w:id="1" w:name="OLE_LINK550"/>
      <w:bookmarkStart w:id="2" w:name="OLE_LINK551"/>
      <w:bookmarkStart w:id="3" w:name="OLE_LINK552"/>
      <w:r w:rsidRPr="007A2098">
        <w:rPr>
          <w:rFonts w:eastAsia="Calibri Light" w:cs="Calibri Light"/>
          <w:kern w:val="1"/>
          <w:lang w:val="en-GB" w:eastAsia="ar-SA"/>
        </w:rPr>
        <w:t xml:space="preserve">У случају неизвршења уговорних обавеза </w:t>
      </w:r>
      <w:r w:rsidRPr="007A2098">
        <w:rPr>
          <w:rFonts w:eastAsia="Calibri Light" w:cs="Calibri Light"/>
          <w:kern w:val="1"/>
          <w:lang w:val="sr-Cyrl-RS" w:eastAsia="ar-SA"/>
        </w:rPr>
        <w:t>и у случају</w:t>
      </w:r>
      <w:r w:rsidRPr="007A2098">
        <w:rPr>
          <w:rFonts w:eastAsia="Calibri Light" w:cs="Calibri Light"/>
          <w:kern w:val="1"/>
          <w:lang w:val="en-GB" w:eastAsia="ar-SA"/>
        </w:rPr>
        <w:t xml:space="preserve"> једнострано</w:t>
      </w:r>
      <w:r w:rsidRPr="007A2098">
        <w:rPr>
          <w:rFonts w:eastAsia="Calibri Light" w:cs="Calibri Light"/>
          <w:kern w:val="1"/>
          <w:lang w:val="sr-Cyrl-RS" w:eastAsia="ar-SA"/>
        </w:rPr>
        <w:t>г</w:t>
      </w:r>
      <w:r w:rsidRPr="007A2098">
        <w:rPr>
          <w:rFonts w:eastAsia="Calibri Light" w:cs="Calibri Light"/>
          <w:kern w:val="1"/>
          <w:lang w:val="en-GB" w:eastAsia="ar-SA"/>
        </w:rPr>
        <w:t xml:space="preserve"> раски</w:t>
      </w:r>
      <w:r w:rsidRPr="007A2098">
        <w:rPr>
          <w:rFonts w:eastAsia="Calibri Light" w:cs="Calibri Light"/>
          <w:kern w:val="1"/>
          <w:lang w:val="sr-Cyrl-RS" w:eastAsia="ar-SA"/>
        </w:rPr>
        <w:t>да</w:t>
      </w:r>
      <w:r w:rsidRPr="007A2098">
        <w:rPr>
          <w:rFonts w:eastAsia="Calibri Light" w:cs="Calibri Light"/>
          <w:kern w:val="1"/>
          <w:lang w:val="en-GB" w:eastAsia="ar-SA"/>
        </w:rPr>
        <w:t xml:space="preserve"> Уговор</w:t>
      </w:r>
      <w:r w:rsidRPr="007A2098">
        <w:rPr>
          <w:rFonts w:eastAsia="Calibri Light" w:cs="Calibri Light"/>
          <w:kern w:val="1"/>
          <w:lang w:val="sr-Cyrl-RS" w:eastAsia="ar-SA"/>
        </w:rPr>
        <w:t>а</w:t>
      </w:r>
      <w:r w:rsidRPr="007A2098">
        <w:rPr>
          <w:rFonts w:eastAsia="Calibri Light" w:cs="Calibri Light"/>
          <w:kern w:val="1"/>
          <w:lang w:val="en-GB" w:eastAsia="ar-SA"/>
        </w:rPr>
        <w:t xml:space="preserve"> од стране Добављача, Наручилац има право да реализује средство финансијског обезбеђења </w:t>
      </w:r>
      <w:r w:rsidRPr="007A2098">
        <w:rPr>
          <w:rFonts w:eastAsia="Calibri Light" w:cs="Calibri Light"/>
          <w:kern w:val="1"/>
          <w:lang w:val="sr-Cyrl-RS" w:eastAsia="ar-SA"/>
        </w:rPr>
        <w:t>за добро извршење посла</w:t>
      </w:r>
      <w:r w:rsidRPr="007A2098">
        <w:rPr>
          <w:rFonts w:eastAsia="Calibri Light" w:cs="Calibri Light"/>
          <w:kern w:val="1"/>
          <w:lang w:val="en-GB" w:eastAsia="ar-SA"/>
        </w:rPr>
        <w:t>.</w:t>
      </w:r>
      <w:bookmarkEnd w:id="1"/>
      <w:bookmarkEnd w:id="2"/>
      <w:bookmarkEnd w:id="3"/>
    </w:p>
    <w:p w:rsidR="001A213B" w:rsidRPr="007A2098" w:rsidRDefault="001A213B" w:rsidP="001A213B">
      <w:pPr>
        <w:suppressAutoHyphens/>
        <w:spacing w:line="100" w:lineRule="atLeast"/>
        <w:jc w:val="both"/>
        <w:rPr>
          <w:rFonts w:eastAsia="Calibri Light" w:cs="Calibri Light"/>
          <w:bCs/>
          <w:kern w:val="2"/>
          <w:szCs w:val="22"/>
          <w:lang w:val="sr-Cyrl-CS" w:eastAsia="ar-SA"/>
        </w:rPr>
      </w:pPr>
      <w:r w:rsidRPr="007A2098">
        <w:rPr>
          <w:rFonts w:eastAsia="Calibri Light" w:cs="Calibri Light"/>
          <w:bCs/>
          <w:szCs w:val="22"/>
          <w:lang w:val="sr-Cyrl-CS"/>
        </w:rPr>
        <w:t>Рок важења менице мора бити најмање 30 (тридесет) дана дужи од истека рока свих уговорених обавеза понуђача.</w:t>
      </w:r>
    </w:p>
    <w:p w:rsidR="001A213B" w:rsidRPr="007A2098" w:rsidRDefault="001A213B" w:rsidP="001A213B">
      <w:pPr>
        <w:suppressAutoHyphens/>
        <w:spacing w:line="100" w:lineRule="atLeast"/>
        <w:jc w:val="both"/>
        <w:rPr>
          <w:rFonts w:eastAsia="Calibri Light" w:cs="Calibri Light"/>
          <w:kern w:val="1"/>
          <w:lang w:val="sr-Cyrl-CS" w:eastAsia="ar-SA"/>
        </w:rPr>
      </w:pPr>
      <w:r w:rsidRPr="007A2098">
        <w:rPr>
          <w:rFonts w:eastAsia="Calibri Light" w:cs="Calibri Light"/>
          <w:kern w:val="1"/>
          <w:lang w:val="sr-Cyrl-CS" w:eastAsia="ar-SA"/>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1A213B" w:rsidRPr="007A2098" w:rsidRDefault="001A213B">
      <w:pPr>
        <w:jc w:val="both"/>
        <w:rPr>
          <w:i/>
          <w:iCs/>
          <w:lang w:val="sr-Cyrl-RS"/>
        </w:rPr>
      </w:pPr>
    </w:p>
    <w:p w:rsidR="00F9444B" w:rsidRPr="007A2098" w:rsidRDefault="00C22C0C" w:rsidP="008216CA">
      <w:pPr>
        <w:suppressAutoHyphens/>
        <w:spacing w:line="100" w:lineRule="atLeast"/>
        <w:jc w:val="both"/>
        <w:rPr>
          <w:bCs/>
          <w:i/>
          <w:iCs/>
        </w:rPr>
      </w:pPr>
      <w:r w:rsidRPr="007A2098">
        <w:rPr>
          <w:bCs/>
          <w:i/>
          <w:iCs/>
        </w:rPr>
        <w:t>1</w:t>
      </w:r>
      <w:r w:rsidRPr="007A2098">
        <w:rPr>
          <w:bCs/>
          <w:i/>
          <w:iCs/>
          <w:lang w:val="sr-Cyrl-CS"/>
        </w:rPr>
        <w:t>3</w:t>
      </w:r>
      <w:r w:rsidRPr="007A2098">
        <w:rPr>
          <w:bCs/>
          <w:i/>
          <w:iCs/>
        </w:rPr>
        <w:t xml:space="preserve">. ЗАШТИТА ПОВЕРЉИВОСТИ ПОДАТАКА КОЈЕ НАРУЧИЛАЦ СТАВЉА ПОНУЂАЧИМА НА РАСПОЛАГАЊЕ, УКЉУЧУЈУЋИ И ЊИХОВЕ ПОДИЗВОЂАЧЕ </w:t>
      </w:r>
    </w:p>
    <w:p w:rsidR="00F9444B" w:rsidRPr="007A2098" w:rsidRDefault="00F9444B" w:rsidP="008216CA">
      <w:pPr>
        <w:suppressAutoHyphens/>
        <w:spacing w:line="100" w:lineRule="atLeast"/>
        <w:jc w:val="both"/>
      </w:pPr>
    </w:p>
    <w:p w:rsidR="00C22C0C" w:rsidRPr="007A2098" w:rsidRDefault="00C22C0C" w:rsidP="008216CA">
      <w:pPr>
        <w:suppressAutoHyphens/>
        <w:spacing w:line="100" w:lineRule="atLeast"/>
        <w:jc w:val="both"/>
        <w:rPr>
          <w:rFonts w:eastAsia="Arial Unicode MS"/>
          <w:i/>
          <w:iCs/>
          <w:kern w:val="2"/>
          <w:lang w:eastAsia="ar-SA"/>
        </w:rPr>
      </w:pPr>
      <w:r w:rsidRPr="007A2098">
        <w:t>Предметна набавка не садржи поверљиве информације које наручилац ставља на располагање.</w:t>
      </w:r>
    </w:p>
    <w:p w:rsidR="00C22C0C" w:rsidRPr="007A2098" w:rsidRDefault="00C22C0C">
      <w:pPr>
        <w:suppressAutoHyphens/>
        <w:spacing w:line="100" w:lineRule="atLeast"/>
        <w:jc w:val="both"/>
        <w:rPr>
          <w:rFonts w:eastAsia="Arial Unicode MS"/>
          <w:bCs/>
          <w:kern w:val="2"/>
          <w:lang w:eastAsia="ar-SA"/>
        </w:rPr>
      </w:pPr>
    </w:p>
    <w:p w:rsidR="00C22C0C" w:rsidRPr="007A2098" w:rsidRDefault="00C22C0C">
      <w:pPr>
        <w:suppressAutoHyphens/>
        <w:spacing w:line="100" w:lineRule="atLeast"/>
        <w:jc w:val="both"/>
        <w:rPr>
          <w:rFonts w:eastAsia="Arial Unicode MS"/>
          <w:bCs/>
          <w:i/>
          <w:kern w:val="2"/>
          <w:lang w:val="sr-Cyrl-CS" w:eastAsia="ar-SA"/>
        </w:rPr>
      </w:pPr>
      <w:r w:rsidRPr="007A2098">
        <w:rPr>
          <w:bCs/>
          <w:i/>
        </w:rPr>
        <w:t>1</w:t>
      </w:r>
      <w:r w:rsidRPr="007A2098">
        <w:rPr>
          <w:bCs/>
          <w:i/>
          <w:lang w:val="sr-Cyrl-CS"/>
        </w:rPr>
        <w:t>4</w:t>
      </w:r>
      <w:r w:rsidRPr="007A2098">
        <w:rPr>
          <w:bCs/>
          <w:i/>
        </w:rPr>
        <w:t>. ДОДАТНЕ ИНФОРМАЦИЈЕ ИЛИ ПОЈАШЊЕЊА У ВЕЗИ СА ПРИПРЕМАЊЕМ ПОНУДЕ</w:t>
      </w:r>
      <w:r w:rsidRPr="007A2098">
        <w:rPr>
          <w:bCs/>
          <w:i/>
          <w:lang w:val="sr-Cyrl-CS"/>
        </w:rPr>
        <w:t xml:space="preserve"> ИЛИ УКАЗИВАЊЕ НА ЕВЕНТУАЛНО УОЧЕНЕ НЕДОСТАТКЕ И НЕПРАВИЛНОСТИ У КОНКУРСНОЈ ДОКУМЕНТАЦИЈИ</w:t>
      </w:r>
    </w:p>
    <w:p w:rsidR="00F9444B" w:rsidRPr="007A2098" w:rsidRDefault="00F9444B">
      <w:pPr>
        <w:suppressAutoHyphens/>
        <w:spacing w:line="100" w:lineRule="atLeast"/>
        <w:jc w:val="both"/>
      </w:pPr>
    </w:p>
    <w:p w:rsidR="00C22C0C" w:rsidRPr="007A2098" w:rsidRDefault="000454EE">
      <w:pPr>
        <w:suppressAutoHyphens/>
        <w:spacing w:line="100" w:lineRule="atLeast"/>
        <w:jc w:val="both"/>
        <w:rPr>
          <w:rFonts w:eastAsia="Arial Unicode MS"/>
          <w:kern w:val="2"/>
          <w:lang w:eastAsia="ar-SA"/>
        </w:rPr>
      </w:pPr>
      <w:r w:rsidRPr="007A2098">
        <w:t>Заинтересовано лице може, у писаном облику путем електронске поште</w:t>
      </w:r>
      <w:r w:rsidRPr="007A2098">
        <w:rPr>
          <w:lang w:val="sr-Cyrl-CS"/>
        </w:rPr>
        <w:t xml:space="preserve"> </w:t>
      </w:r>
      <w:hyperlink r:id="rId14" w:history="1">
        <w:r w:rsidRPr="007A2098">
          <w:rPr>
            <w:bCs/>
            <w:color w:val="0070C0"/>
            <w:u w:val="single"/>
            <w:lang w:val="sr-Latn-RS"/>
          </w:rPr>
          <w:t>bogoljub.stankovic</w:t>
        </w:r>
        <w:r w:rsidRPr="007A2098">
          <w:rPr>
            <w:bCs/>
            <w:color w:val="0070C0"/>
            <w:u w:val="single"/>
            <w:lang w:val="sr-Cyrl-RS"/>
          </w:rPr>
          <w:t>@minrzs.gov.rs</w:t>
        </w:r>
      </w:hyperlink>
      <w:r w:rsidRPr="007A2098">
        <w:rPr>
          <w:b/>
          <w:bCs/>
          <w:lang w:val="sr-Cyrl-RS"/>
        </w:rPr>
        <w:t xml:space="preserve"> </w:t>
      </w:r>
      <w:r w:rsidRPr="007A2098">
        <w:t>тражити од наручиоца додатне информације или појашњења</w:t>
      </w:r>
      <w:r w:rsidRPr="007A2098">
        <w:rPr>
          <w:lang w:val="sr-Cyrl-RS"/>
        </w:rPr>
        <w:t xml:space="preserve"> </w:t>
      </w:r>
      <w:r w:rsidRPr="007A2098">
        <w:t xml:space="preserve"> у вези са припремањем понуде</w:t>
      </w:r>
      <w:r w:rsidR="00C22C0C" w:rsidRPr="007A2098">
        <w:t xml:space="preserve">, </w:t>
      </w:r>
      <w:r w:rsidR="00C22C0C" w:rsidRPr="007A2098">
        <w:rPr>
          <w:lang w:val="sr-Cyrl-RS"/>
        </w:rPr>
        <w:t xml:space="preserve">при чему може да укаже наручиоцу и на евентуално уочене </w:t>
      </w:r>
      <w:r w:rsidR="00C22C0C" w:rsidRPr="007A2098">
        <w:rPr>
          <w:lang w:val="sr-Cyrl-RS"/>
        </w:rPr>
        <w:lastRenderedPageBreak/>
        <w:t xml:space="preserve">недостатке и неправилности у конкурсној документацији, </w:t>
      </w:r>
      <w:r w:rsidR="00C22C0C" w:rsidRPr="007A2098">
        <w:t xml:space="preserve">најкасније пет дана пре истека рока за подношење понуде. </w:t>
      </w:r>
    </w:p>
    <w:p w:rsidR="00C22C0C" w:rsidRPr="007A2098" w:rsidRDefault="00C22C0C">
      <w:pPr>
        <w:suppressAutoHyphens/>
        <w:spacing w:line="100" w:lineRule="atLeast"/>
        <w:jc w:val="both"/>
        <w:rPr>
          <w:rFonts w:eastAsia="Arial Unicode MS"/>
          <w:kern w:val="2"/>
          <w:lang w:eastAsia="ar-SA"/>
        </w:rPr>
      </w:pPr>
      <w:r w:rsidRPr="007A2098">
        <w:t xml:space="preserve">Наручилац </w:t>
      </w:r>
      <w:r w:rsidRPr="007A2098">
        <w:rPr>
          <w:lang w:val="sr-Cyrl-CS"/>
        </w:rPr>
        <w:t xml:space="preserve">је дужан да </w:t>
      </w:r>
      <w:r w:rsidR="00615F32" w:rsidRPr="007A2098">
        <w:t>у року од три</w:t>
      </w:r>
      <w:r w:rsidRPr="007A2098">
        <w:t xml:space="preserve"> дана од дана пријема захтева, одговор објави на Порталу јавних набавки и на својој интернет страници. </w:t>
      </w:r>
    </w:p>
    <w:p w:rsidR="00C22C0C" w:rsidRPr="007A2098" w:rsidRDefault="00C22C0C">
      <w:pPr>
        <w:suppressAutoHyphens/>
        <w:spacing w:line="100" w:lineRule="atLeast"/>
        <w:jc w:val="both"/>
        <w:rPr>
          <w:rFonts w:eastAsia="Arial Unicode MS"/>
          <w:kern w:val="2"/>
          <w:lang w:val="sr-Cyrl-CS" w:eastAsia="ar-SA"/>
        </w:rPr>
      </w:pPr>
      <w:r w:rsidRPr="007A2098">
        <w:t>Додатне информације или појашњења упућују се са напоменом „Захтев за додатним информацијама или појашњењима конкурсне документације,</w:t>
      </w:r>
      <w:r w:rsidRPr="007A2098">
        <w:rPr>
          <w:rFonts w:eastAsia="TimesNewRomanPS-BoldMT"/>
          <w:bCs/>
        </w:rPr>
        <w:t xml:space="preserve"> ЈН бр. </w:t>
      </w:r>
      <w:r w:rsidR="00615F32" w:rsidRPr="007A2098">
        <w:rPr>
          <w:rFonts w:eastAsia="TimesNewRomanPS-BoldMT"/>
          <w:bCs/>
          <w:lang w:val="sr-Cyrl-RS"/>
        </w:rPr>
        <w:t>34</w:t>
      </w:r>
      <w:r w:rsidRPr="007A2098">
        <w:rPr>
          <w:rFonts w:eastAsia="TimesNewRomanPS-BoldMT"/>
          <w:bCs/>
        </w:rPr>
        <w:t>/201</w:t>
      </w:r>
      <w:r w:rsidR="00615F32" w:rsidRPr="007A2098">
        <w:rPr>
          <w:rFonts w:eastAsia="TimesNewRomanPS-BoldMT"/>
          <w:bCs/>
        </w:rPr>
        <w:t>9</w:t>
      </w:r>
      <w:r w:rsidRPr="007A2098">
        <w:rPr>
          <w:lang w:val="ru-RU"/>
        </w:rPr>
        <w:t>”</w:t>
      </w:r>
      <w:r w:rsidRPr="007A2098">
        <w:t>.</w:t>
      </w:r>
      <w:r w:rsidRPr="007A2098">
        <w:rPr>
          <w:lang w:val="sr-Cyrl-CS"/>
        </w:rPr>
        <w:t xml:space="preserve"> Указивање </w:t>
      </w:r>
      <w:r w:rsidRPr="007A2098">
        <w:rPr>
          <w:lang w:val="sr-Cyrl-RS"/>
        </w:rPr>
        <w:t>на евентуално уочене недостатке и неправилности у конкурсној документацији</w:t>
      </w:r>
      <w:r w:rsidRPr="007A2098">
        <w:rPr>
          <w:lang w:val="sr-Cyrl-CS"/>
        </w:rPr>
        <w:t xml:space="preserve"> упућују </w:t>
      </w:r>
      <w:r w:rsidRPr="007A2098">
        <w:t xml:space="preserve">се са напоменом </w:t>
      </w:r>
      <w:r w:rsidR="00520174" w:rsidRPr="007A2098">
        <w:rPr>
          <w:lang w:val="sr-Cyrl-CS"/>
        </w:rPr>
        <w:t>„</w:t>
      </w:r>
      <w:r w:rsidRPr="007A2098">
        <w:rPr>
          <w:lang w:val="sr-Cyrl-CS"/>
        </w:rPr>
        <w:t>Захтев за отклањањем у</w:t>
      </w:r>
      <w:r w:rsidRPr="007A2098">
        <w:rPr>
          <w:lang w:val="sr-Cyrl-RS"/>
        </w:rPr>
        <w:t xml:space="preserve">очених недостатака и неправилности у конкурсној документацији, </w:t>
      </w:r>
      <w:r w:rsidRPr="007A2098">
        <w:rPr>
          <w:rFonts w:eastAsia="TimesNewRomanPS-BoldMT"/>
          <w:bCs/>
        </w:rPr>
        <w:t xml:space="preserve">ЈН бр. </w:t>
      </w:r>
      <w:r w:rsidR="00615F32" w:rsidRPr="007A2098">
        <w:rPr>
          <w:rFonts w:eastAsia="TimesNewRomanPS-BoldMT"/>
          <w:bCs/>
          <w:lang w:val="sr-Cyrl-RS"/>
        </w:rPr>
        <w:t>3</w:t>
      </w:r>
      <w:r w:rsidR="007B794A" w:rsidRPr="007A2098">
        <w:rPr>
          <w:rFonts w:eastAsia="TimesNewRomanPS-BoldMT"/>
          <w:bCs/>
          <w:lang w:val="sr-Cyrl-RS"/>
        </w:rPr>
        <w:t>4</w:t>
      </w:r>
      <w:r w:rsidRPr="007A2098">
        <w:rPr>
          <w:rFonts w:eastAsia="TimesNewRomanPS-BoldMT"/>
          <w:bCs/>
        </w:rPr>
        <w:t>/201</w:t>
      </w:r>
      <w:r w:rsidR="00615F32" w:rsidRPr="007A2098">
        <w:rPr>
          <w:rFonts w:eastAsia="TimesNewRomanPS-BoldMT"/>
          <w:bCs/>
        </w:rPr>
        <w:t>9</w:t>
      </w:r>
      <w:r w:rsidRPr="007A2098">
        <w:rPr>
          <w:lang w:val="ru-RU"/>
        </w:rPr>
        <w:t>”</w:t>
      </w:r>
      <w:r w:rsidRPr="007A2098">
        <w:t>.</w:t>
      </w:r>
      <w:r w:rsidRPr="007A2098">
        <w:rPr>
          <w:lang w:val="sr-Cyrl-CS"/>
        </w:rPr>
        <w:t xml:space="preserve"> </w:t>
      </w:r>
    </w:p>
    <w:p w:rsidR="00C22C0C" w:rsidRPr="007A2098" w:rsidRDefault="00C22C0C">
      <w:pPr>
        <w:suppressAutoHyphens/>
        <w:spacing w:line="100" w:lineRule="atLeast"/>
        <w:jc w:val="both"/>
        <w:rPr>
          <w:rFonts w:eastAsia="Arial Unicode MS"/>
          <w:kern w:val="2"/>
          <w:lang w:eastAsia="ar-SA"/>
        </w:rPr>
      </w:pPr>
      <w:r w:rsidRPr="007A2098">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22C0C" w:rsidRPr="007A2098" w:rsidRDefault="00C22C0C">
      <w:pPr>
        <w:suppressAutoHyphens/>
        <w:spacing w:line="100" w:lineRule="atLeast"/>
        <w:jc w:val="both"/>
        <w:rPr>
          <w:rFonts w:eastAsia="Arial Unicode MS"/>
          <w:kern w:val="2"/>
          <w:lang w:eastAsia="ar-SA"/>
        </w:rPr>
      </w:pPr>
      <w:r w:rsidRPr="007A2098">
        <w:t>По истеку рока предвиђеног за подношење понуда н</w:t>
      </w:r>
      <w:r w:rsidRPr="007A2098">
        <w:rPr>
          <w:lang w:val="sr-Cyrl-CS"/>
        </w:rPr>
        <w:t>а</w:t>
      </w:r>
      <w:r w:rsidRPr="007A2098">
        <w:t xml:space="preserve">ручилац не може да мења нити да допуњује конкурсну документацију. </w:t>
      </w:r>
    </w:p>
    <w:p w:rsidR="00C22C0C" w:rsidRPr="007A2098" w:rsidRDefault="00C22C0C">
      <w:pPr>
        <w:suppressAutoHyphens/>
        <w:spacing w:line="100" w:lineRule="atLeast"/>
        <w:jc w:val="both"/>
        <w:rPr>
          <w:rFonts w:eastAsia="Arial Unicode MS"/>
          <w:bCs/>
          <w:kern w:val="2"/>
          <w:lang w:eastAsia="ar-SA"/>
        </w:rPr>
      </w:pPr>
      <w:r w:rsidRPr="007A2098">
        <w:t xml:space="preserve">Тражење додатних информација или појашњења у вези са припремањем понуде телефоном није дозвољено. </w:t>
      </w:r>
    </w:p>
    <w:p w:rsidR="00C22C0C" w:rsidRPr="007A2098" w:rsidRDefault="00C22C0C">
      <w:pPr>
        <w:suppressAutoHyphens/>
        <w:spacing w:line="100" w:lineRule="atLeast"/>
        <w:jc w:val="both"/>
        <w:rPr>
          <w:rFonts w:eastAsia="Arial Unicode MS"/>
          <w:kern w:val="2"/>
          <w:lang w:eastAsia="ar-SA"/>
        </w:rPr>
      </w:pPr>
      <w:r w:rsidRPr="007A2098">
        <w:rPr>
          <w:bCs/>
        </w:rPr>
        <w:t>Комуникација у поступку јавне набавке врши се искључиво на начин одређен чланом 20. Закона.</w:t>
      </w:r>
    </w:p>
    <w:p w:rsidR="00C22C0C" w:rsidRPr="007A2098" w:rsidRDefault="00C22C0C">
      <w:pPr>
        <w:suppressAutoHyphens/>
        <w:spacing w:line="100" w:lineRule="atLeast"/>
        <w:jc w:val="both"/>
        <w:rPr>
          <w:rFonts w:eastAsia="Arial Unicode MS"/>
          <w:i/>
          <w:kern w:val="2"/>
          <w:lang w:eastAsia="ar-SA"/>
        </w:rPr>
      </w:pPr>
    </w:p>
    <w:p w:rsidR="00C22C0C" w:rsidRPr="007A2098" w:rsidRDefault="00C22C0C">
      <w:pPr>
        <w:suppressAutoHyphens/>
        <w:spacing w:line="100" w:lineRule="atLeast"/>
        <w:jc w:val="both"/>
        <w:rPr>
          <w:rFonts w:eastAsia="Arial Unicode MS"/>
          <w:bCs/>
          <w:i/>
          <w:kern w:val="2"/>
          <w:lang w:eastAsia="ar-SA"/>
        </w:rPr>
      </w:pPr>
      <w:r w:rsidRPr="007A2098">
        <w:rPr>
          <w:bCs/>
          <w:i/>
        </w:rPr>
        <w:t>1</w:t>
      </w:r>
      <w:r w:rsidRPr="007A2098">
        <w:rPr>
          <w:bCs/>
          <w:i/>
          <w:lang w:val="sr-Cyrl-CS"/>
        </w:rPr>
        <w:t>5</w:t>
      </w:r>
      <w:r w:rsidRPr="007A2098">
        <w:rPr>
          <w:bCs/>
          <w:i/>
        </w:rPr>
        <w:t xml:space="preserve">. ДОДАТНА ОБЈАШЊЕЊА ОД ПОНУЂАЧА ПОСЛЕ ОТВАРАЊА ПОНУДА И КОНТРОЛА КОД ПОНУЂАЧА ОДНОСНО ЊЕГОВОГ ПОДИЗВОЂАЧА </w:t>
      </w:r>
    </w:p>
    <w:p w:rsidR="00F9444B" w:rsidRPr="007A2098" w:rsidRDefault="00F9444B">
      <w:pPr>
        <w:suppressAutoHyphens/>
        <w:spacing w:line="100" w:lineRule="atLeast"/>
        <w:jc w:val="both"/>
      </w:pPr>
    </w:p>
    <w:p w:rsidR="00C22C0C" w:rsidRPr="007A2098" w:rsidRDefault="00C22C0C">
      <w:pPr>
        <w:suppressAutoHyphens/>
        <w:spacing w:line="100" w:lineRule="atLeast"/>
        <w:jc w:val="both"/>
        <w:rPr>
          <w:rFonts w:eastAsia="TimesNewRomanPSMT"/>
          <w:bCs/>
          <w:kern w:val="2"/>
          <w:lang w:eastAsia="ar-SA"/>
        </w:rPr>
      </w:pPr>
      <w:r w:rsidRPr="007A2098">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22C0C" w:rsidRPr="007A2098" w:rsidRDefault="00C22C0C">
      <w:pPr>
        <w:tabs>
          <w:tab w:val="left" w:pos="-135"/>
          <w:tab w:val="left" w:pos="0"/>
          <w:tab w:val="left" w:pos="120"/>
        </w:tabs>
        <w:suppressAutoHyphens/>
        <w:spacing w:line="100" w:lineRule="atLeast"/>
        <w:jc w:val="both"/>
        <w:rPr>
          <w:rFonts w:eastAsia="Arial Unicode MS"/>
          <w:kern w:val="2"/>
          <w:lang w:eastAsia="ar-SA"/>
        </w:rPr>
      </w:pPr>
      <w:r w:rsidRPr="007A2098">
        <w:rPr>
          <w:rFonts w:eastAsia="TimesNewRomanPSMT"/>
          <w:bCs/>
        </w:rPr>
        <w:t>Уколико наручилац оцени да су потребна додатна објашњења или је потребно извршити</w:t>
      </w:r>
      <w:r w:rsidRPr="007A2098">
        <w:t xml:space="preserve"> контролу (увид) код понуђача, односно његовог подизвођача</w:t>
      </w:r>
      <w:r w:rsidRPr="007A2098">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22C0C" w:rsidRPr="007A2098" w:rsidRDefault="00C22C0C">
      <w:pPr>
        <w:tabs>
          <w:tab w:val="left" w:pos="-135"/>
          <w:tab w:val="left" w:pos="0"/>
          <w:tab w:val="left" w:pos="120"/>
        </w:tabs>
        <w:suppressAutoHyphens/>
        <w:spacing w:line="100" w:lineRule="atLeast"/>
        <w:jc w:val="both"/>
        <w:rPr>
          <w:rFonts w:eastAsia="Arial Unicode MS"/>
          <w:kern w:val="2"/>
          <w:lang w:eastAsia="ar-SA"/>
        </w:rPr>
      </w:pPr>
      <w:r w:rsidRPr="007A2098">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22C0C" w:rsidRPr="007A2098" w:rsidRDefault="00C22C0C">
      <w:pPr>
        <w:tabs>
          <w:tab w:val="left" w:pos="-135"/>
          <w:tab w:val="left" w:pos="0"/>
          <w:tab w:val="left" w:pos="120"/>
        </w:tabs>
        <w:suppressAutoHyphens/>
        <w:spacing w:line="100" w:lineRule="atLeast"/>
        <w:jc w:val="both"/>
        <w:rPr>
          <w:rFonts w:eastAsia="Arial Unicode MS"/>
          <w:kern w:val="2"/>
          <w:lang w:eastAsia="ar-SA"/>
        </w:rPr>
      </w:pPr>
      <w:r w:rsidRPr="007A2098">
        <w:t>У случају разлике између јединичне и укупне цене, меродавна је јединична цена.</w:t>
      </w:r>
    </w:p>
    <w:p w:rsidR="00C22C0C" w:rsidRPr="007A2098" w:rsidRDefault="00C22C0C">
      <w:pPr>
        <w:suppressAutoHyphens/>
        <w:spacing w:line="100" w:lineRule="atLeast"/>
        <w:jc w:val="both"/>
        <w:rPr>
          <w:rFonts w:eastAsia="Arial Unicode MS"/>
          <w:bCs/>
          <w:kern w:val="2"/>
          <w:lang w:eastAsia="ar-SA"/>
        </w:rPr>
      </w:pPr>
      <w:r w:rsidRPr="007A2098">
        <w:t>Ако се понуђач не сагласи са исправком рачунских грешака, наручил</w:t>
      </w:r>
      <w:r w:rsidRPr="007A2098">
        <w:rPr>
          <w:lang w:val="sr-Cyrl-CS"/>
        </w:rPr>
        <w:t>а</w:t>
      </w:r>
      <w:r w:rsidRPr="007A2098">
        <w:t xml:space="preserve">ц ће његову понуду одбити као неприхватљиву. </w:t>
      </w:r>
    </w:p>
    <w:p w:rsidR="00C22C0C" w:rsidRPr="007A2098" w:rsidRDefault="00C22C0C">
      <w:pPr>
        <w:suppressAutoHyphens/>
        <w:spacing w:line="100" w:lineRule="atLeast"/>
        <w:jc w:val="both"/>
        <w:rPr>
          <w:rFonts w:eastAsia="Arial Unicode MS"/>
          <w:bCs/>
          <w:kern w:val="2"/>
          <w:lang w:eastAsia="ar-SA"/>
        </w:rPr>
      </w:pPr>
    </w:p>
    <w:p w:rsidR="00C22C0C" w:rsidRPr="007A2098" w:rsidRDefault="00C22C0C">
      <w:pPr>
        <w:suppressAutoHyphens/>
        <w:spacing w:line="100" w:lineRule="atLeast"/>
        <w:jc w:val="both"/>
        <w:rPr>
          <w:rFonts w:eastAsia="Arial Unicode MS"/>
          <w:bCs/>
          <w:i/>
          <w:kern w:val="2"/>
          <w:lang w:eastAsia="ar-SA"/>
        </w:rPr>
      </w:pPr>
      <w:r w:rsidRPr="007A2098">
        <w:rPr>
          <w:bCs/>
          <w:i/>
        </w:rPr>
        <w:t>1</w:t>
      </w:r>
      <w:r w:rsidRPr="007A2098">
        <w:rPr>
          <w:bCs/>
          <w:i/>
          <w:lang w:val="sr-Cyrl-CS"/>
        </w:rPr>
        <w:t>6</w:t>
      </w:r>
      <w:r w:rsidRPr="007A2098">
        <w:rPr>
          <w:bCs/>
          <w:i/>
        </w:rPr>
        <w:t>. НЕГАТИВН</w:t>
      </w:r>
      <w:r w:rsidRPr="007A2098">
        <w:rPr>
          <w:bCs/>
          <w:i/>
          <w:lang w:val="sr-Cyrl-CS"/>
        </w:rPr>
        <w:t>Е</w:t>
      </w:r>
      <w:r w:rsidRPr="007A2098">
        <w:rPr>
          <w:bCs/>
          <w:i/>
        </w:rPr>
        <w:t xml:space="preserve"> РЕФЕРЕНЦ</w:t>
      </w:r>
      <w:r w:rsidRPr="007A2098">
        <w:rPr>
          <w:bCs/>
          <w:i/>
          <w:lang w:val="sr-Cyrl-CS"/>
        </w:rPr>
        <w:t>Е</w:t>
      </w:r>
    </w:p>
    <w:p w:rsidR="00F9444B" w:rsidRPr="007A2098" w:rsidRDefault="00F9444B">
      <w:pPr>
        <w:jc w:val="both"/>
        <w:rPr>
          <w:rFonts w:eastAsia="TimesNewRomanPSMT"/>
          <w:bCs/>
          <w:iCs/>
          <w:lang w:val="sr-Cyrl-CS"/>
        </w:rPr>
      </w:pPr>
    </w:p>
    <w:p w:rsidR="00C22C0C" w:rsidRPr="007A2098" w:rsidRDefault="00C22C0C">
      <w:pPr>
        <w:jc w:val="both"/>
        <w:rPr>
          <w:rFonts w:eastAsia="TimesNewRomanPSMT"/>
          <w:bCs/>
          <w:iCs/>
          <w:lang w:val="sr-Cyrl-CS"/>
        </w:rPr>
      </w:pPr>
      <w:r w:rsidRPr="007A2098">
        <w:rPr>
          <w:rFonts w:eastAsia="TimesNewRomanPSMT"/>
          <w:bCs/>
          <w:iCs/>
          <w:lang w:val="sr-Cyrl-CS"/>
        </w:rPr>
        <w:t>Понуда п</w:t>
      </w:r>
      <w:r w:rsidRPr="007A2098">
        <w:rPr>
          <w:rFonts w:eastAsia="TimesNewRomanPSMT"/>
          <w:bCs/>
          <w:iCs/>
        </w:rPr>
        <w:t>онуђач</w:t>
      </w:r>
      <w:r w:rsidRPr="007A2098">
        <w:rPr>
          <w:rFonts w:eastAsia="TimesNewRomanPSMT"/>
          <w:bCs/>
          <w:iCs/>
          <w:lang w:val="sr-Cyrl-CS"/>
        </w:rPr>
        <w:t>а</w:t>
      </w:r>
      <w:r w:rsidRPr="007A2098">
        <w:rPr>
          <w:rFonts w:eastAsia="TimesNewRomanPSMT"/>
          <w:bCs/>
          <w:iCs/>
        </w:rPr>
        <w:t xml:space="preserve"> </w:t>
      </w:r>
      <w:r w:rsidRPr="007A2098">
        <w:rPr>
          <w:rFonts w:eastAsia="TimesNewRomanPSMT"/>
          <w:bCs/>
          <w:iCs/>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C22C0C" w:rsidRDefault="00C22C0C">
      <w:pPr>
        <w:suppressAutoHyphens/>
        <w:spacing w:line="100" w:lineRule="atLeast"/>
        <w:jc w:val="both"/>
        <w:rPr>
          <w:rFonts w:eastAsia="Arial Unicode MS"/>
          <w:bCs/>
          <w:i/>
          <w:kern w:val="2"/>
          <w:lang w:eastAsia="ar-SA"/>
        </w:rPr>
      </w:pPr>
    </w:p>
    <w:p w:rsidR="007A2098" w:rsidRPr="007A2098" w:rsidRDefault="007A2098">
      <w:pPr>
        <w:suppressAutoHyphens/>
        <w:spacing w:line="100" w:lineRule="atLeast"/>
        <w:jc w:val="both"/>
        <w:rPr>
          <w:rFonts w:eastAsia="Arial Unicode MS"/>
          <w:bCs/>
          <w:i/>
          <w:kern w:val="2"/>
          <w:lang w:eastAsia="ar-SA"/>
        </w:rPr>
      </w:pPr>
    </w:p>
    <w:p w:rsidR="00C22C0C" w:rsidRPr="007A2098" w:rsidRDefault="00C22C0C">
      <w:pPr>
        <w:suppressAutoHyphens/>
        <w:spacing w:line="100" w:lineRule="atLeast"/>
        <w:jc w:val="both"/>
        <w:rPr>
          <w:bCs/>
          <w:i/>
          <w:lang w:val="sr-Cyrl-RS"/>
        </w:rPr>
      </w:pPr>
      <w:r w:rsidRPr="007A2098">
        <w:rPr>
          <w:bCs/>
          <w:i/>
        </w:rPr>
        <w:lastRenderedPageBreak/>
        <w:t>1</w:t>
      </w:r>
      <w:r w:rsidRPr="007A2098">
        <w:rPr>
          <w:bCs/>
          <w:i/>
          <w:lang w:val="sr-Cyrl-CS"/>
        </w:rPr>
        <w:t>7</w:t>
      </w:r>
      <w:r w:rsidR="00B72F99" w:rsidRPr="007A2098">
        <w:rPr>
          <w:bCs/>
          <w:i/>
        </w:rPr>
        <w:t>. КРИТЕРИЈУМ</w:t>
      </w:r>
      <w:r w:rsidRPr="007A2098">
        <w:rPr>
          <w:bCs/>
          <w:i/>
        </w:rPr>
        <w:t xml:space="preserve"> </w:t>
      </w:r>
      <w:r w:rsidR="00B72F99" w:rsidRPr="007A2098">
        <w:rPr>
          <w:bCs/>
          <w:i/>
        </w:rPr>
        <w:t>НА ОСНОВУ КОЈЕГ</w:t>
      </w:r>
      <w:r w:rsidRPr="007A2098">
        <w:rPr>
          <w:bCs/>
          <w:i/>
        </w:rPr>
        <w:t xml:space="preserve"> СЕ </w:t>
      </w:r>
      <w:r w:rsidR="00B72F99" w:rsidRPr="007A2098">
        <w:rPr>
          <w:bCs/>
          <w:i/>
          <w:lang w:val="sr-Cyrl-RS"/>
        </w:rPr>
        <w:t>ЗАКЉУЧУЈЕ ОКВИРНИ СПО</w:t>
      </w:r>
      <w:r w:rsidR="00E56FA9" w:rsidRPr="007A2098">
        <w:rPr>
          <w:bCs/>
          <w:i/>
          <w:lang w:val="sr-Cyrl-RS"/>
        </w:rPr>
        <w:t>РАЗУМ</w:t>
      </w:r>
      <w:r w:rsidRPr="007A2098">
        <w:rPr>
          <w:bCs/>
          <w:i/>
        </w:rPr>
        <w:t xml:space="preserve"> </w:t>
      </w:r>
    </w:p>
    <w:p w:rsidR="006C7B8A" w:rsidRPr="007A2098" w:rsidRDefault="006C7B8A">
      <w:pPr>
        <w:suppressAutoHyphens/>
        <w:spacing w:line="100" w:lineRule="atLeast"/>
        <w:jc w:val="both"/>
        <w:rPr>
          <w:rFonts w:eastAsia="Arial Unicode MS"/>
          <w:i/>
          <w:kern w:val="2"/>
          <w:lang w:val="sr-Cyrl-RS" w:eastAsia="ar-SA"/>
        </w:rPr>
      </w:pPr>
    </w:p>
    <w:p w:rsidR="00C22C0C" w:rsidRPr="007A2098" w:rsidRDefault="00E56FA9">
      <w:pPr>
        <w:suppressAutoHyphens/>
        <w:spacing w:line="100" w:lineRule="atLeast"/>
        <w:jc w:val="both"/>
        <w:rPr>
          <w:lang w:val="sr-Cyrl-RS"/>
        </w:rPr>
      </w:pPr>
      <w:r w:rsidRPr="007A2098">
        <w:rPr>
          <w:lang w:val="sr-Cyrl-RS"/>
        </w:rPr>
        <w:t xml:space="preserve">Оквирни споразум ће се закључити, за сваку од партија посебно, са </w:t>
      </w:r>
      <w:r w:rsidR="00960F29" w:rsidRPr="007A2098">
        <w:rPr>
          <w:lang w:val="sr-Cyrl-RS"/>
        </w:rPr>
        <w:t>најбољ</w:t>
      </w:r>
      <w:r w:rsidR="00211544" w:rsidRPr="007A2098">
        <w:rPr>
          <w:lang w:val="sr-Cyrl-RS"/>
        </w:rPr>
        <w:t>е рангираним</w:t>
      </w:r>
      <w:r w:rsidR="00960F29" w:rsidRPr="007A2098">
        <w:rPr>
          <w:lang w:val="sr-Cyrl-RS"/>
        </w:rPr>
        <w:t xml:space="preserve"> </w:t>
      </w:r>
      <w:r w:rsidR="00211544" w:rsidRPr="007A2098">
        <w:rPr>
          <w:lang w:val="sr-Cyrl-RS"/>
        </w:rPr>
        <w:t>понуђачем</w:t>
      </w:r>
      <w:r w:rsidR="001E7104" w:rsidRPr="007A2098">
        <w:rPr>
          <w:lang w:val="sr-Cyrl-RS"/>
        </w:rPr>
        <w:t xml:space="preserve"> са Ранг листе која буде утврђена применом критеријума</w:t>
      </w:r>
      <w:r w:rsidR="00C22C0C" w:rsidRPr="007A2098">
        <w:t xml:space="preserve"> </w:t>
      </w:r>
      <w:r w:rsidR="007611FB" w:rsidRPr="007A2098">
        <w:rPr>
          <w:bCs/>
        </w:rPr>
        <w:t>„н</w:t>
      </w:r>
      <w:r w:rsidR="00C22C0C" w:rsidRPr="007A2098">
        <w:rPr>
          <w:bCs/>
        </w:rPr>
        <w:t xml:space="preserve">ајнижа понуђена цена“. </w:t>
      </w:r>
    </w:p>
    <w:p w:rsidR="00C22C0C" w:rsidRPr="007A2098" w:rsidRDefault="00C22C0C">
      <w:pPr>
        <w:jc w:val="both"/>
        <w:rPr>
          <w:rFonts w:ascii="Arial" w:hAnsi="Arial" w:cs="Arial"/>
          <w:bCs/>
        </w:rPr>
      </w:pPr>
    </w:p>
    <w:p w:rsidR="00C22C0C" w:rsidRPr="007A2098" w:rsidRDefault="00C22C0C">
      <w:pPr>
        <w:suppressAutoHyphens/>
        <w:spacing w:line="100" w:lineRule="atLeast"/>
        <w:jc w:val="both"/>
        <w:rPr>
          <w:bCs/>
          <w:i/>
        </w:rPr>
      </w:pPr>
      <w:r w:rsidRPr="007A2098">
        <w:rPr>
          <w:bCs/>
          <w:i/>
        </w:rPr>
        <w:t>1</w:t>
      </w:r>
      <w:r w:rsidRPr="007A2098">
        <w:rPr>
          <w:bCs/>
          <w:i/>
          <w:lang w:val="sr-Cyrl-CS"/>
        </w:rPr>
        <w:t>8</w:t>
      </w:r>
      <w:r w:rsidRPr="007A2098">
        <w:rPr>
          <w:bCs/>
          <w:i/>
        </w:rPr>
        <w:t xml:space="preserve">. </w:t>
      </w:r>
      <w:r w:rsidR="005E7BAD" w:rsidRPr="007A2098">
        <w:rPr>
          <w:bCs/>
          <w:i/>
        </w:rPr>
        <w:t xml:space="preserve">ЕЛЕМЕНТИ </w:t>
      </w:r>
      <w:r w:rsidR="008A7EA4" w:rsidRPr="007A2098">
        <w:rPr>
          <w:bCs/>
          <w:i/>
        </w:rPr>
        <w:t xml:space="preserve">КРИТЕРИЈУМА НА ОСНОВУ КОЈИХ ЋЕ </w:t>
      </w:r>
      <w:r w:rsidR="008A7EA4" w:rsidRPr="007A2098">
        <w:rPr>
          <w:bCs/>
          <w:i/>
          <w:lang w:val="sr-Cyrl-RS"/>
        </w:rPr>
        <w:t>Б</w:t>
      </w:r>
      <w:r w:rsidR="005E7BAD" w:rsidRPr="007A2098">
        <w:rPr>
          <w:bCs/>
          <w:i/>
          <w:lang w:val="sr-Cyrl-RS"/>
        </w:rPr>
        <w:t xml:space="preserve">ИТИ ИЗВРШЕН ОДАБИР ПОНУЂАЧА ЗА </w:t>
      </w:r>
      <w:r w:rsidR="008A7EA4" w:rsidRPr="007A2098">
        <w:rPr>
          <w:bCs/>
          <w:i/>
          <w:lang w:val="sr-Cyrl-RS"/>
        </w:rPr>
        <w:t>ЗАКЉУЧЕЊЕ ОКВИРНОГ СПОРАЗУМА,</w:t>
      </w:r>
      <w:r w:rsidR="008A7EA4" w:rsidRPr="007A2098">
        <w:rPr>
          <w:bCs/>
          <w:i/>
        </w:rPr>
        <w:t xml:space="preserve"> У СИТУАЦИЈИ КАДА ПОСТОЈЕ ДВЕ ИЛИ ВИШЕ ПОНУДА СА ИСТОМ ПОНУЂЕНОМ ЦЕНОМ </w:t>
      </w:r>
    </w:p>
    <w:p w:rsidR="00F9444B" w:rsidRPr="007A2098" w:rsidRDefault="00F9444B" w:rsidP="008216CA">
      <w:pPr>
        <w:pStyle w:val="BodyText2"/>
        <w:spacing w:line="240" w:lineRule="auto"/>
        <w:rPr>
          <w:lang w:val="sr-Cyrl-RS"/>
        </w:rPr>
      </w:pPr>
    </w:p>
    <w:p w:rsidR="00DB4898" w:rsidRPr="007A2098" w:rsidRDefault="00DB4898" w:rsidP="008216CA">
      <w:pPr>
        <w:pStyle w:val="BodyText2"/>
        <w:spacing w:line="240" w:lineRule="auto"/>
        <w:rPr>
          <w:lang w:val="sr-Cyrl-RS"/>
        </w:rPr>
      </w:pPr>
      <w:r w:rsidRPr="007A2098">
        <w:rPr>
          <w:lang w:val="sr-Cyrl-RS"/>
        </w:rPr>
        <w:t>Уколико две или више понуда имају исту понуђену ц</w:t>
      </w:r>
      <w:r w:rsidR="008216CA" w:rsidRPr="007A2098">
        <w:rPr>
          <w:lang w:val="sr-Cyrl-RS"/>
        </w:rPr>
        <w:t xml:space="preserve">ену </w:t>
      </w:r>
      <w:r w:rsidR="001E7104" w:rsidRPr="007A2098">
        <w:rPr>
          <w:lang w:val="sr-Cyrl-RS"/>
        </w:rPr>
        <w:t>Оквирни споразум ће бити закључен са  оним</w:t>
      </w:r>
      <w:r w:rsidR="008216CA" w:rsidRPr="007A2098">
        <w:rPr>
          <w:lang w:val="sr-Cyrl-RS"/>
        </w:rPr>
        <w:t xml:space="preserve"> </w:t>
      </w:r>
      <w:r w:rsidR="001E7104" w:rsidRPr="007A2098">
        <w:rPr>
          <w:lang w:val="sr-Cyrl-RS"/>
        </w:rPr>
        <w:t>понуђачем</w:t>
      </w:r>
      <w:r w:rsidRPr="007A2098">
        <w:rPr>
          <w:lang w:val="sr-Cyrl-RS"/>
        </w:rPr>
        <w:t xml:space="preserve"> који је понудио дужи рок важења понуде. </w:t>
      </w:r>
    </w:p>
    <w:p w:rsidR="00DB4898" w:rsidRPr="007A2098" w:rsidRDefault="00DB4898" w:rsidP="00DB4898">
      <w:pPr>
        <w:tabs>
          <w:tab w:val="left" w:pos="709"/>
        </w:tabs>
        <w:suppressAutoHyphens/>
        <w:jc w:val="both"/>
        <w:rPr>
          <w:lang w:val="sr-Cyrl-RS"/>
        </w:rPr>
      </w:pPr>
      <w:r w:rsidRPr="007A2098">
        <w:rPr>
          <w:lang w:val="sr-Cyrl-RS"/>
        </w:rPr>
        <w:t xml:space="preserve">У случају постојања две или више понуда са истом понуђеном ценом и истим роком важења понуде, </w:t>
      </w:r>
      <w:r w:rsidR="001E7104" w:rsidRPr="007A2098">
        <w:rPr>
          <w:lang w:val="sr-Cyrl-RS"/>
        </w:rPr>
        <w:t xml:space="preserve">Оквирни споразум ће бити закључен са  оним понуђачем који буде одабран </w:t>
      </w:r>
      <w:r w:rsidRPr="007A2098">
        <w:rPr>
          <w:lang w:val="sr-Cyrl-RS"/>
        </w:rPr>
        <w:t>путем жребања у присуству овлашћених представника понуђача. Сви понуђачи чије су понуде прихватљиве и који су исто рангирани, биће благовремено позвани да присуствују поступку доделе оквирног споразума путем жребања. Приликом жребања, представници понуђача ће на посебним хартијама унети име понуђача и ставити тако попуњену хартију у идентичне празне коверте које добијају од чланова Комисије за јавну набавку. Члан Комисије за јавну набавку ће коверте ручно промешати пред представницима понуђача, а затим ће насумице извлачити коверте и рангирати понуде према редоследу извлачења коверата, о чему се сачињава записник. У случају да се уредно позвани представник понуђача не одазове позиву за жребање, чланови Комисије за јавну набавку ће пред присутним овлашћеним представницима понуђача, у идентичну празну коверту ставити хартију са именом одсутног понуђача, те ће и ова коверта учествовати у поступку жребања. На исти начин ће бити поступано и ако поступку жребања не присуствује ниједан понуђач.</w:t>
      </w:r>
    </w:p>
    <w:p w:rsidR="001E7104" w:rsidRPr="007A2098" w:rsidRDefault="001E7104" w:rsidP="00DB4898">
      <w:pPr>
        <w:tabs>
          <w:tab w:val="left" w:pos="709"/>
        </w:tabs>
        <w:suppressAutoHyphens/>
        <w:jc w:val="both"/>
        <w:rPr>
          <w:lang w:val="sr-Cyrl-RS"/>
        </w:rPr>
      </w:pPr>
    </w:p>
    <w:p w:rsidR="001E7104" w:rsidRPr="007A2098" w:rsidRDefault="001E7104" w:rsidP="00DB4898">
      <w:pPr>
        <w:tabs>
          <w:tab w:val="left" w:pos="709"/>
        </w:tabs>
        <w:suppressAutoHyphens/>
        <w:jc w:val="both"/>
        <w:rPr>
          <w:i/>
          <w:lang w:val="sr-Cyrl-RS"/>
        </w:rPr>
      </w:pPr>
      <w:r w:rsidRPr="007A2098">
        <w:rPr>
          <w:i/>
          <w:lang w:val="sr-Cyrl-RS"/>
        </w:rPr>
        <w:t xml:space="preserve">19. </w:t>
      </w:r>
      <w:r w:rsidR="007611FB" w:rsidRPr="007A2098">
        <w:rPr>
          <w:i/>
          <w:lang w:val="sr-Cyrl-RS"/>
        </w:rPr>
        <w:t xml:space="preserve">КОМУНИКАЦИЈА И </w:t>
      </w:r>
      <w:r w:rsidRPr="007A2098">
        <w:rPr>
          <w:i/>
          <w:lang w:val="sr-Cyrl-RS"/>
        </w:rPr>
        <w:t xml:space="preserve">НАЧИН </w:t>
      </w:r>
      <w:r w:rsidR="00211544" w:rsidRPr="007A2098">
        <w:rPr>
          <w:i/>
          <w:lang w:val="sr-Cyrl-RS"/>
        </w:rPr>
        <w:t>ИЗДАВАЊА НАРУЏБЕНИЦА</w:t>
      </w:r>
    </w:p>
    <w:p w:rsidR="00211544" w:rsidRPr="007A2098" w:rsidRDefault="00211544" w:rsidP="00211544">
      <w:pPr>
        <w:widowControl w:val="0"/>
        <w:tabs>
          <w:tab w:val="num" w:pos="720"/>
          <w:tab w:val="left" w:pos="900"/>
          <w:tab w:val="left" w:pos="1418"/>
          <w:tab w:val="left" w:pos="1800"/>
        </w:tabs>
        <w:autoSpaceDE w:val="0"/>
        <w:autoSpaceDN w:val="0"/>
        <w:adjustRightInd w:val="0"/>
        <w:jc w:val="both"/>
        <w:rPr>
          <w:lang w:val="sr-Cyrl-RS"/>
        </w:rPr>
      </w:pPr>
    </w:p>
    <w:p w:rsidR="00211544" w:rsidRPr="007A2098" w:rsidRDefault="005E7BAD" w:rsidP="00211544">
      <w:pPr>
        <w:widowControl w:val="0"/>
        <w:tabs>
          <w:tab w:val="num" w:pos="720"/>
          <w:tab w:val="left" w:pos="900"/>
          <w:tab w:val="left" w:pos="1418"/>
          <w:tab w:val="left" w:pos="1800"/>
        </w:tabs>
        <w:autoSpaceDE w:val="0"/>
        <w:autoSpaceDN w:val="0"/>
        <w:adjustRightInd w:val="0"/>
        <w:jc w:val="both"/>
        <w:rPr>
          <w:lang w:val="sr-Cyrl-RS"/>
        </w:rPr>
      </w:pPr>
      <w:r w:rsidRPr="007A2098">
        <w:rPr>
          <w:lang w:val="sr-Cyrl-RS"/>
        </w:rPr>
        <w:t>Добављач</w:t>
      </w:r>
      <w:r w:rsidR="00211544" w:rsidRPr="007A2098">
        <w:rPr>
          <w:lang w:val="sr-Cyrl-RS"/>
        </w:rPr>
        <w:t xml:space="preserve"> </w:t>
      </w:r>
      <w:r w:rsidRPr="007A2098">
        <w:rPr>
          <w:lang w:val="sr-Cyrl-RS"/>
        </w:rPr>
        <w:t>је</w:t>
      </w:r>
      <w:r w:rsidR="00211544" w:rsidRPr="007A2098">
        <w:rPr>
          <w:lang w:val="sr-Cyrl-RS"/>
        </w:rPr>
        <w:t xml:space="preserve"> у обавези да наручиоцу буду доступани за комуникацију, путем електронске поште и телефона, сваког радног дана током радног времена наручиоца (од 7.30 до 15.30 сати), и да у том циљу писаним путем наручиоцу приликом закључења Оквирног споразума, доставе имена лица, e-mail и број телефона. </w:t>
      </w:r>
    </w:p>
    <w:p w:rsidR="00211544" w:rsidRPr="007A2098" w:rsidRDefault="00211544" w:rsidP="00211544">
      <w:pPr>
        <w:widowControl w:val="0"/>
        <w:tabs>
          <w:tab w:val="num" w:pos="720"/>
          <w:tab w:val="left" w:pos="900"/>
          <w:tab w:val="left" w:pos="1418"/>
          <w:tab w:val="left" w:pos="1800"/>
        </w:tabs>
        <w:autoSpaceDE w:val="0"/>
        <w:autoSpaceDN w:val="0"/>
        <w:adjustRightInd w:val="0"/>
        <w:jc w:val="both"/>
        <w:rPr>
          <w:lang w:val="sr-Cyrl-RS"/>
        </w:rPr>
      </w:pPr>
    </w:p>
    <w:p w:rsidR="00211544" w:rsidRPr="007A2098" w:rsidRDefault="00211544" w:rsidP="00211544">
      <w:pPr>
        <w:widowControl w:val="0"/>
        <w:tabs>
          <w:tab w:val="num" w:pos="720"/>
          <w:tab w:val="left" w:pos="900"/>
          <w:tab w:val="left" w:pos="1418"/>
          <w:tab w:val="left" w:pos="1800"/>
        </w:tabs>
        <w:autoSpaceDE w:val="0"/>
        <w:autoSpaceDN w:val="0"/>
        <w:adjustRightInd w:val="0"/>
        <w:jc w:val="both"/>
        <w:rPr>
          <w:lang w:val="sr-Cyrl-RS"/>
        </w:rPr>
      </w:pPr>
      <w:r w:rsidRPr="007A2098">
        <w:rPr>
          <w:lang w:val="sr-Cyrl-RS"/>
        </w:rPr>
        <w:t xml:space="preserve">Наручилац је у обавези </w:t>
      </w:r>
      <w:r w:rsidR="00523BE2" w:rsidRPr="007A2098">
        <w:rPr>
          <w:lang w:val="sr-Cyrl-RS"/>
        </w:rPr>
        <w:t xml:space="preserve">да </w:t>
      </w:r>
      <w:r w:rsidRPr="007A2098">
        <w:rPr>
          <w:lang w:val="sr-Cyrl-RS"/>
        </w:rPr>
        <w:t xml:space="preserve">буде доступан </w:t>
      </w:r>
      <w:r w:rsidR="00523BE2" w:rsidRPr="007A2098">
        <w:rPr>
          <w:bCs/>
          <w:lang w:val="sr-Cyrl-RS"/>
        </w:rPr>
        <w:t>Добављачу</w:t>
      </w:r>
      <w:r w:rsidR="00523BE2" w:rsidRPr="007A2098">
        <w:rPr>
          <w:lang w:val="sr-Cyrl-RS"/>
        </w:rPr>
        <w:t xml:space="preserve"> </w:t>
      </w:r>
      <w:r w:rsidRPr="007A2098">
        <w:rPr>
          <w:lang w:val="sr-Cyrl-RS"/>
        </w:rPr>
        <w:t xml:space="preserve">за комуникацију путем електронске поште и телефона сваког радног дана, током свог радног времена, односно од 7.30 до 15.30 сати, и да у том циљу писаним путем </w:t>
      </w:r>
      <w:r w:rsidR="002374AD" w:rsidRPr="007A2098">
        <w:rPr>
          <w:bCs/>
          <w:lang w:val="sr-Cyrl-RS"/>
        </w:rPr>
        <w:t>добављач</w:t>
      </w:r>
      <w:r w:rsidRPr="007A2098">
        <w:rPr>
          <w:lang w:val="sr-Cyrl-RS"/>
        </w:rPr>
        <w:t xml:space="preserve">има услуга приликом закључења Оквирног споразума, достави имена лица, e-mail и број телефона. </w:t>
      </w:r>
    </w:p>
    <w:p w:rsidR="0062270A" w:rsidRPr="007A2098" w:rsidRDefault="0062270A" w:rsidP="0062270A">
      <w:pPr>
        <w:pStyle w:val="MSGENFONTSTYLENAMETEMPLATEROLEMSGENFONTSTYLENAMEBYROLETEXT1"/>
        <w:shd w:val="clear" w:color="auto" w:fill="auto"/>
        <w:spacing w:after="0"/>
        <w:ind w:right="20" w:firstLine="0"/>
        <w:jc w:val="both"/>
        <w:rPr>
          <w:rStyle w:val="MSGENFONTSTYLENAMETEMPLATEROLEMSGENFONTSTYLENAMEBYROLETEXT"/>
          <w:sz w:val="24"/>
          <w:szCs w:val="24"/>
          <w:lang w:eastAsia="ru-RU"/>
        </w:rPr>
      </w:pPr>
    </w:p>
    <w:p w:rsidR="00211544" w:rsidRPr="007A2098" w:rsidRDefault="00211544" w:rsidP="00211544">
      <w:pPr>
        <w:pStyle w:val="MSGENFONTSTYLENAMETEMPLATEROLEMSGENFONTSTYLENAMEBYROLETEXT1"/>
        <w:shd w:val="clear" w:color="auto" w:fill="auto"/>
        <w:spacing w:after="0"/>
        <w:ind w:right="20" w:firstLine="0"/>
        <w:jc w:val="both"/>
        <w:rPr>
          <w:rStyle w:val="MSGENFONTSTYLENAMETEMPLATEROLEMSGENFONTSTYLENAMEBYROLETEXT"/>
          <w:sz w:val="24"/>
          <w:szCs w:val="24"/>
          <w:lang w:val="sr-Cyrl-RS" w:eastAsia="ru-RU"/>
        </w:rPr>
      </w:pPr>
      <w:r w:rsidRPr="007A2098">
        <w:rPr>
          <w:rStyle w:val="MSGENFONTSTYLENAMETEMPLATEROLEMSGENFONTSTYLENAMEBYROLETEXT"/>
          <w:sz w:val="24"/>
          <w:szCs w:val="24"/>
          <w:lang w:eastAsia="ru-RU"/>
        </w:rPr>
        <w:t>На основу зак</w:t>
      </w:r>
      <w:r w:rsidRPr="007A2098">
        <w:rPr>
          <w:rStyle w:val="MSGENFONTSTYLENAMETEMPLATEROLEMSGENFONTSTYLENAMEBYROLETEXT"/>
          <w:sz w:val="24"/>
          <w:szCs w:val="24"/>
          <w:lang w:val="sr-Cyrl-CS" w:eastAsia="ru-RU"/>
        </w:rPr>
        <w:t>љ</w:t>
      </w:r>
      <w:r w:rsidRPr="007A2098">
        <w:rPr>
          <w:rStyle w:val="MSGENFONTSTYLENAMETEMPLATEROLEMSGENFONTSTYLENAMEBYROLETEXT"/>
          <w:sz w:val="24"/>
          <w:szCs w:val="24"/>
          <w:lang w:eastAsia="ru-RU"/>
        </w:rPr>
        <w:t xml:space="preserve">ученог Оквирног </w:t>
      </w:r>
      <w:r w:rsidRPr="007A2098">
        <w:rPr>
          <w:rStyle w:val="MSGENFONTSTYLENAMETEMPLATEROLEMSGENFONTSTYLENAMEBYROLETEXT"/>
          <w:sz w:val="24"/>
          <w:szCs w:val="24"/>
          <w:lang w:val="sr-Cyrl-RS" w:eastAsia="ru-RU"/>
        </w:rPr>
        <w:t>споразума,</w:t>
      </w:r>
      <w:r w:rsidRPr="007A2098">
        <w:rPr>
          <w:rStyle w:val="MSGENFONTSTYLENAMETEMPLATEROLEMSGENFONTSTYLENAMEBYROLETEXT"/>
          <w:sz w:val="24"/>
          <w:szCs w:val="24"/>
          <w:lang w:eastAsia="ru-RU"/>
        </w:rPr>
        <w:t xml:space="preserve"> наручилац </w:t>
      </w:r>
      <w:r w:rsidRPr="007A2098">
        <w:rPr>
          <w:rStyle w:val="MSGENFONTSTYLENAMETEMPLATEROLEMSGENFONTSTYLENAMEBYROLETEXT"/>
          <w:sz w:val="24"/>
          <w:szCs w:val="24"/>
          <w:lang w:val="sr-Cyrl-CS" w:eastAsia="ru-RU"/>
        </w:rPr>
        <w:t>ћ</w:t>
      </w:r>
      <w:r w:rsidRPr="007A2098">
        <w:rPr>
          <w:rStyle w:val="MSGENFONTSTYLENAMETEMPLATEROLEMSGENFONTSTYLENAMEBYROLETEXT"/>
          <w:sz w:val="24"/>
          <w:szCs w:val="24"/>
          <w:lang w:eastAsia="ru-RU"/>
        </w:rPr>
        <w:t>е за сваки конкретан случа</w:t>
      </w:r>
      <w:r w:rsidRPr="007A2098">
        <w:rPr>
          <w:rStyle w:val="MSGENFONTSTYLENAMETEMPLATEROLEMSGENFONTSTYLENAMEBYROLETEXT"/>
          <w:sz w:val="24"/>
          <w:szCs w:val="24"/>
          <w:lang w:val="sr-Cyrl-CS" w:eastAsia="ru-RU"/>
        </w:rPr>
        <w:t>ј</w:t>
      </w:r>
      <w:r w:rsidRPr="007A2098">
        <w:rPr>
          <w:rStyle w:val="MSGENFONTSTYLENAMETEMPLATEROLEMSGENFONTSTYLENAMEBYROLETEXT"/>
          <w:sz w:val="24"/>
          <w:szCs w:val="24"/>
          <w:lang w:eastAsia="ru-RU"/>
        </w:rPr>
        <w:t xml:space="preserve"> </w:t>
      </w:r>
      <w:r w:rsidRPr="007A2098">
        <w:rPr>
          <w:rStyle w:val="MSGENFONTSTYLENAMETEMPLATEROLEMSGENFONTSTYLENAMEBYROLETEXT"/>
          <w:sz w:val="24"/>
          <w:szCs w:val="24"/>
          <w:lang w:val="sr-Cyrl-RS" w:eastAsia="ru-RU"/>
        </w:rPr>
        <w:t>потребе за предм</w:t>
      </w:r>
      <w:r w:rsidR="00523BE2" w:rsidRPr="007A2098">
        <w:rPr>
          <w:rStyle w:val="MSGENFONTSTYLENAMETEMPLATEROLEMSGENFONTSTYLENAMEBYROLETEXT"/>
          <w:sz w:val="24"/>
          <w:szCs w:val="24"/>
          <w:lang w:val="sr-Cyrl-RS" w:eastAsia="ru-RU"/>
        </w:rPr>
        <w:t xml:space="preserve">етним услугама,  </w:t>
      </w:r>
      <w:r w:rsidR="00523BE2" w:rsidRPr="007A2098">
        <w:rPr>
          <w:bCs/>
          <w:sz w:val="24"/>
          <w:szCs w:val="24"/>
          <w:lang w:val="sr-Cyrl-RS"/>
        </w:rPr>
        <w:t>Добављачу</w:t>
      </w:r>
      <w:r w:rsidRPr="007A2098">
        <w:rPr>
          <w:rFonts w:eastAsia="Arial Unicode MS"/>
          <w:kern w:val="1"/>
          <w:sz w:val="24"/>
          <w:szCs w:val="24"/>
          <w:lang w:val="sr-Cyrl-ME" w:eastAsia="ar-SA"/>
        </w:rPr>
        <w:t xml:space="preserve"> са којима је потписан оквирни споразум</w:t>
      </w:r>
      <w:r w:rsidRPr="007A2098">
        <w:rPr>
          <w:rStyle w:val="MSGENFONTSTYLENAMETEMPLATEROLEMSGENFONTSTYLENAMEBYROLETEXT"/>
          <w:sz w:val="24"/>
          <w:szCs w:val="24"/>
          <w:lang w:val="sr-Cyrl-RS" w:eastAsia="ru-RU"/>
        </w:rPr>
        <w:t>, издати наруџбеницу</w:t>
      </w:r>
      <w:r w:rsidRPr="007A2098">
        <w:rPr>
          <w:lang w:val="sr-Cyrl-RS"/>
        </w:rPr>
        <w:t xml:space="preserve"> </w:t>
      </w:r>
      <w:r w:rsidRPr="007A2098">
        <w:rPr>
          <w:rStyle w:val="MSGENFONTSTYLENAMETEMPLATEROLEMSGENFONTSTYLENAMEBYROLETEXT"/>
          <w:sz w:val="24"/>
          <w:szCs w:val="24"/>
          <w:lang w:val="sr-Cyrl-RS" w:eastAsia="ru-RU"/>
        </w:rPr>
        <w:t>у складу са елементима закљученог Оквирног споразума.</w:t>
      </w:r>
    </w:p>
    <w:p w:rsidR="00211544" w:rsidRPr="007A2098" w:rsidRDefault="00211544" w:rsidP="00211544">
      <w:pPr>
        <w:pStyle w:val="BodyText"/>
      </w:pPr>
    </w:p>
    <w:p w:rsidR="00211544" w:rsidRPr="007A2098" w:rsidRDefault="00211544" w:rsidP="00211544">
      <w:pPr>
        <w:pStyle w:val="BodyText"/>
        <w:rPr>
          <w:lang w:val="sr-Cyrl-RS"/>
        </w:rPr>
      </w:pPr>
      <w:r w:rsidRPr="007A2098">
        <w:t xml:space="preserve">Наручилац </w:t>
      </w:r>
      <w:r w:rsidRPr="007A2098">
        <w:rPr>
          <w:lang w:val="sr-Cyrl-RS"/>
        </w:rPr>
        <w:t>наруџбенице</w:t>
      </w:r>
      <w:r w:rsidRPr="007A2098">
        <w:t xml:space="preserve"> за </w:t>
      </w:r>
      <w:r w:rsidRPr="007A2098">
        <w:rPr>
          <w:lang w:val="sr-Cyrl-RS"/>
        </w:rPr>
        <w:t xml:space="preserve">појединачне услуге </w:t>
      </w:r>
      <w:r w:rsidRPr="007A2098">
        <w:t>превођење издаје у писаној форми и  доставља као скенирани документ електронском поштом, и накнадно у писаном облику доставља путем поште.</w:t>
      </w:r>
    </w:p>
    <w:p w:rsidR="00211544" w:rsidRPr="007A2098" w:rsidRDefault="00211544" w:rsidP="001E3530">
      <w:pPr>
        <w:widowControl w:val="0"/>
        <w:tabs>
          <w:tab w:val="left" w:pos="851"/>
        </w:tabs>
        <w:autoSpaceDE w:val="0"/>
        <w:autoSpaceDN w:val="0"/>
        <w:adjustRightInd w:val="0"/>
        <w:jc w:val="both"/>
        <w:rPr>
          <w:b/>
          <w:lang w:val="sr-Cyrl-RS"/>
        </w:rPr>
      </w:pPr>
      <w:r w:rsidRPr="007A2098">
        <w:rPr>
          <w:b/>
          <w:lang w:val="sr-Cyrl-RS"/>
        </w:rPr>
        <w:t xml:space="preserve">     </w:t>
      </w:r>
    </w:p>
    <w:p w:rsidR="00211544" w:rsidRPr="007A2098" w:rsidRDefault="00523BE2" w:rsidP="00211544">
      <w:pPr>
        <w:pStyle w:val="BodyText2"/>
        <w:spacing w:line="240" w:lineRule="auto"/>
        <w:rPr>
          <w:lang w:val="sr-Cyrl-RS"/>
        </w:rPr>
      </w:pPr>
      <w:r w:rsidRPr="007A2098">
        <w:rPr>
          <w:bCs/>
          <w:lang w:val="sr-Cyrl-RS"/>
        </w:rPr>
        <w:t>Добављач</w:t>
      </w:r>
      <w:r w:rsidR="00211544" w:rsidRPr="007A2098">
        <w:rPr>
          <w:lang w:val="sr-Cyrl-RS"/>
        </w:rPr>
        <w:t>је дужан да</w:t>
      </w:r>
      <w:r w:rsidR="00830CA1" w:rsidRPr="007A2098">
        <w:rPr>
          <w:lang w:val="sr-Cyrl-RS"/>
        </w:rPr>
        <w:t xml:space="preserve"> електронском поштом</w:t>
      </w:r>
      <w:r w:rsidR="00211544" w:rsidRPr="007A2098">
        <w:rPr>
          <w:lang w:val="sr-Cyrl-RS"/>
        </w:rPr>
        <w:t xml:space="preserve"> потврди пријем наруџбенице и преузимање посла. </w:t>
      </w:r>
    </w:p>
    <w:p w:rsidR="00DB4898" w:rsidRDefault="00DB4898">
      <w:pPr>
        <w:suppressAutoHyphens/>
        <w:spacing w:line="100" w:lineRule="atLeast"/>
        <w:jc w:val="both"/>
        <w:rPr>
          <w:bCs/>
          <w:lang w:val="sr-Cyrl-CS"/>
        </w:rPr>
      </w:pPr>
    </w:p>
    <w:p w:rsidR="007A2098" w:rsidRPr="007A2098" w:rsidRDefault="007A2098">
      <w:pPr>
        <w:suppressAutoHyphens/>
        <w:spacing w:line="100" w:lineRule="atLeast"/>
        <w:jc w:val="both"/>
        <w:rPr>
          <w:bCs/>
          <w:lang w:val="sr-Cyrl-CS"/>
        </w:rPr>
      </w:pPr>
    </w:p>
    <w:p w:rsidR="00C22C0C" w:rsidRPr="007A2098" w:rsidRDefault="001E7104">
      <w:pPr>
        <w:suppressAutoHyphens/>
        <w:spacing w:line="100" w:lineRule="atLeast"/>
        <w:jc w:val="both"/>
        <w:rPr>
          <w:rFonts w:eastAsia="Arial Unicode MS"/>
          <w:bCs/>
          <w:i/>
          <w:kern w:val="2"/>
          <w:lang w:eastAsia="ar-SA"/>
        </w:rPr>
      </w:pPr>
      <w:r w:rsidRPr="007A2098">
        <w:rPr>
          <w:bCs/>
          <w:i/>
          <w:lang w:val="sr-Cyrl-CS"/>
        </w:rPr>
        <w:lastRenderedPageBreak/>
        <w:t>20</w:t>
      </w:r>
      <w:r w:rsidR="00C22C0C" w:rsidRPr="007A2098">
        <w:rPr>
          <w:bCs/>
          <w:i/>
        </w:rPr>
        <w:t xml:space="preserve">. ПОШТОВАЊЕ ОБАВЕЗА КОЈЕ ПРОИЗИЛАЗЕ ИЗ ВАЖЕЋИХ ПРОПИСА </w:t>
      </w:r>
    </w:p>
    <w:p w:rsidR="00F9444B" w:rsidRPr="007A2098" w:rsidRDefault="00F9444B">
      <w:pPr>
        <w:suppressAutoHyphens/>
        <w:spacing w:line="100" w:lineRule="atLeast"/>
        <w:jc w:val="both"/>
      </w:pPr>
    </w:p>
    <w:p w:rsidR="00C22C0C" w:rsidRPr="007A2098" w:rsidRDefault="00C22C0C">
      <w:pPr>
        <w:suppressAutoHyphens/>
        <w:spacing w:line="100" w:lineRule="atLeast"/>
        <w:jc w:val="both"/>
        <w:rPr>
          <w:rFonts w:eastAsia="Arial Unicode MS"/>
          <w:i/>
          <w:color w:val="000000" w:themeColor="text1"/>
          <w:kern w:val="2"/>
          <w:lang w:eastAsia="ar-SA"/>
        </w:rPr>
      </w:pPr>
      <w:r w:rsidRPr="007A2098">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7A2098">
        <w:rPr>
          <w:lang w:val="sr-Cyrl-CS"/>
        </w:rPr>
        <w:t xml:space="preserve">му </w:t>
      </w:r>
      <w:r w:rsidRPr="007A2098">
        <w:rPr>
          <w:bCs/>
          <w:iCs/>
          <w:lang w:val="sr-Cyrl-CS"/>
        </w:rPr>
        <w:t>н</w:t>
      </w:r>
      <w:r w:rsidRPr="007A2098">
        <w:rPr>
          <w:bCs/>
          <w:iCs/>
        </w:rPr>
        <w:t>ије</w:t>
      </w:r>
      <w:r w:rsidRPr="007A2098">
        <w:t xml:space="preserve"> изречена мера забране обављања делатности, која је на снази у време </w:t>
      </w:r>
      <w:r w:rsidRPr="007A2098">
        <w:rPr>
          <w:lang w:val="sr-Cyrl-CS"/>
        </w:rPr>
        <w:t>подношења</w:t>
      </w:r>
      <w:r w:rsidRPr="007A2098">
        <w:t xml:space="preserve"> понуде</w:t>
      </w:r>
      <w:r w:rsidRPr="007A2098">
        <w:rPr>
          <w:lang w:val="sr-Cyrl-CS"/>
        </w:rPr>
        <w:t>.</w:t>
      </w:r>
      <w:r w:rsidRPr="007A2098">
        <w:t xml:space="preserve"> </w:t>
      </w:r>
      <w:r w:rsidRPr="007A2098">
        <w:rPr>
          <w:i/>
          <w:color w:val="000000" w:themeColor="text1"/>
        </w:rPr>
        <w:t>(</w:t>
      </w:r>
      <w:r w:rsidR="00C0281E" w:rsidRPr="007A2098">
        <w:rPr>
          <w:i/>
          <w:color w:val="000000" w:themeColor="text1"/>
        </w:rPr>
        <w:t>Образац изјаве</w:t>
      </w:r>
      <w:r w:rsidRPr="007A2098">
        <w:rPr>
          <w:i/>
          <w:color w:val="000000" w:themeColor="text1"/>
        </w:rPr>
        <w:t xml:space="preserve"> у </w:t>
      </w:r>
      <w:r w:rsidR="00D41A2A" w:rsidRPr="007A2098">
        <w:rPr>
          <w:i/>
          <w:color w:val="000000" w:themeColor="text1"/>
          <w:lang w:val="sr-Cyrl-CS"/>
        </w:rPr>
        <w:t>поглављ</w:t>
      </w:r>
      <w:r w:rsidR="00D41A2A" w:rsidRPr="007A2098">
        <w:rPr>
          <w:i/>
          <w:color w:val="000000" w:themeColor="text1"/>
          <w:lang w:val="sr-Cyrl-RS"/>
        </w:rPr>
        <w:t>у</w:t>
      </w:r>
      <w:r w:rsidRPr="007A2098">
        <w:rPr>
          <w:i/>
          <w:color w:val="000000" w:themeColor="text1"/>
          <w:lang w:val="sr-Cyrl-CS"/>
        </w:rPr>
        <w:t xml:space="preserve"> </w:t>
      </w:r>
      <w:r w:rsidRPr="007A2098">
        <w:rPr>
          <w:i/>
          <w:color w:val="000000" w:themeColor="text1"/>
        </w:rPr>
        <w:t>X</w:t>
      </w:r>
      <w:r w:rsidR="007611FB" w:rsidRPr="007A2098">
        <w:rPr>
          <w:i/>
          <w:color w:val="000000" w:themeColor="text1"/>
          <w:lang w:val="sr-Latn-RS"/>
        </w:rPr>
        <w:t>I</w:t>
      </w:r>
      <w:r w:rsidRPr="007A2098">
        <w:rPr>
          <w:i/>
          <w:color w:val="000000" w:themeColor="text1"/>
        </w:rPr>
        <w:t>)</w:t>
      </w:r>
      <w:r w:rsidRPr="007A2098">
        <w:rPr>
          <w:i/>
          <w:color w:val="000000" w:themeColor="text1"/>
          <w:lang w:val="sr-Cyrl-CS"/>
        </w:rPr>
        <w:t>.</w:t>
      </w:r>
    </w:p>
    <w:p w:rsidR="00C22C0C" w:rsidRPr="007A2098" w:rsidRDefault="00C22C0C">
      <w:pPr>
        <w:suppressAutoHyphens/>
        <w:spacing w:line="100" w:lineRule="atLeast"/>
        <w:jc w:val="both"/>
        <w:rPr>
          <w:rFonts w:eastAsia="Arial Unicode MS"/>
          <w:i/>
          <w:kern w:val="2"/>
          <w:lang w:eastAsia="ar-SA"/>
        </w:rPr>
      </w:pPr>
      <w:r w:rsidRPr="007A2098">
        <w:rPr>
          <w:i/>
        </w:rPr>
        <w:t xml:space="preserve"> </w:t>
      </w:r>
    </w:p>
    <w:p w:rsidR="00C22C0C" w:rsidRPr="007A2098" w:rsidRDefault="001E7104">
      <w:pPr>
        <w:suppressAutoHyphens/>
        <w:spacing w:line="100" w:lineRule="atLeast"/>
        <w:jc w:val="both"/>
        <w:rPr>
          <w:rFonts w:eastAsia="Arial Unicode MS"/>
          <w:i/>
          <w:kern w:val="2"/>
          <w:lang w:eastAsia="ar-SA"/>
        </w:rPr>
      </w:pPr>
      <w:r w:rsidRPr="007A2098">
        <w:rPr>
          <w:i/>
          <w:lang w:val="sr-Cyrl-CS"/>
        </w:rPr>
        <w:t>21</w:t>
      </w:r>
      <w:r w:rsidR="00C22C0C" w:rsidRPr="007A2098">
        <w:rPr>
          <w:i/>
        </w:rPr>
        <w:t>. КОРИШЋЕЊЕ ПАТЕНТА И ОДГОВОРНОСТ ЗА ПОВРЕДУ ЗАШТИЋЕНИХ ПРАВА ИНТЕЛЕКТУАЛНЕ СВОЈИНЕ ТРЕЋИХ ЛИЦА</w:t>
      </w:r>
    </w:p>
    <w:p w:rsidR="00F9444B" w:rsidRPr="007A2098" w:rsidRDefault="00F9444B">
      <w:pPr>
        <w:suppressAutoHyphens/>
        <w:spacing w:line="100" w:lineRule="atLeast"/>
        <w:jc w:val="both"/>
        <w:rPr>
          <w:rFonts w:eastAsia="TimesNewRomanPSMT"/>
          <w:bCs/>
          <w:iCs/>
        </w:rPr>
      </w:pPr>
    </w:p>
    <w:p w:rsidR="00C22C0C" w:rsidRPr="007A2098" w:rsidRDefault="00C22C0C">
      <w:pPr>
        <w:suppressAutoHyphens/>
        <w:spacing w:line="100" w:lineRule="atLeast"/>
        <w:jc w:val="both"/>
        <w:rPr>
          <w:rFonts w:eastAsia="Arial Unicode MS"/>
          <w:kern w:val="2"/>
          <w:lang w:eastAsia="ar-SA"/>
        </w:rPr>
      </w:pPr>
      <w:r w:rsidRPr="007A2098">
        <w:rPr>
          <w:rFonts w:eastAsia="TimesNewRomanPSMT"/>
          <w:bCs/>
          <w:iCs/>
        </w:rPr>
        <w:t>Накнаду за коришћење патената, као и одговорност за повреду заштићених права интелектуалне с</w:t>
      </w:r>
      <w:r w:rsidR="001E7104" w:rsidRPr="007A2098">
        <w:rPr>
          <w:rFonts w:eastAsia="TimesNewRomanPSMT"/>
          <w:bCs/>
          <w:iCs/>
        </w:rPr>
        <w:t xml:space="preserve">војине трећих лица сноси </w:t>
      </w:r>
      <w:r w:rsidR="00615F32" w:rsidRPr="007A2098">
        <w:rPr>
          <w:lang w:val="sr-Cyrl-RS"/>
        </w:rPr>
        <w:t>Добављач</w:t>
      </w:r>
      <w:r w:rsidRPr="007A2098">
        <w:rPr>
          <w:rFonts w:eastAsia="TimesNewRomanPSMT"/>
          <w:bCs/>
          <w:iCs/>
        </w:rPr>
        <w:t>.</w:t>
      </w:r>
    </w:p>
    <w:p w:rsidR="00C22C0C" w:rsidRPr="007A2098" w:rsidRDefault="00C22C0C">
      <w:pPr>
        <w:suppressAutoHyphens/>
        <w:spacing w:line="100" w:lineRule="atLeast"/>
        <w:jc w:val="both"/>
        <w:rPr>
          <w:rFonts w:eastAsia="Arial Unicode MS"/>
          <w:kern w:val="2"/>
          <w:lang w:eastAsia="ar-SA"/>
        </w:rPr>
      </w:pPr>
    </w:p>
    <w:p w:rsidR="00F9444B" w:rsidRPr="007A2098" w:rsidRDefault="001E7104">
      <w:pPr>
        <w:suppressAutoHyphens/>
        <w:spacing w:line="100" w:lineRule="atLeast"/>
        <w:jc w:val="both"/>
        <w:rPr>
          <w:bCs/>
          <w:i/>
          <w:lang w:val="sr-Cyrl-CS"/>
        </w:rPr>
      </w:pPr>
      <w:r w:rsidRPr="007A2098">
        <w:rPr>
          <w:bCs/>
          <w:i/>
          <w:lang w:val="sr-Cyrl-CS"/>
        </w:rPr>
        <w:t>22</w:t>
      </w:r>
      <w:r w:rsidR="00C22C0C" w:rsidRPr="007A2098">
        <w:rPr>
          <w:bCs/>
          <w:i/>
        </w:rPr>
        <w:t>. НАЧИН И РОК ЗА ПОДНОШЕЊЕ ЗА</w:t>
      </w:r>
      <w:r w:rsidR="00C0281E" w:rsidRPr="007A2098">
        <w:rPr>
          <w:bCs/>
          <w:i/>
        </w:rPr>
        <w:t>ХТЕВА ЗА ЗАШТИТУ ПРАВА</w:t>
      </w:r>
    </w:p>
    <w:p w:rsidR="00C0281E" w:rsidRPr="007A2098" w:rsidRDefault="00C0281E">
      <w:pPr>
        <w:suppressAutoHyphens/>
        <w:spacing w:line="100" w:lineRule="atLeast"/>
        <w:jc w:val="both"/>
      </w:pPr>
    </w:p>
    <w:p w:rsidR="002E28EB" w:rsidRPr="007A2098" w:rsidRDefault="002E28EB" w:rsidP="002E28EB">
      <w:pPr>
        <w:suppressAutoHyphens/>
        <w:spacing w:line="100" w:lineRule="atLeast"/>
        <w:jc w:val="both"/>
        <w:rPr>
          <w:rFonts w:eastAsia="Calibri Light" w:cs="Calibri Light"/>
          <w:kern w:val="1"/>
          <w:lang w:val="ru-RU" w:eastAsia="ar-SA"/>
        </w:rPr>
      </w:pPr>
      <w:r w:rsidRPr="007A2098">
        <w:rPr>
          <w:rFonts w:eastAsia="Calibri Light" w:cs="Calibri Light"/>
          <w:kern w:val="1"/>
          <w:lang w:val="ru-RU" w:eastAsia="ar-SA"/>
        </w:rPr>
        <w:t xml:space="preserve">Захтев за заштиту права може се поднети у току целог поступка јавне набавке, против сваке радње наручиоца, осим ако </w:t>
      </w:r>
      <w:r w:rsidRPr="007A2098">
        <w:rPr>
          <w:rFonts w:eastAsia="Calibri Light" w:cs="Calibri Light"/>
          <w:kern w:val="1"/>
          <w:lang w:val="sr-Cyrl-CS" w:eastAsia="ar-SA"/>
        </w:rPr>
        <w:t>З</w:t>
      </w:r>
      <w:r w:rsidRPr="007A2098">
        <w:rPr>
          <w:rFonts w:eastAsia="Calibri Light" w:cs="Calibri Light"/>
          <w:kern w:val="1"/>
          <w:lang w:val="ru-RU" w:eastAsia="ar-SA"/>
        </w:rPr>
        <w:t>аконом није другачије одређено.</w:t>
      </w:r>
    </w:p>
    <w:p w:rsidR="002E28EB" w:rsidRPr="007A2098" w:rsidRDefault="002E28EB" w:rsidP="002E28EB">
      <w:pPr>
        <w:suppressAutoHyphens/>
        <w:spacing w:line="100" w:lineRule="atLeast"/>
        <w:jc w:val="both"/>
        <w:rPr>
          <w:rFonts w:eastAsia="Calibri Light" w:cs="Calibri Light"/>
          <w:kern w:val="1"/>
          <w:lang w:val="ru-RU" w:eastAsia="ar-SA"/>
        </w:rPr>
      </w:pPr>
      <w:r w:rsidRPr="007A2098">
        <w:rPr>
          <w:rFonts w:eastAsia="Calibri Light" w:cs="Calibri Light"/>
          <w:kern w:val="1"/>
          <w:lang w:val="sr-Cyrl-RS" w:eastAsia="ar-SA"/>
        </w:rPr>
        <w:t xml:space="preserve">Захтев за заштиту права подноси се наручиоцу, а копија се истовремено доставља </w:t>
      </w:r>
      <w:r w:rsidRPr="007A2098">
        <w:rPr>
          <w:rFonts w:eastAsia="Calibri Light" w:cs="Calibri Light"/>
          <w:bCs/>
          <w:kern w:val="1"/>
          <w:lang w:eastAsia="ar-SA"/>
        </w:rPr>
        <w:t>Републичкој комисији</w:t>
      </w:r>
      <w:r w:rsidRPr="007A2098">
        <w:rPr>
          <w:rFonts w:eastAsia="Calibri Light" w:cs="Calibri Light"/>
          <w:kern w:val="1"/>
          <w:lang w:eastAsia="ar-SA"/>
        </w:rPr>
        <w:t xml:space="preserve"> за заштиту права у поступцима јавних набавки</w:t>
      </w:r>
      <w:r w:rsidRPr="007A2098">
        <w:rPr>
          <w:rFonts w:eastAsia="Calibri Light" w:cs="Calibri Light"/>
          <w:kern w:val="1"/>
          <w:lang w:val="sr-Cyrl-RS" w:eastAsia="ar-SA"/>
        </w:rPr>
        <w:t xml:space="preserve"> (у даљем тексту: Републичка комисија).</w:t>
      </w:r>
    </w:p>
    <w:p w:rsidR="002E28EB" w:rsidRPr="007A2098" w:rsidRDefault="002E28EB" w:rsidP="002E28EB">
      <w:pPr>
        <w:suppressAutoHyphens/>
        <w:spacing w:line="100" w:lineRule="atLeast"/>
        <w:jc w:val="both"/>
        <w:rPr>
          <w:rFonts w:eastAsia="TimesCiril" w:cs="Calibri Light"/>
          <w:bCs/>
          <w:kern w:val="1"/>
          <w:lang w:val="sr-Cyrl-CS" w:eastAsia="ar-SA"/>
        </w:rPr>
      </w:pPr>
      <w:r w:rsidRPr="007A2098">
        <w:rPr>
          <w:rFonts w:eastAsia="TimesCiril" w:cs="Calibri Light"/>
          <w:bCs/>
          <w:kern w:val="1"/>
          <w:lang w:val="ru-RU" w:eastAsia="ar-SA"/>
        </w:rPr>
        <w:t>Захтев за заштиту права се доставља непосредно, електронском поштом</w:t>
      </w:r>
      <w:r w:rsidRPr="007A2098">
        <w:rPr>
          <w:rFonts w:eastAsia="Calibri Light" w:cs="Calibri Light"/>
          <w:kern w:val="1"/>
          <w:lang w:val="sr-Cyrl-CS" w:eastAsia="ar-SA"/>
        </w:rPr>
        <w:t xml:space="preserve"> на </w:t>
      </w:r>
      <w:r w:rsidRPr="007A2098">
        <w:rPr>
          <w:rFonts w:eastAsia="Calibri Light" w:cs="Calibri Light"/>
          <w:iCs/>
          <w:kern w:val="1"/>
          <w:lang w:eastAsia="ar-SA"/>
        </w:rPr>
        <w:t>e</w:t>
      </w:r>
      <w:r w:rsidRPr="007A2098">
        <w:rPr>
          <w:rFonts w:eastAsia="Calibri Light" w:cs="Calibri Light"/>
          <w:iCs/>
          <w:kern w:val="1"/>
          <w:lang w:val="ru-RU" w:eastAsia="ar-SA"/>
        </w:rPr>
        <w:t>-</w:t>
      </w:r>
      <w:r w:rsidRPr="007A2098">
        <w:rPr>
          <w:rFonts w:eastAsia="Calibri Light" w:cs="Calibri Light"/>
          <w:iCs/>
          <w:kern w:val="1"/>
          <w:lang w:eastAsia="ar-SA"/>
        </w:rPr>
        <w:t>mail</w:t>
      </w:r>
      <w:r w:rsidRPr="007A2098">
        <w:rPr>
          <w:rFonts w:eastAsia="Calibri Light" w:cs="Calibri Light"/>
          <w:iCs/>
          <w:kern w:val="1"/>
          <w:lang w:val="sr-Cyrl-RS" w:eastAsia="ar-SA"/>
        </w:rPr>
        <w:t>:</w:t>
      </w:r>
      <w:r w:rsidRPr="007A2098">
        <w:rPr>
          <w:rFonts w:eastAsia="Calibri Light" w:cs="Calibri Light"/>
          <w:iCs/>
          <w:kern w:val="1"/>
          <w:lang w:val="ru-RU" w:eastAsia="ar-SA"/>
        </w:rPr>
        <w:t xml:space="preserve"> </w:t>
      </w:r>
      <w:hyperlink r:id="rId15" w:history="1">
        <w:r w:rsidRPr="007A2098">
          <w:rPr>
            <w:rFonts w:eastAsia="Calibri Light" w:cs="Calibri Light"/>
            <w:iCs/>
            <w:color w:val="0070C0"/>
            <w:kern w:val="1"/>
            <w:u w:val="single"/>
            <w:lang w:val="en-GB" w:eastAsia="ar-SA"/>
          </w:rPr>
          <w:t>bogoljub.stank</w:t>
        </w:r>
        <w:r w:rsidRPr="007A2098">
          <w:rPr>
            <w:rFonts w:eastAsia="Calibri Light" w:cs="Calibri Light"/>
            <w:iCs/>
            <w:color w:val="0070C0"/>
            <w:kern w:val="1"/>
            <w:u w:val="single"/>
            <w:lang w:eastAsia="ar-SA"/>
          </w:rPr>
          <w:t>ovic</w:t>
        </w:r>
        <w:r w:rsidRPr="007A2098">
          <w:rPr>
            <w:rFonts w:eastAsia="Calibri Light" w:cs="Calibri Light"/>
            <w:iCs/>
            <w:color w:val="0070C0"/>
            <w:kern w:val="1"/>
            <w:u w:val="single"/>
            <w:lang w:val="ru-RU" w:eastAsia="ar-SA"/>
          </w:rPr>
          <w:t>@</w:t>
        </w:r>
        <w:r w:rsidRPr="007A2098">
          <w:rPr>
            <w:rFonts w:eastAsia="Calibri Light" w:cs="Calibri Light"/>
            <w:iCs/>
            <w:color w:val="0070C0"/>
            <w:kern w:val="1"/>
            <w:u w:val="single"/>
            <w:lang w:eastAsia="ar-SA"/>
          </w:rPr>
          <w:t>minrzs</w:t>
        </w:r>
        <w:r w:rsidRPr="007A2098">
          <w:rPr>
            <w:rFonts w:eastAsia="Calibri Light" w:cs="Calibri Light"/>
            <w:iCs/>
            <w:color w:val="0070C0"/>
            <w:kern w:val="1"/>
            <w:u w:val="single"/>
            <w:lang w:val="ru-RU" w:eastAsia="ar-SA"/>
          </w:rPr>
          <w:t>.</w:t>
        </w:r>
        <w:r w:rsidRPr="007A2098">
          <w:rPr>
            <w:rFonts w:eastAsia="Calibri Light" w:cs="Calibri Light"/>
            <w:iCs/>
            <w:color w:val="0070C0"/>
            <w:kern w:val="1"/>
            <w:u w:val="single"/>
            <w:lang w:eastAsia="ar-SA"/>
          </w:rPr>
          <w:t>gov</w:t>
        </w:r>
        <w:r w:rsidRPr="007A2098">
          <w:rPr>
            <w:rFonts w:eastAsia="Calibri Light" w:cs="Calibri Light"/>
            <w:iCs/>
            <w:color w:val="0070C0"/>
            <w:kern w:val="1"/>
            <w:u w:val="single"/>
            <w:lang w:val="ru-RU" w:eastAsia="ar-SA"/>
          </w:rPr>
          <w:t>.</w:t>
        </w:r>
        <w:r w:rsidRPr="007A2098">
          <w:rPr>
            <w:rFonts w:eastAsia="Calibri Light" w:cs="Calibri Light"/>
            <w:iCs/>
            <w:color w:val="0070C0"/>
            <w:kern w:val="1"/>
            <w:u w:val="single"/>
            <w:lang w:eastAsia="ar-SA"/>
          </w:rPr>
          <w:t>rs</w:t>
        </w:r>
      </w:hyperlink>
      <w:r w:rsidRPr="007A2098">
        <w:rPr>
          <w:rFonts w:eastAsia="Calibri Light" w:cs="Calibri Light"/>
          <w:iCs/>
          <w:kern w:val="1"/>
          <w:lang w:eastAsia="ar-SA"/>
        </w:rPr>
        <w:t xml:space="preserve"> </w:t>
      </w:r>
      <w:r w:rsidRPr="007A2098">
        <w:rPr>
          <w:rFonts w:eastAsia="TimesCiril" w:cs="Calibri Light"/>
          <w:bCs/>
          <w:kern w:val="1"/>
          <w:lang w:val="ru-RU" w:eastAsia="ar-SA"/>
        </w:rPr>
        <w:t>,</w:t>
      </w:r>
      <w:r w:rsidRPr="007A2098">
        <w:rPr>
          <w:rFonts w:eastAsia="TimesCiril" w:cs="Calibri Light"/>
          <w:bCs/>
          <w:kern w:val="1"/>
          <w:lang w:val="sr-Cyrl-CS" w:eastAsia="ar-SA"/>
        </w:rPr>
        <w:t xml:space="preserve"> </w:t>
      </w:r>
      <w:r w:rsidRPr="007A2098">
        <w:rPr>
          <w:rFonts w:eastAsia="TimesCiril" w:cs="Calibri Light"/>
          <w:bCs/>
          <w:kern w:val="1"/>
          <w:lang w:val="ru-RU" w:eastAsia="ar-SA"/>
        </w:rPr>
        <w:t>или поштанском пошиљком.</w:t>
      </w:r>
      <w:r w:rsidRPr="007A2098">
        <w:rPr>
          <w:rFonts w:eastAsia="TimesCiril" w:cs="Calibri Light"/>
          <w:bCs/>
          <w:kern w:val="1"/>
          <w:lang w:val="sr-Cyrl-CS" w:eastAsia="ar-SA"/>
        </w:rPr>
        <w:t xml:space="preserve">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Захтев за заштиту права подноси се наручиоцу, а копија се истовремено доставља Републичкој комисији.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О поднетом захтеву за заштиту права, наручилац ће објавити обавештење на Порталу јавних набавки и на својој интернет страници најкасније у року од два дана од дана пријема захтева за заштиту права.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A2098">
        <w:rPr>
          <w:rFonts w:eastAsia="Calibri Light" w:cs="Calibri Light"/>
          <w:kern w:val="1"/>
          <w:lang w:val="sr-Cyrl-RS" w:eastAsia="ar-SA"/>
        </w:rPr>
        <w:t>три</w:t>
      </w:r>
      <w:r w:rsidRPr="007A2098">
        <w:rPr>
          <w:rFonts w:eastAsia="Calibri Light" w:cs="Calibri Light"/>
          <w:kern w:val="1"/>
          <w:lang w:eastAsia="ar-SA"/>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После доношења одлуке о додели уговора и одлуке о обустави поступка, рок за подношење захтева за заштиту права је </w:t>
      </w:r>
      <w:r w:rsidRPr="007A2098">
        <w:rPr>
          <w:rFonts w:eastAsia="Calibri Light" w:cs="Calibri Light"/>
          <w:kern w:val="1"/>
          <w:lang w:val="sr-Cyrl-RS" w:eastAsia="ar-SA"/>
        </w:rPr>
        <w:t>пет</w:t>
      </w:r>
      <w:r w:rsidRPr="007A2098">
        <w:rPr>
          <w:rFonts w:eastAsia="Calibri Light" w:cs="Calibri Light"/>
          <w:kern w:val="1"/>
          <w:lang w:eastAsia="ar-SA"/>
        </w:rPr>
        <w:t xml:space="preserve"> дана од дана објављивања одлуке на Порталу јавних набавке.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Поступак заштите права понуђача регулисан је одредбама чл. 138. - 167. закона.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lastRenderedPageBreak/>
        <w:t xml:space="preserve">Подносилац захтева за заштиту права је дужан да на одређени рачун буџета Републике Србије уплати таксу у износу 60.000,oo динара.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w:t>
      </w:r>
    </w:p>
    <w:p w:rsidR="002E28EB" w:rsidRPr="007A2098" w:rsidRDefault="002E28EB" w:rsidP="002E28EB">
      <w:pPr>
        <w:suppressAutoHyphens/>
        <w:spacing w:line="100" w:lineRule="atLeast"/>
        <w:jc w:val="both"/>
        <w:rPr>
          <w:rFonts w:eastAsia="Calibri Light" w:cs="Calibri Light"/>
          <w:kern w:val="1"/>
          <w:lang w:eastAsia="ar-SA"/>
        </w:rPr>
      </w:pP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Као доказ о уплати таксе, прихватиће се:</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 xml:space="preserve"> </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eastAsia="ar-SA"/>
        </w:rPr>
        <w:t>1. Потврда о извршеној уплати таксе из члана 156. З</w:t>
      </w:r>
      <w:r w:rsidR="00E37A03" w:rsidRPr="007A2098">
        <w:rPr>
          <w:rFonts w:eastAsia="Calibri Light" w:cs="Calibri Light"/>
          <w:kern w:val="1"/>
          <w:lang w:val="sr-Cyrl-RS" w:eastAsia="ar-SA"/>
        </w:rPr>
        <w:t>акона</w:t>
      </w:r>
      <w:r w:rsidRPr="007A2098">
        <w:rPr>
          <w:rFonts w:eastAsia="Calibri Light" w:cs="Calibri Light"/>
          <w:kern w:val="1"/>
          <w:lang w:eastAsia="ar-SA"/>
        </w:rPr>
        <w:t xml:space="preserve"> која садржи следеће елементе: </w:t>
      </w:r>
    </w:p>
    <w:p w:rsidR="002E28EB" w:rsidRPr="007A2098" w:rsidRDefault="002E28EB"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 xml:space="preserve">да буде издата од стране банке и да садржи печат банке, </w:t>
      </w:r>
    </w:p>
    <w:p w:rsidR="002E28EB" w:rsidRPr="007A2098" w:rsidRDefault="002E28EB"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E28EB" w:rsidRPr="007A2098" w:rsidRDefault="00E37A03"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 xml:space="preserve">износ таксе из члана 156. </w:t>
      </w:r>
      <w:r w:rsidRPr="007A2098">
        <w:rPr>
          <w:rFonts w:eastAsia="Calibri Light" w:cs="Calibri Light"/>
          <w:kern w:val="1"/>
          <w:lang w:val="sr-Cyrl-RS" w:eastAsia="ar-SA"/>
        </w:rPr>
        <w:t>Закона</w:t>
      </w:r>
      <w:r w:rsidR="002E28EB" w:rsidRPr="007A2098">
        <w:rPr>
          <w:rFonts w:eastAsia="Calibri Light" w:cs="Calibri Light"/>
          <w:kern w:val="1"/>
          <w:lang w:eastAsia="ar-SA"/>
        </w:rPr>
        <w:t xml:space="preserve"> чија се уплата врши, </w:t>
      </w:r>
    </w:p>
    <w:p w:rsidR="002E28EB" w:rsidRPr="007A2098" w:rsidRDefault="002E28EB"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број рачуна: 840-30678845-06,</w:t>
      </w:r>
    </w:p>
    <w:p w:rsidR="002E28EB" w:rsidRPr="007A2098" w:rsidRDefault="002E28EB"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 xml:space="preserve">шифру плаћања: 153 (налог за уплату) или 253 (налог за пренос), </w:t>
      </w:r>
    </w:p>
    <w:p w:rsidR="002E28EB" w:rsidRPr="007A2098" w:rsidRDefault="002E28EB"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 xml:space="preserve">позив на број: број или ознака предметне јавне набавке, </w:t>
      </w:r>
    </w:p>
    <w:p w:rsidR="002E28EB" w:rsidRPr="007A2098" w:rsidRDefault="002E28EB"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сврха: такса ЗЗП ; назив Наручиоца; број или ознака предметне јавне набавке,</w:t>
      </w:r>
    </w:p>
    <w:p w:rsidR="002E28EB" w:rsidRPr="007A2098" w:rsidRDefault="002E28EB"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 xml:space="preserve">корисник: буџет Републике Србије, </w:t>
      </w:r>
    </w:p>
    <w:p w:rsidR="002E28EB" w:rsidRPr="007A2098" w:rsidRDefault="002E28EB"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 xml:space="preserve">назив уплатиоца, односно назив подносиоца захтева за заштиту права за којег је извршена уплата таксе, </w:t>
      </w:r>
    </w:p>
    <w:p w:rsidR="002E28EB" w:rsidRPr="007A2098" w:rsidRDefault="002E28EB" w:rsidP="002E28EB">
      <w:pPr>
        <w:numPr>
          <w:ilvl w:val="0"/>
          <w:numId w:val="37"/>
        </w:numPr>
        <w:suppressAutoHyphens/>
        <w:spacing w:line="100" w:lineRule="atLeast"/>
        <w:ind w:left="567" w:hanging="283"/>
        <w:jc w:val="both"/>
        <w:rPr>
          <w:rFonts w:eastAsia="Calibri Light" w:cs="Calibri Light"/>
          <w:kern w:val="1"/>
          <w:lang w:eastAsia="ar-SA"/>
        </w:rPr>
      </w:pPr>
      <w:r w:rsidRPr="007A2098">
        <w:rPr>
          <w:rFonts w:eastAsia="Calibri Light" w:cs="Calibri Light"/>
          <w:kern w:val="1"/>
          <w:lang w:eastAsia="ar-SA"/>
        </w:rPr>
        <w:t>потпис овлашћеног лица банке.</w:t>
      </w:r>
    </w:p>
    <w:p w:rsidR="002E28EB" w:rsidRPr="007A2098" w:rsidRDefault="002E28EB" w:rsidP="002E28EB">
      <w:pPr>
        <w:suppressAutoHyphens/>
        <w:spacing w:line="100" w:lineRule="atLeast"/>
        <w:jc w:val="both"/>
        <w:rPr>
          <w:rFonts w:eastAsia="Calibri Light" w:cs="Calibri Light"/>
          <w:kern w:val="1"/>
          <w:lang w:eastAsia="ar-SA"/>
        </w:rPr>
      </w:pPr>
      <w:r w:rsidRPr="007A2098">
        <w:rPr>
          <w:rFonts w:eastAsia="Calibri Light" w:cs="Calibri Light"/>
          <w:kern w:val="1"/>
          <w:lang w:val="sr-Cyrl-RS" w:eastAsia="ar-SA"/>
        </w:rPr>
        <w:t>или</w:t>
      </w:r>
      <w:r w:rsidRPr="007A2098">
        <w:rPr>
          <w:rFonts w:eastAsia="Calibri Light" w:cs="Calibri Light"/>
          <w:kern w:val="1"/>
          <w:lang w:eastAsia="ar-SA"/>
        </w:rPr>
        <w:t xml:space="preserve"> </w:t>
      </w:r>
    </w:p>
    <w:p w:rsidR="002E28EB" w:rsidRPr="007A2098" w:rsidRDefault="002E28EB" w:rsidP="002E28EB">
      <w:pPr>
        <w:suppressAutoHyphens/>
        <w:spacing w:line="100" w:lineRule="atLeast"/>
        <w:ind w:left="284" w:hanging="284"/>
        <w:jc w:val="both"/>
        <w:rPr>
          <w:rFonts w:eastAsia="Calibri Light" w:cs="Calibri Light"/>
          <w:kern w:val="1"/>
          <w:lang w:eastAsia="ar-SA"/>
        </w:rPr>
      </w:pPr>
      <w:r w:rsidRPr="007A2098">
        <w:rPr>
          <w:rFonts w:eastAsia="Calibri Light" w:cs="Calibri Light"/>
          <w:kern w:val="1"/>
          <w:lang w:eastAsia="ar-SA"/>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p>
    <w:p w:rsidR="002E28EB" w:rsidRPr="007A2098" w:rsidRDefault="002E28EB" w:rsidP="002E28EB">
      <w:pPr>
        <w:suppressAutoHyphens/>
        <w:spacing w:line="100" w:lineRule="atLeast"/>
        <w:ind w:left="284" w:hanging="284"/>
        <w:jc w:val="both"/>
        <w:rPr>
          <w:rFonts w:eastAsia="Calibri Light" w:cs="Calibri Light"/>
          <w:kern w:val="1"/>
          <w:lang w:val="sr-Cyrl-RS" w:eastAsia="ar-SA"/>
        </w:rPr>
      </w:pPr>
      <w:r w:rsidRPr="007A2098">
        <w:rPr>
          <w:rFonts w:eastAsia="Calibri Light" w:cs="Calibri Light"/>
          <w:kern w:val="1"/>
          <w:lang w:val="sr-Cyrl-RS" w:eastAsia="ar-SA"/>
        </w:rPr>
        <w:t>или</w:t>
      </w:r>
    </w:p>
    <w:p w:rsidR="002E28EB" w:rsidRPr="007A2098" w:rsidRDefault="002E28EB" w:rsidP="002E28EB">
      <w:pPr>
        <w:suppressAutoHyphens/>
        <w:spacing w:line="100" w:lineRule="atLeast"/>
        <w:ind w:left="284" w:hanging="284"/>
        <w:jc w:val="both"/>
        <w:rPr>
          <w:rFonts w:eastAsia="Calibri Light" w:cs="Calibri Light"/>
          <w:kern w:val="1"/>
          <w:lang w:eastAsia="ar-SA"/>
        </w:rPr>
      </w:pPr>
      <w:r w:rsidRPr="007A2098">
        <w:rPr>
          <w:rFonts w:eastAsia="Calibri Light" w:cs="Calibri Light"/>
          <w:kern w:val="1"/>
          <w:lang w:eastAsia="ar-SA"/>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2E28EB" w:rsidRPr="007A2098" w:rsidRDefault="002E28EB" w:rsidP="002E28EB">
      <w:pPr>
        <w:suppressAutoHyphens/>
        <w:spacing w:line="100" w:lineRule="atLeast"/>
        <w:ind w:left="284" w:hanging="284"/>
        <w:jc w:val="both"/>
        <w:rPr>
          <w:rFonts w:eastAsia="Calibri Light" w:cs="Calibri Light"/>
          <w:kern w:val="1"/>
          <w:lang w:val="sr-Cyrl-RS" w:eastAsia="ar-SA"/>
        </w:rPr>
      </w:pPr>
      <w:r w:rsidRPr="007A2098">
        <w:rPr>
          <w:rFonts w:eastAsia="Calibri Light" w:cs="Calibri Light"/>
          <w:kern w:val="1"/>
          <w:lang w:val="sr-Cyrl-RS" w:eastAsia="ar-SA"/>
        </w:rPr>
        <w:t>или</w:t>
      </w:r>
    </w:p>
    <w:p w:rsidR="002E28EB" w:rsidRPr="007A2098" w:rsidRDefault="002E28EB" w:rsidP="002E28EB">
      <w:pPr>
        <w:suppressAutoHyphens/>
        <w:spacing w:line="100" w:lineRule="atLeast"/>
        <w:ind w:left="284" w:hanging="284"/>
        <w:jc w:val="both"/>
        <w:rPr>
          <w:rFonts w:eastAsia="Calibri Light" w:cs="Calibri Light"/>
          <w:kern w:val="1"/>
          <w:lang w:eastAsia="ar-SA"/>
        </w:rPr>
      </w:pPr>
      <w:r w:rsidRPr="007A2098">
        <w:rPr>
          <w:rFonts w:eastAsia="Calibri Light" w:cs="Calibri Light"/>
          <w:kern w:val="1"/>
          <w:lang w:eastAsia="ar-SA"/>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22C0C" w:rsidRPr="007A2098" w:rsidRDefault="002E28EB" w:rsidP="007A2098">
      <w:pPr>
        <w:suppressAutoHyphens/>
        <w:spacing w:after="200" w:line="100" w:lineRule="atLeast"/>
        <w:jc w:val="both"/>
        <w:rPr>
          <w:rFonts w:eastAsia="TimesCiril" w:cs="Calibri Light"/>
          <w:bCs/>
          <w:szCs w:val="22"/>
          <w:lang w:val="ru-RU"/>
        </w:rPr>
      </w:pPr>
      <w:r w:rsidRPr="007A2098">
        <w:rPr>
          <w:rFonts w:eastAsia="TimesCiril" w:cs="Calibri Light"/>
          <w:bCs/>
          <w:szCs w:val="22"/>
          <w:lang w:val="ru-RU"/>
        </w:rPr>
        <w:t>Поступак заштите права понуђача регулисан је одредбама чл. 138. - 167. Закона.</w:t>
      </w:r>
    </w:p>
    <w:p w:rsidR="00C22C0C" w:rsidRPr="007A2098" w:rsidRDefault="00C22C0C">
      <w:pPr>
        <w:suppressAutoHyphens/>
        <w:spacing w:line="100" w:lineRule="atLeast"/>
        <w:jc w:val="both"/>
        <w:rPr>
          <w:rFonts w:eastAsia="Arial Unicode MS"/>
          <w:i/>
          <w:kern w:val="2"/>
          <w:lang w:val="sr-Cyrl-CS" w:eastAsia="ar-SA"/>
        </w:rPr>
      </w:pPr>
      <w:r w:rsidRPr="007A2098">
        <w:rPr>
          <w:i/>
        </w:rPr>
        <w:t>2</w:t>
      </w:r>
      <w:r w:rsidR="001E7104" w:rsidRPr="007A2098">
        <w:rPr>
          <w:i/>
          <w:lang w:val="sr-Cyrl-CS"/>
        </w:rPr>
        <w:t>3</w:t>
      </w:r>
      <w:r w:rsidRPr="007A2098">
        <w:rPr>
          <w:i/>
        </w:rPr>
        <w:t xml:space="preserve">. РОК У КОЈЕМ ЋЕ </w:t>
      </w:r>
      <w:r w:rsidR="001E7104" w:rsidRPr="007A2098">
        <w:rPr>
          <w:i/>
          <w:lang w:val="sr-Cyrl-RS"/>
        </w:rPr>
        <w:t xml:space="preserve">ОКВИРНИ СПОРАЗУМ </w:t>
      </w:r>
      <w:r w:rsidRPr="007A2098">
        <w:rPr>
          <w:i/>
        </w:rPr>
        <w:t>БИТИ ЗАКЉУЧЕН</w:t>
      </w:r>
    </w:p>
    <w:p w:rsidR="00F9444B" w:rsidRPr="007A2098" w:rsidRDefault="00F9444B">
      <w:pPr>
        <w:suppressAutoHyphens/>
        <w:spacing w:line="100" w:lineRule="atLeast"/>
        <w:jc w:val="both"/>
      </w:pPr>
    </w:p>
    <w:p w:rsidR="00C22C0C" w:rsidRPr="007A2098" w:rsidRDefault="001E7104">
      <w:pPr>
        <w:suppressAutoHyphens/>
        <w:spacing w:line="100" w:lineRule="atLeast"/>
        <w:jc w:val="both"/>
      </w:pPr>
      <w:r w:rsidRPr="007A2098">
        <w:rPr>
          <w:lang w:val="sr-Cyrl-RS"/>
        </w:rPr>
        <w:t xml:space="preserve">Оквирни споразум </w:t>
      </w:r>
      <w:r w:rsidR="00C22C0C" w:rsidRPr="007A2098">
        <w:t>ће бити закључен у року од 8 дана од дана протека рока за подношење захт</w:t>
      </w:r>
      <w:r w:rsidR="00C22C0C" w:rsidRPr="007A2098">
        <w:rPr>
          <w:lang w:val="sr-Cyrl-CS"/>
        </w:rPr>
        <w:t>е</w:t>
      </w:r>
      <w:r w:rsidR="00C22C0C" w:rsidRPr="007A2098">
        <w:t xml:space="preserve">ва за заштиту права из члана 149. Закона. </w:t>
      </w:r>
    </w:p>
    <w:p w:rsidR="002E28EB" w:rsidRPr="007A2098" w:rsidRDefault="002E28EB">
      <w:pPr>
        <w:suppressAutoHyphens/>
        <w:spacing w:line="100" w:lineRule="atLeast"/>
        <w:jc w:val="both"/>
      </w:pPr>
    </w:p>
    <w:p w:rsidR="002E28EB" w:rsidRPr="007A2098" w:rsidRDefault="002E28EB" w:rsidP="002E28EB">
      <w:pPr>
        <w:suppressAutoHyphens/>
        <w:spacing w:after="200" w:line="100" w:lineRule="atLeast"/>
        <w:jc w:val="both"/>
        <w:rPr>
          <w:rFonts w:eastAsia="TimesCiril" w:cs="Calibri Light"/>
          <w:bCs/>
          <w:i/>
          <w:szCs w:val="22"/>
          <w:lang w:val="ru-RU"/>
        </w:rPr>
      </w:pPr>
      <w:r w:rsidRPr="007A2098">
        <w:rPr>
          <w:rFonts w:eastAsia="TimesCiril" w:cs="Calibri Light"/>
          <w:bCs/>
          <w:i/>
          <w:szCs w:val="22"/>
          <w:lang w:val="ru-RU"/>
        </w:rPr>
        <w:t>24. ЕВЕНТУАЛНЕ ИЗМЕНЕ УГОВОРА</w:t>
      </w:r>
    </w:p>
    <w:p w:rsidR="002E28EB" w:rsidRPr="007A2098" w:rsidRDefault="002E28EB" w:rsidP="002E28EB">
      <w:pPr>
        <w:ind w:right="29"/>
        <w:jc w:val="both"/>
        <w:rPr>
          <w:rFonts w:eastAsia="Calibri Light" w:cs="Calibri Light"/>
          <w:lang w:val="sr-Cyrl-RS"/>
        </w:rPr>
      </w:pPr>
      <w:r w:rsidRPr="007A2098">
        <w:rPr>
          <w:rFonts w:eastAsia="Calibri Light" w:cs="Calibri Light"/>
          <w:lang w:val="sr-Cyrl-RS"/>
        </w:rPr>
        <w:t xml:space="preserve">У складу са чланом 115. став 1. Закона о јавним набавкама </w:t>
      </w:r>
      <w:r w:rsidRPr="007A2098">
        <w:rPr>
          <w:rFonts w:eastAsia="TimesCiril" w:cs="Calibri Light"/>
          <w:lang w:val="en-GB"/>
        </w:rPr>
        <w:t>(„Сл. гласник РС” бр. 124/2012</w:t>
      </w:r>
      <w:r w:rsidRPr="007A2098">
        <w:rPr>
          <w:rFonts w:eastAsia="TimesCiril" w:cs="Calibri Light"/>
          <w:lang w:val="sr-Cyrl-CS"/>
        </w:rPr>
        <w:t>,</w:t>
      </w:r>
      <w:r w:rsidRPr="007A2098">
        <w:rPr>
          <w:rFonts w:eastAsia="TimesCiril" w:cs="Calibri Light"/>
        </w:rPr>
        <w:t xml:space="preserve"> </w:t>
      </w:r>
      <w:r w:rsidRPr="007A2098">
        <w:rPr>
          <w:rFonts w:eastAsia="TimesCiril" w:cs="Calibri Light"/>
          <w:lang w:val="sr-Cyrl-CS"/>
        </w:rPr>
        <w:t>14/2015 и 68/2015</w:t>
      </w:r>
      <w:r w:rsidRPr="007A2098">
        <w:rPr>
          <w:rFonts w:eastAsia="TimesCiril" w:cs="Calibri Light"/>
          <w:lang w:val="en-GB"/>
        </w:rPr>
        <w:t xml:space="preserve">) </w:t>
      </w:r>
      <w:r w:rsidRPr="007A2098">
        <w:rPr>
          <w:rFonts w:eastAsia="Calibri Light" w:cs="Calibri Light"/>
          <w:lang w:val="sr-Cyrl-RS"/>
        </w:rPr>
        <w:t xml:space="preserve">Наручилац може повећати обим предмета ове јавне набавке. </w:t>
      </w:r>
    </w:p>
    <w:p w:rsidR="002E28EB" w:rsidRPr="007A2098" w:rsidRDefault="002E28EB">
      <w:pPr>
        <w:suppressAutoHyphens/>
        <w:spacing w:line="100" w:lineRule="atLeast"/>
        <w:jc w:val="both"/>
      </w:pPr>
    </w:p>
    <w:p w:rsidR="002E28EB" w:rsidRPr="007A2098" w:rsidRDefault="002E28EB">
      <w:pPr>
        <w:suppressAutoHyphens/>
        <w:spacing w:line="100" w:lineRule="atLeast"/>
        <w:jc w:val="both"/>
      </w:pPr>
    </w:p>
    <w:p w:rsidR="00C22C0C" w:rsidRPr="007A2098" w:rsidRDefault="00C22C0C" w:rsidP="00352C4D">
      <w:pPr>
        <w:pStyle w:val="Heading4"/>
      </w:pPr>
      <w:r w:rsidRPr="007A2098">
        <w:lastRenderedPageBreak/>
        <w:t>VI ОБРАЗАЦ ПОНУДЕ</w:t>
      </w:r>
    </w:p>
    <w:p w:rsidR="00352C4D" w:rsidRPr="007A2098" w:rsidRDefault="00352C4D" w:rsidP="00352C4D">
      <w:pPr>
        <w:rPr>
          <w:lang w:val="en-GB"/>
        </w:rPr>
      </w:pPr>
    </w:p>
    <w:p w:rsidR="00352C4D" w:rsidRPr="007A2098" w:rsidRDefault="00C22C0C" w:rsidP="00352C4D">
      <w:pPr>
        <w:pStyle w:val="Heading2"/>
        <w:shd w:val="clear" w:color="auto" w:fill="auto"/>
        <w:jc w:val="both"/>
        <w:rPr>
          <w:b w:val="0"/>
          <w:color w:val="FF0000"/>
        </w:rPr>
      </w:pPr>
      <w:r w:rsidRPr="007A2098">
        <w:rPr>
          <w:iCs/>
          <w:lang w:val="en-GB"/>
        </w:rPr>
        <w:t>Понуда бр</w:t>
      </w:r>
      <w:r w:rsidR="002E28EB" w:rsidRPr="007A2098">
        <w:rPr>
          <w:iCs/>
          <w:lang w:val="sr-Cyrl-RS"/>
        </w:rPr>
        <w:t>.</w:t>
      </w:r>
      <w:r w:rsidRPr="007A2098">
        <w:rPr>
          <w:iCs/>
          <w:lang w:val="en-GB"/>
        </w:rPr>
        <w:t xml:space="preserve"> </w:t>
      </w:r>
      <w:r w:rsidRPr="007A2098">
        <w:rPr>
          <w:iCs/>
          <w:color w:val="FF0000"/>
          <w:lang w:val="en-GB"/>
        </w:rPr>
        <w:t>________________</w:t>
      </w:r>
      <w:r w:rsidRPr="007A2098">
        <w:rPr>
          <w:iCs/>
          <w:lang w:val="en-GB"/>
        </w:rPr>
        <w:t xml:space="preserve"> од </w:t>
      </w:r>
      <w:r w:rsidR="002E28EB" w:rsidRPr="007A2098">
        <w:rPr>
          <w:iCs/>
          <w:color w:val="FF0000"/>
          <w:lang w:val="en-GB"/>
        </w:rPr>
        <w:t xml:space="preserve">____________ </w:t>
      </w:r>
      <w:r w:rsidR="002E28EB" w:rsidRPr="007A2098">
        <w:rPr>
          <w:b w:val="0"/>
          <w:iCs/>
          <w:lang w:val="en-GB"/>
        </w:rPr>
        <w:t>2019.</w:t>
      </w:r>
      <w:r w:rsidR="002E28EB" w:rsidRPr="007A2098">
        <w:rPr>
          <w:b w:val="0"/>
          <w:iCs/>
          <w:lang w:val="sr-Cyrl-RS"/>
        </w:rPr>
        <w:t xml:space="preserve"> године, </w:t>
      </w:r>
      <w:r w:rsidR="002E28EB" w:rsidRPr="007A2098">
        <w:rPr>
          <w:iCs/>
          <w:color w:val="FF0000"/>
          <w:lang w:val="en-GB"/>
        </w:rPr>
        <w:t xml:space="preserve"> </w:t>
      </w:r>
      <w:r w:rsidRPr="007A2098">
        <w:rPr>
          <w:b w:val="0"/>
          <w:iCs/>
          <w:lang w:val="en-GB"/>
        </w:rPr>
        <w:t>за јавну набавку -</w:t>
      </w:r>
      <w:r w:rsidRPr="007A2098">
        <w:rPr>
          <w:iCs/>
          <w:lang w:val="en-GB"/>
        </w:rPr>
        <w:t xml:space="preserve"> </w:t>
      </w:r>
      <w:r w:rsidR="00804647" w:rsidRPr="007A2098">
        <w:rPr>
          <w:b w:val="0"/>
          <w:bCs w:val="0"/>
          <w:lang w:val="sr-Cyrl-CS"/>
        </w:rPr>
        <w:t>Услуге превођења, по партијама, у циљу закључења Оквирног споразума</w:t>
      </w:r>
      <w:r w:rsidR="0002260F" w:rsidRPr="007A2098">
        <w:rPr>
          <w:b w:val="0"/>
          <w:lang w:val="sr-Cyrl-CS"/>
        </w:rPr>
        <w:t xml:space="preserve">, </w:t>
      </w:r>
      <w:r w:rsidR="0002260F" w:rsidRPr="007A2098">
        <w:rPr>
          <w:b w:val="0"/>
          <w:iCs/>
          <w:lang w:val="en-GB"/>
        </w:rPr>
        <w:t xml:space="preserve">број </w:t>
      </w:r>
      <w:r w:rsidR="0002260F" w:rsidRPr="007A2098">
        <w:rPr>
          <w:iCs/>
          <w:lang w:val="en-GB"/>
        </w:rPr>
        <w:t xml:space="preserve">ЈН </w:t>
      </w:r>
      <w:r w:rsidR="005E7BAD" w:rsidRPr="007A2098">
        <w:rPr>
          <w:iCs/>
        </w:rPr>
        <w:t>3</w:t>
      </w:r>
      <w:r w:rsidR="000E0824" w:rsidRPr="007A2098">
        <w:rPr>
          <w:iCs/>
        </w:rPr>
        <w:t>4</w:t>
      </w:r>
      <w:r w:rsidR="005E7BAD" w:rsidRPr="007A2098">
        <w:rPr>
          <w:iCs/>
          <w:lang w:val="en-GB"/>
        </w:rPr>
        <w:t>/2019</w:t>
      </w:r>
      <w:r w:rsidR="0002260F" w:rsidRPr="007A2098">
        <w:rPr>
          <w:iCs/>
          <w:lang w:val="sr-Cyrl-RS"/>
        </w:rPr>
        <w:t>,</w:t>
      </w:r>
      <w:r w:rsidR="0002260F" w:rsidRPr="007A2098">
        <w:rPr>
          <w:iCs/>
          <w:lang w:val="en-GB"/>
        </w:rPr>
        <w:t xml:space="preserve"> </w:t>
      </w:r>
      <w:r w:rsidR="0002260F" w:rsidRPr="007A2098">
        <w:rPr>
          <w:b w:val="0"/>
          <w:lang w:val="sr-Cyrl-CS"/>
        </w:rPr>
        <w:t xml:space="preserve">за партију: </w:t>
      </w:r>
      <w:r w:rsidR="0002260F" w:rsidRPr="007A2098">
        <w:rPr>
          <w:color w:val="FF0000"/>
          <w:lang w:val="sr-Cyrl-RS"/>
        </w:rPr>
        <w:t>______________________________________</w:t>
      </w:r>
      <w:r w:rsidR="00352C4D" w:rsidRPr="007A2098">
        <w:rPr>
          <w:b w:val="0"/>
          <w:color w:val="FF0000"/>
        </w:rPr>
        <w:t>:</w:t>
      </w:r>
    </w:p>
    <w:p w:rsidR="00C22C0C" w:rsidRPr="007A2098" w:rsidRDefault="002E28EB" w:rsidP="00352C4D">
      <w:pPr>
        <w:pStyle w:val="Heading2"/>
        <w:shd w:val="clear" w:color="auto" w:fill="auto"/>
        <w:jc w:val="both"/>
        <w:rPr>
          <w:bCs w:val="0"/>
          <w:lang w:val="sr-Cyrl-CS"/>
        </w:rPr>
      </w:pPr>
      <w:r w:rsidRPr="007A2098">
        <w:rPr>
          <w:b w:val="0"/>
          <w:color w:val="FF0000"/>
        </w:rPr>
        <w:t xml:space="preserve">       </w:t>
      </w:r>
      <w:r w:rsidRPr="007A2098">
        <w:rPr>
          <w:b w:val="0"/>
        </w:rPr>
        <w:t xml:space="preserve">    </w:t>
      </w:r>
      <w:r w:rsidR="0002260F" w:rsidRPr="007A2098">
        <w:rPr>
          <w:b w:val="0"/>
          <w:i/>
          <w:color w:val="FF0000"/>
          <w:lang w:val="sr-Cyrl-RS"/>
        </w:rPr>
        <w:t>(навести број и назив партије)</w:t>
      </w:r>
    </w:p>
    <w:p w:rsidR="00352C4D" w:rsidRPr="007A2098" w:rsidRDefault="00352C4D">
      <w:pPr>
        <w:suppressAutoHyphens/>
        <w:spacing w:line="100" w:lineRule="atLeast"/>
        <w:jc w:val="both"/>
        <w:rPr>
          <w:i/>
          <w:iCs/>
          <w:lang w:val="en-GB"/>
        </w:rPr>
      </w:pPr>
    </w:p>
    <w:p w:rsidR="00C22C0C" w:rsidRPr="007A2098" w:rsidRDefault="00C22C0C">
      <w:pPr>
        <w:suppressAutoHyphens/>
        <w:spacing w:line="100" w:lineRule="atLeast"/>
        <w:jc w:val="both"/>
        <w:rPr>
          <w:i/>
          <w:iCs/>
        </w:rPr>
      </w:pPr>
      <w:r w:rsidRPr="007A2098">
        <w:rPr>
          <w:b/>
          <w:bCs/>
          <w:i/>
          <w:iCs/>
          <w:lang w:val="en-GB"/>
        </w:rPr>
        <w:t>1)</w:t>
      </w:r>
      <w:r w:rsidRPr="007A2098">
        <w:rPr>
          <w:bCs/>
          <w:i/>
          <w:iCs/>
          <w:lang w:val="en-GB"/>
        </w:rPr>
        <w:t>ОПШТИ ПОДАЦИ О ПОНУЂАЧУ</w:t>
      </w:r>
    </w:p>
    <w:tbl>
      <w:tblPr>
        <w:tblW w:w="9649" w:type="dxa"/>
        <w:tblInd w:w="-15" w:type="dxa"/>
        <w:tblLayout w:type="fixed"/>
        <w:tblLook w:val="0000" w:firstRow="0" w:lastRow="0" w:firstColumn="0" w:lastColumn="0" w:noHBand="0" w:noVBand="0"/>
      </w:tblPr>
      <w:tblGrid>
        <w:gridCol w:w="4623"/>
        <w:gridCol w:w="5026"/>
      </w:tblGrid>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rPr>
            </w:pPr>
            <w:r w:rsidRPr="007A2098">
              <w:rPr>
                <w:i/>
                <w:iCs/>
              </w:rPr>
              <w:t>Назив понуђача:</w:t>
            </w:r>
          </w:p>
          <w:p w:rsidR="00C22C0C" w:rsidRPr="007A2098" w:rsidRDefault="00C22C0C" w:rsidP="007A2098">
            <w:pPr>
              <w:suppressAutoHyphens/>
              <w:spacing w:line="100" w:lineRule="atLeast"/>
              <w:rPr>
                <w:b/>
                <w:bCs/>
                <w:i/>
                <w:iCs/>
              </w:rPr>
            </w:pP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tc>
      </w:tr>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rPr>
            </w:pPr>
            <w:r w:rsidRPr="007A2098">
              <w:rPr>
                <w:i/>
                <w:iCs/>
              </w:rPr>
              <w:t>Адреса понуђача:</w:t>
            </w:r>
          </w:p>
          <w:p w:rsidR="00C22C0C" w:rsidRPr="007A2098" w:rsidRDefault="00C22C0C" w:rsidP="007A2098">
            <w:pPr>
              <w:suppressAutoHyphens/>
              <w:spacing w:line="100" w:lineRule="atLeast"/>
              <w:rPr>
                <w:b/>
                <w:bCs/>
                <w:i/>
                <w:iCs/>
              </w:rPr>
            </w:pP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tc>
      </w:tr>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rPr>
            </w:pPr>
            <w:r w:rsidRPr="007A2098">
              <w:rPr>
                <w:i/>
                <w:iCs/>
              </w:rPr>
              <w:t>Матични број понуђача:</w:t>
            </w:r>
          </w:p>
          <w:p w:rsidR="00C22C0C" w:rsidRPr="007A2098" w:rsidRDefault="00C22C0C" w:rsidP="007A2098">
            <w:pPr>
              <w:suppressAutoHyphens/>
              <w:spacing w:line="100" w:lineRule="atLeast"/>
              <w:rPr>
                <w:b/>
                <w:bCs/>
                <w:i/>
                <w:iCs/>
              </w:rPr>
            </w:pP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tc>
      </w:tr>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lang w:val="ru-RU"/>
              </w:rPr>
            </w:pPr>
            <w:r w:rsidRPr="007A2098">
              <w:rPr>
                <w:i/>
                <w:iCs/>
                <w:lang w:val="ru-RU"/>
              </w:rPr>
              <w:t>Порески идентификациони број понуђача (ПИБ):</w:t>
            </w:r>
          </w:p>
          <w:p w:rsidR="00C22C0C" w:rsidRPr="007A2098" w:rsidRDefault="00C22C0C" w:rsidP="007A2098">
            <w:pPr>
              <w:suppressAutoHyphens/>
              <w:spacing w:line="100" w:lineRule="atLeast"/>
              <w:rPr>
                <w:b/>
                <w:bCs/>
                <w:i/>
                <w:iCs/>
                <w:lang w:val="ru-RU"/>
              </w:rPr>
            </w:pP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lang w:val="ru-RU"/>
              </w:rPr>
            </w:pPr>
          </w:p>
        </w:tc>
      </w:tr>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rPr>
            </w:pPr>
            <w:r w:rsidRPr="007A2098">
              <w:rPr>
                <w:i/>
                <w:iCs/>
              </w:rPr>
              <w:t>Име особе за контакт:</w:t>
            </w:r>
          </w:p>
          <w:p w:rsidR="00C22C0C" w:rsidRPr="007A2098" w:rsidRDefault="00C22C0C" w:rsidP="007A2098">
            <w:pPr>
              <w:suppressAutoHyphens/>
              <w:spacing w:line="100" w:lineRule="atLeast"/>
              <w:rPr>
                <w:b/>
                <w:bCs/>
                <w:i/>
                <w:iCs/>
              </w:rPr>
            </w:pP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tc>
      </w:tr>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lang w:val="ru-RU"/>
              </w:rPr>
            </w:pPr>
            <w:r w:rsidRPr="007A2098">
              <w:rPr>
                <w:i/>
                <w:iCs/>
                <w:lang w:val="ru-RU"/>
              </w:rPr>
              <w:t>Електронска адреса понуђача (</w:t>
            </w:r>
            <w:r w:rsidRPr="007A2098">
              <w:rPr>
                <w:i/>
                <w:iCs/>
              </w:rPr>
              <w:t>e</w:t>
            </w:r>
            <w:r w:rsidRPr="007A2098">
              <w:rPr>
                <w:i/>
                <w:iCs/>
                <w:lang w:val="ru-RU"/>
              </w:rPr>
              <w:t>-</w:t>
            </w:r>
            <w:r w:rsidRPr="007A2098">
              <w:rPr>
                <w:i/>
                <w:iCs/>
              </w:rPr>
              <w:t>mail</w:t>
            </w:r>
            <w:r w:rsidRPr="007A2098">
              <w:rPr>
                <w:i/>
                <w:iCs/>
                <w:lang w:val="ru-RU"/>
              </w:rPr>
              <w:t>):</w:t>
            </w:r>
          </w:p>
          <w:p w:rsidR="00C22C0C" w:rsidRPr="007A2098" w:rsidRDefault="00C22C0C" w:rsidP="007A2098">
            <w:pPr>
              <w:suppressAutoHyphens/>
              <w:spacing w:line="100" w:lineRule="atLeast"/>
              <w:rPr>
                <w:b/>
                <w:bCs/>
                <w:i/>
                <w:iCs/>
                <w:lang w:val="ru-RU"/>
              </w:rPr>
            </w:pP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lang w:val="ru-RU"/>
              </w:rPr>
            </w:pPr>
          </w:p>
        </w:tc>
      </w:tr>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rPr>
            </w:pPr>
            <w:r w:rsidRPr="007A2098">
              <w:rPr>
                <w:i/>
                <w:iCs/>
              </w:rPr>
              <w:t>Телефон:</w:t>
            </w:r>
          </w:p>
          <w:p w:rsidR="00C22C0C" w:rsidRPr="007A2098" w:rsidRDefault="00C22C0C" w:rsidP="007A2098">
            <w:pPr>
              <w:suppressAutoHyphens/>
              <w:spacing w:line="100" w:lineRule="atLeast"/>
              <w:rPr>
                <w:b/>
                <w:bCs/>
                <w:i/>
                <w:iCs/>
              </w:rPr>
            </w:pP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tc>
      </w:tr>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rPr>
            </w:pPr>
            <w:r w:rsidRPr="007A2098">
              <w:rPr>
                <w:i/>
                <w:iCs/>
              </w:rPr>
              <w:t>Телефакс:</w:t>
            </w:r>
          </w:p>
          <w:p w:rsidR="00C22C0C" w:rsidRPr="007A2098" w:rsidRDefault="00C22C0C" w:rsidP="007A2098">
            <w:pPr>
              <w:suppressAutoHyphens/>
              <w:spacing w:line="100" w:lineRule="atLeast"/>
              <w:rPr>
                <w:b/>
                <w:bCs/>
                <w:i/>
                <w:iCs/>
              </w:rPr>
            </w:pP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p w:rsidR="00C22C0C" w:rsidRPr="007A2098" w:rsidRDefault="00C22C0C">
            <w:pPr>
              <w:suppressAutoHyphens/>
              <w:spacing w:line="100" w:lineRule="atLeast"/>
              <w:jc w:val="both"/>
              <w:rPr>
                <w:b/>
                <w:bCs/>
                <w:i/>
                <w:iCs/>
              </w:rPr>
            </w:pPr>
          </w:p>
        </w:tc>
      </w:tr>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lang w:val="ru-RU"/>
              </w:rPr>
            </w:pPr>
            <w:r w:rsidRPr="007A2098">
              <w:rPr>
                <w:i/>
                <w:iCs/>
                <w:lang w:val="ru-RU"/>
              </w:rPr>
              <w:t>Број рачуна понуђача и назив банке:</w:t>
            </w:r>
          </w:p>
          <w:p w:rsidR="00C22C0C" w:rsidRPr="007A2098" w:rsidRDefault="00C22C0C" w:rsidP="007A2098">
            <w:pPr>
              <w:suppressAutoHyphens/>
              <w:spacing w:line="100" w:lineRule="atLeast"/>
              <w:rPr>
                <w:b/>
                <w:bCs/>
                <w:i/>
                <w:iCs/>
                <w:lang w:val="ru-RU"/>
              </w:rPr>
            </w:pP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lang w:val="ru-RU"/>
              </w:rPr>
            </w:pPr>
          </w:p>
          <w:p w:rsidR="00C22C0C" w:rsidRPr="007A2098" w:rsidRDefault="00C22C0C">
            <w:pPr>
              <w:suppressAutoHyphens/>
              <w:spacing w:line="100" w:lineRule="atLeast"/>
              <w:jc w:val="both"/>
              <w:rPr>
                <w:b/>
                <w:bCs/>
                <w:i/>
                <w:iCs/>
                <w:lang w:val="ru-RU"/>
              </w:rPr>
            </w:pPr>
          </w:p>
          <w:p w:rsidR="00C22C0C" w:rsidRPr="007A2098" w:rsidRDefault="00C22C0C">
            <w:pPr>
              <w:suppressAutoHyphens/>
              <w:spacing w:line="100" w:lineRule="atLeast"/>
              <w:jc w:val="both"/>
              <w:rPr>
                <w:b/>
                <w:bCs/>
                <w:i/>
                <w:iCs/>
                <w:lang w:val="ru-RU"/>
              </w:rPr>
            </w:pPr>
          </w:p>
        </w:tc>
      </w:tr>
      <w:tr w:rsidR="00C22C0C" w:rsidRPr="007A2098" w:rsidTr="007A2098">
        <w:tc>
          <w:tcPr>
            <w:tcW w:w="4623" w:type="dxa"/>
            <w:tcBorders>
              <w:top w:val="single" w:sz="4" w:space="0" w:color="000000"/>
              <w:left w:val="single" w:sz="4" w:space="0" w:color="000000"/>
              <w:bottom w:val="single" w:sz="4" w:space="0" w:color="000000"/>
              <w:right w:val="nil"/>
            </w:tcBorders>
          </w:tcPr>
          <w:p w:rsidR="00C22C0C" w:rsidRPr="007A2098" w:rsidRDefault="00C22C0C" w:rsidP="007A2098">
            <w:pPr>
              <w:suppressAutoHyphens/>
              <w:spacing w:line="100" w:lineRule="atLeast"/>
              <w:rPr>
                <w:b/>
                <w:bCs/>
                <w:i/>
                <w:iCs/>
                <w:lang w:val="ru-RU"/>
              </w:rPr>
            </w:pPr>
            <w:r w:rsidRPr="007A2098">
              <w:rPr>
                <w:i/>
                <w:iCs/>
                <w:lang w:val="ru-RU"/>
              </w:rPr>
              <w:t>Лице овлашћено за потписивање уговора</w:t>
            </w:r>
          </w:p>
        </w:tc>
        <w:tc>
          <w:tcPr>
            <w:tcW w:w="5026"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b/>
                <w:bCs/>
                <w:i/>
                <w:iCs/>
                <w:lang w:val="ru-RU"/>
              </w:rPr>
            </w:pPr>
          </w:p>
          <w:p w:rsidR="00C22C0C" w:rsidRPr="007A2098" w:rsidRDefault="00C22C0C">
            <w:pPr>
              <w:suppressAutoHyphens/>
              <w:spacing w:line="100" w:lineRule="atLeast"/>
              <w:jc w:val="both"/>
              <w:rPr>
                <w:b/>
                <w:bCs/>
                <w:i/>
                <w:iCs/>
                <w:lang w:val="ru-RU"/>
              </w:rPr>
            </w:pPr>
          </w:p>
          <w:p w:rsidR="00C22C0C" w:rsidRPr="007A2098" w:rsidRDefault="00C22C0C">
            <w:pPr>
              <w:suppressAutoHyphens/>
              <w:spacing w:line="100" w:lineRule="atLeast"/>
              <w:jc w:val="both"/>
              <w:rPr>
                <w:b/>
                <w:bCs/>
                <w:i/>
                <w:iCs/>
                <w:lang w:val="ru-RU"/>
              </w:rPr>
            </w:pPr>
          </w:p>
        </w:tc>
      </w:tr>
    </w:tbl>
    <w:p w:rsidR="00C22C0C" w:rsidRPr="007A2098" w:rsidRDefault="00C22C0C">
      <w:pPr>
        <w:suppressAutoHyphens/>
        <w:spacing w:line="100" w:lineRule="atLeast"/>
        <w:jc w:val="both"/>
        <w:rPr>
          <w:lang w:val="en-GB"/>
        </w:rPr>
      </w:pPr>
    </w:p>
    <w:p w:rsidR="00C22C0C" w:rsidRPr="007A2098" w:rsidRDefault="00C22C0C">
      <w:pPr>
        <w:suppressAutoHyphens/>
        <w:spacing w:line="100" w:lineRule="atLeast"/>
        <w:jc w:val="both"/>
        <w:rPr>
          <w:lang w:val="en-GB"/>
        </w:rPr>
      </w:pPr>
      <w:r w:rsidRPr="007A2098">
        <w:rPr>
          <w:b/>
          <w:bCs/>
          <w:i/>
          <w:iCs/>
        </w:rPr>
        <w:t xml:space="preserve">2) </w:t>
      </w:r>
      <w:r w:rsidRPr="007A2098">
        <w:rPr>
          <w:bCs/>
          <w:i/>
          <w:iCs/>
        </w:rPr>
        <w:t>ПОНУДУ ПОДНОСИ:</w:t>
      </w:r>
      <w:r w:rsidRPr="007A2098">
        <w:rPr>
          <w:b/>
          <w:bCs/>
          <w:i/>
          <w:iCs/>
        </w:rPr>
        <w:t xml:space="preserve"> </w:t>
      </w:r>
    </w:p>
    <w:tbl>
      <w:tblPr>
        <w:tblW w:w="9649" w:type="dxa"/>
        <w:tblInd w:w="-15" w:type="dxa"/>
        <w:tblLayout w:type="fixed"/>
        <w:tblLook w:val="0000" w:firstRow="0" w:lastRow="0" w:firstColumn="0" w:lastColumn="0" w:noHBand="0" w:noVBand="0"/>
      </w:tblPr>
      <w:tblGrid>
        <w:gridCol w:w="9649"/>
      </w:tblGrid>
      <w:tr w:rsidR="00C22C0C" w:rsidRPr="007A2098" w:rsidTr="007A2098">
        <w:tc>
          <w:tcPr>
            <w:tcW w:w="9649" w:type="dxa"/>
            <w:tcBorders>
              <w:top w:val="single" w:sz="4" w:space="0" w:color="000000"/>
              <w:left w:val="single" w:sz="4" w:space="0" w:color="000000"/>
              <w:bottom w:val="single" w:sz="4" w:space="0" w:color="000000"/>
              <w:right w:val="single" w:sz="4" w:space="0" w:color="000000"/>
            </w:tcBorders>
          </w:tcPr>
          <w:p w:rsidR="00C22C0C" w:rsidRPr="007A2098" w:rsidRDefault="00C22C0C" w:rsidP="008D29C4">
            <w:pPr>
              <w:suppressAutoHyphens/>
              <w:spacing w:line="100" w:lineRule="atLeast"/>
              <w:rPr>
                <w:lang w:val="en-GB"/>
              </w:rPr>
            </w:pPr>
          </w:p>
          <w:p w:rsidR="00C22C0C" w:rsidRPr="007A2098" w:rsidRDefault="00C22C0C" w:rsidP="0002260F">
            <w:pPr>
              <w:suppressAutoHyphens/>
              <w:spacing w:line="100" w:lineRule="atLeast"/>
              <w:jc w:val="center"/>
              <w:rPr>
                <w:b/>
                <w:bCs/>
              </w:rPr>
            </w:pPr>
            <w:r w:rsidRPr="007A2098">
              <w:rPr>
                <w:b/>
                <w:bCs/>
              </w:rPr>
              <w:t xml:space="preserve">А) </w:t>
            </w:r>
            <w:r w:rsidR="007A2098">
              <w:rPr>
                <w:b/>
                <w:bCs/>
              </w:rPr>
              <w:t xml:space="preserve">   </w:t>
            </w:r>
            <w:r w:rsidRPr="007A2098">
              <w:rPr>
                <w:bCs/>
              </w:rPr>
              <w:t>САМОСТАЛНО</w:t>
            </w:r>
          </w:p>
        </w:tc>
      </w:tr>
      <w:tr w:rsidR="00C22C0C" w:rsidRPr="007A2098" w:rsidTr="007A2098">
        <w:tc>
          <w:tcPr>
            <w:tcW w:w="9649" w:type="dxa"/>
            <w:tcBorders>
              <w:top w:val="single" w:sz="4" w:space="0" w:color="000000"/>
              <w:left w:val="single" w:sz="4" w:space="0" w:color="000000"/>
              <w:bottom w:val="single" w:sz="4" w:space="0" w:color="000000"/>
              <w:right w:val="single" w:sz="4" w:space="0" w:color="000000"/>
            </w:tcBorders>
          </w:tcPr>
          <w:p w:rsidR="00C22C0C" w:rsidRPr="007A2098" w:rsidRDefault="00C22C0C" w:rsidP="0002260F">
            <w:pPr>
              <w:suppressAutoHyphens/>
              <w:spacing w:line="100" w:lineRule="atLeast"/>
              <w:jc w:val="center"/>
              <w:rPr>
                <w:b/>
                <w:bCs/>
              </w:rPr>
            </w:pPr>
          </w:p>
          <w:p w:rsidR="00C22C0C" w:rsidRPr="007A2098" w:rsidRDefault="00C22C0C" w:rsidP="0002260F">
            <w:pPr>
              <w:suppressAutoHyphens/>
              <w:spacing w:line="100" w:lineRule="atLeast"/>
              <w:jc w:val="center"/>
              <w:rPr>
                <w:b/>
                <w:bCs/>
              </w:rPr>
            </w:pPr>
            <w:r w:rsidRPr="007A2098">
              <w:rPr>
                <w:b/>
                <w:bCs/>
              </w:rPr>
              <w:t xml:space="preserve">Б) </w:t>
            </w:r>
            <w:r w:rsidR="007A2098">
              <w:rPr>
                <w:b/>
                <w:bCs/>
              </w:rPr>
              <w:t xml:space="preserve">   </w:t>
            </w:r>
            <w:r w:rsidRPr="007A2098">
              <w:rPr>
                <w:bCs/>
              </w:rPr>
              <w:t>СА ПОДИЗВОЂАЧЕМ</w:t>
            </w:r>
          </w:p>
        </w:tc>
      </w:tr>
      <w:tr w:rsidR="00C22C0C" w:rsidRPr="007A2098" w:rsidTr="007A2098">
        <w:tc>
          <w:tcPr>
            <w:tcW w:w="9649" w:type="dxa"/>
            <w:tcBorders>
              <w:top w:val="single" w:sz="4" w:space="0" w:color="000000"/>
              <w:left w:val="single" w:sz="4" w:space="0" w:color="000000"/>
              <w:bottom w:val="single" w:sz="4" w:space="0" w:color="000000"/>
              <w:right w:val="single" w:sz="4" w:space="0" w:color="000000"/>
            </w:tcBorders>
          </w:tcPr>
          <w:p w:rsidR="00C22C0C" w:rsidRPr="007A2098" w:rsidRDefault="00C22C0C" w:rsidP="0002260F">
            <w:pPr>
              <w:suppressAutoHyphens/>
              <w:spacing w:line="100" w:lineRule="atLeast"/>
              <w:jc w:val="center"/>
              <w:rPr>
                <w:b/>
                <w:bCs/>
              </w:rPr>
            </w:pPr>
          </w:p>
          <w:p w:rsidR="00C22C0C" w:rsidRPr="007A2098" w:rsidRDefault="00C22C0C" w:rsidP="0002260F">
            <w:pPr>
              <w:suppressAutoHyphens/>
              <w:spacing w:line="100" w:lineRule="atLeast"/>
              <w:jc w:val="center"/>
              <w:rPr>
                <w:b/>
                <w:i/>
                <w:iCs/>
                <w:lang w:val="ru-RU"/>
              </w:rPr>
            </w:pPr>
            <w:r w:rsidRPr="007A2098">
              <w:rPr>
                <w:b/>
                <w:bCs/>
              </w:rPr>
              <w:t xml:space="preserve">В) </w:t>
            </w:r>
            <w:r w:rsidR="007A2098">
              <w:rPr>
                <w:b/>
                <w:bCs/>
              </w:rPr>
              <w:t xml:space="preserve">   </w:t>
            </w:r>
            <w:r w:rsidRPr="007A2098">
              <w:rPr>
                <w:bCs/>
              </w:rPr>
              <w:t>КАО ЗАЈЕДНИЧКУ ПОНУДУ</w:t>
            </w:r>
          </w:p>
        </w:tc>
      </w:tr>
    </w:tbl>
    <w:p w:rsidR="006C7B8A" w:rsidRPr="007A2098" w:rsidRDefault="00C22C0C">
      <w:pPr>
        <w:suppressAutoHyphens/>
        <w:spacing w:line="100" w:lineRule="atLeast"/>
        <w:jc w:val="both"/>
        <w:rPr>
          <w:bCs/>
          <w:lang w:val="en-GB"/>
        </w:rPr>
      </w:pPr>
      <w:r w:rsidRPr="007A2098">
        <w:rPr>
          <w:b/>
          <w:i/>
          <w:iCs/>
          <w:lang w:val="ru-RU"/>
        </w:rPr>
        <w:t>Напомена:</w:t>
      </w:r>
      <w:r w:rsidRPr="007A2098">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52C4D" w:rsidRPr="007A2098" w:rsidRDefault="00352C4D">
      <w:pPr>
        <w:suppressAutoHyphens/>
        <w:spacing w:line="100" w:lineRule="atLeast"/>
        <w:jc w:val="both"/>
        <w:rPr>
          <w:bCs/>
          <w:lang w:val="en-GB"/>
        </w:rPr>
      </w:pPr>
    </w:p>
    <w:p w:rsidR="00352C4D" w:rsidRPr="007A2098" w:rsidRDefault="00352C4D">
      <w:pPr>
        <w:suppressAutoHyphens/>
        <w:spacing w:line="100" w:lineRule="atLeast"/>
        <w:jc w:val="both"/>
        <w:rPr>
          <w:bCs/>
          <w:lang w:val="en-GB"/>
        </w:rPr>
      </w:pPr>
    </w:p>
    <w:p w:rsidR="00352C4D" w:rsidRPr="007A2098" w:rsidRDefault="00C22C0C" w:rsidP="002E28EB">
      <w:pPr>
        <w:pStyle w:val="ListParagraph"/>
        <w:numPr>
          <w:ilvl w:val="0"/>
          <w:numId w:val="38"/>
        </w:numPr>
        <w:ind w:left="284" w:hanging="284"/>
        <w:jc w:val="both"/>
        <w:rPr>
          <w:b/>
          <w:bCs/>
          <w:i/>
        </w:rPr>
      </w:pPr>
      <w:r w:rsidRPr="007A2098">
        <w:rPr>
          <w:bCs/>
          <w:i/>
        </w:rPr>
        <w:t>ПОДАЦИ О ПОДИЗВОЂАЧУ</w:t>
      </w:r>
      <w:r w:rsidR="00204162" w:rsidRPr="007A2098">
        <w:rPr>
          <w:b/>
          <w:bCs/>
          <w:i/>
        </w:rPr>
        <w:t xml:space="preserve"> </w:t>
      </w:r>
    </w:p>
    <w:tbl>
      <w:tblPr>
        <w:tblW w:w="9649" w:type="dxa"/>
        <w:tblInd w:w="-15" w:type="dxa"/>
        <w:tblLayout w:type="fixed"/>
        <w:tblLook w:val="0000" w:firstRow="0" w:lastRow="0" w:firstColumn="0" w:lastColumn="0" w:noHBand="0" w:noVBand="0"/>
      </w:tblPr>
      <w:tblGrid>
        <w:gridCol w:w="465"/>
        <w:gridCol w:w="4219"/>
        <w:gridCol w:w="4965"/>
      </w:tblGrid>
      <w:tr w:rsidR="0002260F" w:rsidRPr="007A2098" w:rsidTr="007A2098">
        <w:tc>
          <w:tcPr>
            <w:tcW w:w="465" w:type="dxa"/>
            <w:vMerge w:val="restart"/>
            <w:tcBorders>
              <w:top w:val="single" w:sz="4" w:space="0" w:color="000000"/>
              <w:left w:val="single" w:sz="4" w:space="0" w:color="000000"/>
              <w:right w:val="nil"/>
            </w:tcBorders>
          </w:tcPr>
          <w:p w:rsidR="0002260F" w:rsidRPr="007A2098" w:rsidRDefault="0002260F">
            <w:pPr>
              <w:suppressAutoHyphens/>
              <w:spacing w:line="100" w:lineRule="atLeast"/>
              <w:jc w:val="both"/>
              <w:rPr>
                <w:lang w:val="en-GB"/>
              </w:rPr>
            </w:pPr>
          </w:p>
          <w:p w:rsidR="0002260F" w:rsidRPr="007A2098" w:rsidRDefault="0002260F">
            <w:pPr>
              <w:suppressAutoHyphens/>
              <w:spacing w:line="100" w:lineRule="atLeast"/>
              <w:jc w:val="both"/>
              <w:rPr>
                <w:bCs/>
                <w:i/>
              </w:rPr>
            </w:pPr>
            <w:r w:rsidRPr="007A2098">
              <w:rPr>
                <w:bCs/>
                <w:i/>
              </w:rPr>
              <w:t>1)</w:t>
            </w:r>
          </w:p>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Cs/>
                <w:i/>
              </w:rPr>
            </w:pPr>
          </w:p>
          <w:p w:rsidR="0002260F" w:rsidRPr="007A2098" w:rsidRDefault="0002260F" w:rsidP="00ED3E1B">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Cs/>
                <w:i/>
              </w:rPr>
            </w:pPr>
            <w:r w:rsidRPr="007A2098">
              <w:rPr>
                <w:bCs/>
                <w:i/>
              </w:rPr>
              <w:t>Назив подизвођача:</w:t>
            </w:r>
          </w:p>
          <w:p w:rsidR="002E28EB" w:rsidRPr="007A2098" w:rsidRDefault="002E28EB" w:rsidP="007A2098">
            <w:pPr>
              <w:suppressAutoHyphens/>
              <w:spacing w:line="100" w:lineRule="atLeast"/>
              <w:rPr>
                <w:b/>
                <w:bCs/>
              </w:rPr>
            </w:pP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Cs/>
                <w:i/>
              </w:rPr>
            </w:pPr>
            <w:r w:rsidRPr="007A2098">
              <w:rPr>
                <w:bCs/>
                <w:i/>
              </w:rPr>
              <w:t>Адреса:</w:t>
            </w:r>
          </w:p>
          <w:p w:rsidR="002E28EB" w:rsidRPr="007A2098" w:rsidRDefault="002E28EB" w:rsidP="007A2098">
            <w:pPr>
              <w:suppressAutoHyphens/>
              <w:spacing w:line="100" w:lineRule="atLeast"/>
              <w:rPr>
                <w:b/>
                <w:bCs/>
              </w:rPr>
            </w:pP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rPr>
            </w:pPr>
            <w:r w:rsidRPr="007A2098">
              <w:rPr>
                <w:bCs/>
                <w:i/>
              </w:rPr>
              <w:t>Матични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rPr>
            </w:pPr>
            <w:r w:rsidRPr="007A2098">
              <w:rPr>
                <w:bCs/>
                <w:i/>
              </w:rPr>
              <w:t>Порески идентификациони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rPr>
            </w:pPr>
            <w:r w:rsidRPr="007A2098">
              <w:rPr>
                <w:bCs/>
                <w:i/>
              </w:rPr>
              <w:t>Име особе за контакт:</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lang w:val="ru-RU"/>
              </w:rPr>
            </w:pPr>
            <w:r w:rsidRPr="007A2098">
              <w:rPr>
                <w:bCs/>
                <w:i/>
                <w:lang w:val="ru-RU"/>
              </w:rPr>
              <w:t>Проценат укупне вредности набавке који ће извршити подизвођач:</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lang w:val="ru-RU"/>
              </w:rPr>
            </w:pPr>
          </w:p>
        </w:tc>
      </w:tr>
      <w:tr w:rsidR="0002260F" w:rsidRPr="007A2098" w:rsidTr="007A2098">
        <w:tc>
          <w:tcPr>
            <w:tcW w:w="465" w:type="dxa"/>
            <w:vMerge/>
            <w:tcBorders>
              <w:left w:val="single" w:sz="4" w:space="0" w:color="000000"/>
              <w:bottom w:val="single" w:sz="4" w:space="0" w:color="000000"/>
              <w:right w:val="nil"/>
            </w:tcBorders>
          </w:tcPr>
          <w:p w:rsidR="0002260F" w:rsidRPr="007A2098" w:rsidRDefault="0002260F">
            <w:pPr>
              <w:suppressAutoHyphens/>
              <w:spacing w:line="100" w:lineRule="atLeast"/>
              <w:jc w:val="both"/>
              <w:rPr>
                <w:bCs/>
                <w:i/>
                <w:lang w:val="ru-RU"/>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lang w:val="ru-RU"/>
              </w:rPr>
            </w:pPr>
            <w:r w:rsidRPr="007A2098">
              <w:rPr>
                <w:bCs/>
                <w:i/>
                <w:lang w:val="ru-RU"/>
              </w:rPr>
              <w:t>Део предмета набавке који ће извршити подизвођач:</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lang w:val="ru-RU"/>
              </w:rPr>
            </w:pPr>
          </w:p>
        </w:tc>
      </w:tr>
      <w:tr w:rsidR="0002260F" w:rsidRPr="007A2098" w:rsidTr="007A2098">
        <w:tc>
          <w:tcPr>
            <w:tcW w:w="465" w:type="dxa"/>
            <w:vMerge w:val="restart"/>
            <w:tcBorders>
              <w:top w:val="single" w:sz="4" w:space="0" w:color="000000"/>
              <w:left w:val="single" w:sz="4" w:space="0" w:color="000000"/>
              <w:right w:val="nil"/>
            </w:tcBorders>
          </w:tcPr>
          <w:p w:rsidR="0002260F" w:rsidRPr="007A2098" w:rsidRDefault="0002260F">
            <w:pPr>
              <w:suppressAutoHyphens/>
              <w:spacing w:line="100" w:lineRule="atLeast"/>
              <w:jc w:val="both"/>
              <w:rPr>
                <w:bCs/>
                <w:i/>
              </w:rPr>
            </w:pPr>
            <w:r w:rsidRPr="007A2098">
              <w:rPr>
                <w:bCs/>
                <w:i/>
              </w:rPr>
              <w:t>2)</w:t>
            </w:r>
          </w:p>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Cs/>
                <w:i/>
              </w:rPr>
            </w:pPr>
          </w:p>
          <w:p w:rsidR="0002260F" w:rsidRPr="007A2098" w:rsidRDefault="0002260F" w:rsidP="00ED3E1B">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Cs/>
                <w:i/>
              </w:rPr>
            </w:pPr>
            <w:r w:rsidRPr="007A2098">
              <w:rPr>
                <w:bCs/>
                <w:i/>
              </w:rPr>
              <w:t>Назив подизвођача:</w:t>
            </w:r>
          </w:p>
          <w:p w:rsidR="00352C4D" w:rsidRPr="007A2098" w:rsidRDefault="00352C4D" w:rsidP="007A2098">
            <w:pPr>
              <w:suppressAutoHyphens/>
              <w:spacing w:line="100" w:lineRule="atLeast"/>
              <w:rPr>
                <w:b/>
                <w:bCs/>
              </w:rPr>
            </w:pP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Cs/>
                <w:i/>
              </w:rPr>
            </w:pPr>
            <w:r w:rsidRPr="007A2098">
              <w:rPr>
                <w:bCs/>
                <w:i/>
              </w:rPr>
              <w:t>Адреса:</w:t>
            </w:r>
          </w:p>
          <w:p w:rsidR="002E28EB" w:rsidRPr="007A2098" w:rsidRDefault="002E28EB" w:rsidP="007A2098">
            <w:pPr>
              <w:suppressAutoHyphens/>
              <w:spacing w:line="100" w:lineRule="atLeast"/>
              <w:rPr>
                <w:b/>
                <w:bCs/>
              </w:rPr>
            </w:pP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rPr>
            </w:pPr>
            <w:r w:rsidRPr="007A2098">
              <w:rPr>
                <w:bCs/>
                <w:i/>
              </w:rPr>
              <w:t>Матични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rPr>
            </w:pPr>
            <w:r w:rsidRPr="007A2098">
              <w:rPr>
                <w:bCs/>
                <w:i/>
              </w:rPr>
              <w:t>Порески идентификациони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rPr>
            </w:pPr>
            <w:r w:rsidRPr="007A2098">
              <w:rPr>
                <w:bCs/>
                <w:i/>
              </w:rPr>
              <w:t>Име особе за контакт:</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lang w:val="ru-RU"/>
              </w:rPr>
            </w:pPr>
            <w:r w:rsidRPr="007A2098">
              <w:rPr>
                <w:bCs/>
                <w:i/>
                <w:lang w:val="ru-RU"/>
              </w:rPr>
              <w:t>Проценат укупне вредности набавке који ће извршити подизвођач:</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lang w:val="ru-RU"/>
              </w:rPr>
            </w:pPr>
          </w:p>
        </w:tc>
      </w:tr>
      <w:tr w:rsidR="0002260F" w:rsidRPr="007A2098" w:rsidTr="007A2098">
        <w:tc>
          <w:tcPr>
            <w:tcW w:w="465" w:type="dxa"/>
            <w:vMerge/>
            <w:tcBorders>
              <w:left w:val="single" w:sz="4" w:space="0" w:color="000000"/>
              <w:bottom w:val="single" w:sz="4" w:space="0" w:color="000000"/>
              <w:right w:val="nil"/>
            </w:tcBorders>
          </w:tcPr>
          <w:p w:rsidR="0002260F" w:rsidRPr="007A2098" w:rsidRDefault="0002260F">
            <w:pPr>
              <w:suppressAutoHyphens/>
              <w:spacing w:line="100" w:lineRule="atLeast"/>
              <w:jc w:val="both"/>
              <w:rPr>
                <w:bCs/>
                <w:i/>
                <w:lang w:val="ru-RU"/>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rsidP="007A2098">
            <w:pPr>
              <w:suppressAutoHyphens/>
              <w:spacing w:line="100" w:lineRule="atLeast"/>
              <w:rPr>
                <w:b/>
                <w:bCs/>
                <w:lang w:val="ru-RU"/>
              </w:rPr>
            </w:pPr>
            <w:r w:rsidRPr="007A2098">
              <w:rPr>
                <w:bCs/>
                <w:i/>
                <w:lang w:val="ru-RU"/>
              </w:rPr>
              <w:t>Део предмета набавке који ће извршити подизвођач:</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lang w:val="ru-RU"/>
              </w:rPr>
            </w:pPr>
          </w:p>
        </w:tc>
      </w:tr>
    </w:tbl>
    <w:p w:rsidR="002E28EB" w:rsidRPr="007A2098" w:rsidRDefault="002E28EB">
      <w:pPr>
        <w:suppressAutoHyphens/>
        <w:spacing w:line="100" w:lineRule="atLeast"/>
        <w:jc w:val="both"/>
        <w:rPr>
          <w:b/>
          <w:bCs/>
          <w:i/>
          <w:iCs/>
          <w:lang w:val="ru-RU"/>
        </w:rPr>
      </w:pPr>
    </w:p>
    <w:p w:rsidR="00C22C0C" w:rsidRPr="007A2098" w:rsidRDefault="00C22C0C">
      <w:pPr>
        <w:suppressAutoHyphens/>
        <w:spacing w:line="100" w:lineRule="atLeast"/>
        <w:jc w:val="both"/>
        <w:rPr>
          <w:i/>
          <w:iCs/>
          <w:lang w:val="ru-RU"/>
        </w:rPr>
      </w:pPr>
      <w:r w:rsidRPr="007A2098">
        <w:rPr>
          <w:b/>
          <w:bCs/>
          <w:i/>
          <w:iCs/>
          <w:lang w:val="ru-RU"/>
        </w:rPr>
        <w:t xml:space="preserve">Напомена: </w:t>
      </w:r>
    </w:p>
    <w:p w:rsidR="00C22C0C" w:rsidRPr="007A2098" w:rsidRDefault="00C22C0C">
      <w:pPr>
        <w:suppressAutoHyphens/>
        <w:spacing w:line="100" w:lineRule="atLeast"/>
        <w:jc w:val="both"/>
        <w:rPr>
          <w:b/>
          <w:bCs/>
          <w:lang w:val="ru-RU"/>
        </w:rPr>
      </w:pPr>
      <w:r w:rsidRPr="007A2098">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22C0C" w:rsidRPr="007A2098" w:rsidRDefault="00C22C0C">
      <w:pPr>
        <w:suppressAutoHyphens/>
        <w:spacing w:line="100" w:lineRule="atLeast"/>
        <w:jc w:val="both"/>
        <w:rPr>
          <w:b/>
          <w:bCs/>
          <w:lang w:val="ru-RU"/>
        </w:rPr>
      </w:pPr>
    </w:p>
    <w:p w:rsidR="00C22C0C" w:rsidRPr="007A2098" w:rsidRDefault="00C22C0C" w:rsidP="0051200C">
      <w:pPr>
        <w:pStyle w:val="ListParagraph"/>
        <w:numPr>
          <w:ilvl w:val="0"/>
          <w:numId w:val="38"/>
        </w:numPr>
        <w:jc w:val="both"/>
        <w:rPr>
          <w:bCs/>
          <w:i/>
          <w:lang w:val="ru-RU"/>
        </w:rPr>
      </w:pPr>
      <w:r w:rsidRPr="007A2098">
        <w:rPr>
          <w:bCs/>
          <w:i/>
          <w:lang w:val="ru-RU"/>
        </w:rPr>
        <w:t>ПОДАЦИ О</w:t>
      </w:r>
      <w:r w:rsidR="00204162" w:rsidRPr="007A2098">
        <w:rPr>
          <w:bCs/>
          <w:i/>
          <w:lang w:val="ru-RU"/>
        </w:rPr>
        <w:t xml:space="preserve"> УЧЕСНИКУ  У ЗАЈЕДНИЧКОЈ ПОНУДИ</w:t>
      </w:r>
    </w:p>
    <w:tbl>
      <w:tblPr>
        <w:tblW w:w="9649" w:type="dxa"/>
        <w:tblInd w:w="-15" w:type="dxa"/>
        <w:tblLayout w:type="fixed"/>
        <w:tblLook w:val="0000" w:firstRow="0" w:lastRow="0" w:firstColumn="0" w:lastColumn="0" w:noHBand="0" w:noVBand="0"/>
      </w:tblPr>
      <w:tblGrid>
        <w:gridCol w:w="465"/>
        <w:gridCol w:w="4219"/>
        <w:gridCol w:w="4965"/>
      </w:tblGrid>
      <w:tr w:rsidR="0002260F" w:rsidRPr="007A2098" w:rsidTr="007A2098">
        <w:tc>
          <w:tcPr>
            <w:tcW w:w="465" w:type="dxa"/>
            <w:vMerge w:val="restart"/>
            <w:tcBorders>
              <w:top w:val="single" w:sz="4" w:space="0" w:color="000000"/>
              <w:left w:val="single" w:sz="4" w:space="0" w:color="000000"/>
              <w:right w:val="nil"/>
            </w:tcBorders>
          </w:tcPr>
          <w:p w:rsidR="0002260F" w:rsidRPr="007A2098" w:rsidRDefault="0002260F">
            <w:pPr>
              <w:suppressAutoHyphens/>
              <w:spacing w:line="100" w:lineRule="atLeast"/>
              <w:jc w:val="both"/>
              <w:rPr>
                <w:lang w:val="en-GB"/>
              </w:rPr>
            </w:pPr>
          </w:p>
          <w:p w:rsidR="0002260F" w:rsidRPr="007A2098" w:rsidRDefault="0002260F">
            <w:pPr>
              <w:suppressAutoHyphens/>
              <w:spacing w:line="100" w:lineRule="atLeast"/>
              <w:jc w:val="both"/>
              <w:rPr>
                <w:bCs/>
                <w:i/>
                <w:lang w:val="ru-RU"/>
              </w:rPr>
            </w:pPr>
            <w:r w:rsidRPr="007A2098">
              <w:rPr>
                <w:bCs/>
                <w:i/>
              </w:rPr>
              <w:t>1)</w:t>
            </w:r>
          </w:p>
          <w:p w:rsidR="0002260F" w:rsidRPr="007A2098" w:rsidRDefault="0002260F">
            <w:pPr>
              <w:suppressAutoHyphens/>
              <w:spacing w:line="100" w:lineRule="atLeast"/>
              <w:jc w:val="both"/>
              <w:rPr>
                <w:bCs/>
                <w:i/>
                <w:lang w:val="ru-RU"/>
              </w:rPr>
            </w:pPr>
          </w:p>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Cs/>
                <w:i/>
              </w:rPr>
            </w:pPr>
          </w:p>
          <w:p w:rsidR="0002260F" w:rsidRPr="007A2098" w:rsidRDefault="0002260F" w:rsidP="00ED3E1B">
            <w:pPr>
              <w:suppressAutoHyphens/>
              <w:spacing w:line="100" w:lineRule="atLeast"/>
              <w:jc w:val="both"/>
              <w:rPr>
                <w:bCs/>
                <w:i/>
                <w:lang w:val="ru-RU"/>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lang w:val="ru-RU"/>
              </w:rPr>
            </w:pPr>
          </w:p>
          <w:p w:rsidR="0002260F" w:rsidRPr="007A2098" w:rsidRDefault="0002260F">
            <w:pPr>
              <w:suppressAutoHyphens/>
              <w:spacing w:line="100" w:lineRule="atLeast"/>
              <w:jc w:val="both"/>
              <w:rPr>
                <w:b/>
                <w:bCs/>
                <w:lang w:val="ru-RU"/>
              </w:rPr>
            </w:pPr>
            <w:r w:rsidRPr="007A2098">
              <w:rPr>
                <w:bCs/>
                <w:i/>
                <w:lang w:val="ru-RU"/>
              </w:rPr>
              <w:t>Назив учесника у заједничкој понуди:</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lang w:val="ru-RU"/>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lang w:val="ru-RU"/>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lang w:val="ru-RU"/>
              </w:rPr>
            </w:pPr>
          </w:p>
          <w:p w:rsidR="0002260F" w:rsidRPr="007A2098" w:rsidRDefault="0002260F">
            <w:pPr>
              <w:suppressAutoHyphens/>
              <w:spacing w:line="100" w:lineRule="atLeast"/>
              <w:jc w:val="both"/>
              <w:rPr>
                <w:b/>
                <w:bCs/>
              </w:rPr>
            </w:pPr>
            <w:r w:rsidRPr="007A2098">
              <w:rPr>
                <w:bCs/>
                <w:i/>
              </w:rPr>
              <w:t>Адреса:</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Матични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Порески идентификациони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bottom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Име особе за контакт:</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val="restart"/>
            <w:tcBorders>
              <w:top w:val="single" w:sz="4" w:space="0" w:color="000000"/>
              <w:left w:val="single" w:sz="4" w:space="0" w:color="000000"/>
              <w:right w:val="nil"/>
            </w:tcBorders>
          </w:tcPr>
          <w:p w:rsidR="0002260F" w:rsidRPr="007A2098" w:rsidRDefault="0002260F">
            <w:pPr>
              <w:suppressAutoHyphens/>
              <w:spacing w:line="100" w:lineRule="atLeast"/>
              <w:jc w:val="both"/>
              <w:rPr>
                <w:bCs/>
                <w:i/>
                <w:lang w:val="ru-RU"/>
              </w:rPr>
            </w:pPr>
            <w:r w:rsidRPr="007A2098">
              <w:rPr>
                <w:bCs/>
                <w:i/>
              </w:rPr>
              <w:t>2)</w:t>
            </w:r>
          </w:p>
          <w:p w:rsidR="0002260F" w:rsidRPr="007A2098" w:rsidRDefault="0002260F">
            <w:pPr>
              <w:suppressAutoHyphens/>
              <w:spacing w:line="100" w:lineRule="atLeast"/>
              <w:jc w:val="both"/>
              <w:rPr>
                <w:bCs/>
                <w:i/>
                <w:lang w:val="ru-RU"/>
              </w:rPr>
            </w:pPr>
          </w:p>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Cs/>
                <w:i/>
              </w:rPr>
            </w:pPr>
          </w:p>
          <w:p w:rsidR="0002260F" w:rsidRPr="007A2098" w:rsidRDefault="0002260F" w:rsidP="00ED3E1B">
            <w:pPr>
              <w:suppressAutoHyphens/>
              <w:spacing w:line="100" w:lineRule="atLeast"/>
              <w:jc w:val="both"/>
              <w:rPr>
                <w:bCs/>
                <w:i/>
                <w:lang w:val="ru-RU"/>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lang w:val="ru-RU"/>
              </w:rPr>
            </w:pPr>
            <w:r w:rsidRPr="007A2098">
              <w:rPr>
                <w:bCs/>
                <w:i/>
                <w:lang w:val="ru-RU"/>
              </w:rPr>
              <w:t>Назив учесника у заједничкој понуди:</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lang w:val="ru-RU"/>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lang w:val="ru-RU"/>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Адреса:</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Матични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Порески идентификациони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bottom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Име особе за контакт:</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val="restart"/>
            <w:tcBorders>
              <w:top w:val="single" w:sz="4" w:space="0" w:color="000000"/>
              <w:left w:val="single" w:sz="4" w:space="0" w:color="000000"/>
              <w:right w:val="nil"/>
            </w:tcBorders>
          </w:tcPr>
          <w:p w:rsidR="0002260F" w:rsidRPr="007A2098" w:rsidRDefault="0002260F">
            <w:pPr>
              <w:suppressAutoHyphens/>
              <w:spacing w:line="100" w:lineRule="atLeast"/>
              <w:jc w:val="both"/>
              <w:rPr>
                <w:bCs/>
                <w:i/>
                <w:lang w:val="ru-RU"/>
              </w:rPr>
            </w:pPr>
            <w:r w:rsidRPr="007A2098">
              <w:rPr>
                <w:bCs/>
                <w:i/>
              </w:rPr>
              <w:t>3)</w:t>
            </w:r>
          </w:p>
          <w:p w:rsidR="0002260F" w:rsidRPr="007A2098" w:rsidRDefault="0002260F">
            <w:pPr>
              <w:suppressAutoHyphens/>
              <w:spacing w:line="100" w:lineRule="atLeast"/>
              <w:jc w:val="both"/>
              <w:rPr>
                <w:bCs/>
                <w:i/>
                <w:lang w:val="ru-RU"/>
              </w:rPr>
            </w:pPr>
          </w:p>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Cs/>
                <w:i/>
              </w:rPr>
            </w:pPr>
          </w:p>
          <w:p w:rsidR="0002260F" w:rsidRPr="007A2098" w:rsidRDefault="0002260F" w:rsidP="00ED3E1B">
            <w:pPr>
              <w:suppressAutoHyphens/>
              <w:spacing w:line="100" w:lineRule="atLeast"/>
              <w:jc w:val="both"/>
              <w:rPr>
                <w:bCs/>
                <w:i/>
                <w:lang w:val="ru-RU"/>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lang w:val="ru-RU"/>
              </w:rPr>
            </w:pPr>
            <w:r w:rsidRPr="007A2098">
              <w:rPr>
                <w:bCs/>
                <w:i/>
                <w:lang w:val="ru-RU"/>
              </w:rPr>
              <w:t>Назив учесника у заједничкој понуди:</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lang w:val="ru-RU"/>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lang w:val="ru-RU"/>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Адреса:</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rsidP="00ED3E1B">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Матични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Порески идентификациони број:</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r w:rsidR="0002260F" w:rsidRPr="007A2098" w:rsidTr="007A2098">
        <w:tc>
          <w:tcPr>
            <w:tcW w:w="465" w:type="dxa"/>
            <w:vMerge/>
            <w:tcBorders>
              <w:left w:val="single" w:sz="4" w:space="0" w:color="000000"/>
              <w:bottom w:val="single" w:sz="4" w:space="0" w:color="000000"/>
              <w:right w:val="nil"/>
            </w:tcBorders>
          </w:tcPr>
          <w:p w:rsidR="0002260F" w:rsidRPr="007A2098" w:rsidRDefault="0002260F">
            <w:pPr>
              <w:suppressAutoHyphens/>
              <w:spacing w:line="100" w:lineRule="atLeast"/>
              <w:jc w:val="both"/>
              <w:rPr>
                <w:bCs/>
                <w:i/>
              </w:rPr>
            </w:pPr>
          </w:p>
        </w:tc>
        <w:tc>
          <w:tcPr>
            <w:tcW w:w="4219" w:type="dxa"/>
            <w:tcBorders>
              <w:top w:val="single" w:sz="4" w:space="0" w:color="000000"/>
              <w:left w:val="single" w:sz="4" w:space="0" w:color="000000"/>
              <w:bottom w:val="single" w:sz="4" w:space="0" w:color="000000"/>
              <w:right w:val="nil"/>
            </w:tcBorders>
          </w:tcPr>
          <w:p w:rsidR="0002260F" w:rsidRPr="007A2098" w:rsidRDefault="0002260F">
            <w:pPr>
              <w:suppressAutoHyphens/>
              <w:spacing w:line="100" w:lineRule="atLeast"/>
              <w:jc w:val="both"/>
              <w:rPr>
                <w:bCs/>
                <w:i/>
              </w:rPr>
            </w:pPr>
          </w:p>
          <w:p w:rsidR="0002260F" w:rsidRPr="007A2098" w:rsidRDefault="0002260F">
            <w:pPr>
              <w:suppressAutoHyphens/>
              <w:spacing w:line="100" w:lineRule="atLeast"/>
              <w:jc w:val="both"/>
              <w:rPr>
                <w:b/>
                <w:bCs/>
              </w:rPr>
            </w:pPr>
            <w:r w:rsidRPr="007A2098">
              <w:rPr>
                <w:bCs/>
                <w:i/>
              </w:rPr>
              <w:t>Име особе за контакт:</w:t>
            </w:r>
          </w:p>
        </w:tc>
        <w:tc>
          <w:tcPr>
            <w:tcW w:w="4965" w:type="dxa"/>
            <w:tcBorders>
              <w:top w:val="single" w:sz="4" w:space="0" w:color="000000"/>
              <w:left w:val="single" w:sz="4" w:space="0" w:color="000000"/>
              <w:bottom w:val="single" w:sz="4" w:space="0" w:color="000000"/>
              <w:right w:val="single" w:sz="4" w:space="0" w:color="000000"/>
            </w:tcBorders>
          </w:tcPr>
          <w:p w:rsidR="0002260F" w:rsidRPr="007A2098" w:rsidRDefault="0002260F">
            <w:pPr>
              <w:suppressAutoHyphens/>
              <w:spacing w:line="100" w:lineRule="atLeast"/>
              <w:jc w:val="both"/>
              <w:rPr>
                <w:b/>
                <w:bCs/>
              </w:rPr>
            </w:pPr>
          </w:p>
        </w:tc>
      </w:tr>
    </w:tbl>
    <w:p w:rsidR="00352C4D" w:rsidRPr="007A2098" w:rsidRDefault="00352C4D">
      <w:pPr>
        <w:suppressAutoHyphens/>
        <w:spacing w:line="100" w:lineRule="atLeast"/>
        <w:jc w:val="both"/>
        <w:rPr>
          <w:b/>
          <w:bCs/>
          <w:i/>
          <w:iCs/>
        </w:rPr>
      </w:pPr>
    </w:p>
    <w:p w:rsidR="00352C4D" w:rsidRPr="007A2098" w:rsidRDefault="00352C4D">
      <w:pPr>
        <w:suppressAutoHyphens/>
        <w:spacing w:line="100" w:lineRule="atLeast"/>
        <w:jc w:val="both"/>
        <w:rPr>
          <w:b/>
          <w:bCs/>
          <w:i/>
          <w:iCs/>
        </w:rPr>
      </w:pPr>
    </w:p>
    <w:p w:rsidR="00C22C0C" w:rsidRPr="007A2098" w:rsidRDefault="00C22C0C">
      <w:pPr>
        <w:suppressAutoHyphens/>
        <w:spacing w:line="100" w:lineRule="atLeast"/>
        <w:jc w:val="both"/>
        <w:rPr>
          <w:i/>
          <w:iCs/>
          <w:lang w:val="ru-RU"/>
        </w:rPr>
      </w:pPr>
      <w:r w:rsidRPr="007A2098">
        <w:rPr>
          <w:b/>
          <w:bCs/>
          <w:i/>
          <w:iCs/>
        </w:rPr>
        <w:t xml:space="preserve">Напомена: </w:t>
      </w:r>
    </w:p>
    <w:p w:rsidR="00C22C0C" w:rsidRPr="007A2098" w:rsidRDefault="00C22C0C">
      <w:pPr>
        <w:pStyle w:val="BodyText3"/>
        <w:rPr>
          <w:b/>
          <w:bCs/>
          <w:lang w:val="en-GB"/>
        </w:rPr>
      </w:pPr>
      <w:r w:rsidRPr="007A2098">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22C0C" w:rsidRDefault="00C22C0C">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Default="007A2098">
      <w:pPr>
        <w:suppressAutoHyphens/>
        <w:spacing w:line="100" w:lineRule="atLeast"/>
        <w:jc w:val="both"/>
        <w:rPr>
          <w:b/>
          <w:bCs/>
          <w:i/>
          <w:iCs/>
          <w:lang w:val="en-GB"/>
        </w:rPr>
      </w:pPr>
    </w:p>
    <w:p w:rsidR="007A2098" w:rsidRPr="007A2098" w:rsidRDefault="007A2098">
      <w:pPr>
        <w:suppressAutoHyphens/>
        <w:spacing w:line="100" w:lineRule="atLeast"/>
        <w:jc w:val="both"/>
        <w:rPr>
          <w:b/>
          <w:bCs/>
          <w:i/>
          <w:iCs/>
          <w:lang w:val="en-GB"/>
        </w:rPr>
      </w:pPr>
    </w:p>
    <w:p w:rsidR="00C22C0C" w:rsidRPr="00661B58" w:rsidRDefault="00C22C0C">
      <w:pPr>
        <w:suppressAutoHyphens/>
        <w:spacing w:line="100" w:lineRule="atLeast"/>
        <w:jc w:val="both"/>
        <w:rPr>
          <w:b/>
          <w:bCs/>
          <w:lang w:val="en-GB"/>
        </w:rPr>
      </w:pPr>
      <w:r w:rsidRPr="007A2098">
        <w:rPr>
          <w:bCs/>
          <w:i/>
          <w:lang w:val="sr-Cyrl-CS"/>
        </w:rPr>
        <w:lastRenderedPageBreak/>
        <w:t>5)</w:t>
      </w:r>
      <w:r w:rsidRPr="007A2098">
        <w:rPr>
          <w:b/>
          <w:bCs/>
          <w:lang w:val="sr-Cyrl-CS"/>
        </w:rPr>
        <w:t xml:space="preserve"> </w:t>
      </w:r>
      <w:r w:rsidRPr="007A2098">
        <w:rPr>
          <w:bCs/>
          <w:i/>
          <w:lang w:val="en-GB"/>
        </w:rPr>
        <w:t>ОПИС ПРЕДМЕТА НАБАВКЕ</w:t>
      </w:r>
      <w:r w:rsidR="00B72F99" w:rsidRPr="007A2098">
        <w:rPr>
          <w:bCs/>
          <w:i/>
          <w:lang w:val="sr-Cyrl-RS"/>
        </w:rPr>
        <w:t xml:space="preserve"> И ПОНУЂЕНА ЦЕНА</w:t>
      </w:r>
      <w:r w:rsidRPr="007A2098">
        <w:rPr>
          <w:bCs/>
          <w:i/>
          <w:lang w:val="en-GB"/>
        </w:rPr>
        <w:t>:</w:t>
      </w:r>
    </w:p>
    <w:p w:rsidR="007A2098" w:rsidRPr="006B7531" w:rsidRDefault="00C22C0C">
      <w:pPr>
        <w:suppressAutoHyphens/>
        <w:spacing w:line="100" w:lineRule="atLeast"/>
        <w:jc w:val="both"/>
        <w:rPr>
          <w:b/>
          <w:i/>
          <w:lang w:val="sr-Cyrl-CS"/>
        </w:rPr>
      </w:pPr>
      <w:r w:rsidRPr="007A2098">
        <w:rPr>
          <w:b/>
          <w:i/>
          <w:lang w:val="sr-Cyrl-CS"/>
        </w:rPr>
        <w:t>5.1. Партија</w:t>
      </w:r>
      <w:r w:rsidRPr="007A2098">
        <w:rPr>
          <w:b/>
          <w:bCs/>
          <w:i/>
          <w:lang w:val="sr-Latn-CS"/>
        </w:rPr>
        <w:t xml:space="preserve"> </w:t>
      </w:r>
      <w:r w:rsidRPr="007A2098">
        <w:rPr>
          <w:b/>
          <w:bCs/>
          <w:i/>
          <w:lang w:val="sr-Cyrl-CS"/>
        </w:rPr>
        <w:t xml:space="preserve">1 </w:t>
      </w:r>
      <w:r w:rsidR="0002260F" w:rsidRPr="007A2098">
        <w:rPr>
          <w:b/>
          <w:bCs/>
          <w:i/>
          <w:lang w:val="sr-Cyrl-CS"/>
        </w:rPr>
        <w:t xml:space="preserve">- </w:t>
      </w:r>
      <w:r w:rsidR="0002260F" w:rsidRPr="007A2098">
        <w:rPr>
          <w:b/>
          <w:i/>
          <w:lang w:val="sr-Cyrl-CS"/>
        </w:rPr>
        <w:t>писано превођење</w:t>
      </w:r>
    </w:p>
    <w:tbl>
      <w:tblPr>
        <w:tblW w:w="9668" w:type="dxa"/>
        <w:tblInd w:w="-34" w:type="dxa"/>
        <w:tblLayout w:type="fixed"/>
        <w:tblLook w:val="0000" w:firstRow="0" w:lastRow="0" w:firstColumn="0" w:lastColumn="0" w:noHBand="0" w:noVBand="0"/>
      </w:tblPr>
      <w:tblGrid>
        <w:gridCol w:w="3573"/>
        <w:gridCol w:w="6095"/>
      </w:tblGrid>
      <w:tr w:rsidR="00C22C0C" w:rsidRPr="007A2098" w:rsidTr="00661B58">
        <w:tc>
          <w:tcPr>
            <w:tcW w:w="3573" w:type="dxa"/>
            <w:tcBorders>
              <w:top w:val="single" w:sz="4" w:space="0" w:color="000000"/>
              <w:left w:val="single" w:sz="4" w:space="0" w:color="000000"/>
              <w:bottom w:val="single" w:sz="4" w:space="0" w:color="000000"/>
            </w:tcBorders>
          </w:tcPr>
          <w:p w:rsidR="00C22C0C" w:rsidRPr="007A2098" w:rsidRDefault="0085383B" w:rsidP="006B7531">
            <w:pPr>
              <w:rPr>
                <w:rFonts w:eastAsia="TimesNewRomanPSMT"/>
                <w:bCs/>
                <w:lang w:val="ru-RU"/>
              </w:rPr>
            </w:pPr>
            <w:r w:rsidRPr="007A2098">
              <w:rPr>
                <w:rFonts w:eastAsia="TimesNewRomanPSMT"/>
                <w:bCs/>
                <w:lang w:val="ru-RU"/>
              </w:rPr>
              <w:t>Ц</w:t>
            </w:r>
            <w:r w:rsidR="00C22C0C" w:rsidRPr="007A2098">
              <w:rPr>
                <w:rFonts w:eastAsia="TimesNewRomanPSMT"/>
                <w:bCs/>
                <w:lang w:val="ru-RU"/>
              </w:rPr>
              <w:t xml:space="preserve">ена </w:t>
            </w:r>
            <w:r w:rsidRPr="007A2098">
              <w:rPr>
                <w:rFonts w:eastAsia="TimesNewRomanPSMT"/>
                <w:bCs/>
                <w:lang w:val="ru-RU"/>
              </w:rPr>
              <w:t>по преводилачкој страни</w:t>
            </w:r>
            <w:r w:rsidR="00B72F99" w:rsidRPr="007A2098">
              <w:rPr>
                <w:rFonts w:eastAsia="TimesNewRomanPSMT"/>
                <w:bCs/>
                <w:lang w:val="ru-RU"/>
              </w:rPr>
              <w:t>,</w:t>
            </w:r>
            <w:r w:rsidRPr="007A2098">
              <w:rPr>
                <w:rFonts w:eastAsia="TimesNewRomanPSMT"/>
                <w:bCs/>
                <w:lang w:val="ru-RU"/>
              </w:rPr>
              <w:t xml:space="preserve"> </w:t>
            </w:r>
            <w:r w:rsidR="006B7531">
              <w:rPr>
                <w:rFonts w:eastAsia="TimesNewRomanPSMT"/>
                <w:bCs/>
                <w:lang w:val="ru-RU"/>
              </w:rPr>
              <w:t xml:space="preserve">без ПДВ-а </w:t>
            </w:r>
          </w:p>
        </w:tc>
        <w:tc>
          <w:tcPr>
            <w:tcW w:w="6095" w:type="dxa"/>
            <w:tcBorders>
              <w:top w:val="single" w:sz="4" w:space="0" w:color="000000"/>
              <w:left w:val="single" w:sz="4" w:space="0" w:color="000000"/>
              <w:bottom w:val="single" w:sz="4" w:space="0" w:color="000000"/>
              <w:right w:val="single" w:sz="4" w:space="0" w:color="000000"/>
            </w:tcBorders>
          </w:tcPr>
          <w:p w:rsidR="00C22C0C" w:rsidRPr="007A2098" w:rsidRDefault="00C22C0C">
            <w:pPr>
              <w:snapToGrid w:val="0"/>
              <w:jc w:val="both"/>
              <w:rPr>
                <w:rFonts w:ascii="Arial" w:eastAsia="TimesNewRomanPSMT" w:hAnsi="Arial" w:cs="Arial"/>
                <w:bCs/>
                <w:color w:val="FF0000"/>
                <w:lang w:val="ru-RU"/>
              </w:rPr>
            </w:pPr>
          </w:p>
          <w:p w:rsidR="00C22C0C" w:rsidRPr="007A2098" w:rsidRDefault="00C22C0C">
            <w:pPr>
              <w:jc w:val="both"/>
              <w:rPr>
                <w:rFonts w:ascii="Arial" w:eastAsia="TimesNewRomanPSMT" w:hAnsi="Arial" w:cs="Arial"/>
                <w:bCs/>
                <w:color w:val="FF0000"/>
                <w:lang w:val="ru-RU"/>
              </w:rPr>
            </w:pPr>
          </w:p>
        </w:tc>
      </w:tr>
      <w:tr w:rsidR="00C22C0C" w:rsidRPr="007A2098" w:rsidTr="00661B58">
        <w:tc>
          <w:tcPr>
            <w:tcW w:w="3573" w:type="dxa"/>
            <w:tcBorders>
              <w:top w:val="single" w:sz="4" w:space="0" w:color="000000"/>
              <w:left w:val="single" w:sz="4" w:space="0" w:color="000000"/>
              <w:bottom w:val="single" w:sz="4" w:space="0" w:color="000000"/>
            </w:tcBorders>
          </w:tcPr>
          <w:p w:rsidR="00C22C0C" w:rsidRPr="007A2098" w:rsidRDefault="0085383B" w:rsidP="006B7531">
            <w:pPr>
              <w:rPr>
                <w:rFonts w:eastAsia="TimesNewRomanPSMT"/>
                <w:bCs/>
                <w:lang w:val="ru-RU"/>
              </w:rPr>
            </w:pPr>
            <w:r w:rsidRPr="007A2098">
              <w:rPr>
                <w:rFonts w:eastAsia="TimesNewRomanPSMT"/>
                <w:bCs/>
                <w:lang w:val="ru-RU"/>
              </w:rPr>
              <w:t>Цена по преводилачкој страни</w:t>
            </w:r>
            <w:r w:rsidR="00B72F99" w:rsidRPr="007A2098">
              <w:rPr>
                <w:rFonts w:eastAsia="TimesNewRomanPSMT"/>
                <w:bCs/>
                <w:lang w:val="ru-RU"/>
              </w:rPr>
              <w:t>,</w:t>
            </w:r>
            <w:r w:rsidRPr="007A2098">
              <w:rPr>
                <w:rFonts w:eastAsia="TimesNewRomanPSMT"/>
                <w:bCs/>
                <w:lang w:val="ru-RU"/>
              </w:rPr>
              <w:t xml:space="preserve"> </w:t>
            </w:r>
            <w:r w:rsidR="006B7531">
              <w:rPr>
                <w:rFonts w:eastAsia="TimesNewRomanPSMT"/>
                <w:bCs/>
                <w:lang w:val="ru-RU"/>
              </w:rPr>
              <w:t>са ПДВ-ом</w:t>
            </w:r>
          </w:p>
        </w:tc>
        <w:tc>
          <w:tcPr>
            <w:tcW w:w="6095" w:type="dxa"/>
            <w:tcBorders>
              <w:top w:val="single" w:sz="4" w:space="0" w:color="000000"/>
              <w:left w:val="single" w:sz="4" w:space="0" w:color="000000"/>
              <w:bottom w:val="single" w:sz="4" w:space="0" w:color="000000"/>
              <w:right w:val="single" w:sz="4" w:space="0" w:color="000000"/>
            </w:tcBorders>
          </w:tcPr>
          <w:p w:rsidR="00C22C0C" w:rsidRPr="007A2098" w:rsidRDefault="00C22C0C">
            <w:pPr>
              <w:snapToGrid w:val="0"/>
              <w:jc w:val="both"/>
              <w:rPr>
                <w:rFonts w:ascii="Arial" w:eastAsia="TimesNewRomanPSMT" w:hAnsi="Arial" w:cs="Arial"/>
                <w:bCs/>
                <w:color w:val="FF0000"/>
                <w:lang w:val="ru-RU"/>
              </w:rPr>
            </w:pPr>
          </w:p>
        </w:tc>
      </w:tr>
      <w:tr w:rsidR="00C22C0C" w:rsidRPr="007A2098" w:rsidTr="00661B58">
        <w:tc>
          <w:tcPr>
            <w:tcW w:w="3573" w:type="dxa"/>
            <w:tcBorders>
              <w:top w:val="single" w:sz="4" w:space="0" w:color="000000"/>
              <w:left w:val="single" w:sz="4" w:space="0" w:color="000000"/>
              <w:bottom w:val="single" w:sz="4" w:space="0" w:color="000000"/>
            </w:tcBorders>
          </w:tcPr>
          <w:p w:rsidR="00C22C0C" w:rsidRPr="007A2098" w:rsidRDefault="00C22C0C">
            <w:pPr>
              <w:snapToGrid w:val="0"/>
              <w:jc w:val="both"/>
              <w:rPr>
                <w:rFonts w:eastAsia="TimesNewRomanPSMT"/>
                <w:bCs/>
                <w:lang w:val="ru-RU"/>
              </w:rPr>
            </w:pPr>
          </w:p>
          <w:p w:rsidR="00C22C0C" w:rsidRPr="007A2098" w:rsidRDefault="00C22C0C">
            <w:pPr>
              <w:jc w:val="both"/>
              <w:rPr>
                <w:rFonts w:eastAsia="TimesNewRomanPSMT"/>
                <w:bCs/>
                <w:lang w:val="ru-RU"/>
              </w:rPr>
            </w:pPr>
            <w:r w:rsidRPr="007A2098">
              <w:rPr>
                <w:rFonts w:eastAsia="TimesNewRomanPSMT"/>
                <w:bCs/>
                <w:lang w:val="ru-RU"/>
              </w:rPr>
              <w:t xml:space="preserve">Рок плаћања </w:t>
            </w:r>
          </w:p>
        </w:tc>
        <w:tc>
          <w:tcPr>
            <w:tcW w:w="6095" w:type="dxa"/>
            <w:tcBorders>
              <w:top w:val="single" w:sz="4" w:space="0" w:color="000000"/>
              <w:left w:val="single" w:sz="4" w:space="0" w:color="000000"/>
              <w:bottom w:val="single" w:sz="4" w:space="0" w:color="000000"/>
              <w:right w:val="single" w:sz="4" w:space="0" w:color="000000"/>
            </w:tcBorders>
          </w:tcPr>
          <w:p w:rsidR="00C22C0C" w:rsidRPr="007A2098" w:rsidRDefault="00C22C0C" w:rsidP="003E1B4A">
            <w:pPr>
              <w:jc w:val="both"/>
              <w:rPr>
                <w:iCs/>
                <w:lang w:val="sr-Cyrl-CS"/>
              </w:rPr>
            </w:pPr>
            <w:r w:rsidRPr="007A2098">
              <w:rPr>
                <w:rFonts w:eastAsia="TimesNewRomanPSMT"/>
                <w:bCs/>
                <w:lang w:val="ru-RU"/>
              </w:rPr>
              <w:t xml:space="preserve">45 дана од дана службеног пријема исправно </w:t>
            </w:r>
            <w:r w:rsidR="003E1B4A" w:rsidRPr="007A2098">
              <w:rPr>
                <w:iCs/>
                <w:lang w:val="sr-Cyrl-CS"/>
              </w:rPr>
              <w:t>испостављене фактуре,</w:t>
            </w:r>
            <w:r w:rsidR="003E1B4A" w:rsidRPr="007A2098">
              <w:rPr>
                <w:lang w:val="sr-Cyrl-CS"/>
              </w:rPr>
              <w:t xml:space="preserve"> која мора бити регистрована у Централном регистру фактура који води </w:t>
            </w:r>
            <w:r w:rsidR="003E1B4A" w:rsidRPr="007A2098">
              <w:rPr>
                <w:rFonts w:eastAsia="Arial Unicode MS"/>
                <w:kern w:val="1"/>
                <w:lang w:val="sr-Cyrl-RS" w:eastAsia="ar-SA"/>
              </w:rPr>
              <w:t>Управа за трезор Министарства финансија</w:t>
            </w:r>
            <w:r w:rsidR="003E1B4A" w:rsidRPr="007A2098">
              <w:rPr>
                <w:iCs/>
                <w:lang w:val="sr-Cyrl-CS"/>
              </w:rPr>
              <w:t>, уз коју се</w:t>
            </w:r>
            <w:r w:rsidR="003E1B4A" w:rsidRPr="007A2098">
              <w:rPr>
                <w:rFonts w:eastAsia="Calibri"/>
                <w:lang w:val="sr-Cyrl-RS"/>
              </w:rPr>
              <w:t xml:space="preserve"> доставља писана изјава лица које наручилац одреди за праћење извршења оквирног споразума, којом се потврђује да су </w:t>
            </w:r>
            <w:r w:rsidR="00E95EF2" w:rsidRPr="007A2098">
              <w:rPr>
                <w:rFonts w:eastAsia="Arial Unicode MS"/>
                <w:kern w:val="1"/>
                <w:lang w:val="sr-Cyrl-CS" w:eastAsia="ar-SA"/>
              </w:rPr>
              <w:t>обавезе преузете н</w:t>
            </w:r>
            <w:r w:rsidR="003E1B4A" w:rsidRPr="007A2098">
              <w:rPr>
                <w:rFonts w:eastAsia="Arial Unicode MS"/>
                <w:kern w:val="1"/>
                <w:lang w:val="sr-Cyrl-CS" w:eastAsia="ar-SA"/>
              </w:rPr>
              <w:t>аруџбеницом извршене квалитетно, у року и у п</w:t>
            </w:r>
            <w:r w:rsidR="00BF5F51" w:rsidRPr="007A2098">
              <w:rPr>
                <w:rFonts w:eastAsia="Arial Unicode MS"/>
                <w:kern w:val="1"/>
                <w:lang w:val="sr-Cyrl-CS" w:eastAsia="ar-SA"/>
              </w:rPr>
              <w:t>отпуности</w:t>
            </w:r>
          </w:p>
        </w:tc>
      </w:tr>
      <w:tr w:rsidR="00C22C0C" w:rsidRPr="007A2098" w:rsidTr="00661B58">
        <w:tc>
          <w:tcPr>
            <w:tcW w:w="3573" w:type="dxa"/>
            <w:tcBorders>
              <w:top w:val="single" w:sz="4" w:space="0" w:color="000000"/>
              <w:left w:val="single" w:sz="4" w:space="0" w:color="000000"/>
              <w:bottom w:val="single" w:sz="4" w:space="0" w:color="000000"/>
            </w:tcBorders>
          </w:tcPr>
          <w:p w:rsidR="00C22C0C" w:rsidRPr="007A2098" w:rsidRDefault="00C22C0C">
            <w:pPr>
              <w:jc w:val="both"/>
              <w:rPr>
                <w:rFonts w:eastAsia="TimesNewRomanPSMT"/>
                <w:bCs/>
                <w:lang w:val="ru-RU"/>
              </w:rPr>
            </w:pPr>
            <w:r w:rsidRPr="007A2098">
              <w:rPr>
                <w:rFonts w:eastAsia="TimesNewRomanPSMT"/>
                <w:bCs/>
                <w:lang w:val="ru-RU"/>
              </w:rPr>
              <w:t>Рок важења понуде</w:t>
            </w:r>
          </w:p>
          <w:p w:rsidR="00C22C0C" w:rsidRPr="007A2098" w:rsidRDefault="001E3530" w:rsidP="00B545A0">
            <w:pPr>
              <w:rPr>
                <w:rFonts w:eastAsia="TimesNewRomanPSMT"/>
                <w:bCs/>
                <w:lang w:val="sr-Cyrl-RS"/>
              </w:rPr>
            </w:pPr>
            <w:r w:rsidRPr="007A2098">
              <w:rPr>
                <w:bCs/>
                <w:i/>
                <w:iCs/>
                <w:color w:val="FF0000"/>
                <w:lang w:val="sr-Cyrl-RS"/>
              </w:rPr>
              <w:t>(</w:t>
            </w:r>
            <w:r w:rsidRPr="007A2098">
              <w:rPr>
                <w:bCs/>
                <w:i/>
                <w:iCs/>
                <w:color w:val="FF0000"/>
              </w:rPr>
              <w:t>не може бити краћи од 30 дана од дана отварања понуда</w:t>
            </w:r>
            <w:r w:rsidRPr="007A2098">
              <w:rPr>
                <w:bCs/>
                <w:i/>
                <w:iCs/>
                <w:color w:val="FF0000"/>
                <w:lang w:val="sr-Cyrl-RS"/>
              </w:rPr>
              <w:t>)</w:t>
            </w:r>
          </w:p>
        </w:tc>
        <w:tc>
          <w:tcPr>
            <w:tcW w:w="6095" w:type="dxa"/>
            <w:tcBorders>
              <w:top w:val="single" w:sz="4" w:space="0" w:color="000000"/>
              <w:left w:val="single" w:sz="4" w:space="0" w:color="000000"/>
              <w:bottom w:val="single" w:sz="4" w:space="0" w:color="000000"/>
              <w:right w:val="single" w:sz="4" w:space="0" w:color="000000"/>
            </w:tcBorders>
          </w:tcPr>
          <w:p w:rsidR="00C22C0C" w:rsidRPr="007A2098" w:rsidRDefault="00C22C0C">
            <w:pPr>
              <w:snapToGrid w:val="0"/>
              <w:jc w:val="both"/>
              <w:rPr>
                <w:rFonts w:ascii="Arial" w:eastAsia="TimesNewRomanPSMT" w:hAnsi="Arial" w:cs="Arial"/>
                <w:bCs/>
                <w:lang w:val="ru-RU"/>
              </w:rPr>
            </w:pPr>
          </w:p>
        </w:tc>
      </w:tr>
    </w:tbl>
    <w:p w:rsidR="00C22C0C" w:rsidRPr="007A2098" w:rsidRDefault="00C22C0C">
      <w:pPr>
        <w:suppressAutoHyphens/>
        <w:spacing w:line="100" w:lineRule="atLeast"/>
        <w:jc w:val="both"/>
        <w:rPr>
          <w:i/>
          <w:iCs/>
          <w:lang w:val="en-GB"/>
        </w:rPr>
      </w:pPr>
      <w:r w:rsidRPr="007A2098">
        <w:rPr>
          <w:b/>
          <w:bCs/>
          <w:i/>
          <w:iCs/>
          <w:lang w:val="en-GB"/>
        </w:rPr>
        <w:t xml:space="preserve">Напомене: </w:t>
      </w:r>
    </w:p>
    <w:p w:rsidR="001E3530" w:rsidRPr="007A2098" w:rsidRDefault="00C22C0C">
      <w:pPr>
        <w:suppressAutoHyphens/>
        <w:spacing w:line="100" w:lineRule="atLeast"/>
        <w:jc w:val="both"/>
        <w:rPr>
          <w:i/>
          <w:iCs/>
          <w:lang w:val="en-GB"/>
        </w:rPr>
      </w:pPr>
      <w:r w:rsidRPr="007A2098">
        <w:rPr>
          <w:i/>
          <w:iCs/>
          <w:lang w:val="en-GB"/>
        </w:rPr>
        <w:t>Образац понуде понуђач мора да попуни</w:t>
      </w:r>
      <w:r w:rsidR="00B513FF" w:rsidRPr="007A2098">
        <w:rPr>
          <w:i/>
          <w:iCs/>
          <w:lang w:val="sr-Cyrl-RS"/>
        </w:rPr>
        <w:t xml:space="preserve"> и</w:t>
      </w:r>
      <w:r w:rsidRPr="007A2098">
        <w:rPr>
          <w:i/>
          <w:iCs/>
          <w:lang w:val="en-GB"/>
        </w:rPr>
        <w:t xml:space="preserve"> потпише, чиме </w:t>
      </w:r>
      <w:r w:rsidRPr="007A2098">
        <w:rPr>
          <w:i/>
          <w:iCs/>
          <w:lang w:val="sr-Cyrl-CS"/>
        </w:rPr>
        <w:t>п</w:t>
      </w:r>
      <w:r w:rsidRPr="007A2098">
        <w:rPr>
          <w:i/>
          <w:iCs/>
          <w:lang w:val="en-GB"/>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w:t>
      </w:r>
      <w:r w:rsidR="00B513FF" w:rsidRPr="007A2098">
        <w:rPr>
          <w:i/>
          <w:iCs/>
          <w:lang w:val="en-GB"/>
        </w:rPr>
        <w:t xml:space="preserve">е који ће попунити и </w:t>
      </w:r>
      <w:r w:rsidR="005E7BAD" w:rsidRPr="007A2098">
        <w:rPr>
          <w:i/>
          <w:iCs/>
          <w:lang w:val="en-GB"/>
        </w:rPr>
        <w:t xml:space="preserve">потписати </w:t>
      </w:r>
      <w:r w:rsidR="001E3530" w:rsidRPr="007A2098">
        <w:rPr>
          <w:i/>
          <w:iCs/>
          <w:lang w:val="en-GB"/>
        </w:rPr>
        <w:t>образац понуде.</w:t>
      </w:r>
    </w:p>
    <w:p w:rsidR="001E3530" w:rsidRPr="007A2098" w:rsidRDefault="006B7531">
      <w:pPr>
        <w:suppressAutoHyphens/>
        <w:spacing w:line="100" w:lineRule="atLeast"/>
        <w:jc w:val="both"/>
        <w:rPr>
          <w:i/>
          <w:iCs/>
          <w:lang w:val="en-GB"/>
        </w:rPr>
      </w:pPr>
      <w:r>
        <w:rPr>
          <w:i/>
          <w:iCs/>
          <w:lang w:val="en-GB"/>
        </w:rPr>
        <w:t>П</w:t>
      </w:r>
      <w:r w:rsidR="00352C4D" w:rsidRPr="007A2098">
        <w:rPr>
          <w:i/>
          <w:iCs/>
          <w:lang w:val="en-GB"/>
        </w:rPr>
        <w:t>онуђачи попуњаваju</w:t>
      </w:r>
      <w:r w:rsidR="00C22C0C" w:rsidRPr="007A2098">
        <w:rPr>
          <w:i/>
          <w:iCs/>
          <w:lang w:val="en-GB"/>
        </w:rPr>
        <w:t xml:space="preserve"> образац понуде за сваку партију посебно.</w:t>
      </w:r>
    </w:p>
    <w:p w:rsidR="00C22C0C" w:rsidRPr="007A2098" w:rsidRDefault="001E3530">
      <w:pPr>
        <w:suppressAutoHyphens/>
        <w:spacing w:line="100" w:lineRule="atLeast"/>
        <w:jc w:val="both"/>
        <w:rPr>
          <w:bCs/>
          <w:i/>
          <w:iCs/>
          <w:lang w:val="sr-Cyrl-RS"/>
        </w:rPr>
      </w:pPr>
      <w:r w:rsidRPr="007A2098">
        <w:rPr>
          <w:bCs/>
          <w:i/>
          <w:iCs/>
          <w:lang w:val="sr-Cyrl-RS"/>
        </w:rPr>
        <w:t xml:space="preserve">Рок важења понуде </w:t>
      </w:r>
      <w:r w:rsidRPr="007A2098">
        <w:rPr>
          <w:bCs/>
          <w:i/>
          <w:iCs/>
        </w:rPr>
        <w:t>не може бити краћи од 30 дана од дана отварања понуда</w:t>
      </w:r>
      <w:r w:rsidRPr="007A2098">
        <w:rPr>
          <w:bCs/>
          <w:i/>
          <w:iCs/>
          <w:lang w:val="sr-Cyrl-RS"/>
        </w:rPr>
        <w:t>.</w:t>
      </w:r>
    </w:p>
    <w:p w:rsidR="00352C4D" w:rsidRPr="007A2098" w:rsidRDefault="00352C4D">
      <w:pPr>
        <w:suppressAutoHyphens/>
        <w:spacing w:line="100" w:lineRule="atLeast"/>
        <w:jc w:val="both"/>
        <w:rPr>
          <w:b/>
          <w:i/>
          <w:iCs/>
          <w:lang w:val="sr-Cyrl-RS"/>
        </w:rPr>
      </w:pPr>
    </w:p>
    <w:p w:rsidR="00B0623F" w:rsidRPr="006B7531" w:rsidRDefault="00C22C0C">
      <w:pPr>
        <w:pStyle w:val="ListParagraph"/>
        <w:ind w:left="0"/>
        <w:jc w:val="both"/>
        <w:rPr>
          <w:b/>
          <w:i/>
          <w:color w:val="auto"/>
          <w:lang w:val="sr-Cyrl-CS"/>
        </w:rPr>
      </w:pPr>
      <w:r w:rsidRPr="007A2098">
        <w:rPr>
          <w:b/>
          <w:i/>
          <w:color w:val="auto"/>
          <w:lang w:val="sr-Cyrl-CS"/>
        </w:rPr>
        <w:t>Обра</w:t>
      </w:r>
      <w:r w:rsidR="006B7531">
        <w:rPr>
          <w:b/>
          <w:i/>
          <w:color w:val="auto"/>
          <w:lang w:val="sr-Cyrl-CS"/>
        </w:rPr>
        <w:t>зац структуре цене за партију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2238"/>
        <w:gridCol w:w="1990"/>
        <w:gridCol w:w="1560"/>
        <w:gridCol w:w="1842"/>
      </w:tblGrid>
      <w:tr w:rsidR="00B0623F" w:rsidRPr="007A2098" w:rsidTr="00C9428E">
        <w:tc>
          <w:tcPr>
            <w:tcW w:w="2009"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sr-Cyrl-CS"/>
              </w:rPr>
            </w:pPr>
          </w:p>
          <w:p w:rsidR="00B0623F" w:rsidRPr="007A2098" w:rsidRDefault="00B0623F">
            <w:pPr>
              <w:jc w:val="center"/>
              <w:rPr>
                <w:lang w:val="sr-Cyrl-CS"/>
              </w:rPr>
            </w:pPr>
            <w:r w:rsidRPr="007A2098">
              <w:rPr>
                <w:lang w:val="sr-Cyrl-CS"/>
              </w:rPr>
              <w:t>Опис ставке</w:t>
            </w:r>
          </w:p>
        </w:tc>
        <w:tc>
          <w:tcPr>
            <w:tcW w:w="2238"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sr-Cyrl-CS"/>
              </w:rPr>
            </w:pPr>
          </w:p>
          <w:p w:rsidR="00B0623F" w:rsidRPr="007A2098" w:rsidRDefault="00B0623F">
            <w:pPr>
              <w:jc w:val="center"/>
              <w:rPr>
                <w:lang w:val="sr-Cyrl-CS"/>
              </w:rPr>
            </w:pPr>
            <w:r w:rsidRPr="007A2098">
              <w:rPr>
                <w:lang w:val="sr-Cyrl-CS"/>
              </w:rPr>
              <w:t>Јединица/Количина</w:t>
            </w:r>
          </w:p>
        </w:tc>
        <w:tc>
          <w:tcPr>
            <w:tcW w:w="1990"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sr-Cyrl-CS"/>
              </w:rPr>
            </w:pPr>
            <w:r w:rsidRPr="007A2098">
              <w:rPr>
                <w:lang w:val="sr-Cyrl-CS"/>
              </w:rPr>
              <w:t xml:space="preserve">Јединчна цена </w:t>
            </w:r>
          </w:p>
          <w:p w:rsidR="00B0623F" w:rsidRPr="007A2098" w:rsidRDefault="00B0623F">
            <w:pPr>
              <w:jc w:val="center"/>
              <w:rPr>
                <w:lang w:val="sr-Cyrl-CS"/>
              </w:rPr>
            </w:pPr>
            <w:r w:rsidRPr="007A2098">
              <w:rPr>
                <w:lang w:val="sr-Cyrl-CS"/>
              </w:rPr>
              <w:t>без ПДВ</w:t>
            </w:r>
          </w:p>
        </w:tc>
        <w:tc>
          <w:tcPr>
            <w:tcW w:w="1560"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sr-Cyrl-CS"/>
              </w:rPr>
            </w:pPr>
            <w:r w:rsidRPr="007A2098">
              <w:rPr>
                <w:lang w:val="sr-Cyrl-CS"/>
              </w:rPr>
              <w:t xml:space="preserve">Износ </w:t>
            </w:r>
          </w:p>
          <w:p w:rsidR="00B0623F" w:rsidRPr="007A2098" w:rsidRDefault="00B0623F">
            <w:pPr>
              <w:jc w:val="center"/>
              <w:rPr>
                <w:lang w:val="sr-Cyrl-CS"/>
              </w:rPr>
            </w:pPr>
            <w:r w:rsidRPr="007A2098">
              <w:rPr>
                <w:lang w:val="sr-Cyrl-CS"/>
              </w:rPr>
              <w:t>ПДВ</w:t>
            </w:r>
          </w:p>
        </w:tc>
        <w:tc>
          <w:tcPr>
            <w:tcW w:w="1842"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sr-Cyrl-CS"/>
              </w:rPr>
            </w:pPr>
            <w:r w:rsidRPr="007A2098">
              <w:rPr>
                <w:lang w:val="sr-Cyrl-CS"/>
              </w:rPr>
              <w:t xml:space="preserve">Јединична цена </w:t>
            </w:r>
          </w:p>
          <w:p w:rsidR="00B0623F" w:rsidRPr="007A2098" w:rsidRDefault="00B0623F">
            <w:pPr>
              <w:jc w:val="center"/>
              <w:rPr>
                <w:lang w:val="sr-Cyrl-CS"/>
              </w:rPr>
            </w:pPr>
            <w:r w:rsidRPr="007A2098">
              <w:rPr>
                <w:lang w:val="sr-Cyrl-CS"/>
              </w:rPr>
              <w:t>са ПДВ</w:t>
            </w:r>
          </w:p>
        </w:tc>
      </w:tr>
      <w:tr w:rsidR="00B0623F" w:rsidRPr="007A2098" w:rsidTr="00C9428E">
        <w:tc>
          <w:tcPr>
            <w:tcW w:w="2009"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ru-RU"/>
              </w:rPr>
            </w:pPr>
            <w:r w:rsidRPr="007A2098">
              <w:rPr>
                <w:lang w:val="ru-RU"/>
              </w:rPr>
              <w:t>1</w:t>
            </w:r>
          </w:p>
        </w:tc>
        <w:tc>
          <w:tcPr>
            <w:tcW w:w="2238"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ru-RU"/>
              </w:rPr>
            </w:pPr>
            <w:r w:rsidRPr="007A2098">
              <w:rPr>
                <w:lang w:val="ru-RU"/>
              </w:rPr>
              <w:t>2</w:t>
            </w:r>
          </w:p>
        </w:tc>
        <w:tc>
          <w:tcPr>
            <w:tcW w:w="1990"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ru-RU"/>
              </w:rPr>
            </w:pPr>
            <w:r w:rsidRPr="007A2098">
              <w:rPr>
                <w:lang w:val="ru-RU"/>
              </w:rPr>
              <w:t>3</w:t>
            </w:r>
          </w:p>
        </w:tc>
        <w:tc>
          <w:tcPr>
            <w:tcW w:w="1560"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ru-RU"/>
              </w:rPr>
            </w:pPr>
            <w:r w:rsidRPr="007A2098">
              <w:rPr>
                <w:lang w:val="ru-RU"/>
              </w:rPr>
              <w:t>4</w:t>
            </w:r>
          </w:p>
        </w:tc>
        <w:tc>
          <w:tcPr>
            <w:tcW w:w="1842" w:type="dxa"/>
            <w:tcBorders>
              <w:top w:val="single" w:sz="4" w:space="0" w:color="auto"/>
              <w:left w:val="single" w:sz="4" w:space="0" w:color="auto"/>
              <w:bottom w:val="single" w:sz="4" w:space="0" w:color="auto"/>
              <w:right w:val="single" w:sz="4" w:space="0" w:color="auto"/>
            </w:tcBorders>
          </w:tcPr>
          <w:p w:rsidR="00B0623F" w:rsidRPr="007A2098" w:rsidRDefault="00B0623F">
            <w:pPr>
              <w:jc w:val="center"/>
              <w:rPr>
                <w:lang w:val="ru-RU"/>
              </w:rPr>
            </w:pPr>
            <w:r w:rsidRPr="007A2098">
              <w:rPr>
                <w:lang w:val="ru-RU"/>
              </w:rPr>
              <w:t>5</w:t>
            </w:r>
          </w:p>
        </w:tc>
      </w:tr>
      <w:tr w:rsidR="00B0623F" w:rsidRPr="007A2098" w:rsidTr="00C9428E">
        <w:tc>
          <w:tcPr>
            <w:tcW w:w="2009" w:type="dxa"/>
            <w:tcBorders>
              <w:top w:val="single" w:sz="4" w:space="0" w:color="auto"/>
              <w:left w:val="single" w:sz="4" w:space="0" w:color="auto"/>
              <w:bottom w:val="single" w:sz="4" w:space="0" w:color="auto"/>
              <w:right w:val="single" w:sz="4" w:space="0" w:color="auto"/>
            </w:tcBorders>
          </w:tcPr>
          <w:p w:rsidR="00B0623F" w:rsidRPr="007A2098" w:rsidRDefault="00B0623F" w:rsidP="006C0948">
            <w:pPr>
              <w:rPr>
                <w:lang w:val="ru-RU"/>
              </w:rPr>
            </w:pPr>
            <w:r w:rsidRPr="007A2098">
              <w:rPr>
                <w:lang w:val="ru-RU"/>
              </w:rPr>
              <w:t>Писано превођење са страног језика на српски језик и обрнуто</w:t>
            </w:r>
          </w:p>
        </w:tc>
        <w:tc>
          <w:tcPr>
            <w:tcW w:w="2238" w:type="dxa"/>
            <w:tcBorders>
              <w:top w:val="single" w:sz="4" w:space="0" w:color="auto"/>
              <w:left w:val="single" w:sz="4" w:space="0" w:color="auto"/>
              <w:bottom w:val="single" w:sz="4" w:space="0" w:color="auto"/>
              <w:right w:val="single" w:sz="4" w:space="0" w:color="auto"/>
            </w:tcBorders>
          </w:tcPr>
          <w:p w:rsidR="00B0623F" w:rsidRPr="007A2098" w:rsidRDefault="00B0623F" w:rsidP="006C0948">
            <w:pPr>
              <w:jc w:val="center"/>
              <w:rPr>
                <w:lang w:val="ru-RU"/>
              </w:rPr>
            </w:pPr>
            <w:r w:rsidRPr="007A2098">
              <w:rPr>
                <w:lang w:val="ru-RU"/>
              </w:rPr>
              <w:t>преводилачка страна /1</w:t>
            </w:r>
          </w:p>
        </w:tc>
        <w:tc>
          <w:tcPr>
            <w:tcW w:w="1990" w:type="dxa"/>
            <w:tcBorders>
              <w:top w:val="single" w:sz="4" w:space="0" w:color="auto"/>
              <w:left w:val="single" w:sz="4" w:space="0" w:color="auto"/>
              <w:bottom w:val="single" w:sz="4" w:space="0" w:color="auto"/>
              <w:right w:val="single" w:sz="4" w:space="0" w:color="auto"/>
            </w:tcBorders>
          </w:tcPr>
          <w:p w:rsidR="00B0623F" w:rsidRPr="007A2098" w:rsidRDefault="00B0623F">
            <w:pPr>
              <w:jc w:val="both"/>
              <w:rPr>
                <w:color w:val="FF0000"/>
                <w:lang w:val="ru-RU"/>
              </w:rPr>
            </w:pPr>
          </w:p>
        </w:tc>
        <w:tc>
          <w:tcPr>
            <w:tcW w:w="1560" w:type="dxa"/>
            <w:tcBorders>
              <w:top w:val="single" w:sz="4" w:space="0" w:color="auto"/>
              <w:left w:val="single" w:sz="4" w:space="0" w:color="auto"/>
              <w:bottom w:val="single" w:sz="4" w:space="0" w:color="auto"/>
              <w:right w:val="single" w:sz="4" w:space="0" w:color="auto"/>
            </w:tcBorders>
          </w:tcPr>
          <w:p w:rsidR="00B0623F" w:rsidRPr="007A2098" w:rsidRDefault="00B0623F">
            <w:pPr>
              <w:jc w:val="both"/>
              <w:rPr>
                <w:color w:val="FF0000"/>
                <w:lang w:val="ru-RU"/>
              </w:rPr>
            </w:pPr>
          </w:p>
        </w:tc>
        <w:tc>
          <w:tcPr>
            <w:tcW w:w="1842" w:type="dxa"/>
            <w:tcBorders>
              <w:top w:val="single" w:sz="4" w:space="0" w:color="auto"/>
              <w:left w:val="single" w:sz="4" w:space="0" w:color="auto"/>
              <w:bottom w:val="single" w:sz="4" w:space="0" w:color="auto"/>
              <w:right w:val="single" w:sz="4" w:space="0" w:color="auto"/>
            </w:tcBorders>
          </w:tcPr>
          <w:p w:rsidR="00B0623F" w:rsidRPr="007A2098" w:rsidRDefault="00B0623F">
            <w:pPr>
              <w:jc w:val="both"/>
              <w:rPr>
                <w:color w:val="FF0000"/>
                <w:lang w:val="ru-RU"/>
              </w:rPr>
            </w:pPr>
          </w:p>
        </w:tc>
      </w:tr>
    </w:tbl>
    <w:p w:rsidR="006C0948" w:rsidRPr="007A2098" w:rsidRDefault="006C0948">
      <w:pPr>
        <w:pStyle w:val="BodyTextIndent"/>
        <w:ind w:left="0"/>
        <w:rPr>
          <w:b/>
          <w:u w:val="single"/>
          <w:lang w:val="ru-RU"/>
        </w:rPr>
      </w:pPr>
    </w:p>
    <w:p w:rsidR="00C22C0C" w:rsidRPr="007A2098" w:rsidRDefault="00C22C0C" w:rsidP="006C0948">
      <w:pPr>
        <w:pStyle w:val="BodyTextIndent"/>
        <w:ind w:left="0"/>
        <w:rPr>
          <w:u w:val="single"/>
          <w:lang w:val="ru-RU"/>
        </w:rPr>
      </w:pPr>
      <w:r w:rsidRPr="007A2098">
        <w:rPr>
          <w:u w:val="single"/>
          <w:lang w:val="ru-RU"/>
        </w:rPr>
        <w:t xml:space="preserve">Упутство за попуњавање обрасца структуре цене: </w:t>
      </w:r>
    </w:p>
    <w:p w:rsidR="00C22C0C" w:rsidRPr="007A2098" w:rsidRDefault="00C22C0C" w:rsidP="00B0623F">
      <w:pPr>
        <w:pStyle w:val="BodyTextIndent"/>
        <w:ind w:left="0"/>
        <w:rPr>
          <w:lang w:val="sr-Cyrl-CS"/>
        </w:rPr>
      </w:pPr>
      <w:r w:rsidRPr="007A2098">
        <w:t>Понуђач треба да попун</w:t>
      </w:r>
      <w:r w:rsidRPr="007A2098">
        <w:rPr>
          <w:lang w:val="sr-Cyrl-CS"/>
        </w:rPr>
        <w:t>и</w:t>
      </w:r>
      <w:r w:rsidRPr="007A2098">
        <w:t xml:space="preserve"> образац структуре цене</w:t>
      </w:r>
      <w:r w:rsidRPr="007A2098">
        <w:rPr>
          <w:lang w:val="sr-Cyrl-CS"/>
        </w:rPr>
        <w:t xml:space="preserve">, за сваку </w:t>
      </w:r>
      <w:r w:rsidR="00B0623F" w:rsidRPr="007A2098">
        <w:rPr>
          <w:lang w:val="sr-Cyrl-CS"/>
        </w:rPr>
        <w:t xml:space="preserve">партију појединачно, на следећи  </w:t>
      </w:r>
      <w:r w:rsidRPr="007A2098">
        <w:rPr>
          <w:lang w:val="sr-Cyrl-CS"/>
        </w:rPr>
        <w:t>начин</w:t>
      </w:r>
      <w:r w:rsidRPr="007A2098">
        <w:t>:</w:t>
      </w:r>
    </w:p>
    <w:p w:rsidR="00C22C0C" w:rsidRPr="007A2098" w:rsidRDefault="006B7531">
      <w:pPr>
        <w:pStyle w:val="BodyTextIndent"/>
        <w:ind w:left="0"/>
        <w:rPr>
          <w:lang w:val="sr-Cyrl-CS"/>
        </w:rPr>
      </w:pPr>
      <w:r>
        <w:rPr>
          <w:lang w:val="sr-Cyrl-CS"/>
        </w:rPr>
        <w:t>-у колони 1.</w:t>
      </w:r>
      <w:r w:rsidR="00C22C0C" w:rsidRPr="007A2098">
        <w:rPr>
          <w:lang w:val="sr-Cyrl-CS"/>
        </w:rPr>
        <w:t xml:space="preserve"> опис ставке </w:t>
      </w:r>
      <w:r w:rsidR="006C0948" w:rsidRPr="007A2098">
        <w:rPr>
          <w:lang w:val="sr-Cyrl-CS"/>
        </w:rPr>
        <w:t>(попуњено)</w:t>
      </w:r>
      <w:r w:rsidR="006C0948" w:rsidRPr="007A2098">
        <w:rPr>
          <w:b/>
          <w:bCs/>
          <w:lang w:val="sr-Cyrl-CS"/>
        </w:rPr>
        <w:t xml:space="preserve"> </w:t>
      </w:r>
      <w:r w:rsidR="006C0948" w:rsidRPr="007A2098">
        <w:rPr>
          <w:b/>
          <w:lang w:val="sr-Cyrl-CS"/>
        </w:rPr>
        <w:t xml:space="preserve"> </w:t>
      </w:r>
    </w:p>
    <w:p w:rsidR="00C22C0C" w:rsidRPr="007A2098" w:rsidRDefault="006B7531">
      <w:pPr>
        <w:pStyle w:val="BodyTextIndent"/>
        <w:ind w:left="0"/>
        <w:rPr>
          <w:b/>
          <w:bCs/>
          <w:lang w:val="sr-Cyrl-CS"/>
        </w:rPr>
      </w:pPr>
      <w:r>
        <w:rPr>
          <w:lang w:val="sr-Cyrl-CS"/>
        </w:rPr>
        <w:t>-у колони 2.</w:t>
      </w:r>
      <w:r w:rsidR="00C22C0C" w:rsidRPr="007A2098">
        <w:rPr>
          <w:lang w:val="sr-Cyrl-CS"/>
        </w:rPr>
        <w:t xml:space="preserve"> количин</w:t>
      </w:r>
      <w:r w:rsidR="006C0948" w:rsidRPr="007A2098">
        <w:rPr>
          <w:lang w:val="sr-Cyrl-CS"/>
        </w:rPr>
        <w:t>а (попуњено)</w:t>
      </w:r>
      <w:r w:rsidR="00C22C0C" w:rsidRPr="007A2098">
        <w:rPr>
          <w:b/>
          <w:bCs/>
          <w:lang w:val="sr-Cyrl-CS"/>
        </w:rPr>
        <w:t xml:space="preserve"> </w:t>
      </w:r>
      <w:r w:rsidR="00C22C0C" w:rsidRPr="007A2098">
        <w:rPr>
          <w:b/>
          <w:lang w:val="sr-Cyrl-CS"/>
        </w:rPr>
        <w:t xml:space="preserve"> </w:t>
      </w:r>
    </w:p>
    <w:p w:rsidR="006C0948" w:rsidRPr="007A2098" w:rsidRDefault="00C22C0C">
      <w:pPr>
        <w:pStyle w:val="BodyTextIndent"/>
        <w:ind w:left="0"/>
      </w:pPr>
      <w:r w:rsidRPr="007A2098">
        <w:rPr>
          <w:lang w:val="sr-Cyrl-CS"/>
        </w:rPr>
        <w:t xml:space="preserve">-у колони </w:t>
      </w:r>
      <w:r w:rsidRPr="007A2098">
        <w:t>3. уписати колико</w:t>
      </w:r>
      <w:r w:rsidR="00B0623F" w:rsidRPr="007A2098">
        <w:t xml:space="preserve"> износи јединична цена без ПДВ</w:t>
      </w:r>
    </w:p>
    <w:p w:rsidR="00B0623F" w:rsidRPr="007A2098" w:rsidRDefault="00B0623F">
      <w:pPr>
        <w:pStyle w:val="BodyTextIndent"/>
        <w:ind w:left="0"/>
        <w:rPr>
          <w:lang w:val="sr-Cyrl-RS"/>
        </w:rPr>
      </w:pPr>
      <w:r w:rsidRPr="007A2098">
        <w:t>-</w:t>
      </w:r>
      <w:r w:rsidRPr="007A2098">
        <w:rPr>
          <w:lang w:val="sr-Cyrl-CS"/>
        </w:rPr>
        <w:t xml:space="preserve">у колони </w:t>
      </w:r>
      <w:r w:rsidRPr="007A2098">
        <w:t xml:space="preserve">4. уписати </w:t>
      </w:r>
      <w:r w:rsidRPr="007A2098">
        <w:rPr>
          <w:lang w:val="sr-Cyrl-RS"/>
        </w:rPr>
        <w:t xml:space="preserve">износ </w:t>
      </w:r>
      <w:r w:rsidRPr="007A2098">
        <w:t>ПДВ</w:t>
      </w:r>
      <w:r w:rsidRPr="007A2098">
        <w:rPr>
          <w:lang w:val="sr-Cyrl-RS"/>
        </w:rPr>
        <w:t xml:space="preserve"> по јединици (страни)</w:t>
      </w:r>
    </w:p>
    <w:p w:rsidR="00C22C0C" w:rsidRDefault="00C22C0C">
      <w:pPr>
        <w:pStyle w:val="BodyTextIndent"/>
        <w:ind w:left="0"/>
      </w:pPr>
      <w:r w:rsidRPr="007A2098">
        <w:t>-</w:t>
      </w:r>
      <w:r w:rsidRPr="007A2098">
        <w:rPr>
          <w:lang w:val="sr-Cyrl-CS"/>
        </w:rPr>
        <w:t xml:space="preserve">у колони </w:t>
      </w:r>
      <w:r w:rsidR="00B0623F" w:rsidRPr="007A2098">
        <w:rPr>
          <w:lang w:val="sr-Cyrl-RS"/>
        </w:rPr>
        <w:t>5</w:t>
      </w:r>
      <w:r w:rsidRPr="007A2098">
        <w:t>. уписати колико</w:t>
      </w:r>
      <w:r w:rsidR="00B0623F" w:rsidRPr="007A2098">
        <w:t xml:space="preserve"> износи јединична цена са ПДВ</w:t>
      </w:r>
    </w:p>
    <w:p w:rsidR="006B7531" w:rsidRPr="007A2098" w:rsidRDefault="006B7531">
      <w:pPr>
        <w:pStyle w:val="BodyTextIndent"/>
        <w:ind w:left="0"/>
        <w:rPr>
          <w:lang w:val="sr-Cyrl-CS"/>
        </w:rPr>
      </w:pPr>
    </w:p>
    <w:tbl>
      <w:tblPr>
        <w:tblW w:w="0" w:type="auto"/>
        <w:tblLayout w:type="fixed"/>
        <w:tblLook w:val="0000" w:firstRow="0" w:lastRow="0" w:firstColumn="0" w:lastColumn="0" w:noHBand="0" w:noVBand="0"/>
      </w:tblPr>
      <w:tblGrid>
        <w:gridCol w:w="3080"/>
        <w:gridCol w:w="3068"/>
        <w:gridCol w:w="3094"/>
      </w:tblGrid>
      <w:tr w:rsidR="00B545A0" w:rsidRPr="007A2098" w:rsidTr="00276B66">
        <w:tc>
          <w:tcPr>
            <w:tcW w:w="3080" w:type="dxa"/>
            <w:vAlign w:val="center"/>
          </w:tcPr>
          <w:p w:rsidR="00B545A0" w:rsidRPr="007A2098" w:rsidRDefault="006B7531" w:rsidP="006B7531">
            <w:pPr>
              <w:pStyle w:val="BodyText2"/>
              <w:rPr>
                <w:b/>
              </w:rPr>
            </w:pPr>
            <w:r>
              <w:rPr>
                <w:b/>
              </w:rPr>
              <w:t xml:space="preserve">              </w:t>
            </w:r>
            <w:r w:rsidR="00B545A0" w:rsidRPr="007A2098">
              <w:rPr>
                <w:b/>
              </w:rPr>
              <w:t>Датум:</w:t>
            </w:r>
          </w:p>
        </w:tc>
        <w:tc>
          <w:tcPr>
            <w:tcW w:w="3068" w:type="dxa"/>
            <w:vAlign w:val="center"/>
          </w:tcPr>
          <w:p w:rsidR="00B545A0" w:rsidRPr="007A2098" w:rsidRDefault="00B545A0" w:rsidP="00276B66">
            <w:pPr>
              <w:pStyle w:val="BodyText2"/>
              <w:jc w:val="center"/>
              <w:rPr>
                <w:b/>
              </w:rPr>
            </w:pPr>
          </w:p>
        </w:tc>
        <w:tc>
          <w:tcPr>
            <w:tcW w:w="3094" w:type="dxa"/>
            <w:vAlign w:val="center"/>
          </w:tcPr>
          <w:p w:rsidR="00B545A0" w:rsidRPr="007A2098" w:rsidRDefault="00B545A0" w:rsidP="00276B66">
            <w:pPr>
              <w:pStyle w:val="BodyText2"/>
              <w:jc w:val="center"/>
              <w:rPr>
                <w:b/>
              </w:rPr>
            </w:pPr>
            <w:r w:rsidRPr="007A2098">
              <w:rPr>
                <w:b/>
              </w:rPr>
              <w:t>Потпис понуђача</w:t>
            </w:r>
          </w:p>
        </w:tc>
      </w:tr>
      <w:tr w:rsidR="00B545A0" w:rsidRPr="007A2098" w:rsidTr="00276B66">
        <w:tc>
          <w:tcPr>
            <w:tcW w:w="3080" w:type="dxa"/>
            <w:tcBorders>
              <w:bottom w:val="single" w:sz="4" w:space="0" w:color="000000"/>
            </w:tcBorders>
          </w:tcPr>
          <w:p w:rsidR="00B545A0" w:rsidRPr="007A2098" w:rsidRDefault="00B545A0" w:rsidP="00276B66">
            <w:pPr>
              <w:pStyle w:val="BodyText2"/>
              <w:snapToGrid w:val="0"/>
              <w:rPr>
                <w:color w:val="FF0000"/>
              </w:rPr>
            </w:pPr>
          </w:p>
        </w:tc>
        <w:tc>
          <w:tcPr>
            <w:tcW w:w="3068" w:type="dxa"/>
          </w:tcPr>
          <w:p w:rsidR="00B545A0" w:rsidRPr="007A2098" w:rsidRDefault="00B545A0" w:rsidP="00276B66">
            <w:pPr>
              <w:pStyle w:val="BodyText2"/>
              <w:snapToGrid w:val="0"/>
              <w:rPr>
                <w:color w:val="FF0000"/>
              </w:rPr>
            </w:pPr>
          </w:p>
        </w:tc>
        <w:tc>
          <w:tcPr>
            <w:tcW w:w="3094" w:type="dxa"/>
            <w:tcBorders>
              <w:bottom w:val="single" w:sz="4" w:space="0" w:color="000000"/>
            </w:tcBorders>
          </w:tcPr>
          <w:p w:rsidR="00B545A0" w:rsidRPr="007A2098" w:rsidRDefault="00B545A0" w:rsidP="00276B66">
            <w:pPr>
              <w:pStyle w:val="BodyText2"/>
              <w:snapToGrid w:val="0"/>
              <w:rPr>
                <w:color w:val="FF0000"/>
              </w:rPr>
            </w:pPr>
          </w:p>
        </w:tc>
      </w:tr>
    </w:tbl>
    <w:p w:rsidR="007A2098" w:rsidRPr="007A2098" w:rsidRDefault="00C22C0C">
      <w:pPr>
        <w:suppressAutoHyphens/>
        <w:spacing w:line="100" w:lineRule="atLeast"/>
        <w:jc w:val="both"/>
        <w:rPr>
          <w:b/>
          <w:i/>
          <w:lang w:val="sr-Cyrl-CS"/>
        </w:rPr>
      </w:pPr>
      <w:r w:rsidRPr="007A2098">
        <w:rPr>
          <w:b/>
          <w:i/>
          <w:lang w:val="sr-Cyrl-CS"/>
        </w:rPr>
        <w:lastRenderedPageBreak/>
        <w:t>5.2. Партија</w:t>
      </w:r>
      <w:r w:rsidRPr="007A2098">
        <w:rPr>
          <w:b/>
          <w:bCs/>
          <w:i/>
          <w:lang w:val="sr-Latn-CS"/>
        </w:rPr>
        <w:t xml:space="preserve"> </w:t>
      </w:r>
      <w:r w:rsidRPr="007A2098">
        <w:rPr>
          <w:b/>
          <w:bCs/>
          <w:i/>
          <w:lang w:val="sr-Cyrl-CS"/>
        </w:rPr>
        <w:t xml:space="preserve">2 </w:t>
      </w:r>
      <w:r w:rsidR="006C0948" w:rsidRPr="007A2098">
        <w:rPr>
          <w:b/>
          <w:bCs/>
          <w:i/>
          <w:lang w:val="sr-Cyrl-CS"/>
        </w:rPr>
        <w:t>-</w:t>
      </w:r>
      <w:r w:rsidR="006C0948" w:rsidRPr="007A2098">
        <w:rPr>
          <w:i/>
          <w:lang w:val="sr-Cyrl-CS"/>
        </w:rPr>
        <w:t xml:space="preserve"> </w:t>
      </w:r>
      <w:r w:rsidR="006C0948" w:rsidRPr="007A2098">
        <w:rPr>
          <w:b/>
          <w:i/>
          <w:lang w:val="sr-Cyrl-CS"/>
        </w:rPr>
        <w:t>усмено превођење</w:t>
      </w:r>
    </w:p>
    <w:tbl>
      <w:tblPr>
        <w:tblW w:w="9630" w:type="dxa"/>
        <w:tblInd w:w="108" w:type="dxa"/>
        <w:tblLayout w:type="fixed"/>
        <w:tblLook w:val="0000" w:firstRow="0" w:lastRow="0" w:firstColumn="0" w:lastColumn="0" w:noHBand="0" w:noVBand="0"/>
      </w:tblPr>
      <w:tblGrid>
        <w:gridCol w:w="3431"/>
        <w:gridCol w:w="6199"/>
      </w:tblGrid>
      <w:tr w:rsidR="006C0948" w:rsidRPr="007A2098" w:rsidTr="00B545A0">
        <w:tc>
          <w:tcPr>
            <w:tcW w:w="3431" w:type="dxa"/>
            <w:tcBorders>
              <w:top w:val="single" w:sz="4" w:space="0" w:color="000000"/>
              <w:left w:val="single" w:sz="4" w:space="0" w:color="000000"/>
              <w:bottom w:val="single" w:sz="4" w:space="0" w:color="000000"/>
            </w:tcBorders>
          </w:tcPr>
          <w:p w:rsidR="006C0948" w:rsidRPr="007A2098" w:rsidRDefault="00CE7B18" w:rsidP="00661B58">
            <w:pPr>
              <w:rPr>
                <w:rFonts w:eastAsia="TimesNewRomanPSMT"/>
                <w:bCs/>
                <w:lang w:val="ru-RU"/>
              </w:rPr>
            </w:pPr>
            <w:r w:rsidRPr="007A2098">
              <w:rPr>
                <w:rFonts w:eastAsia="TimesNewRomanPSMT"/>
                <w:bCs/>
                <w:lang w:val="ru-RU"/>
              </w:rPr>
              <w:t>Ц</w:t>
            </w:r>
            <w:r w:rsidR="006C0948" w:rsidRPr="007A2098">
              <w:rPr>
                <w:rFonts w:eastAsia="TimesNewRomanPSMT"/>
                <w:bCs/>
                <w:lang w:val="ru-RU"/>
              </w:rPr>
              <w:t xml:space="preserve">ена </w:t>
            </w:r>
            <w:r w:rsidRPr="007A2098">
              <w:rPr>
                <w:lang w:val="ru-RU"/>
              </w:rPr>
              <w:t>преводилац / 1 сат</w:t>
            </w:r>
            <w:r w:rsidR="00B72F99" w:rsidRPr="007A2098">
              <w:rPr>
                <w:lang w:val="ru-RU"/>
              </w:rPr>
              <w:t>,</w:t>
            </w:r>
            <w:r w:rsidRPr="007A2098">
              <w:rPr>
                <w:rFonts w:eastAsia="TimesNewRomanPSMT"/>
                <w:bCs/>
                <w:lang w:val="ru-RU"/>
              </w:rPr>
              <w:t xml:space="preserve"> без ПДВ-а </w:t>
            </w:r>
          </w:p>
        </w:tc>
        <w:tc>
          <w:tcPr>
            <w:tcW w:w="6199" w:type="dxa"/>
            <w:tcBorders>
              <w:top w:val="single" w:sz="4" w:space="0" w:color="000000"/>
              <w:left w:val="single" w:sz="4" w:space="0" w:color="000000"/>
              <w:bottom w:val="single" w:sz="4" w:space="0" w:color="000000"/>
              <w:right w:val="single" w:sz="4" w:space="0" w:color="000000"/>
            </w:tcBorders>
          </w:tcPr>
          <w:p w:rsidR="006C0948" w:rsidRPr="007A2098" w:rsidRDefault="006C0948" w:rsidP="00ED3E1B">
            <w:pPr>
              <w:snapToGrid w:val="0"/>
              <w:jc w:val="both"/>
              <w:rPr>
                <w:rFonts w:ascii="Arial" w:eastAsia="TimesNewRomanPSMT" w:hAnsi="Arial" w:cs="Arial"/>
                <w:bCs/>
                <w:lang w:val="ru-RU"/>
              </w:rPr>
            </w:pPr>
          </w:p>
          <w:p w:rsidR="006C0948" w:rsidRPr="007A2098" w:rsidRDefault="006C0948" w:rsidP="00ED3E1B">
            <w:pPr>
              <w:jc w:val="both"/>
              <w:rPr>
                <w:rFonts w:ascii="Arial" w:eastAsia="TimesNewRomanPSMT" w:hAnsi="Arial" w:cs="Arial"/>
                <w:bCs/>
                <w:lang w:val="ru-RU"/>
              </w:rPr>
            </w:pPr>
          </w:p>
        </w:tc>
      </w:tr>
      <w:tr w:rsidR="006C0948" w:rsidRPr="007A2098" w:rsidTr="00B545A0">
        <w:tc>
          <w:tcPr>
            <w:tcW w:w="3431" w:type="dxa"/>
            <w:tcBorders>
              <w:top w:val="single" w:sz="4" w:space="0" w:color="000000"/>
              <w:left w:val="single" w:sz="4" w:space="0" w:color="000000"/>
              <w:bottom w:val="single" w:sz="4" w:space="0" w:color="000000"/>
            </w:tcBorders>
          </w:tcPr>
          <w:p w:rsidR="006C0948" w:rsidRPr="007A2098" w:rsidRDefault="00CE7B18" w:rsidP="00661B58">
            <w:pPr>
              <w:rPr>
                <w:rFonts w:eastAsia="TimesNewRomanPSMT"/>
                <w:bCs/>
                <w:lang w:val="ru-RU"/>
              </w:rPr>
            </w:pPr>
            <w:r w:rsidRPr="007A2098">
              <w:rPr>
                <w:rFonts w:eastAsia="TimesNewRomanPSMT"/>
                <w:bCs/>
                <w:lang w:val="ru-RU"/>
              </w:rPr>
              <w:t xml:space="preserve">Цена </w:t>
            </w:r>
            <w:r w:rsidRPr="007A2098">
              <w:rPr>
                <w:lang w:val="ru-RU"/>
              </w:rPr>
              <w:t>преводилац / 1 сат</w:t>
            </w:r>
            <w:r w:rsidR="00B72F99" w:rsidRPr="007A2098">
              <w:rPr>
                <w:lang w:val="ru-RU"/>
              </w:rPr>
              <w:t>,</w:t>
            </w:r>
            <w:r w:rsidR="00B0623F" w:rsidRPr="007A2098">
              <w:rPr>
                <w:rFonts w:eastAsia="TimesNewRomanPSMT"/>
                <w:bCs/>
                <w:lang w:val="ru-RU"/>
              </w:rPr>
              <w:t xml:space="preserve"> са ПДВ</w:t>
            </w:r>
          </w:p>
        </w:tc>
        <w:tc>
          <w:tcPr>
            <w:tcW w:w="6199" w:type="dxa"/>
            <w:tcBorders>
              <w:top w:val="single" w:sz="4" w:space="0" w:color="000000"/>
              <w:left w:val="single" w:sz="4" w:space="0" w:color="000000"/>
              <w:bottom w:val="single" w:sz="4" w:space="0" w:color="000000"/>
              <w:right w:val="single" w:sz="4" w:space="0" w:color="000000"/>
            </w:tcBorders>
          </w:tcPr>
          <w:p w:rsidR="006C0948" w:rsidRPr="007A2098" w:rsidRDefault="006C0948" w:rsidP="00ED3E1B">
            <w:pPr>
              <w:snapToGrid w:val="0"/>
              <w:jc w:val="both"/>
              <w:rPr>
                <w:rFonts w:ascii="Arial" w:eastAsia="TimesNewRomanPSMT" w:hAnsi="Arial" w:cs="Arial"/>
                <w:bCs/>
                <w:lang w:val="ru-RU"/>
              </w:rPr>
            </w:pPr>
          </w:p>
        </w:tc>
      </w:tr>
      <w:tr w:rsidR="006C0948" w:rsidRPr="007A2098" w:rsidTr="00B545A0">
        <w:tc>
          <w:tcPr>
            <w:tcW w:w="3431" w:type="dxa"/>
            <w:tcBorders>
              <w:top w:val="single" w:sz="4" w:space="0" w:color="000000"/>
              <w:left w:val="single" w:sz="4" w:space="0" w:color="000000"/>
              <w:bottom w:val="single" w:sz="4" w:space="0" w:color="000000"/>
            </w:tcBorders>
          </w:tcPr>
          <w:p w:rsidR="006C0948" w:rsidRPr="007A2098" w:rsidRDefault="006C0948" w:rsidP="00661B58">
            <w:pPr>
              <w:rPr>
                <w:rFonts w:eastAsia="TimesNewRomanPSMT"/>
                <w:bCs/>
                <w:lang w:val="ru-RU"/>
              </w:rPr>
            </w:pPr>
            <w:r w:rsidRPr="007A2098">
              <w:rPr>
                <w:rFonts w:eastAsia="TimesNewRomanPSMT"/>
                <w:bCs/>
                <w:lang w:val="ru-RU"/>
              </w:rPr>
              <w:t xml:space="preserve">Рок плаћања </w:t>
            </w:r>
          </w:p>
        </w:tc>
        <w:tc>
          <w:tcPr>
            <w:tcW w:w="6199" w:type="dxa"/>
            <w:tcBorders>
              <w:top w:val="single" w:sz="4" w:space="0" w:color="000000"/>
              <w:left w:val="single" w:sz="4" w:space="0" w:color="000000"/>
              <w:bottom w:val="single" w:sz="4" w:space="0" w:color="000000"/>
              <w:right w:val="single" w:sz="4" w:space="0" w:color="000000"/>
            </w:tcBorders>
          </w:tcPr>
          <w:p w:rsidR="006C0948" w:rsidRPr="007A2098" w:rsidRDefault="006C0948" w:rsidP="003E1B4A">
            <w:pPr>
              <w:jc w:val="both"/>
              <w:rPr>
                <w:iCs/>
                <w:lang w:val="sr-Cyrl-CS"/>
              </w:rPr>
            </w:pPr>
            <w:r w:rsidRPr="007A2098">
              <w:rPr>
                <w:rFonts w:eastAsia="TimesNewRomanPSMT"/>
                <w:bCs/>
                <w:lang w:val="ru-RU"/>
              </w:rPr>
              <w:t>45 дана од дана службеног пријема</w:t>
            </w:r>
            <w:r w:rsidR="003E1B4A" w:rsidRPr="007A2098">
              <w:rPr>
                <w:rFonts w:eastAsia="TimesNewRomanPSMT"/>
                <w:bCs/>
                <w:lang w:val="ru-RU"/>
              </w:rPr>
              <w:t xml:space="preserve"> исправно</w:t>
            </w:r>
            <w:r w:rsidRPr="007A2098">
              <w:rPr>
                <w:rFonts w:eastAsia="TimesNewRomanPSMT"/>
                <w:bCs/>
                <w:lang w:val="ru-RU"/>
              </w:rPr>
              <w:t xml:space="preserve"> </w:t>
            </w:r>
            <w:r w:rsidR="003E1B4A" w:rsidRPr="007A2098">
              <w:rPr>
                <w:iCs/>
                <w:lang w:val="sr-Cyrl-CS"/>
              </w:rPr>
              <w:t>испостављене фактуре,</w:t>
            </w:r>
            <w:r w:rsidR="003E1B4A" w:rsidRPr="007A2098">
              <w:rPr>
                <w:lang w:val="sr-Cyrl-CS"/>
              </w:rPr>
              <w:t xml:space="preserve"> која мора бити регистрована у Централном регистру фактура који води </w:t>
            </w:r>
            <w:r w:rsidR="003E1B4A" w:rsidRPr="007A2098">
              <w:rPr>
                <w:rFonts w:eastAsia="Arial Unicode MS"/>
                <w:kern w:val="1"/>
                <w:lang w:val="sr-Cyrl-RS" w:eastAsia="ar-SA"/>
              </w:rPr>
              <w:t>Управа за трезор Министарства финансија</w:t>
            </w:r>
            <w:r w:rsidR="003E1B4A" w:rsidRPr="007A2098">
              <w:rPr>
                <w:iCs/>
                <w:lang w:val="sr-Cyrl-CS"/>
              </w:rPr>
              <w:t>, уз коју се</w:t>
            </w:r>
            <w:r w:rsidR="003E1B4A" w:rsidRPr="007A2098">
              <w:rPr>
                <w:rFonts w:eastAsia="Calibri"/>
                <w:lang w:val="sr-Cyrl-RS"/>
              </w:rPr>
              <w:t xml:space="preserve"> доставља писана изјава лица које наручилац одреди за праћење извршења оквирног споразума, којом се потврђује да су </w:t>
            </w:r>
            <w:r w:rsidR="003E1B4A" w:rsidRPr="007A2098">
              <w:rPr>
                <w:rFonts w:eastAsia="Arial Unicode MS"/>
                <w:kern w:val="1"/>
                <w:lang w:val="sr-Cyrl-CS" w:eastAsia="ar-SA"/>
              </w:rPr>
              <w:t>обавезе преузете Наруџбеницом извршене кв</w:t>
            </w:r>
            <w:r w:rsidR="00BF5F51" w:rsidRPr="007A2098">
              <w:rPr>
                <w:rFonts w:eastAsia="Arial Unicode MS"/>
                <w:kern w:val="1"/>
                <w:lang w:val="sr-Cyrl-CS" w:eastAsia="ar-SA"/>
              </w:rPr>
              <w:t>алитетно, у року и у потпуности</w:t>
            </w:r>
          </w:p>
        </w:tc>
      </w:tr>
      <w:tr w:rsidR="006C0948" w:rsidRPr="007A2098" w:rsidTr="00B545A0">
        <w:tc>
          <w:tcPr>
            <w:tcW w:w="3431" w:type="dxa"/>
            <w:tcBorders>
              <w:top w:val="single" w:sz="4" w:space="0" w:color="000000"/>
              <w:left w:val="single" w:sz="4" w:space="0" w:color="000000"/>
              <w:bottom w:val="single" w:sz="4" w:space="0" w:color="000000"/>
            </w:tcBorders>
          </w:tcPr>
          <w:p w:rsidR="001E3530" w:rsidRPr="007A2098" w:rsidRDefault="006C0948" w:rsidP="00661B58">
            <w:pPr>
              <w:rPr>
                <w:rFonts w:eastAsia="TimesNewRomanPSMT"/>
                <w:bCs/>
                <w:lang w:val="ru-RU"/>
              </w:rPr>
            </w:pPr>
            <w:r w:rsidRPr="007A2098">
              <w:rPr>
                <w:rFonts w:eastAsia="TimesNewRomanPSMT"/>
                <w:bCs/>
                <w:lang w:val="ru-RU"/>
              </w:rPr>
              <w:t>Рок важења пону</w:t>
            </w:r>
            <w:r w:rsidR="00B72F99" w:rsidRPr="007A2098">
              <w:rPr>
                <w:rFonts w:eastAsia="TimesNewRomanPSMT"/>
                <w:bCs/>
                <w:lang w:val="ru-RU"/>
              </w:rPr>
              <w:t>де</w:t>
            </w:r>
          </w:p>
          <w:p w:rsidR="006C0948" w:rsidRPr="007A2098" w:rsidRDefault="001E3530" w:rsidP="00661B58">
            <w:pPr>
              <w:rPr>
                <w:rFonts w:eastAsia="TimesNewRomanPSMT"/>
                <w:bCs/>
                <w:lang w:val="ru-RU"/>
              </w:rPr>
            </w:pPr>
            <w:r w:rsidRPr="007A2098">
              <w:rPr>
                <w:bCs/>
                <w:i/>
                <w:iCs/>
                <w:color w:val="FF0000"/>
                <w:lang w:val="sr-Cyrl-RS"/>
              </w:rPr>
              <w:t>(</w:t>
            </w:r>
            <w:r w:rsidRPr="007A2098">
              <w:rPr>
                <w:bCs/>
                <w:i/>
                <w:iCs/>
                <w:color w:val="FF0000"/>
              </w:rPr>
              <w:t>не може бити краћи од 30 дана од дана отварања понуда</w:t>
            </w:r>
            <w:r w:rsidRPr="007A2098">
              <w:rPr>
                <w:bCs/>
                <w:i/>
                <w:iCs/>
                <w:color w:val="FF0000"/>
                <w:lang w:val="sr-Cyrl-RS"/>
              </w:rPr>
              <w:t>)</w:t>
            </w:r>
          </w:p>
        </w:tc>
        <w:tc>
          <w:tcPr>
            <w:tcW w:w="6199" w:type="dxa"/>
            <w:tcBorders>
              <w:top w:val="single" w:sz="4" w:space="0" w:color="000000"/>
              <w:left w:val="single" w:sz="4" w:space="0" w:color="000000"/>
              <w:bottom w:val="single" w:sz="4" w:space="0" w:color="000000"/>
              <w:right w:val="single" w:sz="4" w:space="0" w:color="000000"/>
            </w:tcBorders>
          </w:tcPr>
          <w:p w:rsidR="006C0948" w:rsidRPr="007A2098" w:rsidRDefault="006C0948" w:rsidP="00ED3E1B">
            <w:pPr>
              <w:snapToGrid w:val="0"/>
              <w:jc w:val="both"/>
              <w:rPr>
                <w:rFonts w:ascii="Arial" w:eastAsia="TimesNewRomanPSMT" w:hAnsi="Arial" w:cs="Arial"/>
                <w:bCs/>
                <w:lang w:val="ru-RU"/>
              </w:rPr>
            </w:pPr>
          </w:p>
        </w:tc>
      </w:tr>
    </w:tbl>
    <w:p w:rsidR="00C22C0C" w:rsidRPr="007A2098" w:rsidRDefault="00C22C0C">
      <w:pPr>
        <w:suppressAutoHyphens/>
        <w:spacing w:line="100" w:lineRule="atLeast"/>
        <w:jc w:val="both"/>
        <w:rPr>
          <w:b/>
          <w:i/>
          <w:iCs/>
          <w:lang w:val="en-GB"/>
        </w:rPr>
      </w:pPr>
      <w:r w:rsidRPr="007A2098">
        <w:rPr>
          <w:b/>
          <w:bCs/>
          <w:i/>
          <w:iCs/>
          <w:lang w:val="en-GB"/>
        </w:rPr>
        <w:t xml:space="preserve">Напомене: </w:t>
      </w:r>
    </w:p>
    <w:p w:rsidR="00C22C0C" w:rsidRPr="007A2098" w:rsidRDefault="00C22C0C">
      <w:pPr>
        <w:suppressAutoHyphens/>
        <w:spacing w:line="100" w:lineRule="atLeast"/>
        <w:jc w:val="both"/>
        <w:rPr>
          <w:i/>
          <w:iCs/>
          <w:lang w:val="sr-Cyrl-RS"/>
        </w:rPr>
      </w:pPr>
      <w:r w:rsidRPr="007A2098">
        <w:rPr>
          <w:i/>
          <w:iCs/>
          <w:lang w:val="en-GB"/>
        </w:rPr>
        <w:t xml:space="preserve">Образац понуде понуђач мора да попуни и потпише, чиме </w:t>
      </w:r>
      <w:r w:rsidRPr="007A2098">
        <w:rPr>
          <w:i/>
          <w:iCs/>
          <w:lang w:val="sr-Cyrl-CS"/>
        </w:rPr>
        <w:t>п</w:t>
      </w:r>
      <w:r w:rsidRPr="007A2098">
        <w:rPr>
          <w:i/>
          <w:iCs/>
          <w:lang w:val="en-GB"/>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w:t>
      </w:r>
      <w:r w:rsidR="00B513FF" w:rsidRPr="007A2098">
        <w:rPr>
          <w:i/>
          <w:iCs/>
          <w:lang w:val="en-GB"/>
        </w:rPr>
        <w:t xml:space="preserve">ђача из групе који ће попунити и </w:t>
      </w:r>
      <w:r w:rsidRPr="007A2098">
        <w:rPr>
          <w:i/>
          <w:iCs/>
          <w:lang w:val="en-GB"/>
        </w:rPr>
        <w:t>потпи</w:t>
      </w:r>
      <w:r w:rsidR="00B513FF" w:rsidRPr="007A2098">
        <w:rPr>
          <w:i/>
          <w:iCs/>
          <w:lang w:val="en-GB"/>
        </w:rPr>
        <w:t>сати.</w:t>
      </w:r>
    </w:p>
    <w:p w:rsidR="001E3530" w:rsidRPr="007A2098" w:rsidRDefault="006B7531" w:rsidP="001E3530">
      <w:pPr>
        <w:suppressAutoHyphens/>
        <w:spacing w:line="100" w:lineRule="atLeast"/>
        <w:jc w:val="both"/>
        <w:rPr>
          <w:i/>
          <w:iCs/>
          <w:lang w:val="en-GB"/>
        </w:rPr>
      </w:pPr>
      <w:r>
        <w:rPr>
          <w:i/>
          <w:iCs/>
          <w:lang w:val="en-GB"/>
        </w:rPr>
        <w:t>П</w:t>
      </w:r>
      <w:r w:rsidR="00352C4D" w:rsidRPr="007A2098">
        <w:rPr>
          <w:i/>
          <w:iCs/>
          <w:lang w:val="en-GB"/>
        </w:rPr>
        <w:t>онуђачи попуњаваju</w:t>
      </w:r>
      <w:r w:rsidR="001E3530" w:rsidRPr="007A2098">
        <w:rPr>
          <w:i/>
          <w:iCs/>
          <w:lang w:val="en-GB"/>
        </w:rPr>
        <w:t xml:space="preserve"> образац понуде за сваку партију посебно.</w:t>
      </w:r>
    </w:p>
    <w:p w:rsidR="001E3530" w:rsidRPr="007A2098" w:rsidRDefault="001E3530" w:rsidP="001E3530">
      <w:pPr>
        <w:suppressAutoHyphens/>
        <w:spacing w:line="100" w:lineRule="atLeast"/>
        <w:jc w:val="both"/>
        <w:rPr>
          <w:bCs/>
          <w:i/>
          <w:iCs/>
          <w:lang w:val="sr-Cyrl-RS"/>
        </w:rPr>
      </w:pPr>
      <w:r w:rsidRPr="007A2098">
        <w:rPr>
          <w:bCs/>
          <w:i/>
          <w:iCs/>
          <w:lang w:val="sr-Cyrl-RS"/>
        </w:rPr>
        <w:t xml:space="preserve">Рок важења понуде </w:t>
      </w:r>
      <w:r w:rsidRPr="007A2098">
        <w:rPr>
          <w:bCs/>
          <w:i/>
          <w:iCs/>
        </w:rPr>
        <w:t>не може бити краћи од 30 дана од дана отварања понуда</w:t>
      </w:r>
      <w:r w:rsidRPr="007A2098">
        <w:rPr>
          <w:bCs/>
          <w:i/>
          <w:iCs/>
          <w:lang w:val="sr-Cyrl-RS"/>
        </w:rPr>
        <w:t>.</w:t>
      </w:r>
    </w:p>
    <w:p w:rsidR="001E3530" w:rsidRPr="007A2098" w:rsidRDefault="001E3530" w:rsidP="001E3530">
      <w:pPr>
        <w:suppressAutoHyphens/>
        <w:spacing w:line="100" w:lineRule="atLeast"/>
        <w:jc w:val="both"/>
        <w:rPr>
          <w:bCs/>
          <w:i/>
          <w:iCs/>
          <w:lang w:val="sr-Cyrl-RS"/>
        </w:rPr>
      </w:pPr>
    </w:p>
    <w:p w:rsidR="006B7531" w:rsidRPr="006B7531" w:rsidRDefault="00C22C0C">
      <w:pPr>
        <w:pStyle w:val="ListParagraph"/>
        <w:ind w:left="0"/>
        <w:jc w:val="both"/>
        <w:rPr>
          <w:b/>
          <w:i/>
          <w:color w:val="auto"/>
          <w:lang w:val="sr-Cyrl-CS"/>
        </w:rPr>
      </w:pPr>
      <w:r w:rsidRPr="006B7531">
        <w:rPr>
          <w:b/>
          <w:i/>
          <w:color w:val="auto"/>
          <w:lang w:val="sr-Cyrl-CS"/>
        </w:rPr>
        <w:t>Обра</w:t>
      </w:r>
      <w:r w:rsidR="00B0623F" w:rsidRPr="006B7531">
        <w:rPr>
          <w:b/>
          <w:i/>
          <w:color w:val="auto"/>
          <w:lang w:val="sr-Cyrl-CS"/>
        </w:rPr>
        <w:t>зац структуре цене за партију 2</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2238"/>
        <w:gridCol w:w="1990"/>
        <w:gridCol w:w="1560"/>
        <w:gridCol w:w="1979"/>
      </w:tblGrid>
      <w:tr w:rsidR="00B0623F" w:rsidRPr="007A2098" w:rsidTr="00276B66">
        <w:tc>
          <w:tcPr>
            <w:tcW w:w="2009"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sr-Cyrl-CS"/>
              </w:rPr>
            </w:pPr>
          </w:p>
          <w:p w:rsidR="00B0623F" w:rsidRPr="007A2098" w:rsidRDefault="00B0623F" w:rsidP="00276B66">
            <w:pPr>
              <w:jc w:val="center"/>
              <w:rPr>
                <w:lang w:val="sr-Cyrl-CS"/>
              </w:rPr>
            </w:pPr>
            <w:r w:rsidRPr="007A2098">
              <w:rPr>
                <w:lang w:val="sr-Cyrl-CS"/>
              </w:rPr>
              <w:t>Опис ставке</w:t>
            </w:r>
          </w:p>
        </w:tc>
        <w:tc>
          <w:tcPr>
            <w:tcW w:w="2238"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sr-Cyrl-CS"/>
              </w:rPr>
            </w:pPr>
          </w:p>
          <w:p w:rsidR="00B0623F" w:rsidRPr="007A2098" w:rsidRDefault="00B0623F" w:rsidP="00276B66">
            <w:pPr>
              <w:jc w:val="center"/>
              <w:rPr>
                <w:lang w:val="sr-Cyrl-CS"/>
              </w:rPr>
            </w:pPr>
            <w:r w:rsidRPr="007A2098">
              <w:rPr>
                <w:lang w:val="sr-Cyrl-CS"/>
              </w:rPr>
              <w:t>Јединица/Количина</w:t>
            </w:r>
          </w:p>
        </w:tc>
        <w:tc>
          <w:tcPr>
            <w:tcW w:w="1990"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sr-Cyrl-CS"/>
              </w:rPr>
            </w:pPr>
            <w:r w:rsidRPr="007A2098">
              <w:rPr>
                <w:lang w:val="sr-Cyrl-CS"/>
              </w:rPr>
              <w:t xml:space="preserve">Јединчна цена </w:t>
            </w:r>
          </w:p>
          <w:p w:rsidR="00B0623F" w:rsidRPr="007A2098" w:rsidRDefault="00B0623F" w:rsidP="00276B66">
            <w:pPr>
              <w:jc w:val="center"/>
              <w:rPr>
                <w:lang w:val="sr-Cyrl-CS"/>
              </w:rPr>
            </w:pPr>
            <w:r w:rsidRPr="007A2098">
              <w:rPr>
                <w:lang w:val="sr-Cyrl-CS"/>
              </w:rPr>
              <w:t>без ПДВ</w:t>
            </w:r>
          </w:p>
        </w:tc>
        <w:tc>
          <w:tcPr>
            <w:tcW w:w="1560"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sr-Cyrl-CS"/>
              </w:rPr>
            </w:pPr>
            <w:r w:rsidRPr="007A2098">
              <w:rPr>
                <w:lang w:val="sr-Cyrl-CS"/>
              </w:rPr>
              <w:t xml:space="preserve">Износ </w:t>
            </w:r>
          </w:p>
          <w:p w:rsidR="00B0623F" w:rsidRPr="007A2098" w:rsidRDefault="00B0623F" w:rsidP="00276B66">
            <w:pPr>
              <w:jc w:val="center"/>
              <w:rPr>
                <w:lang w:val="sr-Cyrl-CS"/>
              </w:rPr>
            </w:pPr>
            <w:r w:rsidRPr="007A2098">
              <w:rPr>
                <w:lang w:val="sr-Cyrl-CS"/>
              </w:rPr>
              <w:t>ПДВ</w:t>
            </w:r>
          </w:p>
        </w:tc>
        <w:tc>
          <w:tcPr>
            <w:tcW w:w="1979"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sr-Cyrl-CS"/>
              </w:rPr>
            </w:pPr>
            <w:r w:rsidRPr="007A2098">
              <w:rPr>
                <w:lang w:val="sr-Cyrl-CS"/>
              </w:rPr>
              <w:t xml:space="preserve">Јединична цена </w:t>
            </w:r>
          </w:p>
          <w:p w:rsidR="00B0623F" w:rsidRPr="007A2098" w:rsidRDefault="00B0623F" w:rsidP="00276B66">
            <w:pPr>
              <w:jc w:val="center"/>
              <w:rPr>
                <w:lang w:val="sr-Cyrl-CS"/>
              </w:rPr>
            </w:pPr>
            <w:r w:rsidRPr="007A2098">
              <w:rPr>
                <w:lang w:val="sr-Cyrl-CS"/>
              </w:rPr>
              <w:t>са ПДВ</w:t>
            </w:r>
          </w:p>
        </w:tc>
      </w:tr>
      <w:tr w:rsidR="00B0623F" w:rsidRPr="007A2098" w:rsidTr="00276B66">
        <w:tc>
          <w:tcPr>
            <w:tcW w:w="2009"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ru-RU"/>
              </w:rPr>
            </w:pPr>
            <w:r w:rsidRPr="007A2098">
              <w:rPr>
                <w:lang w:val="ru-RU"/>
              </w:rPr>
              <w:t>1</w:t>
            </w:r>
          </w:p>
        </w:tc>
        <w:tc>
          <w:tcPr>
            <w:tcW w:w="2238"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ru-RU"/>
              </w:rPr>
            </w:pPr>
            <w:r w:rsidRPr="007A2098">
              <w:rPr>
                <w:lang w:val="ru-RU"/>
              </w:rPr>
              <w:t>2</w:t>
            </w:r>
          </w:p>
        </w:tc>
        <w:tc>
          <w:tcPr>
            <w:tcW w:w="1990"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ru-RU"/>
              </w:rPr>
            </w:pPr>
            <w:r w:rsidRPr="007A2098">
              <w:rPr>
                <w:lang w:val="ru-RU"/>
              </w:rPr>
              <w:t>3</w:t>
            </w:r>
          </w:p>
        </w:tc>
        <w:tc>
          <w:tcPr>
            <w:tcW w:w="1560"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ru-RU"/>
              </w:rPr>
            </w:pPr>
            <w:r w:rsidRPr="007A2098">
              <w:rPr>
                <w:lang w:val="ru-RU"/>
              </w:rPr>
              <w:t>4</w:t>
            </w:r>
          </w:p>
        </w:tc>
        <w:tc>
          <w:tcPr>
            <w:tcW w:w="1979"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ru-RU"/>
              </w:rPr>
            </w:pPr>
            <w:r w:rsidRPr="007A2098">
              <w:rPr>
                <w:lang w:val="ru-RU"/>
              </w:rPr>
              <w:t>5</w:t>
            </w:r>
          </w:p>
        </w:tc>
      </w:tr>
      <w:tr w:rsidR="00B0623F" w:rsidRPr="007A2098" w:rsidTr="00276B66">
        <w:tc>
          <w:tcPr>
            <w:tcW w:w="2009"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rPr>
                <w:lang w:val="ru-RU"/>
              </w:rPr>
            </w:pPr>
            <w:r w:rsidRPr="007A2098">
              <w:rPr>
                <w:lang w:val="ru-RU"/>
              </w:rPr>
              <w:t>Усмено превођење са страног језика на српски језик и обрнуто</w:t>
            </w:r>
          </w:p>
        </w:tc>
        <w:tc>
          <w:tcPr>
            <w:tcW w:w="2238"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center"/>
              <w:rPr>
                <w:lang w:val="ru-RU"/>
              </w:rPr>
            </w:pPr>
            <w:r w:rsidRPr="007A2098">
              <w:rPr>
                <w:lang w:val="ru-RU"/>
              </w:rPr>
              <w:t>преводилац /1 сат</w:t>
            </w:r>
          </w:p>
        </w:tc>
        <w:tc>
          <w:tcPr>
            <w:tcW w:w="1990"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both"/>
              <w:rPr>
                <w:color w:val="FF0000"/>
                <w:lang w:val="ru-RU"/>
              </w:rPr>
            </w:pPr>
          </w:p>
        </w:tc>
        <w:tc>
          <w:tcPr>
            <w:tcW w:w="1560"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both"/>
              <w:rPr>
                <w:color w:val="FF0000"/>
                <w:lang w:val="ru-RU"/>
              </w:rPr>
            </w:pPr>
          </w:p>
        </w:tc>
        <w:tc>
          <w:tcPr>
            <w:tcW w:w="1979" w:type="dxa"/>
            <w:tcBorders>
              <w:top w:val="single" w:sz="4" w:space="0" w:color="auto"/>
              <w:left w:val="single" w:sz="4" w:space="0" w:color="auto"/>
              <w:bottom w:val="single" w:sz="4" w:space="0" w:color="auto"/>
              <w:right w:val="single" w:sz="4" w:space="0" w:color="auto"/>
            </w:tcBorders>
          </w:tcPr>
          <w:p w:rsidR="00B0623F" w:rsidRPr="007A2098" w:rsidRDefault="00B0623F" w:rsidP="00276B66">
            <w:pPr>
              <w:jc w:val="both"/>
              <w:rPr>
                <w:color w:val="FF0000"/>
                <w:lang w:val="ru-RU"/>
              </w:rPr>
            </w:pPr>
          </w:p>
        </w:tc>
      </w:tr>
    </w:tbl>
    <w:p w:rsidR="00B0623F" w:rsidRPr="007A2098" w:rsidRDefault="00B0623F">
      <w:pPr>
        <w:pStyle w:val="ListParagraph"/>
        <w:ind w:left="0"/>
        <w:jc w:val="both"/>
        <w:rPr>
          <w:color w:val="auto"/>
          <w:lang w:val="sr-Cyrl-CS"/>
        </w:rPr>
      </w:pPr>
    </w:p>
    <w:p w:rsidR="006C0948" w:rsidRPr="007A2098" w:rsidRDefault="006C0948" w:rsidP="006C0948">
      <w:pPr>
        <w:pStyle w:val="BodyTextIndent"/>
        <w:ind w:left="0"/>
        <w:rPr>
          <w:u w:val="single"/>
          <w:lang w:val="ru-RU"/>
        </w:rPr>
      </w:pPr>
      <w:r w:rsidRPr="007A2098">
        <w:rPr>
          <w:u w:val="single"/>
          <w:lang w:val="ru-RU"/>
        </w:rPr>
        <w:t xml:space="preserve">Упутство за попуњавање обрасца структуре цене: </w:t>
      </w:r>
    </w:p>
    <w:p w:rsidR="006C0948" w:rsidRPr="007A2098" w:rsidRDefault="006C0948" w:rsidP="00B545A0">
      <w:pPr>
        <w:pStyle w:val="BodyTextIndent"/>
        <w:ind w:left="0"/>
        <w:rPr>
          <w:lang w:val="sr-Cyrl-CS"/>
        </w:rPr>
      </w:pPr>
      <w:r w:rsidRPr="007A2098">
        <w:t>Понуђач треба да попун</w:t>
      </w:r>
      <w:r w:rsidRPr="007A2098">
        <w:rPr>
          <w:lang w:val="sr-Cyrl-CS"/>
        </w:rPr>
        <w:t>и</w:t>
      </w:r>
      <w:r w:rsidRPr="007A2098">
        <w:t xml:space="preserve"> образац структуре цене</w:t>
      </w:r>
      <w:r w:rsidRPr="007A2098">
        <w:rPr>
          <w:lang w:val="sr-Cyrl-CS"/>
        </w:rPr>
        <w:t>, за сваку партију појединачно, на следећи начин</w:t>
      </w:r>
      <w:r w:rsidRPr="007A2098">
        <w:t>:</w:t>
      </w:r>
    </w:p>
    <w:p w:rsidR="006C0948" w:rsidRPr="007A2098" w:rsidRDefault="00661B58" w:rsidP="006C0948">
      <w:pPr>
        <w:pStyle w:val="BodyTextIndent"/>
        <w:ind w:left="0"/>
        <w:rPr>
          <w:lang w:val="sr-Cyrl-CS"/>
        </w:rPr>
      </w:pPr>
      <w:r>
        <w:rPr>
          <w:lang w:val="sr-Cyrl-CS"/>
        </w:rPr>
        <w:t>-у колони 1.</w:t>
      </w:r>
      <w:r w:rsidR="006C0948" w:rsidRPr="007A2098">
        <w:rPr>
          <w:lang w:val="sr-Cyrl-CS"/>
        </w:rPr>
        <w:t xml:space="preserve"> опис ставке (попуњено)</w:t>
      </w:r>
      <w:r w:rsidR="006C0948" w:rsidRPr="007A2098">
        <w:rPr>
          <w:b/>
          <w:bCs/>
          <w:lang w:val="sr-Cyrl-CS"/>
        </w:rPr>
        <w:t xml:space="preserve"> </w:t>
      </w:r>
      <w:r w:rsidR="006C0948" w:rsidRPr="007A2098">
        <w:rPr>
          <w:b/>
          <w:lang w:val="sr-Cyrl-CS"/>
        </w:rPr>
        <w:t xml:space="preserve"> </w:t>
      </w:r>
    </w:p>
    <w:p w:rsidR="006C0948" w:rsidRPr="007A2098" w:rsidRDefault="00661B58" w:rsidP="006C0948">
      <w:pPr>
        <w:pStyle w:val="BodyTextIndent"/>
        <w:ind w:left="0"/>
        <w:rPr>
          <w:b/>
          <w:bCs/>
          <w:lang w:val="sr-Cyrl-CS"/>
        </w:rPr>
      </w:pPr>
      <w:r>
        <w:rPr>
          <w:lang w:val="sr-Cyrl-CS"/>
        </w:rPr>
        <w:t>-у колони 2.</w:t>
      </w:r>
      <w:r w:rsidR="006C0948" w:rsidRPr="007A2098">
        <w:rPr>
          <w:lang w:val="sr-Cyrl-CS"/>
        </w:rPr>
        <w:t xml:space="preserve"> количина (попуњено)</w:t>
      </w:r>
      <w:r w:rsidR="006C0948" w:rsidRPr="007A2098">
        <w:rPr>
          <w:b/>
          <w:bCs/>
          <w:lang w:val="sr-Cyrl-CS"/>
        </w:rPr>
        <w:t xml:space="preserve"> </w:t>
      </w:r>
      <w:r w:rsidR="006C0948" w:rsidRPr="007A2098">
        <w:rPr>
          <w:b/>
          <w:lang w:val="sr-Cyrl-CS"/>
        </w:rPr>
        <w:t xml:space="preserve"> </w:t>
      </w:r>
    </w:p>
    <w:p w:rsidR="006C0948" w:rsidRPr="007A2098" w:rsidRDefault="006C0948" w:rsidP="006C0948">
      <w:pPr>
        <w:pStyle w:val="BodyTextIndent"/>
        <w:ind w:left="0"/>
        <w:rPr>
          <w:lang w:val="sr-Cyrl-CS"/>
        </w:rPr>
      </w:pPr>
      <w:r w:rsidRPr="007A2098">
        <w:rPr>
          <w:lang w:val="sr-Cyrl-CS"/>
        </w:rPr>
        <w:t xml:space="preserve">-у колони </w:t>
      </w:r>
      <w:r w:rsidRPr="007A2098">
        <w:t xml:space="preserve">3. уписати колико </w:t>
      </w:r>
      <w:r w:rsidR="00B545A0" w:rsidRPr="007A2098">
        <w:t>износи јединична цена без ПДВ</w:t>
      </w:r>
    </w:p>
    <w:p w:rsidR="00B0623F" w:rsidRPr="007A2098" w:rsidRDefault="00B0623F" w:rsidP="00B0623F">
      <w:pPr>
        <w:pStyle w:val="BodyTextIndent"/>
        <w:ind w:left="0"/>
        <w:rPr>
          <w:lang w:val="sr-Cyrl-RS"/>
        </w:rPr>
      </w:pPr>
      <w:r w:rsidRPr="007A2098">
        <w:t>-</w:t>
      </w:r>
      <w:r w:rsidRPr="007A2098">
        <w:rPr>
          <w:lang w:val="sr-Cyrl-CS"/>
        </w:rPr>
        <w:t xml:space="preserve">у колони </w:t>
      </w:r>
      <w:r w:rsidRPr="007A2098">
        <w:t xml:space="preserve">4. уписати </w:t>
      </w:r>
      <w:r w:rsidRPr="007A2098">
        <w:rPr>
          <w:lang w:val="sr-Cyrl-RS"/>
        </w:rPr>
        <w:t xml:space="preserve">износ </w:t>
      </w:r>
      <w:r w:rsidRPr="007A2098">
        <w:t>ПДВ</w:t>
      </w:r>
      <w:r w:rsidRPr="007A2098">
        <w:rPr>
          <w:lang w:val="sr-Cyrl-RS"/>
        </w:rPr>
        <w:t xml:space="preserve"> по јединици (страни)</w:t>
      </w:r>
    </w:p>
    <w:p w:rsidR="00B0623F" w:rsidRPr="007A2098" w:rsidRDefault="00B0623F" w:rsidP="00B0623F">
      <w:pPr>
        <w:pStyle w:val="BodyTextIndent"/>
        <w:ind w:left="0"/>
        <w:rPr>
          <w:lang w:val="sr-Cyrl-CS"/>
        </w:rPr>
      </w:pPr>
      <w:r w:rsidRPr="007A2098">
        <w:t>-</w:t>
      </w:r>
      <w:r w:rsidRPr="007A2098">
        <w:rPr>
          <w:lang w:val="sr-Cyrl-CS"/>
        </w:rPr>
        <w:t xml:space="preserve">у колони </w:t>
      </w:r>
      <w:r w:rsidRPr="007A2098">
        <w:rPr>
          <w:lang w:val="sr-Cyrl-RS"/>
        </w:rPr>
        <w:t>5</w:t>
      </w:r>
      <w:r w:rsidRPr="007A2098">
        <w:t>. уписати колико износи јединична цена са ПДВ</w:t>
      </w:r>
    </w:p>
    <w:p w:rsidR="00C22C0C" w:rsidRPr="006B7531" w:rsidRDefault="00C22C0C" w:rsidP="006B7531">
      <w:pPr>
        <w:tabs>
          <w:tab w:val="left" w:pos="90"/>
        </w:tabs>
        <w:jc w:val="both"/>
        <w:rPr>
          <w:lang w:val="ru-RU"/>
        </w:rPr>
      </w:pPr>
    </w:p>
    <w:tbl>
      <w:tblPr>
        <w:tblW w:w="0" w:type="auto"/>
        <w:tblLayout w:type="fixed"/>
        <w:tblLook w:val="0000" w:firstRow="0" w:lastRow="0" w:firstColumn="0" w:lastColumn="0" w:noHBand="0" w:noVBand="0"/>
      </w:tblPr>
      <w:tblGrid>
        <w:gridCol w:w="3080"/>
        <w:gridCol w:w="3068"/>
        <w:gridCol w:w="3094"/>
      </w:tblGrid>
      <w:tr w:rsidR="00C22C0C" w:rsidRPr="007A2098">
        <w:tc>
          <w:tcPr>
            <w:tcW w:w="3080" w:type="dxa"/>
            <w:vAlign w:val="center"/>
          </w:tcPr>
          <w:p w:rsidR="00C22C0C" w:rsidRPr="007A2098" w:rsidRDefault="00C22C0C">
            <w:pPr>
              <w:pStyle w:val="BodyText2"/>
              <w:jc w:val="center"/>
              <w:rPr>
                <w:b/>
              </w:rPr>
            </w:pPr>
            <w:r w:rsidRPr="007A2098">
              <w:rPr>
                <w:b/>
              </w:rPr>
              <w:t>Датум:</w:t>
            </w:r>
          </w:p>
        </w:tc>
        <w:tc>
          <w:tcPr>
            <w:tcW w:w="3068" w:type="dxa"/>
            <w:vAlign w:val="center"/>
          </w:tcPr>
          <w:p w:rsidR="00C22C0C" w:rsidRPr="007A2098" w:rsidRDefault="00C22C0C">
            <w:pPr>
              <w:pStyle w:val="BodyText2"/>
              <w:jc w:val="center"/>
              <w:rPr>
                <w:b/>
              </w:rPr>
            </w:pPr>
          </w:p>
        </w:tc>
        <w:tc>
          <w:tcPr>
            <w:tcW w:w="3094" w:type="dxa"/>
            <w:vAlign w:val="center"/>
          </w:tcPr>
          <w:p w:rsidR="00C22C0C" w:rsidRPr="007A2098" w:rsidRDefault="00C22C0C">
            <w:pPr>
              <w:pStyle w:val="BodyText2"/>
              <w:jc w:val="center"/>
              <w:rPr>
                <w:b/>
              </w:rPr>
            </w:pPr>
            <w:r w:rsidRPr="007A2098">
              <w:rPr>
                <w:b/>
              </w:rPr>
              <w:t>Потпис понуђача</w:t>
            </w:r>
          </w:p>
        </w:tc>
      </w:tr>
      <w:tr w:rsidR="00C22C0C" w:rsidRPr="007A2098">
        <w:tc>
          <w:tcPr>
            <w:tcW w:w="3080" w:type="dxa"/>
            <w:tcBorders>
              <w:bottom w:val="single" w:sz="4" w:space="0" w:color="000000"/>
            </w:tcBorders>
          </w:tcPr>
          <w:p w:rsidR="00C22C0C" w:rsidRPr="007A2098" w:rsidRDefault="00C22C0C">
            <w:pPr>
              <w:pStyle w:val="BodyText2"/>
              <w:snapToGrid w:val="0"/>
              <w:rPr>
                <w:color w:val="FF0000"/>
              </w:rPr>
            </w:pPr>
          </w:p>
        </w:tc>
        <w:tc>
          <w:tcPr>
            <w:tcW w:w="3068" w:type="dxa"/>
          </w:tcPr>
          <w:p w:rsidR="00C22C0C" w:rsidRPr="007A2098" w:rsidRDefault="00C22C0C">
            <w:pPr>
              <w:pStyle w:val="BodyText2"/>
              <w:snapToGrid w:val="0"/>
              <w:rPr>
                <w:color w:val="FF0000"/>
              </w:rPr>
            </w:pPr>
          </w:p>
        </w:tc>
        <w:tc>
          <w:tcPr>
            <w:tcW w:w="3094" w:type="dxa"/>
            <w:tcBorders>
              <w:bottom w:val="single" w:sz="4" w:space="0" w:color="000000"/>
            </w:tcBorders>
          </w:tcPr>
          <w:p w:rsidR="00C22C0C" w:rsidRPr="007A2098" w:rsidRDefault="00C22C0C">
            <w:pPr>
              <w:pStyle w:val="BodyText2"/>
              <w:snapToGrid w:val="0"/>
              <w:rPr>
                <w:color w:val="FF0000"/>
              </w:rPr>
            </w:pPr>
          </w:p>
        </w:tc>
      </w:tr>
    </w:tbl>
    <w:p w:rsidR="00F325E6" w:rsidRPr="007A2098" w:rsidRDefault="00F325E6">
      <w:pPr>
        <w:suppressAutoHyphens/>
        <w:spacing w:line="100" w:lineRule="atLeast"/>
        <w:jc w:val="both"/>
        <w:rPr>
          <w:b/>
          <w:i/>
          <w:iCs/>
          <w:lang w:val="sr-Cyrl-CS"/>
        </w:rPr>
      </w:pPr>
    </w:p>
    <w:p w:rsidR="00C22C0C" w:rsidRPr="007A2098" w:rsidRDefault="00C22C0C" w:rsidP="001E3530">
      <w:pPr>
        <w:shd w:val="clear" w:color="auto" w:fill="C6D9F1"/>
        <w:suppressAutoHyphens/>
        <w:spacing w:line="100" w:lineRule="atLeast"/>
        <w:jc w:val="center"/>
        <w:rPr>
          <w:b/>
          <w:bCs/>
          <w:i/>
          <w:iCs/>
          <w:szCs w:val="28"/>
          <w:lang w:val="sr-Cyrl-RS"/>
        </w:rPr>
      </w:pPr>
      <w:r w:rsidRPr="007A2098">
        <w:rPr>
          <w:b/>
          <w:bCs/>
          <w:i/>
          <w:iCs/>
          <w:szCs w:val="28"/>
        </w:rPr>
        <w:lastRenderedPageBreak/>
        <w:t>VII</w:t>
      </w:r>
      <w:r w:rsidR="00804647" w:rsidRPr="007A2098">
        <w:rPr>
          <w:b/>
          <w:bCs/>
          <w:i/>
          <w:iCs/>
          <w:szCs w:val="28"/>
          <w:lang w:val="sr-Cyrl-RS"/>
        </w:rPr>
        <w:t xml:space="preserve"> </w:t>
      </w:r>
      <w:r w:rsidRPr="007A2098">
        <w:rPr>
          <w:b/>
          <w:bCs/>
          <w:i/>
          <w:iCs/>
          <w:szCs w:val="28"/>
        </w:rPr>
        <w:t xml:space="preserve"> МОДЕЛ</w:t>
      </w:r>
      <w:r w:rsidRPr="007A2098">
        <w:rPr>
          <w:b/>
          <w:bCs/>
          <w:i/>
          <w:iCs/>
          <w:szCs w:val="28"/>
          <w:lang w:val="sr-Cyrl-CS"/>
        </w:rPr>
        <w:t>И</w:t>
      </w:r>
      <w:r w:rsidRPr="007A2098">
        <w:rPr>
          <w:b/>
          <w:bCs/>
          <w:i/>
          <w:iCs/>
          <w:szCs w:val="28"/>
        </w:rPr>
        <w:t xml:space="preserve"> </w:t>
      </w:r>
      <w:r w:rsidR="00414684" w:rsidRPr="007A2098">
        <w:rPr>
          <w:b/>
          <w:bCs/>
          <w:i/>
          <w:iCs/>
          <w:szCs w:val="28"/>
          <w:lang w:val="sr-Cyrl-RS"/>
        </w:rPr>
        <w:t>ОКВИРНОГ СПОРАЗУМА</w:t>
      </w:r>
    </w:p>
    <w:p w:rsidR="00352C4D" w:rsidRPr="007A2098" w:rsidRDefault="00352C4D" w:rsidP="00F35702">
      <w:pPr>
        <w:pStyle w:val="Header"/>
        <w:tabs>
          <w:tab w:val="left" w:pos="720"/>
        </w:tabs>
        <w:jc w:val="both"/>
        <w:rPr>
          <w:b/>
          <w:bCs/>
          <w:i/>
          <w:iCs/>
          <w:color w:val="auto"/>
          <w:lang w:val="ru-RU"/>
        </w:rPr>
      </w:pPr>
    </w:p>
    <w:p w:rsidR="00F305A2" w:rsidRPr="007A2098" w:rsidRDefault="00F305A2" w:rsidP="00F35702">
      <w:pPr>
        <w:pStyle w:val="Header"/>
        <w:tabs>
          <w:tab w:val="left" w:pos="720"/>
        </w:tabs>
        <w:jc w:val="both"/>
        <w:rPr>
          <w:color w:val="auto"/>
          <w:lang w:val="sr-Cyrl-CS"/>
        </w:rPr>
      </w:pPr>
      <w:r w:rsidRPr="007A2098">
        <w:rPr>
          <w:b/>
          <w:bCs/>
          <w:i/>
          <w:iCs/>
          <w:color w:val="auto"/>
          <w:lang w:val="ru-RU"/>
        </w:rPr>
        <w:t xml:space="preserve">Напомена: </w:t>
      </w:r>
      <w:r w:rsidR="00414684" w:rsidRPr="007A2098">
        <w:rPr>
          <w:bCs/>
          <w:i/>
          <w:color w:val="auto"/>
          <w:lang w:val="ru-RU"/>
        </w:rPr>
        <w:t>Понуђач попуњава модел Оквирног споразума</w:t>
      </w:r>
      <w:r w:rsidR="00F35702" w:rsidRPr="007A2098">
        <w:rPr>
          <w:bCs/>
          <w:i/>
          <w:color w:val="auto"/>
          <w:lang w:val="ru-RU"/>
        </w:rPr>
        <w:t>,</w:t>
      </w:r>
      <w:r w:rsidR="00414684" w:rsidRPr="007A2098">
        <w:rPr>
          <w:bCs/>
          <w:i/>
          <w:color w:val="auto"/>
          <w:lang w:val="ru-RU"/>
        </w:rPr>
        <w:t xml:space="preserve"> </w:t>
      </w:r>
      <w:r w:rsidRPr="007A2098">
        <w:rPr>
          <w:bCs/>
          <w:i/>
          <w:color w:val="auto"/>
          <w:lang w:val="ru-RU"/>
        </w:rPr>
        <w:t xml:space="preserve"> појединачно за сваку партију за коју даје понуду,</w:t>
      </w:r>
      <w:r w:rsidR="00F35702" w:rsidRPr="007A2098">
        <w:rPr>
          <w:bCs/>
          <w:i/>
          <w:color w:val="auto"/>
          <w:lang w:val="ru-RU"/>
        </w:rPr>
        <w:t xml:space="preserve"> </w:t>
      </w:r>
      <w:r w:rsidR="00F35702" w:rsidRPr="007A2098">
        <w:rPr>
          <w:bCs/>
          <w:i/>
          <w:color w:val="auto"/>
          <w:u w:val="single"/>
          <w:lang w:val="ru-RU"/>
        </w:rPr>
        <w:t>само у делу подат</w:t>
      </w:r>
      <w:r w:rsidR="001E3530" w:rsidRPr="007A2098">
        <w:rPr>
          <w:bCs/>
          <w:i/>
          <w:color w:val="auto"/>
          <w:u w:val="single"/>
          <w:lang w:val="ru-RU"/>
        </w:rPr>
        <w:t xml:space="preserve">ака о </w:t>
      </w:r>
      <w:r w:rsidR="002374AD" w:rsidRPr="007A2098">
        <w:rPr>
          <w:bCs/>
          <w:i/>
          <w:u w:val="single"/>
          <w:lang w:val="sr-Cyrl-RS"/>
        </w:rPr>
        <w:t>добављач</w:t>
      </w:r>
      <w:r w:rsidR="001E3530" w:rsidRPr="007A2098">
        <w:rPr>
          <w:bCs/>
          <w:i/>
          <w:color w:val="auto"/>
          <w:u w:val="single"/>
          <w:lang w:val="ru-RU"/>
        </w:rPr>
        <w:t>у</w:t>
      </w:r>
      <w:r w:rsidR="00B545A0" w:rsidRPr="007A2098">
        <w:rPr>
          <w:bCs/>
          <w:i/>
          <w:color w:val="auto"/>
          <w:u w:val="single"/>
          <w:lang w:val="ru-RU"/>
        </w:rPr>
        <w:t xml:space="preserve"> </w:t>
      </w:r>
      <w:r w:rsidR="001E3530" w:rsidRPr="007A2098">
        <w:rPr>
          <w:bCs/>
          <w:i/>
          <w:color w:val="auto"/>
          <w:u w:val="single"/>
          <w:lang w:val="ru-RU"/>
        </w:rPr>
        <w:t>(тачка 2</w:t>
      </w:r>
      <w:r w:rsidR="00F35702" w:rsidRPr="007A2098">
        <w:rPr>
          <w:bCs/>
          <w:i/>
          <w:color w:val="auto"/>
          <w:u w:val="single"/>
          <w:lang w:val="ru-RU"/>
        </w:rPr>
        <w:t>)</w:t>
      </w:r>
      <w:r w:rsidR="00F35702" w:rsidRPr="007A2098">
        <w:rPr>
          <w:bCs/>
          <w:i/>
          <w:color w:val="auto"/>
          <w:lang w:val="ru-RU"/>
        </w:rPr>
        <w:t xml:space="preserve">, </w:t>
      </w:r>
      <w:r w:rsidR="00B513FF" w:rsidRPr="007A2098">
        <w:rPr>
          <w:bCs/>
          <w:i/>
          <w:color w:val="auto"/>
          <w:lang w:val="ru-RU"/>
        </w:rPr>
        <w:t>потписује</w:t>
      </w:r>
      <w:r w:rsidRPr="007A2098">
        <w:rPr>
          <w:bCs/>
          <w:i/>
          <w:color w:val="auto"/>
          <w:lang w:val="ru-RU"/>
        </w:rPr>
        <w:t xml:space="preserve"> и тиме потврђује да п</w:t>
      </w:r>
      <w:r w:rsidR="00414684" w:rsidRPr="007A2098">
        <w:rPr>
          <w:bCs/>
          <w:i/>
          <w:color w:val="auto"/>
          <w:lang w:val="ru-RU"/>
        </w:rPr>
        <w:t>рихвата елементе Оквирног споразума</w:t>
      </w:r>
    </w:p>
    <w:p w:rsidR="00EE2812" w:rsidRDefault="00EE2812">
      <w:pPr>
        <w:jc w:val="center"/>
        <w:rPr>
          <w:b/>
          <w:bCs/>
          <w:lang w:val="ru-RU"/>
        </w:rPr>
      </w:pPr>
    </w:p>
    <w:p w:rsidR="00661B58" w:rsidRDefault="00661B58">
      <w:pPr>
        <w:jc w:val="center"/>
        <w:rPr>
          <w:b/>
          <w:bCs/>
          <w:lang w:val="ru-RU"/>
        </w:rPr>
      </w:pPr>
    </w:p>
    <w:p w:rsidR="00661B58" w:rsidRPr="007A2098" w:rsidRDefault="00661B58">
      <w:pPr>
        <w:jc w:val="center"/>
        <w:rPr>
          <w:b/>
          <w:bCs/>
          <w:lang w:val="ru-RU"/>
        </w:rPr>
      </w:pPr>
    </w:p>
    <w:p w:rsidR="00C22C0C" w:rsidRPr="007A2098" w:rsidRDefault="00414684" w:rsidP="00414684">
      <w:pPr>
        <w:jc w:val="center"/>
        <w:rPr>
          <w:b/>
          <w:bCs/>
          <w:lang w:val="ru-RU"/>
        </w:rPr>
      </w:pPr>
      <w:r w:rsidRPr="007A2098">
        <w:rPr>
          <w:b/>
          <w:bCs/>
          <w:iCs/>
          <w:szCs w:val="28"/>
          <w:lang w:val="sr-Cyrl-RS"/>
        </w:rPr>
        <w:t>ОКВИРНИ СПОРАЗУМ</w:t>
      </w:r>
      <w:r w:rsidRPr="007A2098">
        <w:rPr>
          <w:b/>
          <w:bCs/>
          <w:lang w:val="ru-RU"/>
        </w:rPr>
        <w:t xml:space="preserve"> </w:t>
      </w:r>
      <w:r w:rsidR="00C22C0C" w:rsidRPr="007A2098">
        <w:rPr>
          <w:b/>
          <w:bCs/>
          <w:lang w:val="ru-RU"/>
        </w:rPr>
        <w:t xml:space="preserve">О </w:t>
      </w:r>
      <w:r w:rsidRPr="007A2098">
        <w:rPr>
          <w:b/>
          <w:bCs/>
          <w:lang w:val="ru-RU"/>
        </w:rPr>
        <w:t xml:space="preserve">ПРУЖАЊУ УСЛУГА </w:t>
      </w:r>
      <w:r w:rsidR="00C22C0C" w:rsidRPr="007A2098">
        <w:rPr>
          <w:b/>
          <w:bCs/>
          <w:caps/>
          <w:lang w:val="sr-Cyrl-CS"/>
        </w:rPr>
        <w:t>ПРЕВОЂЕЊА</w:t>
      </w:r>
    </w:p>
    <w:p w:rsidR="00C22C0C" w:rsidRPr="007A2098" w:rsidRDefault="00072825" w:rsidP="00414684">
      <w:pPr>
        <w:jc w:val="center"/>
        <w:rPr>
          <w:bCs/>
          <w:lang w:val="sr-Cyrl-CS"/>
        </w:rPr>
      </w:pPr>
      <w:r w:rsidRPr="007A2098">
        <w:rPr>
          <w:b/>
          <w:bCs/>
          <w:lang w:val="ru-RU"/>
        </w:rPr>
        <w:t>Партија</w:t>
      </w:r>
      <w:r w:rsidR="00C22C0C" w:rsidRPr="007A2098">
        <w:rPr>
          <w:b/>
          <w:bCs/>
          <w:lang w:val="ru-RU"/>
        </w:rPr>
        <w:t xml:space="preserve"> бр. 1 </w:t>
      </w:r>
      <w:r w:rsidRPr="007A2098">
        <w:rPr>
          <w:b/>
          <w:bCs/>
          <w:lang w:val="ru-RU"/>
        </w:rPr>
        <w:t xml:space="preserve">- </w:t>
      </w:r>
      <w:r w:rsidR="00414684" w:rsidRPr="007A2098">
        <w:rPr>
          <w:b/>
          <w:bCs/>
          <w:lang w:val="ru-RU"/>
        </w:rPr>
        <w:t>услуге писа</w:t>
      </w:r>
      <w:r w:rsidR="00C22C0C" w:rsidRPr="007A2098">
        <w:rPr>
          <w:b/>
          <w:bCs/>
          <w:lang w:val="ru-RU"/>
        </w:rPr>
        <w:t>ног превођења</w:t>
      </w:r>
      <w:r w:rsidR="00C22C0C" w:rsidRPr="007A2098">
        <w:rPr>
          <w:bCs/>
          <w:lang w:val="ru-RU"/>
        </w:rPr>
        <w:t xml:space="preserve">  </w:t>
      </w:r>
    </w:p>
    <w:p w:rsidR="00661B58" w:rsidRDefault="00661B58" w:rsidP="00D6483D">
      <w:pPr>
        <w:tabs>
          <w:tab w:val="left" w:pos="4680"/>
        </w:tabs>
        <w:rPr>
          <w:b/>
          <w:lang w:val="ru-RU"/>
        </w:rPr>
      </w:pPr>
    </w:p>
    <w:p w:rsidR="00661B58" w:rsidRDefault="00661B58" w:rsidP="00D6483D">
      <w:pPr>
        <w:tabs>
          <w:tab w:val="left" w:pos="4680"/>
        </w:tabs>
        <w:rPr>
          <w:b/>
          <w:lang w:val="ru-RU"/>
        </w:rPr>
      </w:pPr>
    </w:p>
    <w:p w:rsidR="00661B58" w:rsidRDefault="00661B58" w:rsidP="00D6483D">
      <w:pPr>
        <w:tabs>
          <w:tab w:val="left" w:pos="4680"/>
        </w:tabs>
        <w:rPr>
          <w:b/>
          <w:lang w:val="ru-RU"/>
        </w:rPr>
      </w:pPr>
    </w:p>
    <w:p w:rsidR="00C22C0C" w:rsidRDefault="00414684" w:rsidP="00D6483D">
      <w:pPr>
        <w:tabs>
          <w:tab w:val="left" w:pos="4680"/>
        </w:tabs>
        <w:rPr>
          <w:b/>
          <w:lang w:val="ru-RU"/>
        </w:rPr>
      </w:pPr>
      <w:r w:rsidRPr="007A2098">
        <w:rPr>
          <w:b/>
          <w:lang w:val="ru-RU"/>
        </w:rPr>
        <w:t>Закључен између:</w:t>
      </w:r>
    </w:p>
    <w:p w:rsidR="00661B58" w:rsidRDefault="00661B58" w:rsidP="00D6483D">
      <w:pPr>
        <w:tabs>
          <w:tab w:val="left" w:pos="4680"/>
        </w:tabs>
        <w:rPr>
          <w:b/>
          <w:lang w:val="ru-RU"/>
        </w:rPr>
      </w:pPr>
    </w:p>
    <w:p w:rsidR="00661B58" w:rsidRPr="007A2098" w:rsidRDefault="00661B58" w:rsidP="00D6483D">
      <w:pPr>
        <w:tabs>
          <w:tab w:val="left" w:pos="4680"/>
        </w:tabs>
        <w:rPr>
          <w:b/>
          <w:lang w:val="ru-RU"/>
        </w:rPr>
      </w:pPr>
    </w:p>
    <w:p w:rsidR="00F35702" w:rsidRPr="007A2098" w:rsidRDefault="009E29E7" w:rsidP="009E29E7">
      <w:pPr>
        <w:ind w:left="2880" w:firstLine="720"/>
        <w:rPr>
          <w:b/>
          <w:bCs/>
          <w:lang w:val="ru-RU"/>
        </w:rPr>
      </w:pPr>
      <w:r w:rsidRPr="007A2098">
        <w:rPr>
          <w:b/>
          <w:bCs/>
          <w:lang w:val="ru-RU"/>
        </w:rPr>
        <w:t xml:space="preserve">   </w:t>
      </w:r>
      <w:r w:rsidR="00F35702" w:rsidRPr="007A2098">
        <w:rPr>
          <w:b/>
          <w:bCs/>
          <w:lang w:val="ru-RU"/>
        </w:rPr>
        <w:t>МИНИСТАРСТВА</w:t>
      </w:r>
    </w:p>
    <w:p w:rsidR="00F35702" w:rsidRPr="007A2098" w:rsidRDefault="00F35702" w:rsidP="00B513FF">
      <w:pPr>
        <w:ind w:left="720"/>
        <w:jc w:val="center"/>
        <w:rPr>
          <w:b/>
          <w:bCs/>
          <w:lang w:val="ru-RU"/>
        </w:rPr>
      </w:pPr>
      <w:r w:rsidRPr="007A2098">
        <w:rPr>
          <w:b/>
          <w:bCs/>
          <w:lang w:val="ru-RU"/>
        </w:rPr>
        <w:t>ЗА РАД, ЗАПОШЉАВАЊЕ, БОРАЧКА И СОЦИЈАЛНА ПИТАЊА</w:t>
      </w:r>
    </w:p>
    <w:p w:rsidR="00EE2812" w:rsidRPr="007A2098" w:rsidRDefault="00EE2812" w:rsidP="00B513FF">
      <w:pPr>
        <w:jc w:val="center"/>
        <w:rPr>
          <w:bCs/>
          <w:lang w:val="ru-RU"/>
        </w:rPr>
      </w:pPr>
      <w:r w:rsidRPr="007A2098">
        <w:rPr>
          <w:bCs/>
          <w:lang w:val="ru-RU"/>
        </w:rPr>
        <w:t>са седиштем у Београду, Немањина 22-26,</w:t>
      </w:r>
    </w:p>
    <w:p w:rsidR="00171E22" w:rsidRPr="007A2098" w:rsidRDefault="00EE2812" w:rsidP="00B513FF">
      <w:pPr>
        <w:jc w:val="center"/>
        <w:rPr>
          <w:bCs/>
          <w:lang w:val="ru-RU"/>
        </w:rPr>
      </w:pPr>
      <w:r w:rsidRPr="007A2098">
        <w:rPr>
          <w:bCs/>
          <w:lang w:val="ru-RU"/>
        </w:rPr>
        <w:t>ПИБ 105</w:t>
      </w:r>
      <w:r w:rsidR="00414684" w:rsidRPr="007A2098">
        <w:rPr>
          <w:bCs/>
          <w:lang w:val="ru-RU"/>
        </w:rPr>
        <w:t xml:space="preserve">007470, Матични број 17693697, </w:t>
      </w:r>
    </w:p>
    <w:p w:rsidR="00EE2812" w:rsidRPr="007A2098" w:rsidRDefault="00414684" w:rsidP="00B513FF">
      <w:pPr>
        <w:jc w:val="center"/>
        <w:rPr>
          <w:bCs/>
          <w:lang w:val="ru-RU"/>
        </w:rPr>
      </w:pPr>
      <w:r w:rsidRPr="007A2098">
        <w:rPr>
          <w:bCs/>
          <w:lang w:val="ru-RU"/>
        </w:rPr>
        <w:t>Б</w:t>
      </w:r>
      <w:r w:rsidR="00EE2812" w:rsidRPr="007A2098">
        <w:rPr>
          <w:bCs/>
          <w:lang w:val="ru-RU"/>
        </w:rPr>
        <w:t>рој рачуна 840-1620-21</w:t>
      </w:r>
      <w:r w:rsidRPr="007A2098">
        <w:rPr>
          <w:bCs/>
          <w:lang w:val="ru-RU"/>
        </w:rPr>
        <w:t>,</w:t>
      </w:r>
      <w:r w:rsidR="00EE2812" w:rsidRPr="007A2098">
        <w:rPr>
          <w:lang w:val="sr-Cyrl-CS"/>
        </w:rPr>
        <w:t xml:space="preserve"> Буџет Републике Србије</w:t>
      </w:r>
    </w:p>
    <w:p w:rsidR="00EE2812" w:rsidRPr="007A2098" w:rsidRDefault="00414684" w:rsidP="00B513FF">
      <w:pPr>
        <w:ind w:left="709" w:firstLine="11"/>
        <w:jc w:val="center"/>
        <w:rPr>
          <w:lang w:val="ru-RU"/>
        </w:rPr>
      </w:pPr>
      <w:r w:rsidRPr="007A2098">
        <w:rPr>
          <w:lang w:val="ru-RU"/>
        </w:rPr>
        <w:t xml:space="preserve">које по овлашћењу министра за </w:t>
      </w:r>
      <w:r w:rsidR="00EE2812" w:rsidRPr="007A2098">
        <w:rPr>
          <w:lang w:val="ru-RU"/>
        </w:rPr>
        <w:t>рад, запошљавање, борачка и социјална питања</w:t>
      </w:r>
    </w:p>
    <w:p w:rsidR="00171E22" w:rsidRPr="007A2098" w:rsidRDefault="00171E22" w:rsidP="00171E22">
      <w:pPr>
        <w:ind w:left="9" w:right="177" w:hanging="9"/>
        <w:jc w:val="center"/>
        <w:rPr>
          <w:rFonts w:eastAsia="Arial Unicode MS"/>
          <w:color w:val="000000"/>
          <w:kern w:val="2"/>
          <w:lang w:val="sr-Cyrl-CS" w:eastAsia="ar-SA"/>
        </w:rPr>
      </w:pPr>
      <w:r w:rsidRPr="007A2098">
        <w:rPr>
          <w:rFonts w:eastAsia="Arial Unicode MS"/>
          <w:color w:val="000000"/>
          <w:kern w:val="2"/>
          <w:lang w:val="en-GB" w:eastAsia="ar-SA"/>
        </w:rPr>
        <w:t xml:space="preserve">бр. </w:t>
      </w:r>
      <w:r w:rsidR="00B27AD8" w:rsidRPr="007A2098">
        <w:rPr>
          <w:rFonts w:eastAsia="Arial Unicode MS"/>
          <w:kern w:val="1"/>
          <w:lang w:val="sr-Cyrl-RS" w:eastAsia="ar-SA"/>
        </w:rPr>
        <w:t>119</w:t>
      </w:r>
      <w:r w:rsidR="00B27AD8" w:rsidRPr="007A2098">
        <w:rPr>
          <w:rFonts w:eastAsia="Arial Unicode MS"/>
          <w:kern w:val="1"/>
          <w:lang w:val="en-GB" w:eastAsia="ar-SA"/>
        </w:rPr>
        <w:t>-0</w:t>
      </w:r>
      <w:r w:rsidR="00B27AD8" w:rsidRPr="007A2098">
        <w:rPr>
          <w:rFonts w:eastAsia="Arial Unicode MS"/>
          <w:kern w:val="1"/>
          <w:lang w:val="sr-Cyrl-CS" w:eastAsia="ar-SA"/>
        </w:rPr>
        <w:t>1</w:t>
      </w:r>
      <w:r w:rsidR="00B27AD8" w:rsidRPr="007A2098">
        <w:rPr>
          <w:rFonts w:eastAsia="Arial Unicode MS"/>
          <w:kern w:val="1"/>
          <w:lang w:val="en-GB" w:eastAsia="ar-SA"/>
        </w:rPr>
        <w:t>-</w:t>
      </w:r>
      <w:r w:rsidR="00B27AD8" w:rsidRPr="007A2098">
        <w:rPr>
          <w:rFonts w:eastAsia="Arial Unicode MS"/>
          <w:kern w:val="1"/>
          <w:lang w:val="sr-Cyrl-CS" w:eastAsia="ar-SA"/>
        </w:rPr>
        <w:t>158/</w:t>
      </w:r>
      <w:r w:rsidR="00B27AD8" w:rsidRPr="007A2098">
        <w:rPr>
          <w:rFonts w:eastAsia="Arial Unicode MS"/>
          <w:kern w:val="1"/>
          <w:lang w:val="en-GB" w:eastAsia="ar-SA"/>
        </w:rPr>
        <w:t>6</w:t>
      </w:r>
      <w:r w:rsidR="00B27AD8" w:rsidRPr="007A2098">
        <w:rPr>
          <w:rFonts w:eastAsia="Arial Unicode MS"/>
          <w:kern w:val="1"/>
          <w:lang w:val="sr-Cyrl-CS" w:eastAsia="ar-SA"/>
        </w:rPr>
        <w:t>/</w:t>
      </w:r>
      <w:r w:rsidR="00B27AD8" w:rsidRPr="007A2098">
        <w:rPr>
          <w:rFonts w:eastAsia="Arial Unicode MS"/>
          <w:kern w:val="1"/>
          <w:lang w:val="en-GB" w:eastAsia="ar-SA"/>
        </w:rPr>
        <w:t>2018-05 од 5. септембра 201</w:t>
      </w:r>
      <w:r w:rsidR="00B27AD8" w:rsidRPr="007A2098">
        <w:rPr>
          <w:rFonts w:eastAsia="Arial Unicode MS"/>
          <w:kern w:val="1"/>
          <w:lang w:val="sr-Cyrl-CS" w:eastAsia="ar-SA"/>
        </w:rPr>
        <w:t>9</w:t>
      </w:r>
      <w:r w:rsidR="00B27AD8" w:rsidRPr="007A2098">
        <w:rPr>
          <w:rFonts w:eastAsia="Arial Unicode MS"/>
          <w:kern w:val="1"/>
          <w:lang w:val="en-GB" w:eastAsia="ar-SA"/>
        </w:rPr>
        <w:t>. године</w:t>
      </w:r>
      <w:r w:rsidRPr="007A2098">
        <w:rPr>
          <w:rFonts w:eastAsia="Arial Unicode MS"/>
          <w:color w:val="000000"/>
          <w:kern w:val="2"/>
          <w:lang w:val="sr-Cyrl-CS" w:eastAsia="ar-SA"/>
        </w:rPr>
        <w:t>,</w:t>
      </w:r>
    </w:p>
    <w:p w:rsidR="00171E22" w:rsidRPr="007A2098" w:rsidRDefault="00171E22" w:rsidP="00171E22">
      <w:pPr>
        <w:ind w:left="709" w:firstLine="11"/>
        <w:jc w:val="center"/>
        <w:rPr>
          <w:rFonts w:eastAsia="Arial Unicode MS"/>
          <w:color w:val="000000"/>
          <w:kern w:val="2"/>
          <w:lang w:val="sr-Cyrl-CS" w:eastAsia="ar-SA"/>
        </w:rPr>
      </w:pPr>
      <w:r w:rsidRPr="007A2098">
        <w:rPr>
          <w:rFonts w:eastAsia="Arial Unicode MS"/>
          <w:color w:val="000000"/>
          <w:kern w:val="2"/>
          <w:lang w:val="sr-Cyrl-RS" w:eastAsia="ar-SA"/>
        </w:rPr>
        <w:t xml:space="preserve"> </w:t>
      </w:r>
      <w:r w:rsidRPr="007A2098">
        <w:rPr>
          <w:rFonts w:eastAsia="Arial Unicode MS"/>
          <w:color w:val="000000"/>
          <w:kern w:val="2"/>
          <w:lang w:val="sr-Cyrl-CS"/>
        </w:rPr>
        <w:t xml:space="preserve">заступа </w:t>
      </w:r>
      <w:r w:rsidRPr="007A2098">
        <w:rPr>
          <w:rFonts w:eastAsia="Arial Unicode MS"/>
          <w:color w:val="000000"/>
          <w:kern w:val="2"/>
          <w:lang w:val="sr-Cyrl-CS" w:eastAsia="ar-SA"/>
        </w:rPr>
        <w:t>Бојана Станић, државни секретар</w:t>
      </w:r>
    </w:p>
    <w:p w:rsidR="00EE2812" w:rsidRPr="007A2098" w:rsidRDefault="00171E22" w:rsidP="00171E22">
      <w:pPr>
        <w:ind w:left="709" w:firstLine="11"/>
        <w:jc w:val="center"/>
        <w:rPr>
          <w:i/>
          <w:kern w:val="2"/>
          <w:lang w:val="ru-RU"/>
        </w:rPr>
      </w:pPr>
      <w:r w:rsidRPr="007A2098">
        <w:rPr>
          <w:i/>
          <w:lang w:val="ru-RU"/>
        </w:rPr>
        <w:t xml:space="preserve"> </w:t>
      </w:r>
      <w:r w:rsidR="00EE2812" w:rsidRPr="007A2098">
        <w:rPr>
          <w:i/>
          <w:lang w:val="ru-RU"/>
        </w:rPr>
        <w:t xml:space="preserve">(у даљем тексту: </w:t>
      </w:r>
      <w:r w:rsidR="00EE2812" w:rsidRPr="007A2098">
        <w:rPr>
          <w:b/>
          <w:i/>
          <w:lang w:val="ru-RU"/>
        </w:rPr>
        <w:t>Наручилац</w:t>
      </w:r>
      <w:r w:rsidR="00EE2812" w:rsidRPr="007A2098">
        <w:rPr>
          <w:i/>
          <w:lang w:val="ru-RU"/>
        </w:rPr>
        <w:t>)</w:t>
      </w:r>
    </w:p>
    <w:p w:rsidR="00C22C0C" w:rsidRPr="007A2098" w:rsidRDefault="00C22C0C" w:rsidP="00EE2812">
      <w:pPr>
        <w:rPr>
          <w:lang w:val="ru-RU"/>
        </w:rPr>
      </w:pPr>
    </w:p>
    <w:p w:rsidR="00EE2812" w:rsidRDefault="00661B58" w:rsidP="00D6483D">
      <w:pPr>
        <w:jc w:val="center"/>
        <w:rPr>
          <w:b/>
          <w:lang w:val="ru-RU"/>
        </w:rPr>
      </w:pPr>
      <w:r>
        <w:rPr>
          <w:b/>
          <w:lang w:val="ru-RU"/>
        </w:rPr>
        <w:t>и</w:t>
      </w:r>
    </w:p>
    <w:p w:rsidR="00661B58" w:rsidRPr="007A2098" w:rsidRDefault="00661B58" w:rsidP="00D6483D">
      <w:pPr>
        <w:jc w:val="center"/>
        <w:rPr>
          <w:b/>
          <w:lang w:val="ru-RU"/>
        </w:rPr>
      </w:pPr>
    </w:p>
    <w:p w:rsidR="00C22C0C" w:rsidRPr="007A2098" w:rsidRDefault="005A6713">
      <w:pPr>
        <w:jc w:val="center"/>
        <w:rPr>
          <w:lang w:val="sr-Cyrl-RS"/>
        </w:rPr>
      </w:pPr>
      <w:r w:rsidRPr="007A2098">
        <w:rPr>
          <w:lang w:val="sr-Cyrl-RS"/>
        </w:rPr>
        <w:t xml:space="preserve"> .......................................................................................................................</w:t>
      </w:r>
    </w:p>
    <w:p w:rsidR="00C22C0C" w:rsidRPr="007A2098" w:rsidRDefault="005A6713">
      <w:pPr>
        <w:jc w:val="center"/>
        <w:rPr>
          <w:lang w:val="sr-Cyrl-CS"/>
        </w:rPr>
      </w:pPr>
      <w:r w:rsidRPr="007A2098">
        <w:rPr>
          <w:lang w:val="sr-Cyrl-CS"/>
        </w:rPr>
        <w:t>са седиштем у ..................................., улица ....................................... бр. ...................</w:t>
      </w:r>
    </w:p>
    <w:p w:rsidR="00C22C0C" w:rsidRPr="007A2098" w:rsidRDefault="00414684">
      <w:pPr>
        <w:jc w:val="center"/>
        <w:rPr>
          <w:lang w:val="sr-Cyrl-CS"/>
        </w:rPr>
      </w:pPr>
      <w:r w:rsidRPr="007A2098">
        <w:rPr>
          <w:lang w:val="sr-Cyrl-CS"/>
        </w:rPr>
        <w:t xml:space="preserve">Матични број ..............................., </w:t>
      </w:r>
      <w:r w:rsidR="00C22C0C" w:rsidRPr="007A2098">
        <w:rPr>
          <w:lang w:val="sr-Cyrl-CS"/>
        </w:rPr>
        <w:t>ПИБ</w:t>
      </w:r>
      <w:r w:rsidR="00D06E7F" w:rsidRPr="007A2098">
        <w:rPr>
          <w:lang w:val="sr-Cyrl-CS"/>
        </w:rPr>
        <w:t xml:space="preserve"> </w:t>
      </w:r>
      <w:r w:rsidR="00C22C0C" w:rsidRPr="007A2098">
        <w:rPr>
          <w:lang w:val="sr-Cyrl-CS"/>
        </w:rPr>
        <w:t xml:space="preserve">................, </w:t>
      </w:r>
      <w:r w:rsidRPr="007A2098">
        <w:rPr>
          <w:lang w:val="sr-Cyrl-CS"/>
        </w:rPr>
        <w:t>Б</w:t>
      </w:r>
      <w:r w:rsidR="00C22C0C" w:rsidRPr="007A2098">
        <w:rPr>
          <w:lang w:val="sr-Cyrl-CS"/>
        </w:rPr>
        <w:t>рој рачуна</w:t>
      </w:r>
      <w:r w:rsidR="00D06E7F" w:rsidRPr="007A2098">
        <w:rPr>
          <w:lang w:val="sr-Cyrl-CS"/>
        </w:rPr>
        <w:t xml:space="preserve"> </w:t>
      </w:r>
      <w:r w:rsidRPr="007A2098">
        <w:rPr>
          <w:lang w:val="sr-Cyrl-CS"/>
        </w:rPr>
        <w:t>.........................., Н</w:t>
      </w:r>
      <w:r w:rsidR="00C22C0C" w:rsidRPr="007A2098">
        <w:rPr>
          <w:lang w:val="sr-Cyrl-CS"/>
        </w:rPr>
        <w:t>азив банке</w:t>
      </w:r>
      <w:r w:rsidRPr="007A2098">
        <w:rPr>
          <w:lang w:val="sr-Cyrl-CS"/>
        </w:rPr>
        <w:t xml:space="preserve"> </w:t>
      </w:r>
      <w:r w:rsidR="00C22C0C" w:rsidRPr="007A2098">
        <w:rPr>
          <w:lang w:val="sr-Cyrl-CS"/>
        </w:rPr>
        <w:t>...........................................</w:t>
      </w:r>
    </w:p>
    <w:p w:rsidR="00C22C0C" w:rsidRPr="007A2098" w:rsidRDefault="00D06E7F">
      <w:pPr>
        <w:jc w:val="center"/>
        <w:rPr>
          <w:lang w:val="sr-Cyrl-CS"/>
        </w:rPr>
      </w:pPr>
      <w:r w:rsidRPr="007A2098">
        <w:rPr>
          <w:lang w:val="sr-Cyrl-CS"/>
        </w:rPr>
        <w:t>к</w:t>
      </w:r>
      <w:r w:rsidR="00414684" w:rsidRPr="007A2098">
        <w:rPr>
          <w:lang w:val="sr-Cyrl-CS"/>
        </w:rPr>
        <w:t>ога заступа ............................................... , ...........................</w:t>
      </w:r>
    </w:p>
    <w:p w:rsidR="00C22C0C" w:rsidRPr="007A2098" w:rsidRDefault="00EE2812" w:rsidP="00EE2812">
      <w:pPr>
        <w:jc w:val="center"/>
        <w:rPr>
          <w:i/>
          <w:lang w:val="ru-RU"/>
        </w:rPr>
      </w:pPr>
      <w:r w:rsidRPr="007A2098">
        <w:rPr>
          <w:lang w:val="ru-RU"/>
        </w:rPr>
        <w:t xml:space="preserve"> </w:t>
      </w:r>
      <w:r w:rsidRPr="007A2098">
        <w:rPr>
          <w:i/>
          <w:lang w:val="ru-RU"/>
        </w:rPr>
        <w:t>(у даљем тексту:</w:t>
      </w:r>
      <w:r w:rsidR="002374AD" w:rsidRPr="007A2098">
        <w:rPr>
          <w:bCs/>
          <w:i/>
          <w:lang w:val="sr-Cyrl-RS"/>
        </w:rPr>
        <w:t xml:space="preserve"> </w:t>
      </w:r>
      <w:r w:rsidR="002374AD" w:rsidRPr="007A2098">
        <w:rPr>
          <w:b/>
          <w:bCs/>
          <w:i/>
          <w:lang w:val="sr-Cyrl-RS"/>
        </w:rPr>
        <w:t>Добављач</w:t>
      </w:r>
      <w:r w:rsidRPr="007A2098">
        <w:rPr>
          <w:i/>
          <w:lang w:val="ru-RU"/>
        </w:rPr>
        <w:t>)</w:t>
      </w:r>
    </w:p>
    <w:p w:rsidR="00F325E6" w:rsidRPr="007A2098" w:rsidRDefault="00F325E6" w:rsidP="00D6483D">
      <w:pPr>
        <w:rPr>
          <w:lang w:val="ru-RU"/>
        </w:rPr>
      </w:pPr>
    </w:p>
    <w:p w:rsidR="009E29E7" w:rsidRPr="007A2098" w:rsidRDefault="009E29E7" w:rsidP="00D6483D">
      <w:pPr>
        <w:rPr>
          <w:lang w:val="ru-RU"/>
        </w:rPr>
      </w:pPr>
    </w:p>
    <w:p w:rsidR="009E29E7" w:rsidRPr="007A2098" w:rsidRDefault="009E29E7" w:rsidP="00D6483D">
      <w:pPr>
        <w:rPr>
          <w:lang w:val="ru-RU"/>
        </w:rPr>
      </w:pPr>
    </w:p>
    <w:p w:rsidR="009E29E7" w:rsidRPr="007A2098" w:rsidRDefault="009E29E7" w:rsidP="00D6483D">
      <w:pPr>
        <w:rPr>
          <w:lang w:val="ru-RU"/>
        </w:rPr>
      </w:pPr>
    </w:p>
    <w:p w:rsidR="009E29E7" w:rsidRPr="007A2098" w:rsidRDefault="009E29E7" w:rsidP="00D6483D">
      <w:pPr>
        <w:rPr>
          <w:lang w:val="ru-RU"/>
        </w:rPr>
      </w:pPr>
    </w:p>
    <w:p w:rsidR="009E29E7" w:rsidRPr="007A2098" w:rsidRDefault="009E29E7" w:rsidP="00D6483D">
      <w:pPr>
        <w:rPr>
          <w:lang w:val="ru-RU"/>
        </w:rPr>
      </w:pPr>
    </w:p>
    <w:p w:rsidR="009E29E7" w:rsidRPr="007A2098" w:rsidRDefault="009E29E7" w:rsidP="00D6483D">
      <w:pPr>
        <w:rPr>
          <w:lang w:val="ru-RU"/>
        </w:rPr>
      </w:pPr>
    </w:p>
    <w:p w:rsidR="009E29E7" w:rsidRPr="007A2098" w:rsidRDefault="009E29E7" w:rsidP="00D6483D">
      <w:pPr>
        <w:rPr>
          <w:lang w:val="ru-RU"/>
        </w:rPr>
      </w:pPr>
    </w:p>
    <w:p w:rsidR="009E29E7" w:rsidRPr="007A2098" w:rsidRDefault="009E29E7" w:rsidP="00D6483D">
      <w:pPr>
        <w:rPr>
          <w:lang w:val="ru-RU"/>
        </w:rPr>
      </w:pPr>
    </w:p>
    <w:p w:rsidR="009E29E7" w:rsidRDefault="009E29E7" w:rsidP="00D6483D">
      <w:pPr>
        <w:rPr>
          <w:lang w:val="ru-RU"/>
        </w:rPr>
      </w:pPr>
    </w:p>
    <w:p w:rsidR="00C9428E" w:rsidRPr="007A2098" w:rsidRDefault="00C9428E" w:rsidP="00D6483D">
      <w:pPr>
        <w:rPr>
          <w:lang w:val="ru-RU"/>
        </w:rPr>
      </w:pPr>
    </w:p>
    <w:p w:rsidR="009E29E7" w:rsidRPr="007A2098" w:rsidRDefault="009E29E7" w:rsidP="00D6483D">
      <w:pPr>
        <w:rPr>
          <w:lang w:val="ru-RU"/>
        </w:rPr>
      </w:pPr>
    </w:p>
    <w:p w:rsidR="00C22C0C" w:rsidRPr="007A2098" w:rsidRDefault="00414684">
      <w:pPr>
        <w:rPr>
          <w:lang w:val="ru-RU"/>
        </w:rPr>
      </w:pPr>
      <w:r w:rsidRPr="007A2098">
        <w:rPr>
          <w:i/>
          <w:iCs/>
        </w:rPr>
        <w:t>Основ Оквирног спор</w:t>
      </w:r>
      <w:r w:rsidR="00C22C0C" w:rsidRPr="007A2098">
        <w:rPr>
          <w:i/>
          <w:iCs/>
        </w:rPr>
        <w:t>а</w:t>
      </w:r>
      <w:r w:rsidR="00F35702" w:rsidRPr="007A2098">
        <w:rPr>
          <w:i/>
          <w:iCs/>
          <w:lang w:val="sr-Cyrl-RS"/>
        </w:rPr>
        <w:t>зума</w:t>
      </w:r>
      <w:r w:rsidR="00C22C0C" w:rsidRPr="007A2098">
        <w:rPr>
          <w:i/>
          <w:iCs/>
        </w:rPr>
        <w:t>:</w:t>
      </w:r>
      <w:r w:rsidR="008D29C4" w:rsidRPr="007A2098">
        <w:rPr>
          <w:lang w:val="ru-RU"/>
        </w:rPr>
        <w:t xml:space="preserve"> </w:t>
      </w:r>
      <w:r w:rsidR="00C22C0C" w:rsidRPr="007A2098">
        <w:rPr>
          <w:i/>
          <w:iCs/>
        </w:rPr>
        <w:t>ЈН Број</w:t>
      </w:r>
      <w:r w:rsidR="005A6713" w:rsidRPr="007A2098">
        <w:rPr>
          <w:i/>
          <w:iCs/>
          <w:lang w:val="sr-Cyrl-RS"/>
        </w:rPr>
        <w:t>:</w:t>
      </w:r>
      <w:r w:rsidR="00B513FF" w:rsidRPr="007A2098">
        <w:rPr>
          <w:i/>
          <w:iCs/>
          <w:lang w:val="sr-Cyrl-RS"/>
        </w:rPr>
        <w:t xml:space="preserve"> 3</w:t>
      </w:r>
      <w:r w:rsidR="00D56934" w:rsidRPr="007A2098">
        <w:rPr>
          <w:i/>
          <w:iCs/>
          <w:lang w:val="sr-Cyrl-RS"/>
        </w:rPr>
        <w:t>4</w:t>
      </w:r>
      <w:r w:rsidR="00C22C0C" w:rsidRPr="007A2098">
        <w:rPr>
          <w:i/>
          <w:iCs/>
          <w:lang w:val="sr-Cyrl-CS"/>
        </w:rPr>
        <w:t>/201</w:t>
      </w:r>
      <w:r w:rsidR="00B513FF" w:rsidRPr="007A2098">
        <w:rPr>
          <w:i/>
          <w:iCs/>
          <w:lang w:val="sr-Latn-RS"/>
        </w:rPr>
        <w:t>9</w:t>
      </w:r>
      <w:r w:rsidR="00C22C0C" w:rsidRPr="007A2098">
        <w:rPr>
          <w:i/>
          <w:iCs/>
        </w:rPr>
        <w:t>.</w:t>
      </w:r>
    </w:p>
    <w:p w:rsidR="00B545A0" w:rsidRPr="007A2098" w:rsidRDefault="00B545A0" w:rsidP="00B545A0">
      <w:pPr>
        <w:suppressAutoHyphens/>
        <w:rPr>
          <w:rFonts w:eastAsia="Calibri Light"/>
          <w:i/>
          <w:iCs/>
          <w:color w:val="000000"/>
          <w:kern w:val="2"/>
          <w:lang w:val="sr-Cyrl-CS" w:eastAsia="ar-SA"/>
        </w:rPr>
      </w:pPr>
      <w:r w:rsidRPr="007A2098">
        <w:rPr>
          <w:rFonts w:eastAsia="Calibri Light"/>
          <w:i/>
          <w:iCs/>
          <w:lang w:val="ru-RU"/>
        </w:rPr>
        <w:t>Понуда изабраног понуђача бр. ................. од ....................... 2019. године</w:t>
      </w:r>
    </w:p>
    <w:p w:rsidR="00B545A0" w:rsidRPr="00661B58" w:rsidRDefault="00B545A0" w:rsidP="00661B58">
      <w:pPr>
        <w:suppressAutoHyphens/>
        <w:rPr>
          <w:rFonts w:eastAsia="Calibri Light"/>
          <w:i/>
          <w:iCs/>
          <w:lang w:val="ru-RU"/>
        </w:rPr>
      </w:pPr>
      <w:r w:rsidRPr="007A2098">
        <w:rPr>
          <w:rFonts w:eastAsia="Calibri Light"/>
          <w:i/>
          <w:iCs/>
          <w:lang w:val="ru-RU"/>
        </w:rPr>
        <w:t xml:space="preserve">Одлука о </w:t>
      </w:r>
      <w:r w:rsidRPr="007A2098">
        <w:rPr>
          <w:rFonts w:eastAsia="Calibri Light"/>
          <w:i/>
          <w:iCs/>
          <w:lang w:val="sr-Cyrl-CS"/>
        </w:rPr>
        <w:t>закључењу оквирног споразума</w:t>
      </w:r>
      <w:r w:rsidRPr="007A2098">
        <w:rPr>
          <w:rFonts w:eastAsia="Calibri Light"/>
          <w:i/>
          <w:iCs/>
          <w:lang w:val="ru-RU"/>
        </w:rPr>
        <w:t xml:space="preserve"> бр. ................. од ....................... 2019. године</w:t>
      </w:r>
    </w:p>
    <w:p w:rsidR="00D73536" w:rsidRPr="007A2098" w:rsidRDefault="00D73536" w:rsidP="00D73536">
      <w:pPr>
        <w:tabs>
          <w:tab w:val="left" w:pos="1418"/>
        </w:tabs>
        <w:rPr>
          <w:lang w:val="sr-Cyrl-CS"/>
        </w:rPr>
      </w:pPr>
      <w:r w:rsidRPr="007A2098">
        <w:rPr>
          <w:lang w:val="sr-Cyrl-CS"/>
        </w:rPr>
        <w:lastRenderedPageBreak/>
        <w:t>УВОДНЕ ОДРЕДБЕ</w:t>
      </w:r>
    </w:p>
    <w:p w:rsidR="00C9428E" w:rsidRDefault="00D73536" w:rsidP="00C9428E">
      <w:pPr>
        <w:tabs>
          <w:tab w:val="left" w:pos="1418"/>
        </w:tabs>
        <w:jc w:val="center"/>
        <w:rPr>
          <w:b/>
          <w:lang w:val="sr-Cyrl-CS"/>
        </w:rPr>
      </w:pPr>
      <w:r w:rsidRPr="007A2098">
        <w:rPr>
          <w:b/>
          <w:lang w:val="sr-Cyrl-CS"/>
        </w:rPr>
        <w:t>Члан 1.</w:t>
      </w:r>
    </w:p>
    <w:p w:rsidR="00555B47" w:rsidRPr="00C9428E" w:rsidRDefault="00C9428E" w:rsidP="00C9428E">
      <w:pPr>
        <w:tabs>
          <w:tab w:val="left" w:pos="426"/>
        </w:tabs>
        <w:rPr>
          <w:b/>
          <w:lang w:val="sr-Cyrl-CS"/>
        </w:rPr>
      </w:pPr>
      <w:r>
        <w:rPr>
          <w:lang w:val="sr-Cyrl-RS"/>
        </w:rPr>
        <w:tab/>
      </w:r>
      <w:r>
        <w:rPr>
          <w:lang w:val="sr-Cyrl-RS"/>
        </w:rPr>
        <w:tab/>
      </w:r>
      <w:r w:rsidR="00555B47" w:rsidRPr="007A2098">
        <w:rPr>
          <w:lang w:val="sr-Cyrl-RS"/>
        </w:rPr>
        <w:t>С</w:t>
      </w:r>
      <w:r w:rsidR="00555B47" w:rsidRPr="007A2098">
        <w:rPr>
          <w:lang w:val="sr-Cyrl-CS"/>
        </w:rPr>
        <w:t xml:space="preserve">тране </w:t>
      </w:r>
      <w:r w:rsidR="00555B47" w:rsidRPr="007A2098">
        <w:rPr>
          <w:lang w:val="sr-Cyrl-RS"/>
        </w:rPr>
        <w:t xml:space="preserve">у оквирном споразуму </w:t>
      </w:r>
      <w:r w:rsidR="00555B47" w:rsidRPr="007A2098">
        <w:rPr>
          <w:lang w:val="sr-Cyrl-CS"/>
        </w:rPr>
        <w:t>сагласно констатују:</w:t>
      </w:r>
    </w:p>
    <w:p w:rsidR="00555B47" w:rsidRPr="007A2098" w:rsidRDefault="00555B47" w:rsidP="00555B47">
      <w:pPr>
        <w:numPr>
          <w:ilvl w:val="0"/>
          <w:numId w:val="31"/>
        </w:numPr>
        <w:tabs>
          <w:tab w:val="clear" w:pos="720"/>
          <w:tab w:val="left" w:pos="142"/>
          <w:tab w:val="num" w:pos="284"/>
        </w:tabs>
        <w:ind w:left="142" w:hanging="142"/>
        <w:jc w:val="both"/>
        <w:rPr>
          <w:bCs/>
          <w:lang w:val="sr-Cyrl-CS"/>
        </w:rPr>
      </w:pPr>
      <w:r w:rsidRPr="007A2098">
        <w:rPr>
          <w:lang w:val="sr-Cyrl-CS"/>
        </w:rPr>
        <w:t xml:space="preserve">да је </w:t>
      </w:r>
      <w:r w:rsidRPr="007A2098">
        <w:rPr>
          <w:lang w:val="sr-Cyrl-RS"/>
        </w:rPr>
        <w:t>Наручилац</w:t>
      </w:r>
      <w:r w:rsidRPr="007A2098">
        <w:rPr>
          <w:lang w:val="sr-Cyrl-CS"/>
        </w:rPr>
        <w:t xml:space="preserve"> на основу Закона о јавним набавкама (</w:t>
      </w:r>
      <w:r w:rsidRPr="007A2098">
        <w:rPr>
          <w:lang w:val="sr-Cyrl-RS"/>
        </w:rPr>
        <w:t>„</w:t>
      </w:r>
      <w:r w:rsidRPr="007A2098">
        <w:rPr>
          <w:lang w:val="sr-Cyrl-CS"/>
        </w:rPr>
        <w:t>Службени гласник РС“</w:t>
      </w:r>
      <w:r w:rsidRPr="007A2098">
        <w:rPr>
          <w:lang w:val="sr-Cyrl-RS"/>
        </w:rPr>
        <w:t>,</w:t>
      </w:r>
      <w:r w:rsidRPr="007A2098">
        <w:rPr>
          <w:lang w:val="sr-Cyrl-CS"/>
        </w:rPr>
        <w:t xml:space="preserve"> бр. 1</w:t>
      </w:r>
      <w:r w:rsidRPr="007A2098">
        <w:rPr>
          <w:lang w:val="sr-Cyrl-RS"/>
        </w:rPr>
        <w:t>24</w:t>
      </w:r>
      <w:r w:rsidRPr="007A2098">
        <w:rPr>
          <w:lang w:val="sr-Cyrl-CS"/>
        </w:rPr>
        <w:t>/</w:t>
      </w:r>
      <w:r w:rsidRPr="007A2098">
        <w:rPr>
          <w:lang w:val="sr-Cyrl-RS"/>
        </w:rPr>
        <w:t>12, 14/15 и 68/15</w:t>
      </w:r>
      <w:r w:rsidRPr="007A2098">
        <w:rPr>
          <w:lang w:val="sr-Cyrl-CS"/>
        </w:rPr>
        <w:t>)</w:t>
      </w:r>
      <w:r w:rsidRPr="007A2098">
        <w:rPr>
          <w:lang w:val="sr-Cyrl-RS"/>
        </w:rPr>
        <w:t xml:space="preserve"> </w:t>
      </w:r>
      <w:r w:rsidRPr="007A2098">
        <w:rPr>
          <w:lang w:val="sr-Cyrl-CS"/>
        </w:rPr>
        <w:t xml:space="preserve">спровео поступак јавне набавке </w:t>
      </w:r>
      <w:r w:rsidR="009E6E82" w:rsidRPr="007A2098">
        <w:rPr>
          <w:lang w:val="sr-Cyrl-CS"/>
        </w:rPr>
        <w:t>мале вредности</w:t>
      </w:r>
      <w:r w:rsidR="009E6E82" w:rsidRPr="007A2098">
        <w:rPr>
          <w:lang w:val="sr-Cyrl-RS"/>
        </w:rPr>
        <w:t>,</w:t>
      </w:r>
      <w:r w:rsidRPr="007A2098">
        <w:rPr>
          <w:lang w:val="sr-Cyrl-CS"/>
        </w:rPr>
        <w:t xml:space="preserve"> </w:t>
      </w:r>
      <w:r w:rsidRPr="007A2098">
        <w:rPr>
          <w:lang w:val="sr-Cyrl-RS"/>
        </w:rPr>
        <w:t>чији су предмет</w:t>
      </w:r>
      <w:r w:rsidRPr="007A2098">
        <w:rPr>
          <w:rFonts w:eastAsia="Verdana"/>
          <w:b/>
          <w:bCs/>
          <w:lang w:val="ru-RU"/>
        </w:rPr>
        <w:t xml:space="preserve"> </w:t>
      </w:r>
      <w:r w:rsidRPr="007A2098">
        <w:rPr>
          <w:rFonts w:eastAsia="Verdana"/>
          <w:bCs/>
          <w:lang w:val="ru-RU"/>
        </w:rPr>
        <w:t xml:space="preserve">услуге писаног превођења </w:t>
      </w:r>
      <w:r w:rsidR="00015C0A" w:rsidRPr="007A2098">
        <w:rPr>
          <w:rFonts w:cs="Arial"/>
          <w:bCs/>
          <w:lang w:val="sr-Cyrl-RS"/>
        </w:rPr>
        <w:t>ради закључења О</w:t>
      </w:r>
      <w:r w:rsidRPr="007A2098">
        <w:rPr>
          <w:rFonts w:cs="Arial"/>
          <w:bCs/>
          <w:lang w:val="sr-Cyrl-RS"/>
        </w:rPr>
        <w:t xml:space="preserve">квирног споразума </w:t>
      </w:r>
      <w:r w:rsidR="004A13F0" w:rsidRPr="007A2098">
        <w:rPr>
          <w:rFonts w:cs="Arial"/>
          <w:bCs/>
          <w:lang w:val="sr-Cyrl-RS"/>
        </w:rPr>
        <w:t xml:space="preserve">са најбоље </w:t>
      </w:r>
      <w:r w:rsidR="001E3530" w:rsidRPr="007A2098">
        <w:rPr>
          <w:rFonts w:cs="Arial"/>
          <w:bCs/>
          <w:lang w:val="sr-Cyrl-RS"/>
        </w:rPr>
        <w:t xml:space="preserve">рангираним </w:t>
      </w:r>
      <w:r w:rsidR="00B72F99" w:rsidRPr="007A2098">
        <w:rPr>
          <w:rFonts w:cs="Arial"/>
          <w:bCs/>
          <w:lang w:val="sr-Cyrl-RS"/>
        </w:rPr>
        <w:t xml:space="preserve"> </w:t>
      </w:r>
      <w:r w:rsidR="001E3530" w:rsidRPr="007A2098">
        <w:rPr>
          <w:rFonts w:cs="Arial"/>
          <w:bCs/>
          <w:lang w:val="sr-Cyrl-RS"/>
        </w:rPr>
        <w:t xml:space="preserve">понуђачем, </w:t>
      </w:r>
      <w:r w:rsidRPr="007A2098">
        <w:rPr>
          <w:rFonts w:cs="Arial"/>
          <w:bCs/>
          <w:lang w:val="sr-Cyrl-RS"/>
        </w:rPr>
        <w:t xml:space="preserve">на период од једне године, </w:t>
      </w:r>
      <w:r w:rsidRPr="007A2098">
        <w:rPr>
          <w:rFonts w:cs="Arial"/>
          <w:lang w:val="sr-Cyrl-RS"/>
        </w:rPr>
        <w:t>а најдуже до утрошка сви</w:t>
      </w:r>
      <w:r w:rsidR="00015C0A" w:rsidRPr="007A2098">
        <w:rPr>
          <w:rFonts w:cs="Arial"/>
          <w:lang w:val="sr-Cyrl-RS"/>
        </w:rPr>
        <w:t>х средстава у оквиру вредности О</w:t>
      </w:r>
      <w:r w:rsidRPr="007A2098">
        <w:rPr>
          <w:rFonts w:cs="Arial"/>
          <w:lang w:val="sr-Cyrl-RS"/>
        </w:rPr>
        <w:t>квирног споразума</w:t>
      </w:r>
      <w:r w:rsidRPr="007A2098">
        <w:rPr>
          <w:bCs/>
          <w:lang w:val="sr-Cyrl-CS"/>
        </w:rPr>
        <w:t xml:space="preserve">;  </w:t>
      </w:r>
    </w:p>
    <w:p w:rsidR="00555B47" w:rsidRPr="007A2098" w:rsidRDefault="00555B47" w:rsidP="00555B47">
      <w:pPr>
        <w:numPr>
          <w:ilvl w:val="0"/>
          <w:numId w:val="31"/>
        </w:numPr>
        <w:tabs>
          <w:tab w:val="clear" w:pos="720"/>
          <w:tab w:val="num" w:pos="142"/>
        </w:tabs>
        <w:ind w:left="142" w:hanging="142"/>
        <w:jc w:val="both"/>
        <w:rPr>
          <w:i/>
          <w:iCs/>
        </w:rPr>
      </w:pPr>
      <w:r w:rsidRPr="007A2098">
        <w:rPr>
          <w:lang w:val="sr-Cyrl-CS"/>
        </w:rPr>
        <w:t xml:space="preserve">да је </w:t>
      </w:r>
      <w:r w:rsidR="002374AD" w:rsidRPr="007A2098">
        <w:rPr>
          <w:bCs/>
          <w:lang w:val="sr-Cyrl-RS"/>
        </w:rPr>
        <w:t>Добављач</w:t>
      </w:r>
      <w:r w:rsidR="00A35BFD" w:rsidRPr="007A2098">
        <w:rPr>
          <w:lang w:val="sr-Cyrl-RS"/>
        </w:rPr>
        <w:t xml:space="preserve"> услуге </w:t>
      </w:r>
      <w:r w:rsidRPr="007A2098">
        <w:rPr>
          <w:lang w:val="sr-Cyrl-RS"/>
        </w:rPr>
        <w:t>…</w:t>
      </w:r>
      <w:r w:rsidR="00A35BFD" w:rsidRPr="007A2098">
        <w:t>………………………</w:t>
      </w:r>
      <w:r w:rsidRPr="007A2098">
        <w:rPr>
          <w:lang w:val="sr-Cyrl-RS"/>
        </w:rPr>
        <w:t xml:space="preserve">…. </w:t>
      </w:r>
      <w:r w:rsidR="009E29E7" w:rsidRPr="007A2098">
        <w:rPr>
          <w:lang w:val="sr-Cyrl-CS"/>
        </w:rPr>
        <w:t>дана … ……… 2019</w:t>
      </w:r>
      <w:r w:rsidRPr="007A2098">
        <w:rPr>
          <w:lang w:val="sr-Cyrl-CS"/>
        </w:rPr>
        <w:t>. године доставио понуду број</w:t>
      </w:r>
      <w:r w:rsidRPr="007A2098">
        <w:rPr>
          <w:lang w:val="sr-Cyrl-RS"/>
        </w:rPr>
        <w:t>:</w:t>
      </w:r>
      <w:r w:rsidRPr="007A2098">
        <w:rPr>
          <w:lang w:val="sr-Cyrl-CS"/>
        </w:rPr>
        <w:t xml:space="preserve"> ……</w:t>
      </w:r>
      <w:r w:rsidR="00B545A0" w:rsidRPr="007A2098">
        <w:rPr>
          <w:lang w:val="sr-Cyrl-CS"/>
        </w:rPr>
        <w:t>…………………….</w:t>
      </w:r>
      <w:r w:rsidRPr="007A2098">
        <w:rPr>
          <w:lang w:val="sr-Cyrl-RS"/>
        </w:rPr>
        <w:t xml:space="preserve"> </w:t>
      </w:r>
      <w:r w:rsidRPr="007A2098">
        <w:rPr>
          <w:lang w:val="sr-Cyrl-CS"/>
        </w:rPr>
        <w:t>од ... ……… 201</w:t>
      </w:r>
      <w:r w:rsidR="009E29E7" w:rsidRPr="007A2098">
        <w:rPr>
          <w:lang w:val="sr-Latn-RS"/>
        </w:rPr>
        <w:t>9</w:t>
      </w:r>
      <w:r w:rsidRPr="007A2098">
        <w:rPr>
          <w:lang w:val="sr-Cyrl-CS"/>
        </w:rPr>
        <w:t>.</w:t>
      </w:r>
      <w:r w:rsidRPr="007A2098">
        <w:rPr>
          <w:lang w:val="sr-Cyrl-RS"/>
        </w:rPr>
        <w:t xml:space="preserve"> </w:t>
      </w:r>
      <w:r w:rsidRPr="007A2098">
        <w:rPr>
          <w:lang w:val="sr-Cyrl-CS"/>
        </w:rPr>
        <w:t xml:space="preserve">године, која је у прилогу </w:t>
      </w:r>
      <w:r w:rsidRPr="007A2098">
        <w:rPr>
          <w:lang w:val="sr-Cyrl-RS"/>
        </w:rPr>
        <w:t xml:space="preserve">Оквирног споразума и чини његов саставни део </w:t>
      </w:r>
      <w:r w:rsidRPr="00661B58">
        <w:rPr>
          <w:i/>
          <w:lang w:val="sr-Cyrl-RS"/>
        </w:rPr>
        <w:t>(Прилог 1)</w:t>
      </w:r>
      <w:r w:rsidR="00830CA1" w:rsidRPr="00661B58">
        <w:rPr>
          <w:i/>
          <w:lang w:val="sr-Cyrl-RS"/>
        </w:rPr>
        <w:t>;</w:t>
      </w:r>
    </w:p>
    <w:p w:rsidR="00555B47" w:rsidRPr="007A2098" w:rsidRDefault="00555B47" w:rsidP="00830CA1">
      <w:pPr>
        <w:numPr>
          <w:ilvl w:val="0"/>
          <w:numId w:val="31"/>
        </w:numPr>
        <w:tabs>
          <w:tab w:val="left" w:pos="142"/>
          <w:tab w:val="left" w:pos="1418"/>
        </w:tabs>
        <w:ind w:left="0" w:firstLine="0"/>
        <w:jc w:val="both"/>
        <w:rPr>
          <w:lang w:val="sr-Cyrl-CS"/>
        </w:rPr>
      </w:pPr>
      <w:r w:rsidRPr="007A2098">
        <w:rPr>
          <w:lang w:val="sr-Cyrl-RS"/>
        </w:rPr>
        <w:t>Оквирни споразум не представља</w:t>
      </w:r>
      <w:r w:rsidR="001E3530" w:rsidRPr="007A2098">
        <w:rPr>
          <w:lang w:val="sr-Cyrl-RS"/>
        </w:rPr>
        <w:t xml:space="preserve"> обавезу Наручиоца на издавање н</w:t>
      </w:r>
      <w:r w:rsidRPr="007A2098">
        <w:rPr>
          <w:lang w:val="sr-Cyrl-RS"/>
        </w:rPr>
        <w:t>аруџбенице;</w:t>
      </w:r>
    </w:p>
    <w:p w:rsidR="00555B47" w:rsidRPr="007A2098" w:rsidRDefault="00555B47" w:rsidP="00830CA1">
      <w:pPr>
        <w:numPr>
          <w:ilvl w:val="0"/>
          <w:numId w:val="31"/>
        </w:numPr>
        <w:tabs>
          <w:tab w:val="left" w:pos="142"/>
          <w:tab w:val="left" w:pos="1418"/>
        </w:tabs>
        <w:ind w:left="0" w:firstLine="0"/>
        <w:jc w:val="both"/>
        <w:rPr>
          <w:lang w:val="sr-Cyrl-CS"/>
        </w:rPr>
      </w:pPr>
      <w:r w:rsidRPr="007A2098">
        <w:rPr>
          <w:lang w:val="sr-Cyrl-RS"/>
        </w:rPr>
        <w:t>Обавеза</w:t>
      </w:r>
      <w:r w:rsidR="00830CA1" w:rsidRPr="007A2098">
        <w:rPr>
          <w:lang w:val="sr-Cyrl-RS"/>
        </w:rPr>
        <w:t xml:space="preserve"> настаје издавањем појединачне н</w:t>
      </w:r>
      <w:r w:rsidRPr="007A2098">
        <w:rPr>
          <w:lang w:val="sr-Cyrl-RS"/>
        </w:rPr>
        <w:t>аруџбенице на основу Оквирног споразума.</w:t>
      </w:r>
    </w:p>
    <w:p w:rsidR="00555B47" w:rsidRPr="007A2098" w:rsidRDefault="00555B47" w:rsidP="00F325E6">
      <w:pPr>
        <w:rPr>
          <w:i/>
          <w:iCs/>
        </w:rPr>
      </w:pPr>
    </w:p>
    <w:p w:rsidR="00C22C0C" w:rsidRPr="007A2098" w:rsidRDefault="00555B47" w:rsidP="00F325E6">
      <w:pPr>
        <w:rPr>
          <w:i/>
          <w:iCs/>
        </w:rPr>
      </w:pPr>
      <w:r w:rsidRPr="007A2098">
        <w:rPr>
          <w:bCs/>
          <w:lang w:val="ru-RU"/>
        </w:rPr>
        <w:t>ПРЕДМЕТ ОКВИРНОГ СПОРАЗУМА</w:t>
      </w:r>
    </w:p>
    <w:p w:rsidR="00C22C0C" w:rsidRPr="007A2098" w:rsidRDefault="00C22C0C" w:rsidP="00BF151C">
      <w:pPr>
        <w:pStyle w:val="NoSpacing"/>
        <w:jc w:val="center"/>
        <w:rPr>
          <w:rFonts w:ascii="Times New Roman" w:hAnsi="Times New Roman"/>
          <w:b/>
          <w:color w:val="auto"/>
          <w:sz w:val="24"/>
          <w:szCs w:val="24"/>
          <w:lang w:val="sr-Cyrl-RS"/>
        </w:rPr>
      </w:pPr>
      <w:r w:rsidRPr="007A2098">
        <w:rPr>
          <w:rFonts w:ascii="Times New Roman" w:hAnsi="Times New Roman"/>
          <w:b/>
          <w:color w:val="auto"/>
          <w:sz w:val="24"/>
          <w:szCs w:val="24"/>
          <w:lang w:val="ru-RU"/>
        </w:rPr>
        <w:t>Ч</w:t>
      </w:r>
      <w:r w:rsidRPr="007A2098">
        <w:rPr>
          <w:rFonts w:ascii="Times New Roman" w:hAnsi="Times New Roman"/>
          <w:b/>
          <w:color w:val="auto"/>
          <w:sz w:val="24"/>
          <w:szCs w:val="24"/>
          <w:lang w:val="sr-Latn-CS"/>
        </w:rPr>
        <w:t>лан</w:t>
      </w:r>
      <w:r w:rsidRPr="007A2098">
        <w:rPr>
          <w:rFonts w:ascii="Times New Roman" w:hAnsi="Times New Roman"/>
          <w:b/>
          <w:color w:val="auto"/>
          <w:sz w:val="24"/>
          <w:szCs w:val="24"/>
          <w:lang w:val="ru-RU"/>
        </w:rPr>
        <w:t xml:space="preserve"> </w:t>
      </w:r>
      <w:r w:rsidR="00D73536" w:rsidRPr="007A2098">
        <w:rPr>
          <w:rFonts w:ascii="Times New Roman" w:hAnsi="Times New Roman"/>
          <w:b/>
          <w:color w:val="auto"/>
          <w:sz w:val="24"/>
          <w:szCs w:val="24"/>
          <w:lang w:val="sr-Cyrl-RS"/>
        </w:rPr>
        <w:t>2.</w:t>
      </w:r>
    </w:p>
    <w:p w:rsidR="00495BED" w:rsidRPr="007A2098" w:rsidRDefault="00555B47" w:rsidP="00555B47">
      <w:pPr>
        <w:ind w:firstLine="720"/>
        <w:jc w:val="both"/>
        <w:rPr>
          <w:lang w:val="ru-RU"/>
        </w:rPr>
      </w:pPr>
      <w:r w:rsidRPr="007A2098">
        <w:rPr>
          <w:lang w:val="sr-Cyrl-CS"/>
        </w:rPr>
        <w:t>П</w:t>
      </w:r>
      <w:r w:rsidR="00D73536" w:rsidRPr="007A2098">
        <w:rPr>
          <w:lang w:val="sr-Cyrl-CS"/>
        </w:rPr>
        <w:t xml:space="preserve">редмет </w:t>
      </w:r>
      <w:r w:rsidRPr="007A2098">
        <w:rPr>
          <w:rFonts w:cs="Arial"/>
          <w:lang w:val="sr-Cyrl-RS"/>
        </w:rPr>
        <w:t xml:space="preserve">Оквирног споразума </w:t>
      </w:r>
      <w:r w:rsidRPr="007A2098">
        <w:rPr>
          <w:rFonts w:cs="Arial"/>
          <w:lang w:val="sr-Cyrl-CS"/>
        </w:rPr>
        <w:t xml:space="preserve">је </w:t>
      </w:r>
      <w:r w:rsidRPr="007A2098">
        <w:rPr>
          <w:rFonts w:cs="Arial"/>
          <w:lang w:val="sr-Cyrl-RS"/>
        </w:rPr>
        <w:t xml:space="preserve">утврђивање услова за издавање појединачних наруџбеница </w:t>
      </w:r>
      <w:r w:rsidRPr="007A2098">
        <w:rPr>
          <w:rFonts w:cs="Arial"/>
          <w:lang w:val="sr-Cyrl-CS"/>
        </w:rPr>
        <w:t>у вези са</w:t>
      </w:r>
      <w:r w:rsidRPr="007A2098">
        <w:rPr>
          <w:rFonts w:cs="Arial"/>
          <w:lang w:val="sr-Cyrl-RS"/>
        </w:rPr>
        <w:t xml:space="preserve"> пружањем услуга </w:t>
      </w:r>
      <w:r w:rsidR="00495BED" w:rsidRPr="007A2098">
        <w:rPr>
          <w:lang w:val="sr-Cyrl-CS"/>
        </w:rPr>
        <w:t>пр</w:t>
      </w:r>
      <w:r w:rsidR="009E6E82" w:rsidRPr="007A2098">
        <w:rPr>
          <w:lang w:val="sr-Cyrl-CS"/>
        </w:rPr>
        <w:t>е</w:t>
      </w:r>
      <w:r w:rsidR="00495BED" w:rsidRPr="007A2098">
        <w:rPr>
          <w:lang w:val="sr-Cyrl-CS"/>
        </w:rPr>
        <w:t>вођења</w:t>
      </w:r>
      <w:r w:rsidR="00495BED" w:rsidRPr="007A2098">
        <w:rPr>
          <w:lang w:val="ru-RU"/>
        </w:rPr>
        <w:t xml:space="preserve"> </w:t>
      </w:r>
      <w:r w:rsidR="00495BED" w:rsidRPr="007A2098">
        <w:rPr>
          <w:lang w:val="sr-Cyrl-CS"/>
        </w:rPr>
        <w:t xml:space="preserve">по </w:t>
      </w:r>
      <w:r w:rsidR="00495BED" w:rsidRPr="007A2098">
        <w:rPr>
          <w:b/>
          <w:lang w:val="sr-Cyrl-CS"/>
        </w:rPr>
        <w:t>Партији  бр.</w:t>
      </w:r>
      <w:r w:rsidR="00495BED" w:rsidRPr="007A2098">
        <w:rPr>
          <w:b/>
          <w:bCs/>
          <w:lang w:val="ru-RU"/>
        </w:rPr>
        <w:t xml:space="preserve"> 1 - услуге писаног превођења, </w:t>
      </w:r>
      <w:r w:rsidR="00495BED" w:rsidRPr="007A2098">
        <w:rPr>
          <w:lang w:val="sr-Cyrl-RS"/>
        </w:rPr>
        <w:t xml:space="preserve">са </w:t>
      </w:r>
      <w:r w:rsidR="00495BED" w:rsidRPr="007A2098">
        <w:rPr>
          <w:rFonts w:eastAsia="TimesNewRomanPSMT"/>
          <w:bCs/>
          <w:lang w:val="sr-Cyrl-RS"/>
        </w:rPr>
        <w:t xml:space="preserve">немачког, француског, руског, бугарског, чешког, енглеског, италијанског, грчког, мађарског, македонског, шпанског, холандског, норвешког, пољског, румунског, словачког, турског, словеначког,  арапског, кинеског и  албанског </w:t>
      </w:r>
      <w:r w:rsidR="00015C0A" w:rsidRPr="007A2098">
        <w:rPr>
          <w:lang w:val="sr-Cyrl-RS"/>
        </w:rPr>
        <w:t>на српски и обрнуто</w:t>
      </w:r>
      <w:r w:rsidR="00495BED" w:rsidRPr="007A2098">
        <w:rPr>
          <w:lang w:val="ru-RU"/>
        </w:rPr>
        <w:t>.</w:t>
      </w:r>
    </w:p>
    <w:p w:rsidR="005C54BC" w:rsidRPr="007A2098" w:rsidRDefault="005C54BC" w:rsidP="005C54BC">
      <w:pPr>
        <w:ind w:firstLine="720"/>
        <w:jc w:val="both"/>
        <w:rPr>
          <w:rFonts w:eastAsia="Calibri"/>
          <w:lang w:val="sr-Cyrl-RS"/>
        </w:rPr>
      </w:pPr>
      <w:r w:rsidRPr="007A2098">
        <w:rPr>
          <w:rFonts w:eastAsia="Calibri"/>
          <w:lang w:val="sr-Cyrl-RS"/>
        </w:rPr>
        <w:t>Наручилац задржава право да, токо</w:t>
      </w:r>
      <w:r w:rsidR="00D73536" w:rsidRPr="007A2098">
        <w:rPr>
          <w:rFonts w:eastAsia="Calibri"/>
          <w:lang w:val="sr-Cyrl-RS"/>
        </w:rPr>
        <w:t>м реализације закљученог Оквирног споразума</w:t>
      </w:r>
      <w:r w:rsidRPr="007A2098">
        <w:rPr>
          <w:rFonts w:eastAsia="Calibri"/>
          <w:lang w:val="sr-Cyrl-RS"/>
        </w:rPr>
        <w:t xml:space="preserve">, не захтева превођење за све или за неке од предметних језика уколико наступе околности услед којих би престала потреба за превођењем. </w:t>
      </w:r>
    </w:p>
    <w:p w:rsidR="00F13D2B" w:rsidRPr="007A2098" w:rsidRDefault="00F13D2B" w:rsidP="00F13D2B">
      <w:pPr>
        <w:jc w:val="both"/>
        <w:rPr>
          <w:rFonts w:eastAsia="Calibri"/>
          <w:lang w:val="sr-Cyrl-RS"/>
        </w:rPr>
      </w:pPr>
    </w:p>
    <w:p w:rsidR="00F13D2B" w:rsidRPr="007A2098" w:rsidRDefault="00F13D2B" w:rsidP="00F13D2B">
      <w:pPr>
        <w:jc w:val="both"/>
        <w:rPr>
          <w:b/>
          <w:lang w:val="ru-RU"/>
        </w:rPr>
      </w:pPr>
      <w:r w:rsidRPr="007A2098">
        <w:rPr>
          <w:rFonts w:eastAsia="Calibri"/>
          <w:lang w:val="sr-Cyrl-RS"/>
        </w:rPr>
        <w:t>ЈЕДИН</w:t>
      </w:r>
      <w:r w:rsidR="00B27AD8" w:rsidRPr="007A2098">
        <w:rPr>
          <w:rFonts w:eastAsia="Calibri"/>
          <w:lang w:val="sr-Cyrl-RS"/>
        </w:rPr>
        <w:t>И</w:t>
      </w:r>
      <w:r w:rsidRPr="007A2098">
        <w:rPr>
          <w:rFonts w:eastAsia="Calibri"/>
          <w:lang w:val="sr-Cyrl-RS"/>
        </w:rPr>
        <w:t>ЦА МЕРЕ</w:t>
      </w:r>
      <w:r w:rsidRPr="007A2098">
        <w:rPr>
          <w:b/>
          <w:lang w:val="ru-RU"/>
        </w:rPr>
        <w:t xml:space="preserve"> </w:t>
      </w:r>
    </w:p>
    <w:p w:rsidR="00F13D2B" w:rsidRPr="007A2098" w:rsidRDefault="00F13D2B" w:rsidP="00F13D2B">
      <w:pPr>
        <w:jc w:val="center"/>
        <w:rPr>
          <w:rFonts w:eastAsia="Calibri"/>
          <w:lang w:val="sr-Cyrl-RS"/>
        </w:rPr>
      </w:pPr>
      <w:r w:rsidRPr="007A2098">
        <w:rPr>
          <w:b/>
          <w:lang w:val="ru-RU"/>
        </w:rPr>
        <w:t>Ч</w:t>
      </w:r>
      <w:r w:rsidRPr="007A2098">
        <w:rPr>
          <w:b/>
          <w:lang w:val="sr-Latn-CS"/>
        </w:rPr>
        <w:t>лан</w:t>
      </w:r>
      <w:r w:rsidRPr="007A2098">
        <w:rPr>
          <w:b/>
          <w:lang w:val="ru-RU"/>
        </w:rPr>
        <w:t xml:space="preserve"> </w:t>
      </w:r>
      <w:r w:rsidR="00D73536" w:rsidRPr="007A2098">
        <w:rPr>
          <w:b/>
          <w:lang w:val="sr-Cyrl-CS"/>
        </w:rPr>
        <w:t>3</w:t>
      </w:r>
      <w:r w:rsidRPr="007A2098">
        <w:rPr>
          <w:b/>
          <w:lang w:val="sr-Cyrl-CS"/>
        </w:rPr>
        <w:t>.</w:t>
      </w:r>
    </w:p>
    <w:p w:rsidR="00F13D2B" w:rsidRPr="007A2098" w:rsidRDefault="00F13D2B" w:rsidP="00F13D2B">
      <w:pPr>
        <w:pStyle w:val="NoSpacing"/>
        <w:ind w:firstLine="711"/>
        <w:rPr>
          <w:color w:val="auto"/>
          <w:lang w:val="sr-Cyrl-CS"/>
        </w:rPr>
      </w:pPr>
      <w:r w:rsidRPr="007A2098">
        <w:rPr>
          <w:rFonts w:ascii="Times New Roman" w:hAnsi="Times New Roman"/>
          <w:color w:val="auto"/>
          <w:sz w:val="24"/>
          <w:szCs w:val="24"/>
          <w:lang w:val="sr-Cyrl-CS"/>
        </w:rPr>
        <w:t>Јединица мере писаног превођења је преводилачка</w:t>
      </w:r>
      <w:r w:rsidR="00BF3610" w:rsidRPr="007A2098">
        <w:rPr>
          <w:rFonts w:ascii="Times New Roman" w:hAnsi="Times New Roman"/>
          <w:color w:val="auto"/>
          <w:sz w:val="24"/>
          <w:szCs w:val="24"/>
          <w:lang w:val="sr-Cyrl-CS"/>
        </w:rPr>
        <w:t xml:space="preserve"> страна, која подразумева </w:t>
      </w:r>
      <w:r w:rsidRPr="007A2098">
        <w:rPr>
          <w:rFonts w:ascii="Times New Roman" w:hAnsi="Times New Roman"/>
          <w:color w:val="auto"/>
          <w:sz w:val="24"/>
          <w:szCs w:val="24"/>
          <w:lang w:val="sr-Cyrl-RS"/>
        </w:rPr>
        <w:t>1500 словних места без прореда</w:t>
      </w:r>
      <w:r w:rsidRPr="007A2098">
        <w:rPr>
          <w:color w:val="auto"/>
          <w:lang w:val="sr-Cyrl-CS"/>
        </w:rPr>
        <w:t>.</w:t>
      </w:r>
    </w:p>
    <w:p w:rsidR="00D6483D" w:rsidRPr="007A2098" w:rsidRDefault="00D6483D" w:rsidP="00F325E6">
      <w:pPr>
        <w:pStyle w:val="NoSpacing"/>
        <w:ind w:left="0" w:firstLine="0"/>
        <w:rPr>
          <w:rFonts w:ascii="Times New Roman" w:hAnsi="Times New Roman"/>
          <w:b/>
          <w:color w:val="auto"/>
          <w:sz w:val="24"/>
          <w:szCs w:val="24"/>
          <w:lang w:val="sr-Cyrl-CS"/>
        </w:rPr>
      </w:pPr>
    </w:p>
    <w:p w:rsidR="00F32E7A" w:rsidRPr="007A2098" w:rsidRDefault="00F32E7A" w:rsidP="00F325E6">
      <w:pPr>
        <w:pStyle w:val="NoSpacing"/>
        <w:ind w:left="0" w:firstLine="0"/>
        <w:rPr>
          <w:rFonts w:ascii="Times New Roman" w:hAnsi="Times New Roman"/>
          <w:color w:val="auto"/>
          <w:sz w:val="24"/>
          <w:szCs w:val="24"/>
          <w:lang w:val="sr-Cyrl-CS"/>
        </w:rPr>
      </w:pPr>
      <w:r w:rsidRPr="007A2098">
        <w:rPr>
          <w:rFonts w:ascii="Times New Roman" w:hAnsi="Times New Roman"/>
          <w:color w:val="auto"/>
          <w:sz w:val="24"/>
          <w:szCs w:val="24"/>
          <w:lang w:val="sr-Cyrl-CS"/>
        </w:rPr>
        <w:t>НАЧИН КОМУНИКАЦИЈЕ</w:t>
      </w:r>
    </w:p>
    <w:p w:rsidR="00830CA1" w:rsidRPr="007A2098" w:rsidRDefault="00830CA1" w:rsidP="00830CA1">
      <w:pPr>
        <w:jc w:val="center"/>
        <w:rPr>
          <w:rFonts w:eastAsia="Calibri"/>
          <w:lang w:val="sr-Cyrl-RS"/>
        </w:rPr>
      </w:pPr>
      <w:r w:rsidRPr="007A2098">
        <w:rPr>
          <w:b/>
          <w:lang w:val="ru-RU"/>
        </w:rPr>
        <w:t>Ч</w:t>
      </w:r>
      <w:r w:rsidRPr="007A2098">
        <w:rPr>
          <w:b/>
          <w:lang w:val="sr-Latn-CS"/>
        </w:rPr>
        <w:t>лан</w:t>
      </w:r>
      <w:r w:rsidRPr="007A2098">
        <w:rPr>
          <w:b/>
          <w:lang w:val="ru-RU"/>
        </w:rPr>
        <w:t xml:space="preserve"> 4.</w:t>
      </w:r>
    </w:p>
    <w:p w:rsidR="00830CA1" w:rsidRPr="007A2098" w:rsidRDefault="00830CA1" w:rsidP="00830CA1">
      <w:pPr>
        <w:widowControl w:val="0"/>
        <w:tabs>
          <w:tab w:val="num" w:pos="720"/>
          <w:tab w:val="left" w:pos="900"/>
          <w:tab w:val="left" w:pos="1418"/>
          <w:tab w:val="left" w:pos="1800"/>
        </w:tabs>
        <w:autoSpaceDE w:val="0"/>
        <w:autoSpaceDN w:val="0"/>
        <w:adjustRightInd w:val="0"/>
        <w:jc w:val="both"/>
        <w:rPr>
          <w:lang w:val="sr-Cyrl-RS"/>
        </w:rPr>
      </w:pPr>
      <w:r w:rsidRPr="007A2098">
        <w:rPr>
          <w:lang w:val="sr-Cyrl-RS"/>
        </w:rPr>
        <w:tab/>
      </w:r>
      <w:r w:rsidR="009E29E7" w:rsidRPr="007A2098">
        <w:rPr>
          <w:lang w:val="sr-Cyrl-RS"/>
        </w:rPr>
        <w:t>Добављач</w:t>
      </w:r>
      <w:r w:rsidR="00F32E7A" w:rsidRPr="007A2098">
        <w:rPr>
          <w:lang w:val="sr-Cyrl-RS"/>
        </w:rPr>
        <w:t xml:space="preserve"> је</w:t>
      </w:r>
      <w:r w:rsidRPr="007A2098">
        <w:rPr>
          <w:lang w:val="sr-Cyrl-RS"/>
        </w:rPr>
        <w:t xml:space="preserve"> у обавези да </w:t>
      </w:r>
      <w:r w:rsidR="00B545A0" w:rsidRPr="007A2098">
        <w:rPr>
          <w:lang w:val="sr-Cyrl-RS"/>
        </w:rPr>
        <w:t>Н</w:t>
      </w:r>
      <w:r w:rsidR="00AA6CA6" w:rsidRPr="007A2098">
        <w:rPr>
          <w:lang w:val="sr-Cyrl-RS"/>
        </w:rPr>
        <w:t>аручиоцу буде</w:t>
      </w:r>
      <w:r w:rsidR="00F32E7A" w:rsidRPr="007A2098">
        <w:rPr>
          <w:lang w:val="sr-Cyrl-RS"/>
        </w:rPr>
        <w:t xml:space="preserve"> доступан</w:t>
      </w:r>
      <w:r w:rsidRPr="007A2098">
        <w:rPr>
          <w:lang w:val="sr-Cyrl-RS"/>
        </w:rPr>
        <w:t xml:space="preserve"> за комуникацију, путем електронске поште и телефона, сваког радног дана током радног врем</w:t>
      </w:r>
      <w:r w:rsidR="009E29E7" w:rsidRPr="007A2098">
        <w:rPr>
          <w:lang w:val="sr-Cyrl-RS"/>
        </w:rPr>
        <w:t xml:space="preserve">ена наручиоца (од 7.30 до 15.30 </w:t>
      </w:r>
      <w:r w:rsidRPr="007A2098">
        <w:rPr>
          <w:lang w:val="sr-Cyrl-RS"/>
        </w:rPr>
        <w:t>сати),</w:t>
      </w:r>
      <w:r w:rsidR="00F32E7A" w:rsidRPr="007A2098">
        <w:rPr>
          <w:lang w:val="sr-Cyrl-RS"/>
        </w:rPr>
        <w:t xml:space="preserve"> и да у том циљу писаним путем најкасније </w:t>
      </w:r>
      <w:r w:rsidRPr="007A2098">
        <w:rPr>
          <w:lang w:val="sr-Cyrl-RS"/>
        </w:rPr>
        <w:t>приликом закључења Оквирног</w:t>
      </w:r>
      <w:r w:rsidR="00F32E7A" w:rsidRPr="007A2098">
        <w:rPr>
          <w:lang w:val="sr-Cyrl-RS"/>
        </w:rPr>
        <w:t xml:space="preserve"> споразума, Наручиоцу достави</w:t>
      </w:r>
      <w:r w:rsidRPr="007A2098">
        <w:rPr>
          <w:lang w:val="sr-Cyrl-RS"/>
        </w:rPr>
        <w:t xml:space="preserve"> имена лица, e-mail и број телефона. </w:t>
      </w:r>
    </w:p>
    <w:p w:rsidR="00830CA1" w:rsidRPr="007A2098" w:rsidRDefault="00830CA1" w:rsidP="00830CA1">
      <w:pPr>
        <w:widowControl w:val="0"/>
        <w:tabs>
          <w:tab w:val="num" w:pos="720"/>
          <w:tab w:val="left" w:pos="900"/>
          <w:tab w:val="left" w:pos="1418"/>
          <w:tab w:val="left" w:pos="1800"/>
        </w:tabs>
        <w:autoSpaceDE w:val="0"/>
        <w:autoSpaceDN w:val="0"/>
        <w:adjustRightInd w:val="0"/>
        <w:jc w:val="both"/>
        <w:rPr>
          <w:lang w:val="sr-Cyrl-RS"/>
        </w:rPr>
      </w:pPr>
      <w:r w:rsidRPr="007A2098">
        <w:rPr>
          <w:lang w:val="sr-Cyrl-RS"/>
        </w:rPr>
        <w:tab/>
        <w:t>Н</w:t>
      </w:r>
      <w:r w:rsidR="00F32E7A" w:rsidRPr="007A2098">
        <w:rPr>
          <w:lang w:val="sr-Cyrl-RS"/>
        </w:rPr>
        <w:t xml:space="preserve">аручилац је у обавези </w:t>
      </w:r>
      <w:r w:rsidR="0084613D" w:rsidRPr="007A2098">
        <w:rPr>
          <w:lang w:val="sr-Cyrl-RS"/>
        </w:rPr>
        <w:t xml:space="preserve">да </w:t>
      </w:r>
      <w:r w:rsidR="009E29E7" w:rsidRPr="007A2098">
        <w:rPr>
          <w:lang w:val="sr-Cyrl-RS"/>
        </w:rPr>
        <w:t xml:space="preserve">Добављачу </w:t>
      </w:r>
      <w:r w:rsidRPr="007A2098">
        <w:rPr>
          <w:lang w:val="sr-Cyrl-RS"/>
        </w:rPr>
        <w:t>буде доступан за комуникацију путем електронске поште и телефона сваког радног дана, током свог радног времена односно од 7.30 до 15.30 сати, и да у т</w:t>
      </w:r>
      <w:r w:rsidR="00F32E7A" w:rsidRPr="007A2098">
        <w:rPr>
          <w:lang w:val="sr-Cyrl-RS"/>
        </w:rPr>
        <w:t xml:space="preserve">ом циљу писаним путем најкасније </w:t>
      </w:r>
      <w:r w:rsidRPr="007A2098">
        <w:rPr>
          <w:lang w:val="sr-Cyrl-RS"/>
        </w:rPr>
        <w:t xml:space="preserve">приликом закључења Оквирног споразума, </w:t>
      </w:r>
      <w:r w:rsidR="009E29E7" w:rsidRPr="007A2098">
        <w:rPr>
          <w:lang w:val="sr-Cyrl-RS"/>
        </w:rPr>
        <w:t xml:space="preserve">Добављачу </w:t>
      </w:r>
      <w:r w:rsidRPr="007A2098">
        <w:rPr>
          <w:lang w:val="sr-Cyrl-RS"/>
        </w:rPr>
        <w:t xml:space="preserve">достави имена лица, e-mail и број телефона. </w:t>
      </w:r>
    </w:p>
    <w:p w:rsidR="00F32E7A" w:rsidRPr="007A2098" w:rsidRDefault="00F32E7A" w:rsidP="00F32E7A">
      <w:pPr>
        <w:pStyle w:val="NoSpacing"/>
        <w:ind w:left="0" w:firstLine="0"/>
        <w:rPr>
          <w:rFonts w:ascii="Times New Roman" w:hAnsi="Times New Roman"/>
          <w:color w:val="auto"/>
          <w:sz w:val="24"/>
          <w:szCs w:val="24"/>
          <w:lang w:val="sr-Cyrl-RS"/>
        </w:rPr>
      </w:pPr>
    </w:p>
    <w:p w:rsidR="00830CA1" w:rsidRPr="007A2098" w:rsidRDefault="00F32E7A" w:rsidP="00F325E6">
      <w:pPr>
        <w:pStyle w:val="NoSpacing"/>
        <w:ind w:left="0" w:firstLine="0"/>
        <w:rPr>
          <w:rFonts w:ascii="Times New Roman" w:hAnsi="Times New Roman"/>
          <w:b/>
          <w:color w:val="auto"/>
          <w:sz w:val="24"/>
          <w:szCs w:val="24"/>
          <w:lang w:val="sr-Cyrl-CS"/>
        </w:rPr>
      </w:pPr>
      <w:r w:rsidRPr="007A2098">
        <w:rPr>
          <w:rFonts w:ascii="Times New Roman" w:hAnsi="Times New Roman"/>
          <w:color w:val="auto"/>
          <w:sz w:val="24"/>
          <w:szCs w:val="24"/>
          <w:lang w:val="sr-Cyrl-RS"/>
        </w:rPr>
        <w:t>НАЧИН ИЗДАВАЊА НАРУЏБЕНИЦЕ</w:t>
      </w:r>
    </w:p>
    <w:p w:rsidR="00830CA1" w:rsidRPr="00C9428E" w:rsidRDefault="00830CA1" w:rsidP="00C9428E">
      <w:pPr>
        <w:jc w:val="center"/>
        <w:rPr>
          <w:b/>
          <w:lang w:val="sr-Cyrl-RS"/>
        </w:rPr>
      </w:pPr>
      <w:r w:rsidRPr="007A2098">
        <w:rPr>
          <w:b/>
          <w:lang w:val="ru-RU"/>
        </w:rPr>
        <w:t>Ч</w:t>
      </w:r>
      <w:r w:rsidRPr="007A2098">
        <w:rPr>
          <w:b/>
          <w:lang w:val="sr-Latn-CS"/>
        </w:rPr>
        <w:t>лан</w:t>
      </w:r>
      <w:r w:rsidR="00C9428E">
        <w:rPr>
          <w:b/>
          <w:lang w:val="sr-Cyrl-RS"/>
        </w:rPr>
        <w:t xml:space="preserve"> 5</w:t>
      </w:r>
    </w:p>
    <w:p w:rsidR="00830CA1" w:rsidRPr="007A2098" w:rsidRDefault="00830CA1" w:rsidP="00830CA1">
      <w:pPr>
        <w:pStyle w:val="MSGENFONTSTYLENAMETEMPLATEROLEMSGENFONTSTYLENAMEBYROLETEXT1"/>
        <w:shd w:val="clear" w:color="auto" w:fill="auto"/>
        <w:spacing w:after="0"/>
        <w:ind w:right="20" w:firstLine="709"/>
        <w:jc w:val="both"/>
        <w:rPr>
          <w:rStyle w:val="MSGENFONTSTYLENAMETEMPLATEROLEMSGENFONTSTYLENAMEBYROLETEXT"/>
          <w:sz w:val="24"/>
          <w:szCs w:val="24"/>
          <w:lang w:val="sr-Cyrl-RS" w:eastAsia="ru-RU"/>
        </w:rPr>
      </w:pPr>
      <w:r w:rsidRPr="007A2098">
        <w:rPr>
          <w:rStyle w:val="MSGENFONTSTYLENAMETEMPLATEROLEMSGENFONTSTYLENAMEBYROLETEXT"/>
          <w:sz w:val="24"/>
          <w:szCs w:val="24"/>
          <w:lang w:eastAsia="ru-RU"/>
        </w:rPr>
        <w:t>На основу зак</w:t>
      </w:r>
      <w:r w:rsidRPr="007A2098">
        <w:rPr>
          <w:rStyle w:val="MSGENFONTSTYLENAMETEMPLATEROLEMSGENFONTSTYLENAMEBYROLETEXT"/>
          <w:sz w:val="24"/>
          <w:szCs w:val="24"/>
          <w:lang w:val="sr-Cyrl-CS" w:eastAsia="ru-RU"/>
        </w:rPr>
        <w:t>љ</w:t>
      </w:r>
      <w:r w:rsidRPr="007A2098">
        <w:rPr>
          <w:rStyle w:val="MSGENFONTSTYLENAMETEMPLATEROLEMSGENFONTSTYLENAMEBYROLETEXT"/>
          <w:sz w:val="24"/>
          <w:szCs w:val="24"/>
          <w:lang w:eastAsia="ru-RU"/>
        </w:rPr>
        <w:t xml:space="preserve">ученог Оквирног </w:t>
      </w:r>
      <w:r w:rsidRPr="007A2098">
        <w:rPr>
          <w:rStyle w:val="MSGENFONTSTYLENAMETEMPLATEROLEMSGENFONTSTYLENAMEBYROLETEXT"/>
          <w:sz w:val="24"/>
          <w:szCs w:val="24"/>
          <w:lang w:val="sr-Cyrl-RS" w:eastAsia="ru-RU"/>
        </w:rPr>
        <w:t>споразума,</w:t>
      </w:r>
      <w:r w:rsidR="00804647" w:rsidRPr="007A2098">
        <w:rPr>
          <w:rStyle w:val="MSGENFONTSTYLENAMETEMPLATEROLEMSGENFONTSTYLENAMEBYROLETEXT"/>
          <w:sz w:val="24"/>
          <w:szCs w:val="24"/>
          <w:lang w:eastAsia="ru-RU"/>
        </w:rPr>
        <w:t xml:space="preserve"> Н</w:t>
      </w:r>
      <w:r w:rsidRPr="007A2098">
        <w:rPr>
          <w:rStyle w:val="MSGENFONTSTYLENAMETEMPLATEROLEMSGENFONTSTYLENAMEBYROLETEXT"/>
          <w:sz w:val="24"/>
          <w:szCs w:val="24"/>
          <w:lang w:eastAsia="ru-RU"/>
        </w:rPr>
        <w:t xml:space="preserve">аручилац </w:t>
      </w:r>
      <w:r w:rsidRPr="007A2098">
        <w:rPr>
          <w:rStyle w:val="MSGENFONTSTYLENAMETEMPLATEROLEMSGENFONTSTYLENAMEBYROLETEXT"/>
          <w:sz w:val="24"/>
          <w:szCs w:val="24"/>
          <w:lang w:val="sr-Cyrl-CS" w:eastAsia="ru-RU"/>
        </w:rPr>
        <w:t>ћ</w:t>
      </w:r>
      <w:r w:rsidRPr="007A2098">
        <w:rPr>
          <w:rStyle w:val="MSGENFONTSTYLENAMETEMPLATEROLEMSGENFONTSTYLENAMEBYROLETEXT"/>
          <w:sz w:val="24"/>
          <w:szCs w:val="24"/>
          <w:lang w:eastAsia="ru-RU"/>
        </w:rPr>
        <w:t>е за сваки конкретан случа</w:t>
      </w:r>
      <w:r w:rsidRPr="007A2098">
        <w:rPr>
          <w:rStyle w:val="MSGENFONTSTYLENAMETEMPLATEROLEMSGENFONTSTYLENAMEBYROLETEXT"/>
          <w:sz w:val="24"/>
          <w:szCs w:val="24"/>
          <w:lang w:val="sr-Cyrl-CS" w:eastAsia="ru-RU"/>
        </w:rPr>
        <w:t>ј</w:t>
      </w:r>
      <w:r w:rsidRPr="007A2098">
        <w:rPr>
          <w:rStyle w:val="MSGENFONTSTYLENAMETEMPLATEROLEMSGENFONTSTYLENAMEBYROLETEXT"/>
          <w:sz w:val="24"/>
          <w:szCs w:val="24"/>
          <w:lang w:eastAsia="ru-RU"/>
        </w:rPr>
        <w:t xml:space="preserve"> </w:t>
      </w:r>
      <w:r w:rsidRPr="007A2098">
        <w:rPr>
          <w:rStyle w:val="MSGENFONTSTYLENAMETEMPLATEROLEMSGENFONTSTYLENAMEBYROLETEXT"/>
          <w:sz w:val="24"/>
          <w:szCs w:val="24"/>
          <w:lang w:val="sr-Cyrl-RS" w:eastAsia="ru-RU"/>
        </w:rPr>
        <w:t>потребе за предмет</w:t>
      </w:r>
      <w:r w:rsidR="00F32E7A" w:rsidRPr="007A2098">
        <w:rPr>
          <w:rStyle w:val="MSGENFONTSTYLENAMETEMPLATEROLEMSGENFONTSTYLENAMEBYROLETEXT"/>
          <w:sz w:val="24"/>
          <w:szCs w:val="24"/>
          <w:lang w:val="sr-Cyrl-RS" w:eastAsia="ru-RU"/>
        </w:rPr>
        <w:t xml:space="preserve">ним услугама, </w:t>
      </w:r>
      <w:r w:rsidR="009E29E7" w:rsidRPr="007A2098">
        <w:rPr>
          <w:lang w:val="sr-Cyrl-RS"/>
        </w:rPr>
        <w:t>Добављач</w:t>
      </w:r>
      <w:r w:rsidR="009E29E7" w:rsidRPr="007A2098">
        <w:rPr>
          <w:rStyle w:val="MSGENFONTSTYLENAMETEMPLATEROLEMSGENFONTSTYLENAMEBYROLETEXT"/>
          <w:sz w:val="24"/>
          <w:szCs w:val="24"/>
          <w:lang w:val="sr-Cyrl-RS" w:eastAsia="ru-RU"/>
        </w:rPr>
        <w:t xml:space="preserve"> </w:t>
      </w:r>
      <w:r w:rsidRPr="007A2098">
        <w:rPr>
          <w:rStyle w:val="MSGENFONTSTYLENAMETEMPLATEROLEMSGENFONTSTYLENAMEBYROLETEXT"/>
          <w:sz w:val="24"/>
          <w:szCs w:val="24"/>
          <w:lang w:val="sr-Cyrl-RS" w:eastAsia="ru-RU"/>
        </w:rPr>
        <w:t>издати наруџбеницу</w:t>
      </w:r>
      <w:r w:rsidRPr="007A2098">
        <w:rPr>
          <w:lang w:val="sr-Cyrl-RS"/>
        </w:rPr>
        <w:t xml:space="preserve"> </w:t>
      </w:r>
      <w:r w:rsidRPr="007A2098">
        <w:rPr>
          <w:rStyle w:val="MSGENFONTSTYLENAMETEMPLATEROLEMSGENFONTSTYLENAMEBYROLETEXT"/>
          <w:sz w:val="24"/>
          <w:szCs w:val="24"/>
          <w:lang w:val="sr-Cyrl-RS" w:eastAsia="ru-RU"/>
        </w:rPr>
        <w:t xml:space="preserve">у складу са елементима </w:t>
      </w:r>
      <w:r w:rsidR="00F32E7A" w:rsidRPr="007A2098">
        <w:rPr>
          <w:rStyle w:val="MSGENFONTSTYLENAMETEMPLATEROLEMSGENFONTSTYLENAMEBYROLETEXT"/>
          <w:sz w:val="24"/>
          <w:szCs w:val="24"/>
          <w:lang w:val="sr-Cyrl-RS" w:eastAsia="ru-RU"/>
        </w:rPr>
        <w:t xml:space="preserve">овог </w:t>
      </w:r>
      <w:r w:rsidRPr="007A2098">
        <w:rPr>
          <w:rStyle w:val="MSGENFONTSTYLENAMETEMPLATEROLEMSGENFONTSTYLENAMEBYROLETEXT"/>
          <w:sz w:val="24"/>
          <w:szCs w:val="24"/>
          <w:lang w:val="sr-Cyrl-RS" w:eastAsia="ru-RU"/>
        </w:rPr>
        <w:t>Оквирног споразума.</w:t>
      </w:r>
    </w:p>
    <w:p w:rsidR="00830CA1" w:rsidRPr="007A2098" w:rsidRDefault="00F32E7A" w:rsidP="00830CA1">
      <w:pPr>
        <w:pStyle w:val="BodyText"/>
        <w:ind w:firstLine="709"/>
        <w:rPr>
          <w:lang w:val="sr-Cyrl-RS"/>
        </w:rPr>
      </w:pPr>
      <w:r w:rsidRPr="007A2098">
        <w:rPr>
          <w:lang w:val="sr-Cyrl-RS"/>
        </w:rPr>
        <w:t>Н</w:t>
      </w:r>
      <w:r w:rsidR="00830CA1" w:rsidRPr="007A2098">
        <w:rPr>
          <w:lang w:val="sr-Cyrl-RS"/>
        </w:rPr>
        <w:t>аруџбенице</w:t>
      </w:r>
      <w:r w:rsidR="00830CA1" w:rsidRPr="007A2098">
        <w:t xml:space="preserve"> </w:t>
      </w:r>
      <w:r w:rsidR="00543357" w:rsidRPr="007A2098">
        <w:rPr>
          <w:lang w:val="sr-Cyrl-RS"/>
        </w:rPr>
        <w:t xml:space="preserve">се </w:t>
      </w:r>
      <w:r w:rsidR="00830CA1" w:rsidRPr="007A2098">
        <w:t xml:space="preserve">за </w:t>
      </w:r>
      <w:r w:rsidR="00830CA1" w:rsidRPr="007A2098">
        <w:rPr>
          <w:lang w:val="sr-Cyrl-RS"/>
        </w:rPr>
        <w:t xml:space="preserve">појединачне услуге </w:t>
      </w:r>
      <w:r w:rsidRPr="007A2098">
        <w:t>превођења</w:t>
      </w:r>
      <w:r w:rsidR="00830CA1" w:rsidRPr="007A2098">
        <w:t xml:space="preserve"> </w:t>
      </w:r>
      <w:r w:rsidRPr="007A2098">
        <w:t xml:space="preserve">Наручилац </w:t>
      </w:r>
      <w:r w:rsidR="00830CA1" w:rsidRPr="007A2098">
        <w:t xml:space="preserve">издаје у писаној форми и  доставља </w:t>
      </w:r>
      <w:r w:rsidR="009E29E7" w:rsidRPr="007A2098">
        <w:rPr>
          <w:lang w:val="sr-Cyrl-RS"/>
        </w:rPr>
        <w:t>Добављачу</w:t>
      </w:r>
      <w:r w:rsidR="009E29E7" w:rsidRPr="007A2098">
        <w:t xml:space="preserve"> </w:t>
      </w:r>
      <w:r w:rsidR="00830CA1" w:rsidRPr="007A2098">
        <w:t>као скенирани документ електронском поштом, и накнадно у писаном облику доставља путем поште.</w:t>
      </w:r>
    </w:p>
    <w:p w:rsidR="00830CA1" w:rsidRPr="007A2098" w:rsidRDefault="009E29E7" w:rsidP="00830CA1">
      <w:pPr>
        <w:pStyle w:val="BodyText2"/>
        <w:spacing w:line="240" w:lineRule="auto"/>
        <w:ind w:firstLine="709"/>
        <w:rPr>
          <w:lang w:val="sr-Cyrl-RS"/>
        </w:rPr>
      </w:pPr>
      <w:r w:rsidRPr="007A2098">
        <w:rPr>
          <w:lang w:val="sr-Cyrl-RS"/>
        </w:rPr>
        <w:lastRenderedPageBreak/>
        <w:t xml:space="preserve">Добављач </w:t>
      </w:r>
      <w:r w:rsidR="00830CA1" w:rsidRPr="007A2098">
        <w:rPr>
          <w:lang w:val="sr-Cyrl-RS"/>
        </w:rPr>
        <w:t xml:space="preserve">је дужан да електронском поштом потврди пријем наруџбенице и преузимање посла. </w:t>
      </w:r>
    </w:p>
    <w:p w:rsidR="00F32E7A" w:rsidRPr="007A2098" w:rsidRDefault="00F32E7A" w:rsidP="00830CA1">
      <w:pPr>
        <w:widowControl w:val="0"/>
        <w:tabs>
          <w:tab w:val="num" w:pos="720"/>
          <w:tab w:val="left" w:pos="900"/>
          <w:tab w:val="left" w:pos="1418"/>
          <w:tab w:val="left" w:pos="1800"/>
        </w:tabs>
        <w:autoSpaceDE w:val="0"/>
        <w:autoSpaceDN w:val="0"/>
        <w:adjustRightInd w:val="0"/>
        <w:jc w:val="both"/>
        <w:rPr>
          <w:lang w:val="sr-Cyrl-RS"/>
        </w:rPr>
      </w:pPr>
    </w:p>
    <w:p w:rsidR="00DF0D9A" w:rsidRPr="007A2098" w:rsidRDefault="00F32E7A" w:rsidP="00830CA1">
      <w:pPr>
        <w:widowControl w:val="0"/>
        <w:tabs>
          <w:tab w:val="num" w:pos="720"/>
          <w:tab w:val="left" w:pos="900"/>
          <w:tab w:val="left" w:pos="1418"/>
          <w:tab w:val="left" w:pos="1800"/>
        </w:tabs>
        <w:autoSpaceDE w:val="0"/>
        <w:autoSpaceDN w:val="0"/>
        <w:adjustRightInd w:val="0"/>
        <w:jc w:val="both"/>
        <w:rPr>
          <w:rFonts w:eastAsia="Calibri"/>
          <w:lang w:val="sr-Cyrl-RS"/>
        </w:rPr>
      </w:pPr>
      <w:r w:rsidRPr="007A2098">
        <w:rPr>
          <w:lang w:val="sr-Cyrl-RS"/>
        </w:rPr>
        <w:t>ДИНАМИКА ПРУЖАЊА УСЛУГА</w:t>
      </w:r>
    </w:p>
    <w:p w:rsidR="00DF0D9A" w:rsidRPr="007A2098" w:rsidRDefault="00A166B5" w:rsidP="00A166B5">
      <w:pPr>
        <w:jc w:val="center"/>
        <w:rPr>
          <w:b/>
          <w:lang w:val="ru-RU"/>
        </w:rPr>
      </w:pPr>
      <w:r w:rsidRPr="007A2098">
        <w:rPr>
          <w:b/>
          <w:lang w:val="ru-RU"/>
        </w:rPr>
        <w:t xml:space="preserve">Члан </w:t>
      </w:r>
      <w:r w:rsidR="006F1966" w:rsidRPr="007A2098">
        <w:rPr>
          <w:b/>
          <w:lang w:val="ru-RU"/>
        </w:rPr>
        <w:t>6</w:t>
      </w:r>
      <w:r w:rsidR="00154019" w:rsidRPr="007A2098">
        <w:rPr>
          <w:b/>
          <w:lang w:val="ru-RU"/>
        </w:rPr>
        <w:t>.</w:t>
      </w:r>
    </w:p>
    <w:p w:rsidR="005C54BC" w:rsidRPr="007A2098" w:rsidRDefault="005C54BC" w:rsidP="00F32E7A">
      <w:pPr>
        <w:pStyle w:val="BodyText2"/>
        <w:spacing w:line="240" w:lineRule="auto"/>
        <w:ind w:firstLine="720"/>
        <w:rPr>
          <w:bCs/>
          <w:szCs w:val="20"/>
          <w:lang w:val="sr-Cyrl-RS"/>
        </w:rPr>
      </w:pPr>
      <w:r w:rsidRPr="007A2098">
        <w:rPr>
          <w:rFonts w:eastAsia="Arial Unicode MS"/>
          <w:kern w:val="2"/>
          <w:szCs w:val="18"/>
        </w:rPr>
        <w:t>Услуге се пружају сукцесивно, према потреба</w:t>
      </w:r>
      <w:r w:rsidR="00BF3610" w:rsidRPr="007A2098">
        <w:rPr>
          <w:rFonts w:eastAsia="Arial Unicode MS"/>
          <w:kern w:val="2"/>
          <w:szCs w:val="18"/>
        </w:rPr>
        <w:t xml:space="preserve">ма и по </w:t>
      </w:r>
      <w:r w:rsidR="00F32E7A" w:rsidRPr="007A2098">
        <w:rPr>
          <w:rFonts w:eastAsia="Arial Unicode MS"/>
          <w:kern w:val="2"/>
          <w:szCs w:val="18"/>
          <w:lang w:val="sr-Cyrl-RS"/>
        </w:rPr>
        <w:t>н</w:t>
      </w:r>
      <w:r w:rsidR="008A7EA4" w:rsidRPr="007A2098">
        <w:rPr>
          <w:rFonts w:eastAsia="Arial Unicode MS"/>
          <w:kern w:val="2"/>
          <w:szCs w:val="18"/>
          <w:lang w:val="sr-Cyrl-RS"/>
        </w:rPr>
        <w:t xml:space="preserve">аруџбеници </w:t>
      </w:r>
      <w:r w:rsidR="00BF3610" w:rsidRPr="007A2098">
        <w:rPr>
          <w:rFonts w:eastAsia="Arial Unicode MS"/>
          <w:kern w:val="2"/>
          <w:szCs w:val="18"/>
        </w:rPr>
        <w:t>Н</w:t>
      </w:r>
      <w:r w:rsidRPr="007A2098">
        <w:rPr>
          <w:rFonts w:eastAsia="Arial Unicode MS"/>
          <w:kern w:val="2"/>
          <w:szCs w:val="18"/>
        </w:rPr>
        <w:t>аручиоца</w:t>
      </w:r>
      <w:r w:rsidRPr="007A2098">
        <w:rPr>
          <w:rFonts w:eastAsia="Arial Unicode MS"/>
          <w:kern w:val="2"/>
          <w:szCs w:val="18"/>
          <w:lang w:val="sr-Cyrl-RS"/>
        </w:rPr>
        <w:t>.</w:t>
      </w:r>
    </w:p>
    <w:p w:rsidR="00AA6CA6" w:rsidRPr="007A2098" w:rsidRDefault="00AA6CA6" w:rsidP="005C54BC">
      <w:pPr>
        <w:ind w:firstLine="720"/>
        <w:jc w:val="both"/>
        <w:rPr>
          <w:lang w:val="sr-Cyrl-RS"/>
        </w:rPr>
      </w:pPr>
      <w:r w:rsidRPr="007A2098">
        <w:rPr>
          <w:lang w:val="sr-Cyrl-RS"/>
        </w:rPr>
        <w:t xml:space="preserve">Услуге се извршавају у року који одреди Наручилац </w:t>
      </w:r>
      <w:r w:rsidRPr="007A2098">
        <w:rPr>
          <w:rFonts w:eastAsia="Arial Unicode MS"/>
          <w:kern w:val="2"/>
          <w:szCs w:val="18"/>
          <w:lang w:val="sr-Cyrl-RS"/>
        </w:rPr>
        <w:t>за сваку појединачну услугу  превода</w:t>
      </w:r>
      <w:r w:rsidRPr="007A2098">
        <w:rPr>
          <w:lang w:val="sr-Cyrl-RS"/>
        </w:rPr>
        <w:t>, а који не може бити краћи од 24 часа, осим у хитним случајевима.</w:t>
      </w:r>
    </w:p>
    <w:p w:rsidR="005C54BC" w:rsidRPr="007A2098" w:rsidRDefault="005C54BC" w:rsidP="005C54BC">
      <w:pPr>
        <w:ind w:firstLine="720"/>
        <w:jc w:val="both"/>
        <w:rPr>
          <w:rFonts w:eastAsia="Arial Unicode MS"/>
          <w:i/>
          <w:kern w:val="2"/>
          <w:szCs w:val="18"/>
          <w:lang w:val="sr-Cyrl-RS"/>
        </w:rPr>
      </w:pPr>
      <w:r w:rsidRPr="007A2098">
        <w:rPr>
          <w:rFonts w:eastAsia="Arial Unicode MS"/>
          <w:kern w:val="2"/>
          <w:szCs w:val="18"/>
          <w:lang w:val="sr-Cyrl-RS"/>
        </w:rPr>
        <w:t xml:space="preserve">Рок почиње да тече од тренутка када је </w:t>
      </w:r>
      <w:r w:rsidR="009E29E7" w:rsidRPr="007A2098">
        <w:rPr>
          <w:lang w:val="sr-Cyrl-RS"/>
        </w:rPr>
        <w:t>Добављач</w:t>
      </w:r>
      <w:r w:rsidR="009E29E7" w:rsidRPr="007A2098">
        <w:rPr>
          <w:rFonts w:eastAsia="Arial Unicode MS"/>
          <w:kern w:val="2"/>
          <w:szCs w:val="18"/>
          <w:lang w:val="sr-Cyrl-RS"/>
        </w:rPr>
        <w:t xml:space="preserve">у </w:t>
      </w:r>
      <w:r w:rsidR="00DF0D9A" w:rsidRPr="007A2098">
        <w:rPr>
          <w:rFonts w:eastAsia="Arial Unicode MS"/>
          <w:kern w:val="2"/>
          <w:szCs w:val="18"/>
          <w:lang w:val="sr-Cyrl-RS"/>
        </w:rPr>
        <w:t xml:space="preserve">електронском поштом достављена </w:t>
      </w:r>
      <w:r w:rsidR="00830CA1" w:rsidRPr="007A2098">
        <w:rPr>
          <w:rFonts w:eastAsia="Arial Unicode MS"/>
          <w:kern w:val="2"/>
          <w:szCs w:val="18"/>
          <w:lang w:val="sr-Cyrl-RS"/>
        </w:rPr>
        <w:t>н</w:t>
      </w:r>
      <w:r w:rsidR="008A7EA4" w:rsidRPr="007A2098">
        <w:rPr>
          <w:rFonts w:eastAsia="Arial Unicode MS"/>
          <w:kern w:val="2"/>
          <w:szCs w:val="18"/>
          <w:lang w:val="sr-Cyrl-RS"/>
        </w:rPr>
        <w:t xml:space="preserve">аруџбеница </w:t>
      </w:r>
      <w:r w:rsidR="00DF0D9A" w:rsidRPr="007A2098">
        <w:rPr>
          <w:rFonts w:eastAsia="Arial Unicode MS"/>
          <w:kern w:val="2"/>
          <w:szCs w:val="18"/>
          <w:lang w:val="sr-Cyrl-RS"/>
        </w:rPr>
        <w:t xml:space="preserve">као скенирани документ </w:t>
      </w:r>
      <w:r w:rsidRPr="007A2098">
        <w:rPr>
          <w:rFonts w:eastAsia="Arial Unicode MS"/>
          <w:kern w:val="2"/>
          <w:szCs w:val="18"/>
          <w:lang w:val="sr-Cyrl-RS"/>
        </w:rPr>
        <w:t xml:space="preserve">и </w:t>
      </w:r>
      <w:r w:rsidR="00DF0D9A" w:rsidRPr="007A2098">
        <w:rPr>
          <w:rFonts w:eastAsia="Arial Unicode MS"/>
          <w:kern w:val="2"/>
          <w:szCs w:val="18"/>
          <w:lang w:val="sr-Cyrl-RS"/>
        </w:rPr>
        <w:t xml:space="preserve">када му је достављен материјал за превођење, и </w:t>
      </w:r>
      <w:r w:rsidRPr="007A2098">
        <w:rPr>
          <w:rFonts w:eastAsia="Arial Unicode MS"/>
          <w:kern w:val="2"/>
          <w:szCs w:val="18"/>
          <w:lang w:val="sr-Cyrl-RS"/>
        </w:rPr>
        <w:t>одређује се даном и сатом када истиче.</w:t>
      </w:r>
      <w:r w:rsidRPr="007A2098">
        <w:rPr>
          <w:rFonts w:eastAsia="Arial Unicode MS"/>
          <w:i/>
          <w:kern w:val="2"/>
          <w:szCs w:val="18"/>
          <w:lang w:val="sr-Cyrl-RS"/>
        </w:rPr>
        <w:t xml:space="preserve"> </w:t>
      </w:r>
    </w:p>
    <w:p w:rsidR="005C54BC" w:rsidRPr="007A2098" w:rsidRDefault="005C54BC" w:rsidP="005C54BC">
      <w:pPr>
        <w:ind w:firstLine="720"/>
        <w:jc w:val="both"/>
        <w:rPr>
          <w:rFonts w:eastAsia="Calibri"/>
          <w:lang w:val="sr-Cyrl-RS"/>
        </w:rPr>
      </w:pPr>
    </w:p>
    <w:p w:rsidR="00F305A2" w:rsidRPr="007A2098" w:rsidRDefault="005C54BC" w:rsidP="005C54BC">
      <w:pPr>
        <w:jc w:val="center"/>
        <w:rPr>
          <w:b/>
          <w:lang w:val="ru-RU"/>
        </w:rPr>
      </w:pPr>
      <w:r w:rsidRPr="007A2098">
        <w:rPr>
          <w:b/>
          <w:lang w:val="ru-RU"/>
        </w:rPr>
        <w:t>Члан</w:t>
      </w:r>
      <w:r w:rsidR="008A7EA4" w:rsidRPr="007A2098">
        <w:rPr>
          <w:b/>
          <w:lang w:val="ru-RU"/>
        </w:rPr>
        <w:t xml:space="preserve"> </w:t>
      </w:r>
      <w:r w:rsidR="006F1966" w:rsidRPr="007A2098">
        <w:rPr>
          <w:b/>
          <w:lang w:val="ru-RU"/>
        </w:rPr>
        <w:t>7</w:t>
      </w:r>
      <w:r w:rsidR="00154019" w:rsidRPr="007A2098">
        <w:rPr>
          <w:b/>
          <w:lang w:val="ru-RU"/>
        </w:rPr>
        <w:t>.</w:t>
      </w:r>
    </w:p>
    <w:p w:rsidR="005C54BC" w:rsidRPr="007A2098" w:rsidRDefault="00C22C0C" w:rsidP="005C54BC">
      <w:pPr>
        <w:suppressAutoHyphens/>
        <w:spacing w:line="100" w:lineRule="atLeast"/>
        <w:ind w:firstLine="720"/>
        <w:jc w:val="both"/>
        <w:rPr>
          <w:rFonts w:eastAsia="Arial Unicode MS"/>
          <w:kern w:val="1"/>
          <w:lang w:val="sr-Cyrl-RS" w:eastAsia="ar-SA"/>
        </w:rPr>
      </w:pPr>
      <w:r w:rsidRPr="007A2098">
        <w:rPr>
          <w:lang w:val="ru-RU"/>
        </w:rPr>
        <w:t xml:space="preserve"> </w:t>
      </w:r>
      <w:r w:rsidR="00DF0D9A" w:rsidRPr="007A2098">
        <w:rPr>
          <w:lang w:val="ru-RU"/>
        </w:rPr>
        <w:t xml:space="preserve">Достава </w:t>
      </w:r>
      <w:r w:rsidR="005C54BC" w:rsidRPr="007A2098">
        <w:rPr>
          <w:rFonts w:eastAsia="Arial Unicode MS"/>
          <w:kern w:val="1"/>
          <w:lang w:eastAsia="ar-SA"/>
        </w:rPr>
        <w:t>материјала</w:t>
      </w:r>
      <w:r w:rsidR="00047CC8" w:rsidRPr="007A2098">
        <w:rPr>
          <w:rFonts w:eastAsia="Arial Unicode MS"/>
          <w:kern w:val="1"/>
          <w:lang w:val="sr-Cyrl-RS" w:eastAsia="ar-SA"/>
        </w:rPr>
        <w:t xml:space="preserve"> за</w:t>
      </w:r>
      <w:r w:rsidR="00BB3BBD" w:rsidRPr="007A2098">
        <w:rPr>
          <w:rFonts w:eastAsia="Arial Unicode MS"/>
          <w:kern w:val="1"/>
          <w:lang w:val="sr-Cyrl-RS" w:eastAsia="ar-SA"/>
        </w:rPr>
        <w:t xml:space="preserve"> </w:t>
      </w:r>
      <w:r w:rsidR="00047CC8" w:rsidRPr="007A2098">
        <w:rPr>
          <w:rFonts w:eastAsia="Arial Unicode MS"/>
          <w:kern w:val="1"/>
          <w:lang w:val="sr-Cyrl-RS" w:eastAsia="ar-SA"/>
        </w:rPr>
        <w:t>превођење</w:t>
      </w:r>
      <w:r w:rsidR="005C54BC" w:rsidRPr="007A2098">
        <w:rPr>
          <w:rFonts w:eastAsia="Arial Unicode MS"/>
          <w:kern w:val="1"/>
          <w:lang w:eastAsia="ar-SA"/>
        </w:rPr>
        <w:t xml:space="preserve"> </w:t>
      </w:r>
      <w:r w:rsidR="005C54BC" w:rsidRPr="007A2098">
        <w:rPr>
          <w:rFonts w:eastAsia="Arial Unicode MS"/>
          <w:kern w:val="1"/>
          <w:lang w:val="ru-RU" w:eastAsia="ar-SA"/>
        </w:rPr>
        <w:t xml:space="preserve">и достављање преведеног материјала обављаће се путем </w:t>
      </w:r>
      <w:r w:rsidR="00A166B5" w:rsidRPr="007A2098">
        <w:rPr>
          <w:rFonts w:eastAsia="Arial Unicode MS"/>
          <w:kern w:val="1"/>
          <w:lang w:val="sr-Cyrl-RS" w:eastAsia="ar-SA"/>
        </w:rPr>
        <w:t>електронске поште</w:t>
      </w:r>
      <w:r w:rsidR="005C54BC" w:rsidRPr="007A2098">
        <w:rPr>
          <w:rFonts w:eastAsia="Arial Unicode MS"/>
          <w:kern w:val="1"/>
          <w:lang w:val="ru-RU" w:eastAsia="ar-SA"/>
        </w:rPr>
        <w:t xml:space="preserve">, а уколико </w:t>
      </w:r>
      <w:r w:rsidR="00A166B5" w:rsidRPr="007A2098">
        <w:rPr>
          <w:rFonts w:eastAsia="Arial Unicode MS"/>
          <w:kern w:val="1"/>
          <w:lang w:val="ru-RU" w:eastAsia="ar-SA"/>
        </w:rPr>
        <w:t xml:space="preserve">то </w:t>
      </w:r>
      <w:r w:rsidR="005C54BC" w:rsidRPr="007A2098">
        <w:rPr>
          <w:rFonts w:eastAsia="Arial Unicode MS"/>
          <w:kern w:val="1"/>
          <w:lang w:val="ru-RU" w:eastAsia="ar-SA"/>
        </w:rPr>
        <w:t>није могуће</w:t>
      </w:r>
      <w:r w:rsidR="00F32E7A" w:rsidRPr="007A2098">
        <w:rPr>
          <w:rFonts w:eastAsia="Arial Unicode MS"/>
          <w:kern w:val="1"/>
          <w:lang w:eastAsia="ar-SA"/>
        </w:rPr>
        <w:t xml:space="preserve"> достава материјала</w:t>
      </w:r>
      <w:r w:rsidR="006F1966" w:rsidRPr="007A2098">
        <w:rPr>
          <w:rFonts w:eastAsia="Arial Unicode MS"/>
          <w:kern w:val="1"/>
          <w:lang w:val="sr-Cyrl-RS" w:eastAsia="ar-SA"/>
        </w:rPr>
        <w:t xml:space="preserve"> за превођење</w:t>
      </w:r>
      <w:r w:rsidR="006F1966" w:rsidRPr="007A2098">
        <w:rPr>
          <w:rFonts w:eastAsia="Arial Unicode MS"/>
          <w:kern w:val="1"/>
          <w:lang w:eastAsia="ar-SA"/>
        </w:rPr>
        <w:t xml:space="preserve"> </w:t>
      </w:r>
      <w:r w:rsidR="006F1966" w:rsidRPr="007A2098">
        <w:rPr>
          <w:rFonts w:eastAsia="Arial Unicode MS"/>
          <w:kern w:val="1"/>
          <w:lang w:val="ru-RU" w:eastAsia="ar-SA"/>
        </w:rPr>
        <w:t>и достављање преведеног материјала вршиће се</w:t>
      </w:r>
      <w:r w:rsidR="00F32E7A" w:rsidRPr="007A2098">
        <w:rPr>
          <w:rFonts w:eastAsia="Arial Unicode MS"/>
          <w:kern w:val="1"/>
          <w:lang w:eastAsia="ar-SA"/>
        </w:rPr>
        <w:t xml:space="preserve"> </w:t>
      </w:r>
      <w:r w:rsidR="005C54BC" w:rsidRPr="007A2098">
        <w:rPr>
          <w:rFonts w:eastAsia="Arial Unicode MS"/>
          <w:kern w:val="1"/>
          <w:lang w:val="ru-RU" w:eastAsia="ar-SA"/>
        </w:rPr>
        <w:t>непосредно на адреси Наручиоца или</w:t>
      </w:r>
      <w:r w:rsidR="00BF3610" w:rsidRPr="007A2098">
        <w:rPr>
          <w:rFonts w:eastAsia="Arial Unicode MS"/>
          <w:kern w:val="1"/>
          <w:lang w:eastAsia="ar-SA"/>
        </w:rPr>
        <w:t xml:space="preserve"> </w:t>
      </w:r>
      <w:r w:rsidR="009E29E7" w:rsidRPr="007A2098">
        <w:rPr>
          <w:lang w:val="sr-Cyrl-RS"/>
        </w:rPr>
        <w:t>Добављач</w:t>
      </w:r>
      <w:r w:rsidR="00543357" w:rsidRPr="007A2098">
        <w:rPr>
          <w:lang w:val="sr-Cyrl-RS"/>
        </w:rPr>
        <w:t>а</w:t>
      </w:r>
      <w:r w:rsidR="005C54BC" w:rsidRPr="007A2098">
        <w:rPr>
          <w:rFonts w:eastAsia="Arial Unicode MS"/>
          <w:kern w:val="1"/>
          <w:lang w:val="sr-Cyrl-ME" w:eastAsia="ar-SA"/>
        </w:rPr>
        <w:t>,</w:t>
      </w:r>
      <w:r w:rsidR="005C54BC" w:rsidRPr="007A2098">
        <w:rPr>
          <w:rFonts w:eastAsia="Arial Unicode MS"/>
          <w:kern w:val="1"/>
          <w:lang w:eastAsia="ar-SA"/>
        </w:rPr>
        <w:t xml:space="preserve"> или путем поште</w:t>
      </w:r>
      <w:r w:rsidR="00F32E7A" w:rsidRPr="007A2098">
        <w:rPr>
          <w:rFonts w:eastAsia="Arial Unicode MS"/>
          <w:kern w:val="1"/>
          <w:lang w:val="sr-Cyrl-RS" w:eastAsia="ar-SA"/>
        </w:rPr>
        <w:t>, по одлуци Наручиоца</w:t>
      </w:r>
      <w:r w:rsidR="005C54BC" w:rsidRPr="007A2098">
        <w:rPr>
          <w:rFonts w:eastAsia="Arial Unicode MS"/>
          <w:kern w:val="1"/>
          <w:lang w:val="sr-Cyrl-RS" w:eastAsia="ar-SA"/>
        </w:rPr>
        <w:t>.</w:t>
      </w:r>
    </w:p>
    <w:p w:rsidR="005C54BC" w:rsidRPr="007A2098" w:rsidRDefault="009E29E7" w:rsidP="005C54BC">
      <w:pPr>
        <w:ind w:firstLine="720"/>
        <w:jc w:val="both"/>
        <w:rPr>
          <w:lang w:val="sr-Cyrl-RS"/>
        </w:rPr>
      </w:pPr>
      <w:r w:rsidRPr="007A2098">
        <w:rPr>
          <w:lang w:val="sr-Cyrl-RS"/>
        </w:rPr>
        <w:t>Добављач</w:t>
      </w:r>
      <w:r w:rsidRPr="007A2098">
        <w:rPr>
          <w:rFonts w:eastAsia="Arial Unicode MS"/>
          <w:kern w:val="1"/>
          <w:lang w:val="sr-Cyrl-RS" w:eastAsia="ar-SA"/>
        </w:rPr>
        <w:t xml:space="preserve"> </w:t>
      </w:r>
      <w:r w:rsidR="00A166B5" w:rsidRPr="007A2098">
        <w:rPr>
          <w:rFonts w:eastAsia="Arial Unicode MS"/>
          <w:kern w:val="1"/>
          <w:lang w:val="sr-Cyrl-RS" w:eastAsia="ar-SA"/>
        </w:rPr>
        <w:t xml:space="preserve">и Наручилац су обавези да електронском поштом </w:t>
      </w:r>
      <w:r w:rsidR="00A166B5" w:rsidRPr="007A2098">
        <w:rPr>
          <w:lang w:val="sr-Cyrl-RS"/>
        </w:rPr>
        <w:t>потврде</w:t>
      </w:r>
      <w:r w:rsidR="005C54BC" w:rsidRPr="007A2098">
        <w:rPr>
          <w:lang w:val="sr-Cyrl-RS"/>
        </w:rPr>
        <w:t xml:space="preserve"> пријем</w:t>
      </w:r>
      <w:r w:rsidR="00A166B5" w:rsidRPr="007A2098">
        <w:rPr>
          <w:rFonts w:eastAsia="Arial Unicode MS"/>
          <w:kern w:val="1"/>
          <w:lang w:eastAsia="ar-SA"/>
        </w:rPr>
        <w:t xml:space="preserve"> материјала</w:t>
      </w:r>
      <w:r w:rsidR="00A166B5" w:rsidRPr="007A2098">
        <w:rPr>
          <w:rFonts w:eastAsia="Arial Unicode MS"/>
          <w:kern w:val="1"/>
          <w:lang w:val="sr-Cyrl-RS" w:eastAsia="ar-SA"/>
        </w:rPr>
        <w:t xml:space="preserve"> за превођење</w:t>
      </w:r>
      <w:r w:rsidR="00A166B5" w:rsidRPr="007A2098">
        <w:rPr>
          <w:rFonts w:eastAsia="Arial Unicode MS"/>
          <w:kern w:val="1"/>
          <w:lang w:eastAsia="ar-SA"/>
        </w:rPr>
        <w:t xml:space="preserve"> </w:t>
      </w:r>
      <w:r w:rsidR="00A166B5" w:rsidRPr="007A2098">
        <w:rPr>
          <w:rFonts w:eastAsia="Arial Unicode MS"/>
          <w:kern w:val="1"/>
          <w:lang w:val="ru-RU" w:eastAsia="ar-SA"/>
        </w:rPr>
        <w:t>односно  преведеног материјала</w:t>
      </w:r>
      <w:r w:rsidR="005C54BC" w:rsidRPr="007A2098">
        <w:rPr>
          <w:lang w:val="sr-Cyrl-RS"/>
        </w:rPr>
        <w:t xml:space="preserve">. </w:t>
      </w:r>
    </w:p>
    <w:p w:rsidR="00BF151C" w:rsidRPr="007A2098" w:rsidRDefault="00BF151C" w:rsidP="003C0297">
      <w:pPr>
        <w:jc w:val="both"/>
        <w:rPr>
          <w:b/>
          <w:bCs/>
          <w:lang w:val="ru-RU"/>
        </w:rPr>
      </w:pPr>
    </w:p>
    <w:p w:rsidR="00F305A2" w:rsidRPr="007A2098" w:rsidRDefault="00FC2EFF" w:rsidP="00047CC8">
      <w:pPr>
        <w:jc w:val="both"/>
        <w:rPr>
          <w:bCs/>
          <w:lang w:val="ru-RU"/>
        </w:rPr>
      </w:pPr>
      <w:r w:rsidRPr="007A2098">
        <w:rPr>
          <w:bCs/>
          <w:lang w:val="ru-RU"/>
        </w:rPr>
        <w:t xml:space="preserve">ОБАВЕЗЕ </w:t>
      </w:r>
      <w:r w:rsidR="008C75A9" w:rsidRPr="007A2098">
        <w:rPr>
          <w:bCs/>
          <w:lang w:val="ru-RU"/>
        </w:rPr>
        <w:t>ДОБАВЉАЧА</w:t>
      </w:r>
    </w:p>
    <w:p w:rsidR="00F305A2" w:rsidRPr="007A2098" w:rsidRDefault="00F305A2" w:rsidP="00F305A2">
      <w:pPr>
        <w:jc w:val="center"/>
        <w:rPr>
          <w:b/>
          <w:bCs/>
          <w:lang w:val="ru-RU"/>
        </w:rPr>
      </w:pPr>
      <w:r w:rsidRPr="007A2098">
        <w:rPr>
          <w:b/>
          <w:bCs/>
          <w:lang w:val="ru-RU"/>
        </w:rPr>
        <w:t>Члан</w:t>
      </w:r>
      <w:r w:rsidR="008A7EA4" w:rsidRPr="007A2098">
        <w:rPr>
          <w:b/>
          <w:bCs/>
          <w:lang w:val="ru-RU"/>
        </w:rPr>
        <w:t xml:space="preserve"> </w:t>
      </w:r>
      <w:r w:rsidR="006F1966" w:rsidRPr="007A2098">
        <w:rPr>
          <w:b/>
          <w:bCs/>
          <w:lang w:val="ru-RU"/>
        </w:rPr>
        <w:t>8</w:t>
      </w:r>
      <w:r w:rsidR="00154019" w:rsidRPr="007A2098">
        <w:rPr>
          <w:b/>
          <w:bCs/>
          <w:lang w:val="ru-RU"/>
        </w:rPr>
        <w:t>.</w:t>
      </w:r>
    </w:p>
    <w:p w:rsidR="00F305A2" w:rsidRPr="007A2098" w:rsidRDefault="009E29E7" w:rsidP="00F305A2">
      <w:pPr>
        <w:ind w:firstLine="720"/>
        <w:jc w:val="both"/>
        <w:rPr>
          <w:lang w:val="ru-RU"/>
        </w:rPr>
      </w:pPr>
      <w:r w:rsidRPr="007A2098">
        <w:rPr>
          <w:lang w:val="sr-Cyrl-RS"/>
        </w:rPr>
        <w:t>Добављач</w:t>
      </w:r>
      <w:r w:rsidRPr="007A2098">
        <w:rPr>
          <w:lang w:val="ru-RU"/>
        </w:rPr>
        <w:t xml:space="preserve"> </w:t>
      </w:r>
      <w:r w:rsidR="00F305A2" w:rsidRPr="007A2098">
        <w:rPr>
          <w:lang w:val="ru-RU"/>
        </w:rPr>
        <w:t>се обавезује да ће преузети посао</w:t>
      </w:r>
      <w:r w:rsidR="00A166B5" w:rsidRPr="007A2098">
        <w:rPr>
          <w:lang w:val="ru-RU"/>
        </w:rPr>
        <w:t xml:space="preserve"> – појединачну услугу превођења </w:t>
      </w:r>
      <w:r w:rsidR="00F305A2" w:rsidRPr="007A2098">
        <w:rPr>
          <w:lang w:val="ru-RU"/>
        </w:rPr>
        <w:t xml:space="preserve"> </w:t>
      </w:r>
      <w:r w:rsidR="00A166B5" w:rsidRPr="007A2098">
        <w:rPr>
          <w:lang w:val="ru-RU"/>
        </w:rPr>
        <w:t xml:space="preserve">обавити  у року који </w:t>
      </w:r>
      <w:r w:rsidR="00F305A2" w:rsidRPr="007A2098">
        <w:rPr>
          <w:lang w:val="ru-RU"/>
        </w:rPr>
        <w:t>Наручилац одреди.</w:t>
      </w:r>
    </w:p>
    <w:p w:rsidR="005C54BC" w:rsidRPr="007A2098" w:rsidRDefault="009E29E7" w:rsidP="005C54BC">
      <w:pPr>
        <w:pStyle w:val="BodyText2"/>
        <w:spacing w:line="240" w:lineRule="auto"/>
        <w:ind w:firstLine="720"/>
        <w:rPr>
          <w:bCs/>
          <w:szCs w:val="20"/>
          <w:lang w:val="sr-Cyrl-RS"/>
        </w:rPr>
      </w:pPr>
      <w:r w:rsidRPr="007A2098">
        <w:rPr>
          <w:lang w:val="sr-Cyrl-RS"/>
        </w:rPr>
        <w:t>Добављач</w:t>
      </w:r>
      <w:r w:rsidRPr="007A2098">
        <w:rPr>
          <w:lang w:val="ru-RU"/>
        </w:rPr>
        <w:t xml:space="preserve"> </w:t>
      </w:r>
      <w:r w:rsidR="00F305A2" w:rsidRPr="007A2098">
        <w:rPr>
          <w:lang w:val="ru-RU"/>
        </w:rPr>
        <w:t xml:space="preserve">се обавезује да ће обезбедити једно лице које ће током трајања уговора бити задужено за координацију процеса превођења </w:t>
      </w:r>
      <w:r w:rsidR="00A37B86" w:rsidRPr="007A2098">
        <w:rPr>
          <w:lang w:val="ru-RU"/>
        </w:rPr>
        <w:t>са Наручиоцем</w:t>
      </w:r>
      <w:r w:rsidR="00F305A2" w:rsidRPr="007A2098">
        <w:rPr>
          <w:lang w:val="ru-RU"/>
        </w:rPr>
        <w:t xml:space="preserve">, ради примања </w:t>
      </w:r>
      <w:r w:rsidR="00A37B86" w:rsidRPr="007A2098">
        <w:rPr>
          <w:lang w:val="ru-RU"/>
        </w:rPr>
        <w:t>налога</w:t>
      </w:r>
      <w:r w:rsidR="00F305A2" w:rsidRPr="007A2098">
        <w:rPr>
          <w:lang w:val="ru-RU"/>
        </w:rPr>
        <w:t>, слања превода, провере квалитета превода, старања о роковима за извршење посла и другим оба</w:t>
      </w:r>
      <w:r w:rsidR="006F1966" w:rsidRPr="007A2098">
        <w:rPr>
          <w:lang w:val="ru-RU"/>
        </w:rPr>
        <w:t>везама које проистичу из Оквирног споразума</w:t>
      </w:r>
      <w:r w:rsidR="00F305A2" w:rsidRPr="007A2098">
        <w:rPr>
          <w:lang w:val="ru-RU"/>
        </w:rPr>
        <w:t>.</w:t>
      </w:r>
      <w:r w:rsidR="005C54BC" w:rsidRPr="007A2098">
        <w:rPr>
          <w:bCs/>
          <w:szCs w:val="20"/>
          <w:lang w:val="sr-Cyrl-RS"/>
        </w:rPr>
        <w:t xml:space="preserve"> </w:t>
      </w:r>
    </w:p>
    <w:p w:rsidR="00A72D83" w:rsidRPr="007A2098" w:rsidRDefault="00A72D83" w:rsidP="00047CC8">
      <w:pPr>
        <w:jc w:val="both"/>
        <w:rPr>
          <w:lang w:val="ru-RU"/>
        </w:rPr>
      </w:pPr>
    </w:p>
    <w:p w:rsidR="00BF151C" w:rsidRPr="007A2098" w:rsidRDefault="00BF151C" w:rsidP="00BF151C">
      <w:pPr>
        <w:jc w:val="center"/>
        <w:rPr>
          <w:b/>
          <w:bCs/>
          <w:lang w:val="ru-RU"/>
        </w:rPr>
      </w:pPr>
      <w:r w:rsidRPr="007A2098">
        <w:rPr>
          <w:b/>
          <w:bCs/>
          <w:lang w:val="ru-RU"/>
        </w:rPr>
        <w:t>Члан</w:t>
      </w:r>
      <w:r w:rsidR="008A7EA4" w:rsidRPr="007A2098">
        <w:rPr>
          <w:b/>
          <w:bCs/>
          <w:lang w:val="ru-RU"/>
        </w:rPr>
        <w:t xml:space="preserve"> </w:t>
      </w:r>
      <w:r w:rsidR="006F1966" w:rsidRPr="007A2098">
        <w:rPr>
          <w:b/>
          <w:bCs/>
          <w:lang w:val="ru-RU"/>
        </w:rPr>
        <w:t>9</w:t>
      </w:r>
      <w:r w:rsidR="00154019" w:rsidRPr="007A2098">
        <w:rPr>
          <w:b/>
          <w:bCs/>
          <w:lang w:val="ru-RU"/>
        </w:rPr>
        <w:t>.</w:t>
      </w:r>
    </w:p>
    <w:p w:rsidR="00BF151C" w:rsidRPr="007A2098" w:rsidRDefault="009E29E7" w:rsidP="00BF151C">
      <w:pPr>
        <w:suppressAutoHyphens/>
        <w:spacing w:line="100" w:lineRule="atLeast"/>
        <w:ind w:firstLine="720"/>
        <w:jc w:val="both"/>
        <w:rPr>
          <w:rFonts w:eastAsia="Arial Unicode MS"/>
          <w:kern w:val="1"/>
          <w:lang w:eastAsia="ar-SA"/>
        </w:rPr>
      </w:pPr>
      <w:r w:rsidRPr="007A2098">
        <w:rPr>
          <w:lang w:val="sr-Cyrl-RS"/>
        </w:rPr>
        <w:t>Добављач</w:t>
      </w:r>
      <w:r w:rsidRPr="007A2098">
        <w:rPr>
          <w:rFonts w:eastAsia="Arial Unicode MS"/>
          <w:kern w:val="1"/>
          <w:lang w:val="sr-Cyrl-RS" w:eastAsia="ar-SA"/>
        </w:rPr>
        <w:t xml:space="preserve"> </w:t>
      </w:r>
      <w:r w:rsidR="00BF151C" w:rsidRPr="007A2098">
        <w:rPr>
          <w:rFonts w:eastAsia="Arial Unicode MS"/>
          <w:kern w:val="1"/>
          <w:lang w:val="sr-Cyrl-RS" w:eastAsia="ar-SA"/>
        </w:rPr>
        <w:t xml:space="preserve">се обавезује </w:t>
      </w:r>
      <w:r w:rsidR="00BF151C" w:rsidRPr="007A2098">
        <w:rPr>
          <w:rFonts w:eastAsia="Arial Unicode MS"/>
          <w:kern w:val="1"/>
          <w:lang w:eastAsia="ar-SA"/>
        </w:rPr>
        <w:t>да гарантује професионалност, квалитет,</w:t>
      </w:r>
      <w:r w:rsidR="00BF151C" w:rsidRPr="007A2098">
        <w:rPr>
          <w:rFonts w:eastAsia="Arial Unicode MS"/>
          <w:kern w:val="1"/>
          <w:lang w:val="sr-Cyrl-RS" w:eastAsia="ar-SA"/>
        </w:rPr>
        <w:t xml:space="preserve"> </w:t>
      </w:r>
      <w:r w:rsidR="00BF151C" w:rsidRPr="007A2098">
        <w:rPr>
          <w:rFonts w:eastAsia="Arial Unicode MS"/>
          <w:kern w:val="1"/>
          <w:lang w:eastAsia="ar-SA"/>
        </w:rPr>
        <w:t>језичку компетентност,</w:t>
      </w:r>
      <w:r w:rsidR="00BF151C" w:rsidRPr="007A2098">
        <w:rPr>
          <w:rFonts w:eastAsia="Arial Unicode MS"/>
          <w:kern w:val="1"/>
          <w:lang w:val="sr-Cyrl-CS" w:eastAsia="ar-SA"/>
        </w:rPr>
        <w:t xml:space="preserve"> разумевање семантичких, граматичких, прагматичних, дискурзивних и регистарских одлика текста, те способност успостављања еквиваленције по свим наведеним одликама у тексту на српском језику, </w:t>
      </w:r>
      <w:r w:rsidR="00BF151C" w:rsidRPr="007A2098">
        <w:rPr>
          <w:rFonts w:eastAsia="Arial Unicode MS"/>
          <w:kern w:val="1"/>
          <w:lang w:eastAsia="ar-SA"/>
        </w:rPr>
        <w:t>граматичку и терминолошку коректност, поштовање задатих рокова.</w:t>
      </w:r>
    </w:p>
    <w:p w:rsidR="00A37B86" w:rsidRPr="007A2098" w:rsidRDefault="009E29E7" w:rsidP="00A37B86">
      <w:pPr>
        <w:suppressAutoHyphens/>
        <w:spacing w:line="100" w:lineRule="atLeast"/>
        <w:ind w:firstLine="720"/>
        <w:jc w:val="both"/>
        <w:rPr>
          <w:rFonts w:eastAsia="Arial Unicode MS"/>
          <w:kern w:val="2"/>
          <w:szCs w:val="18"/>
          <w:lang w:val="sr-Cyrl-CS" w:eastAsia="ar-SA"/>
        </w:rPr>
      </w:pPr>
      <w:r w:rsidRPr="007A2098">
        <w:rPr>
          <w:lang w:val="sr-Cyrl-RS"/>
        </w:rPr>
        <w:t>Добављач</w:t>
      </w:r>
      <w:r w:rsidRPr="007A2098">
        <w:rPr>
          <w:bCs/>
          <w:szCs w:val="20"/>
          <w:lang w:val="sr-Cyrl-RS"/>
        </w:rPr>
        <w:t xml:space="preserve"> </w:t>
      </w:r>
      <w:r w:rsidR="005C54BC" w:rsidRPr="007A2098">
        <w:rPr>
          <w:bCs/>
          <w:szCs w:val="20"/>
          <w:lang w:val="sr-Cyrl-RS"/>
        </w:rPr>
        <w:t>је одговоран за квалитет ангажованих преводилаца.</w:t>
      </w:r>
      <w:r w:rsidR="00A37B86" w:rsidRPr="007A2098">
        <w:rPr>
          <w:rFonts w:eastAsia="Arial Unicode MS"/>
          <w:kern w:val="2"/>
          <w:szCs w:val="18"/>
          <w:lang w:val="sr-Cyrl-CS" w:eastAsia="ar-SA"/>
        </w:rPr>
        <w:t xml:space="preserve"> </w:t>
      </w:r>
    </w:p>
    <w:p w:rsidR="005C54BC" w:rsidRPr="007A2098" w:rsidRDefault="00A37B86" w:rsidP="00A37B86">
      <w:pPr>
        <w:suppressAutoHyphens/>
        <w:spacing w:line="100" w:lineRule="atLeast"/>
        <w:ind w:firstLine="720"/>
        <w:jc w:val="both"/>
        <w:rPr>
          <w:rFonts w:eastAsia="Arial Unicode MS"/>
          <w:kern w:val="2"/>
          <w:szCs w:val="18"/>
          <w:lang w:val="sr-Cyrl-CS" w:eastAsia="ar-SA"/>
        </w:rPr>
      </w:pPr>
      <w:r w:rsidRPr="007A2098">
        <w:rPr>
          <w:rFonts w:eastAsia="Arial Unicode MS"/>
          <w:kern w:val="2"/>
          <w:szCs w:val="18"/>
          <w:lang w:val="sr-Cyrl-CS" w:eastAsia="ar-SA"/>
        </w:rPr>
        <w:t xml:space="preserve">Уколико преводи, због обимности или других оправданих разлога, захтевају ангажовање већег броја преводилаца, </w:t>
      </w:r>
      <w:r w:rsidR="00D464D2" w:rsidRPr="007A2098">
        <w:rPr>
          <w:lang w:val="sr-Cyrl-RS"/>
        </w:rPr>
        <w:t>Добављач</w:t>
      </w:r>
      <w:r w:rsidR="00D464D2" w:rsidRPr="007A2098">
        <w:rPr>
          <w:rFonts w:eastAsia="Arial Unicode MS"/>
          <w:kern w:val="2"/>
          <w:szCs w:val="18"/>
          <w:lang w:val="sr-Cyrl-CS" w:eastAsia="ar-SA"/>
        </w:rPr>
        <w:t xml:space="preserve"> </w:t>
      </w:r>
      <w:r w:rsidRPr="007A2098">
        <w:rPr>
          <w:rFonts w:eastAsia="Arial Unicode MS"/>
          <w:kern w:val="2"/>
          <w:szCs w:val="18"/>
          <w:lang w:val="sr-Cyrl-CS" w:eastAsia="ar-SA"/>
        </w:rPr>
        <w:t>се обавезује да преводи имају уједначену терминологију.</w:t>
      </w:r>
    </w:p>
    <w:p w:rsidR="00345E23" w:rsidRPr="007A2098" w:rsidRDefault="00BF151C" w:rsidP="00543357">
      <w:pPr>
        <w:tabs>
          <w:tab w:val="left" w:pos="309"/>
          <w:tab w:val="center" w:pos="5102"/>
        </w:tabs>
        <w:suppressAutoHyphens/>
        <w:spacing w:line="100" w:lineRule="atLeast"/>
        <w:ind w:firstLine="709"/>
        <w:jc w:val="both"/>
        <w:rPr>
          <w:rFonts w:eastAsia="Calibri"/>
          <w:lang w:val="sr-Cyrl-RS"/>
        </w:rPr>
      </w:pPr>
      <w:r w:rsidRPr="007A2098">
        <w:rPr>
          <w:rFonts w:eastAsia="Arial Unicode MS"/>
          <w:kern w:val="1"/>
          <w:lang w:val="sr-Cyrl-ME" w:eastAsia="ar-SA"/>
        </w:rPr>
        <w:tab/>
      </w:r>
      <w:r w:rsidR="00D464D2" w:rsidRPr="007A2098">
        <w:rPr>
          <w:lang w:val="sr-Cyrl-RS"/>
        </w:rPr>
        <w:t>Добављач</w:t>
      </w:r>
      <w:r w:rsidR="00D464D2" w:rsidRPr="007A2098">
        <w:rPr>
          <w:rFonts w:eastAsia="Calibri"/>
          <w:lang w:val="sr-Cyrl-RS"/>
        </w:rPr>
        <w:t xml:space="preserve"> </w:t>
      </w:r>
      <w:r w:rsidRPr="007A2098">
        <w:rPr>
          <w:rFonts w:eastAsia="Calibri"/>
          <w:lang w:val="sr-Cyrl-RS"/>
        </w:rPr>
        <w:t>се обавезује да обезбеди: да су упућивања на већ објављене документе проверена и тачно наведена, као и да су називи институција, закона, и осталих званичних докумената проверени из релевантних извора и тачно и доследно наведени;</w:t>
      </w:r>
      <w:r w:rsidR="00BF3610" w:rsidRPr="007A2098">
        <w:rPr>
          <w:rFonts w:eastAsia="Calibri"/>
          <w:lang w:val="sr-Cyrl-RS"/>
        </w:rPr>
        <w:t xml:space="preserve"> </w:t>
      </w:r>
      <w:r w:rsidRPr="007A2098">
        <w:rPr>
          <w:rFonts w:eastAsia="Calibri"/>
          <w:lang w:val="sr-Cyrl-RS"/>
        </w:rPr>
        <w:t>да је одговарајућа пажња посвећена конвенцијама у погледу куцања текста;</w:t>
      </w:r>
      <w:r w:rsidR="00BF3610" w:rsidRPr="007A2098">
        <w:rPr>
          <w:rFonts w:eastAsia="Calibri"/>
          <w:lang w:val="sr-Cyrl-RS"/>
        </w:rPr>
        <w:t xml:space="preserve"> </w:t>
      </w:r>
      <w:r w:rsidRPr="007A2098">
        <w:rPr>
          <w:rFonts w:eastAsia="Calibri"/>
          <w:lang w:val="sr-Cyrl-RS"/>
        </w:rPr>
        <w:t>да текст не садржи синтаксичке, словне, интерпункцијске, штампарске, грамат</w:t>
      </w:r>
      <w:r w:rsidR="00BF3610" w:rsidRPr="007A2098">
        <w:rPr>
          <w:rFonts w:eastAsia="Calibri"/>
          <w:lang w:val="sr-Cyrl-RS"/>
        </w:rPr>
        <w:t>ичке, правописне и друге грешке</w:t>
      </w:r>
      <w:r w:rsidR="00FC2EFF" w:rsidRPr="007A2098">
        <w:rPr>
          <w:rFonts w:eastAsia="Calibri"/>
          <w:lang w:val="sr-Cyrl-RS"/>
        </w:rPr>
        <w:t xml:space="preserve"> </w:t>
      </w:r>
      <w:r w:rsidRPr="007A2098">
        <w:rPr>
          <w:rFonts w:eastAsia="Calibri"/>
          <w:lang w:val="sr-Cyrl-RS"/>
        </w:rPr>
        <w:t xml:space="preserve"> и</w:t>
      </w:r>
      <w:r w:rsidR="00FC2EFF" w:rsidRPr="007A2098">
        <w:rPr>
          <w:rFonts w:eastAsia="Calibri"/>
          <w:lang w:val="sr-Cyrl-RS"/>
        </w:rPr>
        <w:t xml:space="preserve"> </w:t>
      </w:r>
      <w:r w:rsidRPr="007A2098">
        <w:rPr>
          <w:rFonts w:eastAsia="Calibri"/>
          <w:lang w:val="sr-Cyrl-RS"/>
        </w:rPr>
        <w:t>да су св</w:t>
      </w:r>
      <w:r w:rsidR="00543357" w:rsidRPr="007A2098">
        <w:rPr>
          <w:rFonts w:eastAsia="Calibri"/>
          <w:lang w:val="sr-Cyrl-RS"/>
        </w:rPr>
        <w:t xml:space="preserve">а посебна упутства које је дао Наручилац </w:t>
      </w:r>
      <w:r w:rsidRPr="007A2098">
        <w:rPr>
          <w:rFonts w:eastAsia="Calibri"/>
          <w:lang w:val="sr-Cyrl-RS"/>
        </w:rPr>
        <w:t>поштована.</w:t>
      </w:r>
    </w:p>
    <w:p w:rsidR="00345E23" w:rsidRPr="007A2098" w:rsidRDefault="00345E23" w:rsidP="00345E23">
      <w:pPr>
        <w:jc w:val="center"/>
        <w:rPr>
          <w:b/>
          <w:bCs/>
          <w:lang w:val="ru-RU"/>
        </w:rPr>
      </w:pPr>
      <w:r w:rsidRPr="007A2098">
        <w:rPr>
          <w:b/>
          <w:bCs/>
          <w:lang w:val="ru-RU"/>
        </w:rPr>
        <w:t>Члан</w:t>
      </w:r>
      <w:r w:rsidR="008A7EA4" w:rsidRPr="007A2098">
        <w:rPr>
          <w:b/>
          <w:bCs/>
          <w:lang w:val="ru-RU"/>
        </w:rPr>
        <w:t xml:space="preserve"> </w:t>
      </w:r>
      <w:r w:rsidR="006F1966" w:rsidRPr="007A2098">
        <w:rPr>
          <w:b/>
          <w:bCs/>
          <w:lang w:val="ru-RU"/>
        </w:rPr>
        <w:t>10</w:t>
      </w:r>
      <w:r w:rsidR="00154019" w:rsidRPr="007A2098">
        <w:rPr>
          <w:b/>
          <w:bCs/>
          <w:lang w:val="ru-RU"/>
        </w:rPr>
        <w:t>.</w:t>
      </w:r>
    </w:p>
    <w:p w:rsidR="00BF151C" w:rsidRPr="007A2098" w:rsidRDefault="00D464D2" w:rsidP="00BF151C">
      <w:pPr>
        <w:spacing w:before="60" w:after="60"/>
        <w:ind w:firstLine="709"/>
        <w:jc w:val="both"/>
        <w:rPr>
          <w:rFonts w:eastAsia="Calibri"/>
          <w:lang w:val="sr-Cyrl-RS"/>
        </w:rPr>
      </w:pPr>
      <w:r w:rsidRPr="007A2098">
        <w:rPr>
          <w:lang w:val="sr-Cyrl-RS"/>
        </w:rPr>
        <w:t>Добављач</w:t>
      </w:r>
      <w:r w:rsidRPr="007A2098">
        <w:rPr>
          <w:rFonts w:eastAsia="Calibri"/>
          <w:lang w:val="sr-Cyrl-RS"/>
        </w:rPr>
        <w:t xml:space="preserve"> </w:t>
      </w:r>
      <w:r w:rsidR="00BF151C" w:rsidRPr="007A2098">
        <w:rPr>
          <w:rFonts w:eastAsia="Calibri"/>
          <w:lang w:val="sr-Cyrl-RS"/>
        </w:rPr>
        <w:t>се обавезује да текст превода на српски језик</w:t>
      </w:r>
      <w:r w:rsidR="00BF3610" w:rsidRPr="007A2098">
        <w:rPr>
          <w:rFonts w:eastAsia="Calibri"/>
          <w:lang w:val="sr-Cyrl-RS"/>
        </w:rPr>
        <w:t xml:space="preserve"> достави на ћирилици, осим ако Н</w:t>
      </w:r>
      <w:r w:rsidR="00BF151C" w:rsidRPr="007A2098">
        <w:rPr>
          <w:rFonts w:eastAsia="Calibri"/>
          <w:lang w:val="sr-Cyrl-RS"/>
        </w:rPr>
        <w:t xml:space="preserve">аручилац у </w:t>
      </w:r>
      <w:r w:rsidR="0084613D" w:rsidRPr="007A2098">
        <w:rPr>
          <w:rFonts w:eastAsia="Calibri"/>
          <w:lang w:val="sr-Cyrl-RS"/>
        </w:rPr>
        <w:t>наруџбеници</w:t>
      </w:r>
      <w:r w:rsidR="00BF151C" w:rsidRPr="007A2098">
        <w:rPr>
          <w:rFonts w:eastAsia="Calibri"/>
          <w:lang w:val="sr-Cyrl-RS"/>
        </w:rPr>
        <w:t xml:space="preserve"> не нагласи другачије.</w:t>
      </w:r>
    </w:p>
    <w:p w:rsidR="00BF151C" w:rsidRPr="007A2098" w:rsidRDefault="00D464D2" w:rsidP="00FC2EFF">
      <w:pPr>
        <w:spacing w:before="60" w:after="60"/>
        <w:ind w:firstLine="709"/>
        <w:jc w:val="both"/>
        <w:rPr>
          <w:lang w:val="sr-Cyrl-RS"/>
        </w:rPr>
      </w:pPr>
      <w:r w:rsidRPr="007A2098">
        <w:rPr>
          <w:lang w:val="sr-Cyrl-RS"/>
        </w:rPr>
        <w:lastRenderedPageBreak/>
        <w:t>Добављач</w:t>
      </w:r>
      <w:r w:rsidRPr="007A2098">
        <w:rPr>
          <w:rFonts w:eastAsia="Calibri"/>
          <w:lang w:val="sr-Cyrl-RS"/>
        </w:rPr>
        <w:t xml:space="preserve"> </w:t>
      </w:r>
      <w:r w:rsidR="00FC2EFF" w:rsidRPr="007A2098">
        <w:rPr>
          <w:rFonts w:eastAsia="Calibri"/>
          <w:lang w:val="sr-Cyrl-RS"/>
        </w:rPr>
        <w:t xml:space="preserve">се обавезује да, </w:t>
      </w:r>
      <w:r w:rsidR="00FC2EFF" w:rsidRPr="007A2098">
        <w:rPr>
          <w:lang w:val="sr-Cyrl-RS"/>
        </w:rPr>
        <w:t>а</w:t>
      </w:r>
      <w:r w:rsidR="00BF151C" w:rsidRPr="007A2098">
        <w:rPr>
          <w:lang w:val="sr-Cyrl-RS"/>
        </w:rPr>
        <w:t>ко је изворник у формату који се може мењати (</w:t>
      </w:r>
      <w:r w:rsidR="00BF151C" w:rsidRPr="007A2098">
        <w:rPr>
          <w:i/>
          <w:lang w:val="sr-Cyrl-RS"/>
        </w:rPr>
        <w:t>doc</w:t>
      </w:r>
      <w:r w:rsidR="00BF151C" w:rsidRPr="007A2098">
        <w:rPr>
          <w:lang w:val="sr-Cyrl-RS"/>
        </w:rPr>
        <w:t xml:space="preserve">, </w:t>
      </w:r>
      <w:r w:rsidR="00BF151C" w:rsidRPr="007A2098">
        <w:rPr>
          <w:i/>
          <w:lang w:val="sr-Cyrl-RS"/>
        </w:rPr>
        <w:t>xls</w:t>
      </w:r>
      <w:r w:rsidR="00BF151C" w:rsidRPr="007A2098">
        <w:rPr>
          <w:lang w:val="sr-Cyrl-RS"/>
        </w:rPr>
        <w:t xml:space="preserve">, </w:t>
      </w:r>
      <w:r w:rsidR="00BF151C" w:rsidRPr="007A2098">
        <w:rPr>
          <w:i/>
          <w:lang w:val="sr-Cyrl-RS"/>
        </w:rPr>
        <w:t>ppt</w:t>
      </w:r>
      <w:r w:rsidR="00BF151C" w:rsidRPr="007A2098">
        <w:rPr>
          <w:lang w:val="sr-Cyrl-RS"/>
        </w:rPr>
        <w:t xml:space="preserve"> и слично), превод достави у формату који се може мењати и који је идентичан формату изворника</w:t>
      </w:r>
      <w:r w:rsidR="00FC2EFF" w:rsidRPr="007A2098">
        <w:rPr>
          <w:lang w:val="sr-Cyrl-RS"/>
        </w:rPr>
        <w:t xml:space="preserve"> (укључујући графиконе, табеле, </w:t>
      </w:r>
      <w:r w:rsidR="00BF151C" w:rsidRPr="007A2098">
        <w:rPr>
          <w:lang w:val="sr-Cyrl-RS"/>
        </w:rPr>
        <w:t>формуле, шифре и ознаке, уколико је применљиво).</w:t>
      </w:r>
    </w:p>
    <w:p w:rsidR="00FC2EFF" w:rsidRPr="007A2098" w:rsidRDefault="00D464D2" w:rsidP="00047CC8">
      <w:pPr>
        <w:spacing w:before="60" w:after="60"/>
        <w:ind w:firstLine="709"/>
        <w:jc w:val="both"/>
        <w:rPr>
          <w:rFonts w:eastAsia="Calibri"/>
          <w:lang w:val="sr-Cyrl-RS"/>
        </w:rPr>
      </w:pPr>
      <w:r w:rsidRPr="007A2098">
        <w:rPr>
          <w:lang w:val="sr-Cyrl-RS"/>
        </w:rPr>
        <w:t>Добављач</w:t>
      </w:r>
      <w:r w:rsidRPr="007A2098">
        <w:rPr>
          <w:rFonts w:eastAsia="Calibri"/>
          <w:lang w:val="sr-Cyrl-RS"/>
        </w:rPr>
        <w:t xml:space="preserve"> </w:t>
      </w:r>
      <w:r w:rsidR="00FC2EFF" w:rsidRPr="007A2098">
        <w:rPr>
          <w:rFonts w:eastAsia="Calibri"/>
          <w:lang w:val="sr-Cyrl-RS"/>
        </w:rPr>
        <w:t>се обавезује да, а</w:t>
      </w:r>
      <w:r w:rsidR="00BF151C" w:rsidRPr="007A2098">
        <w:rPr>
          <w:rFonts w:eastAsia="Calibri"/>
          <w:lang w:val="sr-Cyrl-RS"/>
        </w:rPr>
        <w:t>ко је изворник у формату који се не може мењати (</w:t>
      </w:r>
      <w:r w:rsidR="00BF151C" w:rsidRPr="007A2098">
        <w:rPr>
          <w:rFonts w:eastAsia="Calibri"/>
          <w:i/>
          <w:lang w:val="sr-Cyrl-RS"/>
        </w:rPr>
        <w:t>pdf</w:t>
      </w:r>
      <w:r w:rsidR="00BF151C" w:rsidRPr="007A2098">
        <w:rPr>
          <w:rFonts w:eastAsia="Calibri"/>
          <w:lang w:val="sr-Cyrl-RS"/>
        </w:rPr>
        <w:t xml:space="preserve">, </w:t>
      </w:r>
      <w:r w:rsidR="00BF151C" w:rsidRPr="007A2098">
        <w:rPr>
          <w:rFonts w:eastAsia="Calibri"/>
          <w:i/>
          <w:lang w:val="sr-Cyrl-RS"/>
        </w:rPr>
        <w:t>jpg</w:t>
      </w:r>
      <w:r w:rsidR="00BF151C" w:rsidRPr="007A2098">
        <w:rPr>
          <w:rFonts w:eastAsia="Calibri"/>
          <w:lang w:val="sr-Cyrl-RS"/>
        </w:rPr>
        <w:t xml:space="preserve">, </w:t>
      </w:r>
      <w:r w:rsidR="00BF151C" w:rsidRPr="007A2098">
        <w:rPr>
          <w:rFonts w:eastAsia="Calibri"/>
          <w:i/>
          <w:lang w:val="sr-Cyrl-RS"/>
        </w:rPr>
        <w:t>tiff</w:t>
      </w:r>
      <w:r w:rsidR="00BF151C" w:rsidRPr="007A2098">
        <w:rPr>
          <w:rFonts w:eastAsia="Calibri"/>
          <w:lang w:val="sr-Cyrl-RS"/>
        </w:rPr>
        <w:t xml:space="preserve"> и слично), да превод достави у формату који се може мењати (</w:t>
      </w:r>
      <w:r w:rsidR="00BF151C" w:rsidRPr="007A2098">
        <w:rPr>
          <w:rFonts w:eastAsia="Calibri"/>
          <w:i/>
          <w:lang w:val="sr-Cyrl-RS"/>
        </w:rPr>
        <w:t>doc</w:t>
      </w:r>
      <w:r w:rsidR="00BF151C" w:rsidRPr="007A2098">
        <w:rPr>
          <w:rFonts w:eastAsia="Calibri"/>
          <w:lang w:val="sr-Cyrl-RS"/>
        </w:rPr>
        <w:t xml:space="preserve">, </w:t>
      </w:r>
      <w:r w:rsidR="00BF151C" w:rsidRPr="007A2098">
        <w:rPr>
          <w:rFonts w:eastAsia="Calibri"/>
          <w:i/>
          <w:lang w:val="sr-Cyrl-RS"/>
        </w:rPr>
        <w:t>xls</w:t>
      </w:r>
      <w:r w:rsidR="00BF151C" w:rsidRPr="007A2098">
        <w:rPr>
          <w:rFonts w:eastAsia="Calibri"/>
          <w:lang w:val="sr-Cyrl-RS"/>
        </w:rPr>
        <w:t xml:space="preserve">, </w:t>
      </w:r>
      <w:r w:rsidR="00BF151C" w:rsidRPr="007A2098">
        <w:rPr>
          <w:rFonts w:eastAsia="Calibri"/>
          <w:i/>
          <w:lang w:val="sr-Cyrl-RS"/>
        </w:rPr>
        <w:t>ppt</w:t>
      </w:r>
      <w:r w:rsidR="00BF151C" w:rsidRPr="007A2098">
        <w:rPr>
          <w:rFonts w:eastAsia="Calibri"/>
          <w:lang w:val="sr-Cyrl-RS"/>
        </w:rPr>
        <w:t xml:space="preserve"> и слично) тако што ће пре превођења изворник конвертовати и форматирати тако да он у буде веран оригиналном документу.</w:t>
      </w:r>
    </w:p>
    <w:p w:rsidR="00BF151C" w:rsidRPr="007A2098" w:rsidRDefault="00D464D2" w:rsidP="00345E23">
      <w:pPr>
        <w:spacing w:before="60" w:after="60"/>
        <w:ind w:firstLine="709"/>
        <w:jc w:val="both"/>
        <w:rPr>
          <w:lang w:val="sr-Cyrl-RS"/>
        </w:rPr>
      </w:pPr>
      <w:r w:rsidRPr="007A2098">
        <w:rPr>
          <w:lang w:val="sr-Cyrl-RS"/>
        </w:rPr>
        <w:t>Добављач</w:t>
      </w:r>
      <w:r w:rsidRPr="007A2098">
        <w:rPr>
          <w:rFonts w:eastAsia="Calibri"/>
          <w:lang w:val="sr-Cyrl-RS"/>
        </w:rPr>
        <w:t xml:space="preserve"> </w:t>
      </w:r>
      <w:r w:rsidR="00FC2EFF" w:rsidRPr="007A2098">
        <w:rPr>
          <w:rFonts w:eastAsia="Calibri"/>
          <w:lang w:val="sr-Cyrl-RS"/>
        </w:rPr>
        <w:t xml:space="preserve">се обавезује да, </w:t>
      </w:r>
      <w:r w:rsidR="00FC2EFF" w:rsidRPr="007A2098">
        <w:rPr>
          <w:lang w:val="sr-Cyrl-RS"/>
        </w:rPr>
        <w:t>а</w:t>
      </w:r>
      <w:r w:rsidR="00BF151C" w:rsidRPr="007A2098">
        <w:rPr>
          <w:lang w:val="sr-Cyrl-RS"/>
        </w:rPr>
        <w:t>ко у изворнику који је у формату који се може мењати (</w:t>
      </w:r>
      <w:r w:rsidR="00BF151C" w:rsidRPr="007A2098">
        <w:rPr>
          <w:i/>
          <w:lang w:val="sr-Cyrl-RS"/>
        </w:rPr>
        <w:t>doc</w:t>
      </w:r>
      <w:r w:rsidR="00BF151C" w:rsidRPr="007A2098">
        <w:rPr>
          <w:lang w:val="sr-Cyrl-RS"/>
        </w:rPr>
        <w:t xml:space="preserve">, </w:t>
      </w:r>
      <w:r w:rsidR="00BF151C" w:rsidRPr="007A2098">
        <w:rPr>
          <w:i/>
          <w:lang w:val="sr-Cyrl-RS"/>
        </w:rPr>
        <w:t>xls</w:t>
      </w:r>
      <w:r w:rsidR="00BF151C" w:rsidRPr="007A2098">
        <w:rPr>
          <w:lang w:val="sr-Cyrl-RS"/>
        </w:rPr>
        <w:t xml:space="preserve">, </w:t>
      </w:r>
      <w:r w:rsidR="00BF151C" w:rsidRPr="007A2098">
        <w:rPr>
          <w:i/>
          <w:lang w:val="sr-Cyrl-RS"/>
        </w:rPr>
        <w:t>ppt</w:t>
      </w:r>
      <w:r w:rsidR="00BF151C" w:rsidRPr="007A2098">
        <w:rPr>
          <w:lang w:val="sr-Cyrl-RS"/>
        </w:rPr>
        <w:t xml:space="preserve"> и слично) постоје делови текста који се не могу мењати (табеле, графикони, обрасци, шеме и сл. текст у облику слике), да те делове конвертује и форматира тако да они у свему буду верни оригиналном документу и да у достављеном преведеном документу буду у формату</w:t>
      </w:r>
      <w:r w:rsidR="0084613D" w:rsidRPr="007A2098">
        <w:rPr>
          <w:lang w:val="sr-Cyrl-RS"/>
        </w:rPr>
        <w:t xml:space="preserve"> који се може мењати, осим ако Н</w:t>
      </w:r>
      <w:r w:rsidR="00BF151C" w:rsidRPr="007A2098">
        <w:rPr>
          <w:lang w:val="sr-Cyrl-RS"/>
        </w:rPr>
        <w:t>аручилац не нагласи другачије.</w:t>
      </w:r>
    </w:p>
    <w:p w:rsidR="00F305A2" w:rsidRPr="007A2098" w:rsidRDefault="00F305A2" w:rsidP="00F305A2">
      <w:pPr>
        <w:rPr>
          <w:bCs/>
          <w:lang w:val="ru-RU"/>
        </w:rPr>
      </w:pPr>
    </w:p>
    <w:p w:rsidR="00047CC8" w:rsidRPr="007A2098" w:rsidRDefault="00047CC8" w:rsidP="00047CC8">
      <w:pPr>
        <w:jc w:val="center"/>
        <w:rPr>
          <w:b/>
          <w:bCs/>
          <w:lang w:val="ru-RU"/>
        </w:rPr>
      </w:pPr>
      <w:r w:rsidRPr="007A2098">
        <w:rPr>
          <w:b/>
          <w:bCs/>
          <w:lang w:val="ru-RU"/>
        </w:rPr>
        <w:t>Члан</w:t>
      </w:r>
      <w:r w:rsidR="008A7EA4" w:rsidRPr="007A2098">
        <w:rPr>
          <w:b/>
          <w:bCs/>
          <w:lang w:val="ru-RU"/>
        </w:rPr>
        <w:t xml:space="preserve"> </w:t>
      </w:r>
      <w:r w:rsidR="006F1966" w:rsidRPr="007A2098">
        <w:rPr>
          <w:b/>
          <w:bCs/>
          <w:lang w:val="ru-RU"/>
        </w:rPr>
        <w:t>11</w:t>
      </w:r>
      <w:r w:rsidR="00154019" w:rsidRPr="007A2098">
        <w:rPr>
          <w:b/>
          <w:bCs/>
          <w:lang w:val="ru-RU"/>
        </w:rPr>
        <w:t>.</w:t>
      </w:r>
    </w:p>
    <w:p w:rsidR="00047CC8" w:rsidRPr="007A2098" w:rsidRDefault="00BF3610" w:rsidP="00047CC8">
      <w:pPr>
        <w:spacing w:before="60" w:after="60"/>
        <w:ind w:firstLine="720"/>
        <w:jc w:val="both"/>
        <w:rPr>
          <w:rFonts w:eastAsia="Calibri"/>
          <w:lang w:val="sr-Cyrl-RS"/>
        </w:rPr>
      </w:pPr>
      <w:r w:rsidRPr="007A2098">
        <w:rPr>
          <w:rFonts w:eastAsia="Calibri"/>
          <w:lang w:val="sr-Cyrl-RS"/>
        </w:rPr>
        <w:t xml:space="preserve">Уколико се јави потреба, </w:t>
      </w:r>
      <w:r w:rsidR="00D464D2" w:rsidRPr="007A2098">
        <w:rPr>
          <w:lang w:val="sr-Cyrl-RS"/>
        </w:rPr>
        <w:t>Добављач</w:t>
      </w:r>
      <w:r w:rsidR="00D464D2" w:rsidRPr="007A2098">
        <w:rPr>
          <w:rFonts w:eastAsia="Calibri"/>
          <w:lang w:val="sr-Cyrl-RS"/>
        </w:rPr>
        <w:t xml:space="preserve"> </w:t>
      </w:r>
      <w:r w:rsidR="00047CC8" w:rsidRPr="007A2098">
        <w:rPr>
          <w:rFonts w:eastAsia="Calibri"/>
          <w:lang w:val="sr-Cyrl-RS"/>
        </w:rPr>
        <w:t>се обавезује да за превођење докумената који носе ознаку „интерно” и/или „поверљиво“ обезбеди највише 5 преводилаца који ће, у складу са Законом о тајности података („Службени гласник РС”, број 104/09), потписати изјаву о чувању тајности података докумената које преводе, као и да ће такав превод радити у просторијам</w:t>
      </w:r>
      <w:r w:rsidRPr="007A2098">
        <w:rPr>
          <w:rFonts w:eastAsia="Calibri"/>
          <w:lang w:val="sr-Cyrl-RS"/>
        </w:rPr>
        <w:t>а и условима које за то одреди Н</w:t>
      </w:r>
      <w:r w:rsidR="00047CC8" w:rsidRPr="007A2098">
        <w:rPr>
          <w:rFonts w:eastAsia="Calibri"/>
          <w:lang w:val="sr-Cyrl-RS"/>
        </w:rPr>
        <w:t>аручилац.</w:t>
      </w:r>
    </w:p>
    <w:p w:rsidR="00D6483D" w:rsidRPr="007A2098" w:rsidRDefault="00D6483D" w:rsidP="00F305A2">
      <w:pPr>
        <w:rPr>
          <w:bCs/>
          <w:lang w:val="ru-RU"/>
        </w:rPr>
      </w:pPr>
    </w:p>
    <w:p w:rsidR="00710824" w:rsidRPr="007A2098" w:rsidRDefault="00F305A2" w:rsidP="00F305A2">
      <w:pPr>
        <w:rPr>
          <w:bCs/>
          <w:lang w:val="ru-RU"/>
        </w:rPr>
      </w:pPr>
      <w:r w:rsidRPr="007A2098">
        <w:rPr>
          <w:bCs/>
          <w:lang w:val="ru-RU"/>
        </w:rPr>
        <w:t>ОБАВЕЗЕ НАРУЧИОЦА</w:t>
      </w:r>
    </w:p>
    <w:p w:rsidR="00F305A2" w:rsidRPr="007A2098" w:rsidRDefault="00F305A2" w:rsidP="00047CC8">
      <w:pPr>
        <w:jc w:val="center"/>
        <w:rPr>
          <w:b/>
          <w:lang w:val="sr-Cyrl-CS"/>
        </w:rPr>
      </w:pPr>
      <w:r w:rsidRPr="007A2098">
        <w:rPr>
          <w:b/>
          <w:lang w:val="sr-Cyrl-CS"/>
        </w:rPr>
        <w:t xml:space="preserve">Члан </w:t>
      </w:r>
      <w:r w:rsidR="006F1966" w:rsidRPr="007A2098">
        <w:rPr>
          <w:b/>
          <w:lang w:val="sr-Cyrl-CS"/>
        </w:rPr>
        <w:t>12</w:t>
      </w:r>
      <w:r w:rsidR="00154019" w:rsidRPr="007A2098">
        <w:rPr>
          <w:b/>
          <w:lang w:val="sr-Cyrl-CS"/>
        </w:rPr>
        <w:t>.</w:t>
      </w:r>
    </w:p>
    <w:p w:rsidR="00F305A2" w:rsidRPr="007A2098" w:rsidRDefault="00F305A2" w:rsidP="005C54BC">
      <w:pPr>
        <w:ind w:firstLine="720"/>
        <w:jc w:val="both"/>
        <w:rPr>
          <w:bCs/>
          <w:lang w:val="sr-Cyrl-RS"/>
        </w:rPr>
      </w:pPr>
      <w:r w:rsidRPr="007A2098">
        <w:rPr>
          <w:bCs/>
          <w:lang w:val="sr-Cyrl-RS"/>
        </w:rPr>
        <w:t xml:space="preserve">Наручилац је у обавези да </w:t>
      </w:r>
      <w:r w:rsidR="00D464D2" w:rsidRPr="007A2098">
        <w:rPr>
          <w:lang w:val="sr-Cyrl-RS"/>
        </w:rPr>
        <w:t>Добављачу</w:t>
      </w:r>
      <w:r w:rsidR="00D464D2" w:rsidRPr="007A2098">
        <w:rPr>
          <w:bCs/>
          <w:lang w:val="sr-Cyrl-RS"/>
        </w:rPr>
        <w:t xml:space="preserve"> </w:t>
      </w:r>
      <w:r w:rsidRPr="007A2098">
        <w:rPr>
          <w:bCs/>
          <w:lang w:val="sr-Cyrl-RS"/>
        </w:rPr>
        <w:t>благовремено стави на располагање материјале који су предмет писаног превођења и обезбеди одговарајућу помоћну литературу, презентације, списак терминологије, агенду и слично.</w:t>
      </w:r>
    </w:p>
    <w:p w:rsidR="00D464D2" w:rsidRPr="007A2098" w:rsidRDefault="00D464D2" w:rsidP="005C54BC">
      <w:pPr>
        <w:ind w:firstLine="720"/>
        <w:jc w:val="both"/>
        <w:rPr>
          <w:bCs/>
          <w:lang w:val="sr-Cyrl-RS"/>
        </w:rPr>
      </w:pPr>
    </w:p>
    <w:p w:rsidR="00C22C0C" w:rsidRPr="007A2098" w:rsidRDefault="00C22C0C" w:rsidP="00F305A2">
      <w:pPr>
        <w:pStyle w:val="NoSpacing"/>
        <w:rPr>
          <w:rFonts w:ascii="Times New Roman" w:hAnsi="Times New Roman"/>
          <w:bCs/>
          <w:color w:val="auto"/>
          <w:sz w:val="24"/>
          <w:szCs w:val="24"/>
          <w:lang w:val="sr-Cyrl-CS"/>
        </w:rPr>
      </w:pPr>
      <w:r w:rsidRPr="007A2098">
        <w:rPr>
          <w:rFonts w:ascii="Times New Roman" w:hAnsi="Times New Roman"/>
          <w:bCs/>
          <w:color w:val="auto"/>
          <w:sz w:val="24"/>
          <w:szCs w:val="24"/>
          <w:lang w:val="sr-Latn-CS"/>
        </w:rPr>
        <w:t>УГОВОР</w:t>
      </w:r>
      <w:r w:rsidR="00373E7D" w:rsidRPr="007A2098">
        <w:rPr>
          <w:rFonts w:ascii="Times New Roman" w:hAnsi="Times New Roman"/>
          <w:bCs/>
          <w:color w:val="auto"/>
          <w:sz w:val="24"/>
          <w:szCs w:val="24"/>
          <w:lang w:val="sr-Cyrl-RS"/>
        </w:rPr>
        <w:t>Е</w:t>
      </w:r>
      <w:r w:rsidRPr="007A2098">
        <w:rPr>
          <w:rFonts w:ascii="Times New Roman" w:hAnsi="Times New Roman"/>
          <w:bCs/>
          <w:color w:val="auto"/>
          <w:sz w:val="24"/>
          <w:szCs w:val="24"/>
          <w:lang w:val="sr-Latn-CS"/>
        </w:rPr>
        <w:t>НА ЦЕНА</w:t>
      </w:r>
      <w:r w:rsidR="00F305A2" w:rsidRPr="007A2098">
        <w:rPr>
          <w:rFonts w:ascii="Times New Roman" w:hAnsi="Times New Roman"/>
          <w:bCs/>
          <w:color w:val="auto"/>
          <w:sz w:val="24"/>
          <w:szCs w:val="24"/>
          <w:lang w:val="sr-Cyrl-CS"/>
        </w:rPr>
        <w:t xml:space="preserve"> И НАЧИН ПЛАЋАЊА</w:t>
      </w:r>
    </w:p>
    <w:p w:rsidR="00C22C0C" w:rsidRPr="007A2098" w:rsidRDefault="004A13F0">
      <w:pPr>
        <w:jc w:val="center"/>
        <w:rPr>
          <w:b/>
          <w:lang w:val="sr-Cyrl-CS"/>
        </w:rPr>
      </w:pPr>
      <w:r w:rsidRPr="007A2098">
        <w:rPr>
          <w:b/>
          <w:lang w:val="sr-Cyrl-CS"/>
        </w:rPr>
        <w:t xml:space="preserve">Члан </w:t>
      </w:r>
      <w:r w:rsidR="006F1966" w:rsidRPr="007A2098">
        <w:rPr>
          <w:b/>
          <w:lang w:val="sr-Cyrl-CS"/>
        </w:rPr>
        <w:t>13</w:t>
      </w:r>
      <w:r w:rsidR="00154019" w:rsidRPr="007A2098">
        <w:rPr>
          <w:b/>
          <w:lang w:val="sr-Cyrl-CS"/>
        </w:rPr>
        <w:t>.</w:t>
      </w:r>
    </w:p>
    <w:p w:rsidR="00C22C0C" w:rsidRPr="007A2098" w:rsidRDefault="00C22C0C">
      <w:pPr>
        <w:ind w:firstLine="708"/>
        <w:jc w:val="both"/>
        <w:rPr>
          <w:lang w:val="sr-Cyrl-CS"/>
        </w:rPr>
      </w:pPr>
      <w:r w:rsidRPr="007A2098">
        <w:rPr>
          <w:lang w:val="sr-Cyrl-CS"/>
        </w:rPr>
        <w:t>Уговор</w:t>
      </w:r>
      <w:r w:rsidR="006F1966" w:rsidRPr="007A2098">
        <w:rPr>
          <w:lang w:val="sr-Cyrl-CS"/>
        </w:rPr>
        <w:t>ена цена з</w:t>
      </w:r>
      <w:r w:rsidR="00FD43C6" w:rsidRPr="007A2098">
        <w:rPr>
          <w:lang w:val="sr-Cyrl-CS"/>
        </w:rPr>
        <w:t xml:space="preserve">а услуге из члана 1. </w:t>
      </w:r>
      <w:r w:rsidR="003E1B4A" w:rsidRPr="007A2098">
        <w:rPr>
          <w:lang w:val="sr-Cyrl-CS"/>
        </w:rPr>
        <w:t>Оквирног споразума</w:t>
      </w:r>
      <w:r w:rsidR="003E1B4A" w:rsidRPr="007A2098">
        <w:rPr>
          <w:color w:val="FF0000"/>
          <w:lang w:val="sr-Cyrl-CS"/>
        </w:rPr>
        <w:t xml:space="preserve"> </w:t>
      </w:r>
      <w:r w:rsidRPr="007A2098">
        <w:rPr>
          <w:lang w:val="sr-Cyrl-CS"/>
        </w:rPr>
        <w:t xml:space="preserve">без </w:t>
      </w:r>
      <w:r w:rsidR="00543357" w:rsidRPr="007A2098">
        <w:rPr>
          <w:lang w:val="sr-Cyrl-CS"/>
        </w:rPr>
        <w:t xml:space="preserve">ПДВ </w:t>
      </w:r>
      <w:r w:rsidRPr="007A2098">
        <w:rPr>
          <w:lang w:val="sr-Cyrl-CS"/>
        </w:rPr>
        <w:t xml:space="preserve">износи </w:t>
      </w:r>
      <w:r w:rsidRPr="007A2098">
        <w:rPr>
          <w:color w:val="FF0000"/>
          <w:lang w:val="sr-Cyrl-CS"/>
        </w:rPr>
        <w:t>____________</w:t>
      </w:r>
      <w:r w:rsidR="00543357" w:rsidRPr="007A2098">
        <w:rPr>
          <w:lang w:val="sr-Cyrl-CS"/>
        </w:rPr>
        <w:t xml:space="preserve"> </w:t>
      </w:r>
      <w:r w:rsidRPr="007A2098">
        <w:rPr>
          <w:lang w:val="sr-Cyrl-CS"/>
        </w:rPr>
        <w:t>динара</w:t>
      </w:r>
      <w:r w:rsidR="000E0824" w:rsidRPr="007A2098">
        <w:rPr>
          <w:lang w:val="sr-Cyrl-CS"/>
        </w:rPr>
        <w:t xml:space="preserve"> </w:t>
      </w:r>
      <w:r w:rsidRPr="007A2098">
        <w:rPr>
          <w:i/>
          <w:color w:val="FF0000"/>
          <w:lang w:val="sr-Cyrl-CS"/>
        </w:rPr>
        <w:t xml:space="preserve">(словима: </w:t>
      </w:r>
      <w:r w:rsidRPr="007A2098">
        <w:rPr>
          <w:i/>
          <w:color w:val="FF0000"/>
          <w:lang w:val="ru-RU"/>
        </w:rPr>
        <w:t>______________________</w:t>
      </w:r>
      <w:r w:rsidRPr="007A2098">
        <w:rPr>
          <w:i/>
          <w:color w:val="FF0000"/>
          <w:lang w:val="sr-Cyrl-CS"/>
        </w:rPr>
        <w:t xml:space="preserve"> )</w:t>
      </w:r>
      <w:r w:rsidRPr="007A2098">
        <w:rPr>
          <w:lang w:val="sr-Cyrl-CS"/>
        </w:rPr>
        <w:t xml:space="preserve">, односно са </w:t>
      </w:r>
      <w:r w:rsidR="00543357" w:rsidRPr="007A2098">
        <w:rPr>
          <w:lang w:val="sr-Cyrl-CS"/>
        </w:rPr>
        <w:t>ПДВ</w:t>
      </w:r>
      <w:r w:rsidRPr="007A2098">
        <w:rPr>
          <w:lang w:val="sr-Cyrl-CS"/>
        </w:rPr>
        <w:t xml:space="preserve"> износи:</w:t>
      </w:r>
      <w:r w:rsidRPr="007A2098">
        <w:rPr>
          <w:i/>
          <w:color w:val="FF0000"/>
          <w:lang w:val="ru-RU"/>
        </w:rPr>
        <w:t>_____________</w:t>
      </w:r>
      <w:r w:rsidR="00543357" w:rsidRPr="007A2098">
        <w:rPr>
          <w:i/>
          <w:color w:val="FF0000"/>
          <w:lang w:val="ru-RU"/>
        </w:rPr>
        <w:t xml:space="preserve"> </w:t>
      </w:r>
      <w:r w:rsidRPr="007A2098">
        <w:rPr>
          <w:lang w:val="sr-Cyrl-CS"/>
        </w:rPr>
        <w:t xml:space="preserve">динара </w:t>
      </w:r>
      <w:r w:rsidRPr="007A2098">
        <w:rPr>
          <w:i/>
          <w:color w:val="FF0000"/>
          <w:lang w:val="sr-Cyrl-CS"/>
        </w:rPr>
        <w:t xml:space="preserve">(словима: </w:t>
      </w:r>
      <w:r w:rsidRPr="007A2098">
        <w:rPr>
          <w:i/>
          <w:color w:val="FF0000"/>
          <w:lang w:val="ru-RU"/>
        </w:rPr>
        <w:t>________________________</w:t>
      </w:r>
      <w:r w:rsidR="00543357" w:rsidRPr="007A2098">
        <w:rPr>
          <w:i/>
          <w:color w:val="FF0000"/>
          <w:lang w:val="ru-RU"/>
        </w:rPr>
        <w:t xml:space="preserve"> </w:t>
      </w:r>
      <w:r w:rsidR="00BB3BBD" w:rsidRPr="007A2098">
        <w:rPr>
          <w:i/>
          <w:color w:val="FF0000"/>
          <w:lang w:val="sr-Cyrl-CS"/>
        </w:rPr>
        <w:t>)</w:t>
      </w:r>
      <w:r w:rsidR="00BB3BBD" w:rsidRPr="007A2098">
        <w:rPr>
          <w:color w:val="FF0000"/>
          <w:lang w:val="sr-Cyrl-CS"/>
        </w:rPr>
        <w:t xml:space="preserve"> </w:t>
      </w:r>
      <w:r w:rsidRPr="007A2098">
        <w:rPr>
          <w:lang w:val="sr-Cyrl-CS"/>
        </w:rPr>
        <w:t>за једну преводилачку страну (</w:t>
      </w:r>
      <w:r w:rsidR="00FC2EFF" w:rsidRPr="007A2098">
        <w:rPr>
          <w:lang w:val="sr-Cyrl-RS"/>
        </w:rPr>
        <w:t>1500 словних места без прореда</w:t>
      </w:r>
      <w:r w:rsidRPr="007A2098">
        <w:rPr>
          <w:lang w:val="sr-Cyrl-CS"/>
        </w:rPr>
        <w:t>)</w:t>
      </w:r>
      <w:r w:rsidR="00A37B86" w:rsidRPr="007A2098">
        <w:rPr>
          <w:lang w:val="sr-Cyrl-CS"/>
        </w:rPr>
        <w:t>.</w:t>
      </w:r>
    </w:p>
    <w:p w:rsidR="00FC2EFF" w:rsidRPr="007A2098" w:rsidRDefault="00FC2EFF" w:rsidP="00FC2EFF">
      <w:pPr>
        <w:ind w:firstLine="720"/>
        <w:jc w:val="both"/>
        <w:rPr>
          <w:iCs/>
          <w:kern w:val="2"/>
        </w:rPr>
      </w:pPr>
      <w:r w:rsidRPr="007A2098">
        <w:rPr>
          <w:iCs/>
        </w:rPr>
        <w:t>Плаћање се врши уплатом на рачун</w:t>
      </w:r>
      <w:r w:rsidRPr="007A2098">
        <w:rPr>
          <w:iCs/>
          <w:lang w:val="sr-Cyrl-CS"/>
        </w:rPr>
        <w:t xml:space="preserve"> </w:t>
      </w:r>
      <w:r w:rsidR="00D464D2" w:rsidRPr="007A2098">
        <w:rPr>
          <w:lang w:val="sr-Cyrl-RS"/>
        </w:rPr>
        <w:t>Добављача</w:t>
      </w:r>
      <w:r w:rsidRPr="007A2098">
        <w:rPr>
          <w:iCs/>
        </w:rPr>
        <w:t>.</w:t>
      </w:r>
    </w:p>
    <w:p w:rsidR="00C22C0C" w:rsidRPr="007A2098" w:rsidRDefault="00C22C0C">
      <w:pPr>
        <w:ind w:firstLine="708"/>
        <w:jc w:val="both"/>
        <w:rPr>
          <w:lang w:val="sr-Cyrl-CS"/>
        </w:rPr>
      </w:pPr>
      <w:r w:rsidRPr="007A2098">
        <w:rPr>
          <w:lang w:val="sr-Cyrl-CS"/>
        </w:rPr>
        <w:t xml:space="preserve">Уговорена цена услуга </w:t>
      </w:r>
      <w:r w:rsidR="00FC2EFF" w:rsidRPr="007A2098">
        <w:rPr>
          <w:lang w:val="sr-Cyrl-CS"/>
        </w:rPr>
        <w:t xml:space="preserve">не може прећи износ од </w:t>
      </w:r>
      <w:r w:rsidR="00543357" w:rsidRPr="007A2098">
        <w:rPr>
          <w:lang w:val="sr-Cyrl-CS"/>
        </w:rPr>
        <w:t>2,500.000,00</w:t>
      </w:r>
      <w:r w:rsidR="00FC2EFF" w:rsidRPr="007A2098">
        <w:rPr>
          <w:lang w:val="sr-Cyrl-CS"/>
        </w:rPr>
        <w:t xml:space="preserve"> динара без ПДВ-а, односно 3</w:t>
      </w:r>
      <w:r w:rsidR="00543357" w:rsidRPr="007A2098">
        <w:rPr>
          <w:lang w:val="sr-Cyrl-CS"/>
        </w:rPr>
        <w:t xml:space="preserve">.000.000,00 динара са ПДВ </w:t>
      </w:r>
      <w:r w:rsidRPr="007A2098">
        <w:rPr>
          <w:lang w:val="sr-Cyrl-CS"/>
        </w:rPr>
        <w:t>, на годишњем нивоу.</w:t>
      </w:r>
    </w:p>
    <w:p w:rsidR="00C22C0C" w:rsidRPr="007A2098" w:rsidRDefault="00C22C0C" w:rsidP="003E1B4A">
      <w:pPr>
        <w:jc w:val="both"/>
        <w:rPr>
          <w:iCs/>
          <w:lang w:val="sr-Cyrl-CS"/>
        </w:rPr>
      </w:pPr>
      <w:r w:rsidRPr="007A2098">
        <w:rPr>
          <w:lang w:val="sr-Cyrl-CS"/>
        </w:rPr>
        <w:t>Плаћење се врши у року од 45 дана од дана</w:t>
      </w:r>
      <w:r w:rsidR="00543357" w:rsidRPr="007A2098">
        <w:rPr>
          <w:lang w:val="sr-Cyrl-CS"/>
        </w:rPr>
        <w:t xml:space="preserve"> исправно</w:t>
      </w:r>
      <w:r w:rsidRPr="007A2098">
        <w:rPr>
          <w:lang w:val="sr-Cyrl-CS"/>
        </w:rPr>
        <w:t xml:space="preserve"> </w:t>
      </w:r>
      <w:r w:rsidR="003E1B4A" w:rsidRPr="007A2098">
        <w:rPr>
          <w:iCs/>
          <w:lang w:val="sr-Cyrl-CS"/>
        </w:rPr>
        <w:t>испостављене фактуре,</w:t>
      </w:r>
      <w:r w:rsidR="003E1B4A" w:rsidRPr="007A2098">
        <w:rPr>
          <w:lang w:val="sr-Cyrl-CS"/>
        </w:rPr>
        <w:t xml:space="preserve"> која мора бити регистрована у Централном регистру фактура који води </w:t>
      </w:r>
      <w:r w:rsidR="003E1B4A" w:rsidRPr="007A2098">
        <w:rPr>
          <w:rFonts w:eastAsia="Arial Unicode MS"/>
          <w:kern w:val="1"/>
          <w:lang w:val="sr-Cyrl-RS" w:eastAsia="ar-SA"/>
        </w:rPr>
        <w:t>Управа за трезор Министарства финансија</w:t>
      </w:r>
      <w:r w:rsidR="003E1B4A" w:rsidRPr="007A2098">
        <w:rPr>
          <w:iCs/>
          <w:lang w:val="sr-Cyrl-CS"/>
        </w:rPr>
        <w:t>, уз коју се</w:t>
      </w:r>
      <w:r w:rsidR="003E1B4A" w:rsidRPr="007A2098">
        <w:rPr>
          <w:rFonts w:eastAsia="Calibri"/>
          <w:lang w:val="sr-Cyrl-RS"/>
        </w:rPr>
        <w:t xml:space="preserve"> доставља </w:t>
      </w:r>
      <w:r w:rsidR="00543357" w:rsidRPr="007A2098">
        <w:rPr>
          <w:rFonts w:eastAsia="Calibri"/>
          <w:lang w:val="sr-Cyrl-RS"/>
        </w:rPr>
        <w:t>пот</w:t>
      </w:r>
      <w:r w:rsidR="003E1B4A" w:rsidRPr="007A2098">
        <w:rPr>
          <w:rFonts w:eastAsia="Calibri"/>
          <w:lang w:val="sr-Cyrl-RS"/>
        </w:rPr>
        <w:t xml:space="preserve">писана изјава лица које наручилац одреди за праћење извршења оквирног споразума, којом се потврђује да су </w:t>
      </w:r>
      <w:r w:rsidR="00A72D83" w:rsidRPr="007A2098">
        <w:rPr>
          <w:rFonts w:eastAsia="Arial Unicode MS"/>
          <w:kern w:val="1"/>
          <w:lang w:val="sr-Cyrl-CS" w:eastAsia="ar-SA"/>
        </w:rPr>
        <w:t>обавезе преузете н</w:t>
      </w:r>
      <w:r w:rsidR="003E1B4A" w:rsidRPr="007A2098">
        <w:rPr>
          <w:rFonts w:eastAsia="Arial Unicode MS"/>
          <w:kern w:val="1"/>
          <w:lang w:val="sr-Cyrl-CS" w:eastAsia="ar-SA"/>
        </w:rPr>
        <w:t>аруџбеницом извршене квалитетно, у року и у потпуности</w:t>
      </w:r>
      <w:r w:rsidRPr="007A2098">
        <w:rPr>
          <w:lang w:val="sr-Cyrl-CS"/>
        </w:rPr>
        <w:t xml:space="preserve">. </w:t>
      </w:r>
    </w:p>
    <w:p w:rsidR="00C22C0C" w:rsidRPr="007A2098" w:rsidRDefault="00C22C0C">
      <w:pPr>
        <w:ind w:firstLine="708"/>
        <w:jc w:val="both"/>
        <w:rPr>
          <w:lang w:val="sr-Cyrl-CS"/>
        </w:rPr>
      </w:pPr>
      <w:r w:rsidRPr="007A2098">
        <w:rPr>
          <w:lang w:val="sr-Cyrl-CS"/>
        </w:rPr>
        <w:t>Цена је фиксна и не може се мењати.</w:t>
      </w:r>
    </w:p>
    <w:p w:rsidR="00C22C0C" w:rsidRPr="007A2098" w:rsidRDefault="00C22C0C">
      <w:pPr>
        <w:ind w:firstLine="720"/>
        <w:jc w:val="both"/>
      </w:pPr>
      <w:r w:rsidRPr="007A2098">
        <w:t>У цену су урачунати сви трошкови који могу настати у вези са извршењем</w:t>
      </w:r>
      <w:r w:rsidRPr="007A2098">
        <w:rPr>
          <w:lang w:val="sr-Cyrl-CS"/>
        </w:rPr>
        <w:t xml:space="preserve"> </w:t>
      </w:r>
      <w:r w:rsidRPr="007A2098">
        <w:t>уговорних обавеза.</w:t>
      </w:r>
    </w:p>
    <w:p w:rsidR="00D6483D" w:rsidRPr="007A2098" w:rsidRDefault="00D6483D">
      <w:pPr>
        <w:ind w:firstLine="720"/>
        <w:jc w:val="both"/>
      </w:pPr>
    </w:p>
    <w:p w:rsidR="00362B4A" w:rsidRPr="007A2098" w:rsidRDefault="00362B4A" w:rsidP="00362B4A">
      <w:pPr>
        <w:pStyle w:val="NoSpacing"/>
        <w:jc w:val="center"/>
        <w:rPr>
          <w:rFonts w:ascii="Times New Roman" w:hAnsi="Times New Roman"/>
          <w:b/>
          <w:color w:val="auto"/>
          <w:sz w:val="24"/>
          <w:szCs w:val="24"/>
          <w:lang w:val="sr-Cyrl-RS"/>
        </w:rPr>
      </w:pPr>
      <w:r w:rsidRPr="007A2098">
        <w:rPr>
          <w:rFonts w:ascii="Times New Roman" w:hAnsi="Times New Roman"/>
          <w:b/>
          <w:color w:val="auto"/>
          <w:sz w:val="24"/>
          <w:szCs w:val="24"/>
          <w:lang w:val="sr-Latn-CS"/>
        </w:rPr>
        <w:t xml:space="preserve">Члан </w:t>
      </w:r>
      <w:r w:rsidR="006F1966" w:rsidRPr="007A2098">
        <w:rPr>
          <w:rFonts w:ascii="Times New Roman" w:hAnsi="Times New Roman"/>
          <w:b/>
          <w:color w:val="auto"/>
          <w:sz w:val="24"/>
          <w:szCs w:val="24"/>
          <w:lang w:val="sr-Cyrl-RS"/>
        </w:rPr>
        <w:t>14</w:t>
      </w:r>
      <w:r w:rsidR="00154019" w:rsidRPr="007A2098">
        <w:rPr>
          <w:rFonts w:ascii="Times New Roman" w:hAnsi="Times New Roman"/>
          <w:b/>
          <w:color w:val="auto"/>
          <w:sz w:val="24"/>
          <w:szCs w:val="24"/>
          <w:lang w:val="sr-Cyrl-RS"/>
        </w:rPr>
        <w:t>.</w:t>
      </w:r>
    </w:p>
    <w:p w:rsidR="00362B4A" w:rsidRPr="007A2098" w:rsidRDefault="00362B4A" w:rsidP="00362B4A">
      <w:pPr>
        <w:ind w:right="-288" w:firstLine="709"/>
        <w:jc w:val="both"/>
        <w:rPr>
          <w:kern w:val="2"/>
          <w:lang w:val="sr-Cyrl-CS"/>
        </w:rPr>
      </w:pPr>
      <w:r w:rsidRPr="007A2098">
        <w:rPr>
          <w:lang w:val="sr-Cyrl-CS"/>
        </w:rPr>
        <w:t>Средс</w:t>
      </w:r>
      <w:r w:rsidR="001E08D3" w:rsidRPr="007A2098">
        <w:rPr>
          <w:lang w:val="sr-Cyrl-CS"/>
        </w:rPr>
        <w:t>тва за реализацију овог Оквирног споразума</w:t>
      </w:r>
      <w:r w:rsidRPr="007A2098">
        <w:rPr>
          <w:lang w:val="sr-Cyrl-CS"/>
        </w:rPr>
        <w:t xml:space="preserve"> обезбеђена су Законом о буџету за 201</w:t>
      </w:r>
      <w:r w:rsidR="00D464D2" w:rsidRPr="007A2098">
        <w:rPr>
          <w:lang w:val="sr-Latn-RS"/>
        </w:rPr>
        <w:t>9</w:t>
      </w:r>
      <w:r w:rsidRPr="007A2098">
        <w:rPr>
          <w:lang w:val="sr-Cyrl-CS"/>
        </w:rPr>
        <w:t xml:space="preserve">. годину </w:t>
      </w:r>
      <w:r w:rsidRPr="007A2098">
        <w:rPr>
          <w:rFonts w:eastAsia="Arial Unicode MS"/>
          <w:kern w:val="1"/>
          <w:lang w:val="sr-Cyrl-CS" w:eastAsia="ar-SA"/>
        </w:rPr>
        <w:t>(„Сл</w:t>
      </w:r>
      <w:r w:rsidR="00D464D2" w:rsidRPr="007A2098">
        <w:rPr>
          <w:rFonts w:eastAsia="Arial Unicode MS"/>
          <w:kern w:val="1"/>
          <w:lang w:val="sr-Cyrl-CS" w:eastAsia="ar-SA"/>
        </w:rPr>
        <w:t>ужбени гласник РС“ број 95/2018</w:t>
      </w:r>
      <w:r w:rsidRPr="007A2098">
        <w:rPr>
          <w:rFonts w:eastAsia="Arial Unicode MS"/>
          <w:kern w:val="1"/>
          <w:lang w:val="sr-Cyrl-CS" w:eastAsia="ar-SA"/>
        </w:rPr>
        <w:t>)</w:t>
      </w:r>
      <w:r w:rsidR="007527E9" w:rsidRPr="007A2098">
        <w:rPr>
          <w:lang w:val="sr-Cyrl-CS"/>
        </w:rPr>
        <w:t xml:space="preserve">. </w:t>
      </w:r>
      <w:r w:rsidRPr="007A2098">
        <w:rPr>
          <w:lang w:val="sr-Cyrl-CS"/>
        </w:rPr>
        <w:t>Плаћање доспелих обавеза насталих у 201</w:t>
      </w:r>
      <w:r w:rsidR="00D464D2" w:rsidRPr="007A2098">
        <w:rPr>
          <w:lang w:val="sr-Latn-RS"/>
        </w:rPr>
        <w:t>9</w:t>
      </w:r>
      <w:r w:rsidRPr="007A2098">
        <w:rPr>
          <w:lang w:val="sr-Cyrl-CS"/>
        </w:rPr>
        <w:t xml:space="preserve">. </w:t>
      </w:r>
      <w:r w:rsidRPr="007A2098">
        <w:rPr>
          <w:lang w:val="sr-Cyrl-CS"/>
        </w:rPr>
        <w:lastRenderedPageBreak/>
        <w:t>години, вршиће се до висине одобрених апропријација за ту намену, а у складу са законом којим се уређује буџет за 201</w:t>
      </w:r>
      <w:r w:rsidR="00D464D2" w:rsidRPr="007A2098">
        <w:rPr>
          <w:lang w:val="sr-Latn-RS"/>
        </w:rPr>
        <w:t>9</w:t>
      </w:r>
      <w:r w:rsidRPr="007A2098">
        <w:rPr>
          <w:lang w:val="sr-Cyrl-CS"/>
        </w:rPr>
        <w:t>. годину.</w:t>
      </w:r>
    </w:p>
    <w:p w:rsidR="00362B4A" w:rsidRPr="007A2098" w:rsidRDefault="00362B4A" w:rsidP="00362B4A">
      <w:pPr>
        <w:jc w:val="both"/>
        <w:rPr>
          <w:b/>
          <w:bCs/>
          <w:lang w:val="ru-RU"/>
        </w:rPr>
      </w:pPr>
      <w:r w:rsidRPr="007A2098">
        <w:rPr>
          <w:lang w:val="sr-Latn-CS"/>
        </w:rPr>
        <w:t xml:space="preserve">           </w:t>
      </w:r>
      <w:r w:rsidRPr="007A2098">
        <w:rPr>
          <w:lang w:val="sr-Cyrl-CS"/>
        </w:rPr>
        <w:t>За део реализаци</w:t>
      </w:r>
      <w:r w:rsidR="001E08D3" w:rsidRPr="007A2098">
        <w:rPr>
          <w:lang w:val="sr-Cyrl-CS"/>
        </w:rPr>
        <w:t>је Оквирног споразума</w:t>
      </w:r>
      <w:r w:rsidR="00D464D2" w:rsidRPr="007A2098">
        <w:rPr>
          <w:lang w:val="sr-Cyrl-CS"/>
        </w:rPr>
        <w:t xml:space="preserve"> који се односи на 2020</w:t>
      </w:r>
      <w:r w:rsidRPr="007A2098">
        <w:rPr>
          <w:lang w:val="sr-Cyrl-CS"/>
        </w:rPr>
        <w:t>. годину уговора ће зависити од обезбеђења средстава предвиђених Закон</w:t>
      </w:r>
      <w:r w:rsidR="00D464D2" w:rsidRPr="007A2098">
        <w:rPr>
          <w:lang w:val="sr-Cyrl-CS"/>
        </w:rPr>
        <w:t>ом којим се уређује буџет за 2020</w:t>
      </w:r>
      <w:r w:rsidRPr="007A2098">
        <w:rPr>
          <w:lang w:val="sr-Cyrl-CS"/>
        </w:rPr>
        <w:t>. годину. У супротном уговор престаје да важи, без накнаде штете због немогућности преузимања и плаћања обавеза од стране Наручиоца</w:t>
      </w:r>
      <w:r w:rsidR="001E08D3" w:rsidRPr="007A2098">
        <w:rPr>
          <w:lang w:val="sr-Cyrl-CS"/>
        </w:rPr>
        <w:t>.</w:t>
      </w:r>
    </w:p>
    <w:p w:rsidR="00C22C0C" w:rsidRPr="007A2098" w:rsidRDefault="00C22C0C">
      <w:pPr>
        <w:rPr>
          <w:b/>
          <w:lang w:val="sr-Cyrl-CS"/>
        </w:rPr>
      </w:pPr>
    </w:p>
    <w:p w:rsidR="00C22C0C" w:rsidRPr="007A2098" w:rsidRDefault="00710824" w:rsidP="00710824">
      <w:pPr>
        <w:rPr>
          <w:lang w:val="sr-Cyrl-RS"/>
        </w:rPr>
      </w:pPr>
      <w:r w:rsidRPr="007A2098">
        <w:rPr>
          <w:lang w:val="sr-Cyrl-RS"/>
        </w:rPr>
        <w:t>СРЕДСТВО ОБЕЗБЕЂЕЊА</w:t>
      </w:r>
    </w:p>
    <w:p w:rsidR="00C22C0C" w:rsidRPr="007A2098" w:rsidRDefault="008A7EA4" w:rsidP="00F305A2">
      <w:pPr>
        <w:jc w:val="center"/>
        <w:rPr>
          <w:b/>
          <w:lang w:val="sr-Cyrl-RS"/>
        </w:rPr>
      </w:pPr>
      <w:r w:rsidRPr="007A2098">
        <w:rPr>
          <w:b/>
        </w:rPr>
        <w:t xml:space="preserve">Члан </w:t>
      </w:r>
      <w:r w:rsidR="006F1966" w:rsidRPr="007A2098">
        <w:rPr>
          <w:b/>
          <w:lang w:val="sr-Cyrl-RS"/>
        </w:rPr>
        <w:t>15</w:t>
      </w:r>
      <w:r w:rsidR="00154019" w:rsidRPr="007A2098">
        <w:rPr>
          <w:b/>
          <w:lang w:val="sr-Cyrl-RS"/>
        </w:rPr>
        <w:t>.</w:t>
      </w:r>
    </w:p>
    <w:p w:rsidR="00276B66" w:rsidRPr="007A2098" w:rsidRDefault="00276B66" w:rsidP="00276B66">
      <w:pPr>
        <w:suppressAutoHyphens/>
        <w:spacing w:line="100" w:lineRule="atLeast"/>
        <w:ind w:firstLine="720"/>
        <w:jc w:val="both"/>
        <w:rPr>
          <w:bCs/>
          <w:szCs w:val="22"/>
          <w:lang w:val="sr-Cyrl-CS"/>
        </w:rPr>
      </w:pPr>
      <w:r w:rsidRPr="007A2098">
        <w:rPr>
          <w:color w:val="000000"/>
          <w:lang w:val="ru-RU"/>
        </w:rPr>
        <w:t xml:space="preserve">Добављач се обавезује, да </w:t>
      </w:r>
      <w:r w:rsidRPr="007A2098">
        <w:rPr>
          <w:bCs/>
          <w:szCs w:val="22"/>
          <w:lang w:val="sr-Cyrl-CS"/>
        </w:rPr>
        <w:t xml:space="preserve">најкасније на дан закључења Уговора, достави бланко сопствену меницу за добро извршење посла. Меница треба да буду оверена печатом и потписана од стране лица овлашћеног за заступање. </w:t>
      </w:r>
    </w:p>
    <w:p w:rsidR="007527E9" w:rsidRPr="007A2098" w:rsidRDefault="007527E9" w:rsidP="00276B66">
      <w:pPr>
        <w:ind w:firstLine="720"/>
        <w:jc w:val="both"/>
        <w:rPr>
          <w:rFonts w:eastAsia="TimesCiril" w:cs="Calibri Light"/>
          <w:lang w:val="en-GB"/>
        </w:rPr>
      </w:pPr>
      <w:r w:rsidRPr="007A2098">
        <w:rPr>
          <w:rFonts w:eastAsia="Calibri Light" w:cs="Calibri Light"/>
          <w:kern w:val="1"/>
          <w:lang w:eastAsia="ar-SA"/>
        </w:rPr>
        <w:t>Поред менице доста</w:t>
      </w:r>
      <w:r w:rsidR="00276B66" w:rsidRPr="007A2098">
        <w:rPr>
          <w:rFonts w:eastAsia="Calibri Light" w:cs="Calibri Light"/>
          <w:kern w:val="1"/>
          <w:lang w:eastAsia="ar-SA"/>
        </w:rPr>
        <w:t xml:space="preserve">вља се и пратећа документација: </w:t>
      </w:r>
      <w:r w:rsidRPr="007A2098">
        <w:rPr>
          <w:rFonts w:eastAsia="Calibri Light" w:cs="Calibri Light"/>
          <w:kern w:val="1"/>
          <w:lang w:eastAsia="ar-SA"/>
        </w:rPr>
        <w:t>доказ о регистрацији менице</w:t>
      </w:r>
      <w:r w:rsidRPr="007A2098">
        <w:rPr>
          <w:rFonts w:eastAsia="Calibri Light" w:cs="Calibri Light"/>
          <w:bCs/>
          <w:szCs w:val="22"/>
          <w:lang w:val="sr-Cyrl-CS"/>
        </w:rPr>
        <w:t xml:space="preserve"> у регистру меница и овлашћења које води НБС</w:t>
      </w:r>
      <w:r w:rsidRPr="007A2098">
        <w:rPr>
          <w:rFonts w:eastAsia="Calibri Light" w:cs="Calibri Light"/>
          <w:kern w:val="1"/>
          <w:lang w:eastAsia="ar-SA"/>
        </w:rPr>
        <w:t xml:space="preserve">, менично овлашћење за попуну у висини од 10% од уговорене вредности </w:t>
      </w:r>
      <w:r w:rsidRPr="007A2098">
        <w:rPr>
          <w:rFonts w:eastAsia="Calibri Light" w:cs="Calibri Light"/>
          <w:kern w:val="1"/>
          <w:lang w:val="sr-Cyrl-CS" w:eastAsia="ar-SA"/>
        </w:rPr>
        <w:t>без обрачунатог</w:t>
      </w:r>
      <w:r w:rsidRPr="007A2098">
        <w:rPr>
          <w:rFonts w:eastAsia="Calibri Light" w:cs="Calibri Light"/>
          <w:kern w:val="1"/>
          <w:lang w:eastAsia="ar-SA"/>
        </w:rPr>
        <w:t xml:space="preserve"> ПДВ, са клаузулом „без протеста“ и „по виђењу“ на име доброг извршења посла</w:t>
      </w:r>
      <w:r w:rsidR="00276B66" w:rsidRPr="007A2098">
        <w:rPr>
          <w:rFonts w:eastAsia="Calibri Light" w:cs="Calibri Light"/>
          <w:kern w:val="1"/>
          <w:lang w:val="sr-Cyrl-RS" w:eastAsia="ar-SA"/>
        </w:rPr>
        <w:t>,</w:t>
      </w:r>
      <w:r w:rsidRPr="007A2098">
        <w:rPr>
          <w:rFonts w:eastAsia="Calibri Light" w:cs="Calibri Light"/>
          <w:color w:val="FF0000"/>
          <w:kern w:val="1"/>
          <w:lang w:eastAsia="ar-SA"/>
        </w:rPr>
        <w:t xml:space="preserve"> </w:t>
      </w:r>
      <w:r w:rsidRPr="007A2098">
        <w:rPr>
          <w:rFonts w:eastAsia="TimesCiril" w:cs="Calibri Light"/>
          <w:lang w:val="sr-Cyrl-RS"/>
        </w:rPr>
        <w:t>к</w:t>
      </w:r>
      <w:r w:rsidRPr="007A2098">
        <w:rPr>
          <w:rFonts w:eastAsia="TimesCiril" w:cs="Calibri Light"/>
          <w:lang w:val="en-GB"/>
        </w:rPr>
        <w:t>опиј</w:t>
      </w:r>
      <w:r w:rsidRPr="007A2098">
        <w:rPr>
          <w:rFonts w:eastAsia="TimesCiril" w:cs="Calibri Light"/>
          <w:lang w:val="sr-Cyrl-RS"/>
        </w:rPr>
        <w:t>а</w:t>
      </w:r>
      <w:r w:rsidRPr="007A2098">
        <w:rPr>
          <w:rFonts w:eastAsia="TimesCiril" w:cs="Calibri Light"/>
          <w:lang w:val="en-GB"/>
        </w:rPr>
        <w:t xml:space="preserve"> картона депонованих потписа код банке на којим се јасно виде депоновани потпис и печат </w:t>
      </w:r>
      <w:r w:rsidRPr="007A2098">
        <w:rPr>
          <w:rFonts w:eastAsia="TimesCiril" w:cs="Calibri Light"/>
          <w:lang w:val="sr-Cyrl-RS"/>
        </w:rPr>
        <w:t>Добављача</w:t>
      </w:r>
      <w:r w:rsidRPr="007A2098">
        <w:rPr>
          <w:rFonts w:eastAsia="TimesCiril" w:cs="Calibri Light"/>
          <w:lang w:val="en-GB"/>
        </w:rPr>
        <w:t xml:space="preserve"> оверен печатом банке са датумом овере не стари</w:t>
      </w:r>
      <w:r w:rsidRPr="007A2098">
        <w:rPr>
          <w:rFonts w:eastAsia="TimesCiril" w:cs="Calibri Light"/>
          <w:lang w:val="sr-Cyrl-RS"/>
        </w:rPr>
        <w:t>јим</w:t>
      </w:r>
      <w:r w:rsidRPr="007A2098">
        <w:rPr>
          <w:rFonts w:eastAsia="TimesCiril" w:cs="Calibri Light"/>
          <w:lang w:val="en-GB"/>
        </w:rPr>
        <w:t xml:space="preserve"> од 30 дана, од дана закључења уговора</w:t>
      </w:r>
      <w:r w:rsidRPr="007A2098">
        <w:rPr>
          <w:rFonts w:eastAsia="TimesCiril" w:cs="Calibri Light"/>
          <w:lang w:val="sr-Cyrl-RS"/>
        </w:rPr>
        <w:t>.</w:t>
      </w:r>
      <w:r w:rsidRPr="007A2098">
        <w:rPr>
          <w:rFonts w:eastAsia="TimesCiril" w:cs="Calibri Light"/>
          <w:lang w:val="en-GB"/>
        </w:rPr>
        <w:t xml:space="preserve"> Потпис овлашћеног лица на меници и меничном овлашћењу мора бити идентичан са потписом у картону депонованих потписа.</w:t>
      </w:r>
      <w:r w:rsidRPr="007A2098">
        <w:rPr>
          <w:rFonts w:eastAsia="TimesCiril" w:cs="Calibri Light"/>
          <w:lang w:val="sr-Cyrl-RS"/>
        </w:rPr>
        <w:t xml:space="preserve"> </w:t>
      </w:r>
      <w:r w:rsidRPr="007A2098">
        <w:rPr>
          <w:rFonts w:eastAsia="TimesCiril" w:cs="Calibri Light"/>
          <w:lang w:val="en-GB"/>
        </w:rPr>
        <w:t xml:space="preserve">У случају промене лица овлашћеног за заступање, менично овлашћење остаје на снази.   </w:t>
      </w:r>
    </w:p>
    <w:p w:rsidR="00276B66" w:rsidRPr="007A2098" w:rsidRDefault="00276B66" w:rsidP="00276B66">
      <w:pPr>
        <w:suppressAutoHyphens/>
        <w:spacing w:line="100" w:lineRule="atLeast"/>
        <w:ind w:firstLine="720"/>
        <w:jc w:val="both"/>
        <w:rPr>
          <w:rFonts w:eastAsia="Calibri Light" w:cs="Calibri Light"/>
          <w:bCs/>
          <w:kern w:val="2"/>
          <w:szCs w:val="22"/>
          <w:lang w:val="sr-Cyrl-CS" w:eastAsia="ar-SA"/>
        </w:rPr>
      </w:pPr>
      <w:r w:rsidRPr="007A2098">
        <w:rPr>
          <w:rFonts w:eastAsia="Calibri Light" w:cs="Calibri Light"/>
          <w:bCs/>
          <w:szCs w:val="22"/>
          <w:lang w:val="sr-Cyrl-CS"/>
        </w:rPr>
        <w:t>Рок важења менице мора бити најмање 30 (тридесет) дана дужи од истека рока свих уговорених обавеза Добављача.</w:t>
      </w:r>
    </w:p>
    <w:p w:rsidR="000610F4" w:rsidRPr="007A2098" w:rsidRDefault="007527E9" w:rsidP="000610F4">
      <w:pPr>
        <w:ind w:firstLine="708"/>
        <w:jc w:val="both"/>
        <w:rPr>
          <w:rFonts w:eastAsia="font352"/>
          <w:bCs/>
          <w:lang w:val="sr-Cyrl-RS" w:eastAsia="sr-Latn-RS"/>
        </w:rPr>
      </w:pPr>
      <w:r w:rsidRPr="007A2098">
        <w:rPr>
          <w:rFonts w:eastAsia="Calibri Light" w:cs="Calibri Light"/>
          <w:kern w:val="1"/>
          <w:lang w:val="en-GB" w:eastAsia="ar-SA"/>
        </w:rPr>
        <w:t xml:space="preserve">У случају неизвршења уговорних обавеза </w:t>
      </w:r>
      <w:r w:rsidRPr="007A2098">
        <w:rPr>
          <w:rFonts w:eastAsia="Calibri Light" w:cs="Calibri Light"/>
          <w:kern w:val="1"/>
          <w:lang w:val="sr-Cyrl-RS" w:eastAsia="ar-SA"/>
        </w:rPr>
        <w:t>и у случају</w:t>
      </w:r>
      <w:r w:rsidRPr="007A2098">
        <w:rPr>
          <w:rFonts w:eastAsia="Calibri Light" w:cs="Calibri Light"/>
          <w:kern w:val="1"/>
          <w:lang w:val="en-GB" w:eastAsia="ar-SA"/>
        </w:rPr>
        <w:t xml:space="preserve"> једнострано</w:t>
      </w:r>
      <w:r w:rsidRPr="007A2098">
        <w:rPr>
          <w:rFonts w:eastAsia="Calibri Light" w:cs="Calibri Light"/>
          <w:kern w:val="1"/>
          <w:lang w:val="sr-Cyrl-RS" w:eastAsia="ar-SA"/>
        </w:rPr>
        <w:t>г</w:t>
      </w:r>
      <w:r w:rsidRPr="007A2098">
        <w:rPr>
          <w:rFonts w:eastAsia="Calibri Light" w:cs="Calibri Light"/>
          <w:kern w:val="1"/>
          <w:lang w:val="en-GB" w:eastAsia="ar-SA"/>
        </w:rPr>
        <w:t xml:space="preserve"> раски</w:t>
      </w:r>
      <w:r w:rsidRPr="007A2098">
        <w:rPr>
          <w:rFonts w:eastAsia="Calibri Light" w:cs="Calibri Light"/>
          <w:kern w:val="1"/>
          <w:lang w:val="sr-Cyrl-RS" w:eastAsia="ar-SA"/>
        </w:rPr>
        <w:t>да</w:t>
      </w:r>
      <w:r w:rsidR="00B15A7E" w:rsidRPr="007A2098">
        <w:rPr>
          <w:rFonts w:eastAsia="Calibri Light" w:cs="Calibri Light"/>
          <w:kern w:val="1"/>
          <w:lang w:val="en-GB" w:eastAsia="ar-SA"/>
        </w:rPr>
        <w:t xml:space="preserve"> </w:t>
      </w:r>
      <w:r w:rsidR="00B15A7E" w:rsidRPr="007A2098">
        <w:rPr>
          <w:rFonts w:eastAsia="Calibri Light" w:cs="Calibri Light"/>
          <w:kern w:val="1"/>
          <w:lang w:val="sr-Cyrl-RS" w:eastAsia="ar-SA"/>
        </w:rPr>
        <w:t>Оквирногспоразума</w:t>
      </w:r>
      <w:r w:rsidRPr="007A2098">
        <w:rPr>
          <w:rFonts w:eastAsia="Calibri Light" w:cs="Calibri Light"/>
          <w:kern w:val="1"/>
          <w:lang w:val="en-GB" w:eastAsia="ar-SA"/>
        </w:rPr>
        <w:t xml:space="preserve"> од стране Добављача, Наручилац има право да реализује средство финансијског обезбеђења </w:t>
      </w:r>
      <w:r w:rsidRPr="007A2098">
        <w:rPr>
          <w:rFonts w:eastAsia="Calibri Light" w:cs="Calibri Light"/>
          <w:kern w:val="1"/>
          <w:lang w:val="sr-Cyrl-RS" w:eastAsia="ar-SA"/>
        </w:rPr>
        <w:t>за добро извршење посла</w:t>
      </w:r>
      <w:r w:rsidRPr="007A2098">
        <w:rPr>
          <w:rFonts w:eastAsia="Calibri Light" w:cs="Calibri Light"/>
          <w:kern w:val="1"/>
          <w:lang w:val="en-GB" w:eastAsia="ar-SA"/>
        </w:rPr>
        <w:t>.</w:t>
      </w:r>
      <w:r w:rsidR="000610F4" w:rsidRPr="007A2098">
        <w:rPr>
          <w:rFonts w:eastAsia="font352"/>
          <w:bCs/>
          <w:lang w:val="sr-Cyrl-RS" w:eastAsia="sr-Latn-RS"/>
        </w:rPr>
        <w:t xml:space="preserve"> </w:t>
      </w:r>
    </w:p>
    <w:p w:rsidR="007527E9" w:rsidRPr="007A2098" w:rsidRDefault="000610F4" w:rsidP="000610F4">
      <w:pPr>
        <w:ind w:firstLine="708"/>
        <w:jc w:val="both"/>
        <w:rPr>
          <w:rFonts w:eastAsia="font352"/>
          <w:sz w:val="22"/>
          <w:szCs w:val="22"/>
          <w:lang w:val="sr-Latn-RS"/>
        </w:rPr>
      </w:pPr>
      <w:r w:rsidRPr="007A2098">
        <w:rPr>
          <w:rFonts w:eastAsia="font352"/>
          <w:bCs/>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rsidR="007527E9" w:rsidRPr="007A2098" w:rsidRDefault="007527E9" w:rsidP="00276B66">
      <w:pPr>
        <w:suppressAutoHyphens/>
        <w:spacing w:line="100" w:lineRule="atLeast"/>
        <w:ind w:firstLine="720"/>
        <w:jc w:val="both"/>
        <w:rPr>
          <w:rFonts w:eastAsia="Calibri Light" w:cs="Calibri Light"/>
          <w:kern w:val="1"/>
          <w:lang w:val="sr-Cyrl-CS" w:eastAsia="ar-SA"/>
        </w:rPr>
      </w:pPr>
      <w:r w:rsidRPr="007A2098">
        <w:rPr>
          <w:rFonts w:eastAsia="Calibri Light" w:cs="Calibri Light"/>
          <w:kern w:val="1"/>
          <w:lang w:val="sr-Cyrl-CS" w:eastAsia="ar-SA"/>
        </w:rPr>
        <w:t xml:space="preserve">За све време трајања </w:t>
      </w:r>
      <w:r w:rsidR="00B15A7E" w:rsidRPr="007A2098">
        <w:rPr>
          <w:rFonts w:eastAsia="Calibri Light" w:cs="Calibri Light"/>
          <w:kern w:val="1"/>
          <w:lang w:val="sr-Cyrl-CS" w:eastAsia="ar-SA"/>
        </w:rPr>
        <w:t xml:space="preserve">Оквирног споразума </w:t>
      </w:r>
      <w:r w:rsidRPr="007A2098">
        <w:rPr>
          <w:rFonts w:eastAsia="Calibri Light" w:cs="Calibri Light"/>
          <w:kern w:val="1"/>
          <w:lang w:val="sr-Cyrl-CS" w:eastAsia="ar-SA"/>
        </w:rPr>
        <w:t>Наручилац је у поседу менице све до испуњења свих уговорених обавеза, а након испуњења уговорених обавеза меница се на захтев враћа Добављачу.</w:t>
      </w:r>
    </w:p>
    <w:p w:rsidR="00A72D83" w:rsidRPr="007A2098" w:rsidRDefault="00A72D83" w:rsidP="007527E9">
      <w:pPr>
        <w:suppressAutoHyphens/>
        <w:jc w:val="both"/>
      </w:pPr>
    </w:p>
    <w:p w:rsidR="00C22C0C" w:rsidRPr="007A2098" w:rsidRDefault="00015C0A">
      <w:pPr>
        <w:pStyle w:val="NoSpacing"/>
        <w:rPr>
          <w:rFonts w:ascii="Times New Roman" w:hAnsi="Times New Roman"/>
          <w:color w:val="auto"/>
          <w:sz w:val="24"/>
          <w:szCs w:val="24"/>
          <w:lang w:val="ru-RU"/>
        </w:rPr>
      </w:pPr>
      <w:r w:rsidRPr="007A2098">
        <w:rPr>
          <w:rFonts w:ascii="Times New Roman" w:hAnsi="Times New Roman"/>
          <w:color w:val="auto"/>
          <w:sz w:val="24"/>
          <w:szCs w:val="24"/>
          <w:lang w:val="ru-RU"/>
        </w:rPr>
        <w:t>ВАЖЕЊЕ ОКВИРНОГ СПОРАЗУМА</w:t>
      </w:r>
    </w:p>
    <w:p w:rsidR="00C22C0C" w:rsidRPr="007A2098" w:rsidRDefault="00C22C0C">
      <w:pPr>
        <w:pStyle w:val="NoSpacing"/>
        <w:jc w:val="center"/>
        <w:rPr>
          <w:rFonts w:ascii="Times New Roman" w:hAnsi="Times New Roman"/>
          <w:b/>
          <w:color w:val="auto"/>
          <w:sz w:val="24"/>
          <w:szCs w:val="24"/>
          <w:lang w:val="sr-Cyrl-CS"/>
        </w:rPr>
      </w:pPr>
      <w:r w:rsidRPr="007A2098">
        <w:rPr>
          <w:rFonts w:ascii="Times New Roman" w:hAnsi="Times New Roman"/>
          <w:b/>
          <w:color w:val="auto"/>
          <w:sz w:val="24"/>
          <w:szCs w:val="24"/>
          <w:lang w:val="ru-RU"/>
        </w:rPr>
        <w:t>Ч</w:t>
      </w:r>
      <w:r w:rsidRPr="007A2098">
        <w:rPr>
          <w:rFonts w:ascii="Times New Roman" w:hAnsi="Times New Roman"/>
          <w:b/>
          <w:color w:val="auto"/>
          <w:sz w:val="24"/>
          <w:szCs w:val="24"/>
          <w:lang w:val="sr-Latn-CS"/>
        </w:rPr>
        <w:t>лан</w:t>
      </w:r>
      <w:r w:rsidR="008A7EA4" w:rsidRPr="007A2098">
        <w:rPr>
          <w:rFonts w:ascii="Times New Roman" w:hAnsi="Times New Roman"/>
          <w:b/>
          <w:color w:val="auto"/>
          <w:sz w:val="24"/>
          <w:szCs w:val="24"/>
          <w:lang w:val="ru-RU"/>
        </w:rPr>
        <w:t xml:space="preserve"> </w:t>
      </w:r>
      <w:r w:rsidR="006F1966" w:rsidRPr="007A2098">
        <w:rPr>
          <w:rFonts w:ascii="Times New Roman" w:hAnsi="Times New Roman"/>
          <w:b/>
          <w:color w:val="auto"/>
          <w:sz w:val="24"/>
          <w:szCs w:val="24"/>
          <w:lang w:val="ru-RU"/>
        </w:rPr>
        <w:t>16</w:t>
      </w:r>
      <w:r w:rsidR="00154019" w:rsidRPr="007A2098">
        <w:rPr>
          <w:rFonts w:ascii="Times New Roman" w:hAnsi="Times New Roman"/>
          <w:b/>
          <w:color w:val="auto"/>
          <w:sz w:val="24"/>
          <w:szCs w:val="24"/>
          <w:lang w:val="ru-RU"/>
        </w:rPr>
        <w:t>.</w:t>
      </w:r>
    </w:p>
    <w:p w:rsidR="00C22C0C" w:rsidRPr="007A2098" w:rsidRDefault="00015C0A">
      <w:pPr>
        <w:pStyle w:val="NoSpacing"/>
        <w:rPr>
          <w:rFonts w:ascii="Times New Roman" w:hAnsi="Times New Roman"/>
          <w:color w:val="auto"/>
          <w:sz w:val="24"/>
          <w:szCs w:val="24"/>
          <w:lang w:val="sr-Cyrl-CS"/>
        </w:rPr>
      </w:pPr>
      <w:r w:rsidRPr="007A2098">
        <w:rPr>
          <w:rFonts w:ascii="Times New Roman" w:hAnsi="Times New Roman"/>
          <w:color w:val="auto"/>
          <w:sz w:val="24"/>
          <w:szCs w:val="24"/>
          <w:lang w:val="sr-Cyrl-CS"/>
        </w:rPr>
        <w:t xml:space="preserve">  </w:t>
      </w:r>
      <w:r w:rsidRPr="007A2098">
        <w:rPr>
          <w:rFonts w:ascii="Times New Roman" w:hAnsi="Times New Roman"/>
          <w:color w:val="auto"/>
          <w:sz w:val="24"/>
          <w:szCs w:val="24"/>
          <w:lang w:val="sr-Cyrl-CS"/>
        </w:rPr>
        <w:tab/>
        <w:t>Оквирни споразум</w:t>
      </w:r>
      <w:r w:rsidR="00C22C0C" w:rsidRPr="007A2098">
        <w:rPr>
          <w:rFonts w:ascii="Times New Roman" w:hAnsi="Times New Roman"/>
          <w:color w:val="auto"/>
          <w:sz w:val="24"/>
          <w:szCs w:val="24"/>
          <w:lang w:val="sr-Latn-CS"/>
        </w:rPr>
        <w:t xml:space="preserve"> ступа на снагу даном потписивања</w:t>
      </w:r>
      <w:r w:rsidRPr="007A2098">
        <w:rPr>
          <w:rFonts w:ascii="Times New Roman" w:hAnsi="Times New Roman"/>
          <w:color w:val="auto"/>
          <w:sz w:val="24"/>
          <w:szCs w:val="24"/>
          <w:lang w:val="sr-Cyrl-CS"/>
        </w:rPr>
        <w:t xml:space="preserve"> овлашћених представника страна</w:t>
      </w:r>
      <w:r w:rsidRPr="007A2098">
        <w:rPr>
          <w:rFonts w:ascii="Times New Roman" w:hAnsi="Times New Roman"/>
          <w:color w:val="auto"/>
          <w:sz w:val="24"/>
          <w:szCs w:val="24"/>
          <w:lang w:val="sr-Cyrl-RS"/>
        </w:rPr>
        <w:t xml:space="preserve"> у</w:t>
      </w:r>
      <w:r w:rsidR="000610F4" w:rsidRPr="007A2098">
        <w:rPr>
          <w:rFonts w:ascii="Times New Roman" w:hAnsi="Times New Roman"/>
          <w:color w:val="auto"/>
          <w:sz w:val="24"/>
          <w:szCs w:val="24"/>
          <w:lang w:val="sr-Cyrl-RS"/>
        </w:rPr>
        <w:t xml:space="preserve"> Оквирном споразуму и достављањем</w:t>
      </w:r>
      <w:r w:rsidRPr="007A2098">
        <w:rPr>
          <w:rFonts w:ascii="Times New Roman" w:hAnsi="Times New Roman"/>
          <w:color w:val="auto"/>
          <w:sz w:val="24"/>
          <w:szCs w:val="24"/>
          <w:lang w:val="sr-Cyrl-RS"/>
        </w:rPr>
        <w:t xml:space="preserve"> средстава финансијског обезбеђења</w:t>
      </w:r>
      <w:r w:rsidR="000610F4" w:rsidRPr="007A2098">
        <w:rPr>
          <w:rFonts w:ascii="Times New Roman" w:hAnsi="Times New Roman"/>
          <w:color w:val="auto"/>
          <w:sz w:val="24"/>
          <w:szCs w:val="24"/>
          <w:lang w:val="sr-Cyrl-RS"/>
        </w:rPr>
        <w:t xml:space="preserve"> за добро извршење посла</w:t>
      </w:r>
      <w:r w:rsidRPr="007A2098">
        <w:rPr>
          <w:rFonts w:ascii="Times New Roman" w:hAnsi="Times New Roman"/>
          <w:color w:val="auto"/>
          <w:sz w:val="24"/>
          <w:szCs w:val="24"/>
          <w:lang w:val="sr-Cyrl-RS"/>
        </w:rPr>
        <w:t>,</w:t>
      </w:r>
      <w:r w:rsidR="00C22C0C" w:rsidRPr="007A2098">
        <w:rPr>
          <w:rFonts w:ascii="Times New Roman" w:hAnsi="Times New Roman"/>
          <w:color w:val="auto"/>
          <w:sz w:val="24"/>
          <w:szCs w:val="24"/>
          <w:lang w:val="sr-Cyrl-CS"/>
        </w:rPr>
        <w:t xml:space="preserve"> </w:t>
      </w:r>
      <w:r w:rsidR="00C22C0C" w:rsidRPr="007A2098">
        <w:rPr>
          <w:rFonts w:ascii="Times New Roman" w:hAnsi="Times New Roman"/>
          <w:color w:val="auto"/>
          <w:sz w:val="24"/>
          <w:szCs w:val="24"/>
          <w:lang w:val="sr-Latn-CS"/>
        </w:rPr>
        <w:t>а закључује се на период од</w:t>
      </w:r>
      <w:r w:rsidR="00BF3610" w:rsidRPr="007A2098">
        <w:rPr>
          <w:rFonts w:ascii="Times New Roman" w:hAnsi="Times New Roman"/>
          <w:color w:val="auto"/>
          <w:sz w:val="24"/>
          <w:szCs w:val="24"/>
          <w:lang w:val="ru-RU"/>
        </w:rPr>
        <w:t xml:space="preserve"> годину дана</w:t>
      </w:r>
      <w:r w:rsidR="00C22C0C" w:rsidRPr="007A2098">
        <w:rPr>
          <w:rFonts w:ascii="Times New Roman" w:hAnsi="Times New Roman"/>
          <w:color w:val="auto"/>
          <w:sz w:val="24"/>
          <w:szCs w:val="24"/>
          <w:lang w:val="ru-RU"/>
        </w:rPr>
        <w:t xml:space="preserve"> односно до утрошка </w:t>
      </w:r>
      <w:r w:rsidR="000610F4" w:rsidRPr="007A2098">
        <w:rPr>
          <w:rFonts w:ascii="Times New Roman" w:hAnsi="Times New Roman"/>
          <w:color w:val="auto"/>
          <w:sz w:val="24"/>
          <w:szCs w:val="24"/>
          <w:lang w:val="ru-RU"/>
        </w:rPr>
        <w:t xml:space="preserve">уговореног износа </w:t>
      </w:r>
      <w:r w:rsidR="00BF3610" w:rsidRPr="007A2098">
        <w:rPr>
          <w:rFonts w:ascii="Times New Roman" w:hAnsi="Times New Roman"/>
          <w:color w:val="auto"/>
          <w:sz w:val="24"/>
          <w:szCs w:val="24"/>
          <w:lang w:val="ru-RU"/>
        </w:rPr>
        <w:t>уколико овај услов пре наступи</w:t>
      </w:r>
      <w:r w:rsidR="00C22C0C" w:rsidRPr="007A2098">
        <w:rPr>
          <w:rFonts w:ascii="Times New Roman" w:hAnsi="Times New Roman"/>
          <w:color w:val="auto"/>
          <w:sz w:val="24"/>
          <w:szCs w:val="24"/>
          <w:lang w:val="ru-RU"/>
        </w:rPr>
        <w:t>.</w:t>
      </w:r>
      <w:r w:rsidR="00A83AB2" w:rsidRPr="007A2098">
        <w:rPr>
          <w:rFonts w:ascii="Times New Roman" w:hAnsi="Times New Roman"/>
          <w:color w:val="auto"/>
          <w:sz w:val="24"/>
          <w:szCs w:val="24"/>
          <w:lang w:val="ru-RU"/>
        </w:rPr>
        <w:t xml:space="preserve"> </w:t>
      </w:r>
    </w:p>
    <w:p w:rsidR="00F325E6" w:rsidRPr="007A2098" w:rsidRDefault="00F325E6" w:rsidP="00F305A2">
      <w:pPr>
        <w:rPr>
          <w:b/>
          <w:bCs/>
          <w:lang w:val="ru-RU"/>
        </w:rPr>
      </w:pPr>
    </w:p>
    <w:p w:rsidR="00BF3610" w:rsidRPr="007A2098" w:rsidRDefault="00F305A2" w:rsidP="00F305A2">
      <w:pPr>
        <w:rPr>
          <w:bCs/>
          <w:lang w:val="ru-RU"/>
        </w:rPr>
      </w:pPr>
      <w:r w:rsidRPr="007A2098">
        <w:rPr>
          <w:bCs/>
          <w:lang w:val="ru-RU"/>
        </w:rPr>
        <w:t>УМАЊЕЊ</w:t>
      </w:r>
      <w:r w:rsidR="00B75A1D" w:rsidRPr="007A2098">
        <w:rPr>
          <w:bCs/>
          <w:lang w:val="ru-RU"/>
        </w:rPr>
        <w:t>Е ЦЕНЕ И ПРАВО НА РАСКИД ОКВИРНОГ СПОРАЗУМА</w:t>
      </w:r>
    </w:p>
    <w:p w:rsidR="00710824" w:rsidRPr="007A2098" w:rsidRDefault="00710824" w:rsidP="004A13F0">
      <w:pPr>
        <w:jc w:val="center"/>
        <w:rPr>
          <w:b/>
          <w:bCs/>
          <w:lang w:val="ru-RU"/>
        </w:rPr>
      </w:pPr>
      <w:r w:rsidRPr="007A2098">
        <w:rPr>
          <w:b/>
          <w:bCs/>
          <w:lang w:val="ru-RU"/>
        </w:rPr>
        <w:t>Члан</w:t>
      </w:r>
      <w:r w:rsidR="004A13F0" w:rsidRPr="007A2098">
        <w:rPr>
          <w:b/>
          <w:bCs/>
          <w:lang w:val="ru-RU"/>
        </w:rPr>
        <w:t xml:space="preserve"> </w:t>
      </w:r>
      <w:r w:rsidR="006F1966" w:rsidRPr="007A2098">
        <w:rPr>
          <w:b/>
          <w:bCs/>
          <w:lang w:val="ru-RU"/>
        </w:rPr>
        <w:t>17</w:t>
      </w:r>
      <w:r w:rsidR="00A37B86" w:rsidRPr="007A2098">
        <w:rPr>
          <w:b/>
          <w:bCs/>
          <w:lang w:val="ru-RU"/>
        </w:rPr>
        <w:t xml:space="preserve">. </w:t>
      </w:r>
    </w:p>
    <w:p w:rsidR="00710824" w:rsidRPr="007A2098" w:rsidRDefault="003C0177" w:rsidP="00710824">
      <w:pPr>
        <w:suppressAutoHyphens/>
        <w:spacing w:line="100" w:lineRule="atLeast"/>
        <w:ind w:firstLine="720"/>
        <w:jc w:val="both"/>
        <w:rPr>
          <w:rFonts w:eastAsia="Arial Unicode MS"/>
          <w:kern w:val="1"/>
          <w:lang w:eastAsia="ar-SA"/>
        </w:rPr>
      </w:pPr>
      <w:r w:rsidRPr="007A2098">
        <w:rPr>
          <w:rFonts w:eastAsia="Arial Unicode MS"/>
          <w:kern w:val="1"/>
          <w:lang w:eastAsia="ar-SA"/>
        </w:rPr>
        <w:t>Наручилац има право да у писа</w:t>
      </w:r>
      <w:r w:rsidR="00710824" w:rsidRPr="007A2098">
        <w:rPr>
          <w:rFonts w:eastAsia="Arial Unicode MS"/>
          <w:kern w:val="1"/>
          <w:lang w:eastAsia="ar-SA"/>
        </w:rPr>
        <w:t>ној форми стави примедбе на извршен</w:t>
      </w:r>
      <w:r w:rsidR="00710824" w:rsidRPr="007A2098">
        <w:rPr>
          <w:rFonts w:eastAsia="Arial Unicode MS"/>
          <w:kern w:val="1"/>
          <w:lang w:val="sr-Cyrl-RS" w:eastAsia="ar-SA"/>
        </w:rPr>
        <w:t>е</w:t>
      </w:r>
      <w:r w:rsidR="00710824" w:rsidRPr="007A2098">
        <w:rPr>
          <w:rFonts w:eastAsia="Arial Unicode MS"/>
          <w:kern w:val="1"/>
          <w:lang w:eastAsia="ar-SA"/>
        </w:rPr>
        <w:t xml:space="preserve"> услуг</w:t>
      </w:r>
      <w:r w:rsidR="00710824" w:rsidRPr="007A2098">
        <w:rPr>
          <w:rFonts w:eastAsia="Arial Unicode MS"/>
          <w:kern w:val="1"/>
          <w:lang w:val="sr-Cyrl-RS" w:eastAsia="ar-SA"/>
        </w:rPr>
        <w:t>е</w:t>
      </w:r>
      <w:r w:rsidR="00710824" w:rsidRPr="007A2098">
        <w:rPr>
          <w:rFonts w:eastAsia="Arial Unicode MS"/>
          <w:kern w:val="1"/>
          <w:lang w:eastAsia="ar-SA"/>
        </w:rPr>
        <w:t xml:space="preserve"> превода. Исправан текст превода </w:t>
      </w:r>
      <w:r w:rsidR="00D464D2" w:rsidRPr="007A2098">
        <w:rPr>
          <w:lang w:val="sr-Cyrl-RS"/>
        </w:rPr>
        <w:t>Добављач</w:t>
      </w:r>
      <w:r w:rsidR="00D464D2" w:rsidRPr="007A2098">
        <w:rPr>
          <w:rFonts w:eastAsia="Arial Unicode MS"/>
          <w:kern w:val="1"/>
          <w:lang w:val="sr-Cyrl-RS" w:eastAsia="ar-SA"/>
        </w:rPr>
        <w:t xml:space="preserve"> </w:t>
      </w:r>
      <w:r w:rsidR="00710824" w:rsidRPr="007A2098">
        <w:rPr>
          <w:rFonts w:eastAsia="Arial Unicode MS"/>
          <w:kern w:val="1"/>
          <w:lang w:val="sr-Cyrl-RS" w:eastAsia="ar-SA"/>
        </w:rPr>
        <w:t xml:space="preserve">ће </w:t>
      </w:r>
      <w:r w:rsidR="00710824" w:rsidRPr="007A2098">
        <w:rPr>
          <w:rFonts w:eastAsia="Arial Unicode MS"/>
          <w:kern w:val="1"/>
          <w:lang w:eastAsia="ar-SA"/>
        </w:rPr>
        <w:t xml:space="preserve">доставити у року који не може бити дужи од 2 дана и за исправку текста се не </w:t>
      </w:r>
      <w:r w:rsidR="00710824" w:rsidRPr="007A2098">
        <w:rPr>
          <w:rFonts w:eastAsia="Arial Unicode MS"/>
          <w:kern w:val="1"/>
          <w:lang w:val="sr-Cyrl-RS" w:eastAsia="ar-SA"/>
        </w:rPr>
        <w:t>и</w:t>
      </w:r>
      <w:r w:rsidR="0045692F" w:rsidRPr="007A2098">
        <w:rPr>
          <w:rFonts w:eastAsia="Arial Unicode MS"/>
          <w:kern w:val="1"/>
          <w:lang w:val="sr-Cyrl-RS" w:eastAsia="ar-SA"/>
        </w:rPr>
        <w:t>с</w:t>
      </w:r>
      <w:r w:rsidR="00710824" w:rsidRPr="007A2098">
        <w:rPr>
          <w:rFonts w:eastAsia="Arial Unicode MS"/>
          <w:kern w:val="1"/>
          <w:lang w:val="sr-Cyrl-RS" w:eastAsia="ar-SA"/>
        </w:rPr>
        <w:t>плаћује</w:t>
      </w:r>
      <w:r w:rsidR="00710824" w:rsidRPr="007A2098">
        <w:rPr>
          <w:rFonts w:eastAsia="Arial Unicode MS"/>
          <w:kern w:val="1"/>
          <w:lang w:eastAsia="ar-SA"/>
        </w:rPr>
        <w:t xml:space="preserve"> накнада.</w:t>
      </w:r>
    </w:p>
    <w:p w:rsidR="00710824" w:rsidRPr="007A2098" w:rsidRDefault="00710824" w:rsidP="00373E7D">
      <w:pPr>
        <w:suppressAutoHyphens/>
        <w:spacing w:line="100" w:lineRule="atLeast"/>
        <w:ind w:firstLine="720"/>
        <w:jc w:val="both"/>
        <w:rPr>
          <w:lang w:val="sr-Cyrl-RS"/>
        </w:rPr>
      </w:pPr>
      <w:r w:rsidRPr="007A2098">
        <w:rPr>
          <w:lang w:val="sr-Cyrl-RS"/>
        </w:rPr>
        <w:t xml:space="preserve">Уколико </w:t>
      </w:r>
      <w:r w:rsidR="00D464D2" w:rsidRPr="007A2098">
        <w:rPr>
          <w:lang w:val="sr-Cyrl-RS"/>
        </w:rPr>
        <w:t xml:space="preserve">Добављач </w:t>
      </w:r>
      <w:r w:rsidRPr="007A2098">
        <w:rPr>
          <w:lang w:val="sr-Cyrl-RS"/>
        </w:rPr>
        <w:t xml:space="preserve">ни након истека накнадног рока не достави превод или Наручилац опет буде опет имао примедбе на превод, </w:t>
      </w:r>
      <w:r w:rsidR="00D464D2" w:rsidRPr="007A2098">
        <w:rPr>
          <w:lang w:val="sr-Cyrl-RS"/>
        </w:rPr>
        <w:t>Добављач</w:t>
      </w:r>
      <w:r w:rsidR="004B6005" w:rsidRPr="007A2098">
        <w:rPr>
          <w:lang w:val="sr-Cyrl-RS"/>
        </w:rPr>
        <w:t>у</w:t>
      </w:r>
      <w:r w:rsidR="00D464D2" w:rsidRPr="007A2098">
        <w:rPr>
          <w:lang w:val="sr-Cyrl-RS"/>
        </w:rPr>
        <w:t xml:space="preserve"> </w:t>
      </w:r>
      <w:r w:rsidRPr="007A2098">
        <w:rPr>
          <w:lang w:val="sr-Cyrl-RS"/>
        </w:rPr>
        <w:t>не припада н</w:t>
      </w:r>
      <w:r w:rsidR="00A649C3" w:rsidRPr="007A2098">
        <w:rPr>
          <w:lang w:val="sr-Cyrl-RS"/>
        </w:rPr>
        <w:t>акнада за тај превод и Н</w:t>
      </w:r>
      <w:r w:rsidRPr="007A2098">
        <w:rPr>
          <w:lang w:val="sr-Cyrl-RS"/>
        </w:rPr>
        <w:t>аручилац има пра</w:t>
      </w:r>
      <w:r w:rsidR="0045692F" w:rsidRPr="007A2098">
        <w:rPr>
          <w:lang w:val="sr-Cyrl-RS"/>
        </w:rPr>
        <w:t xml:space="preserve">во на једнострани </w:t>
      </w:r>
      <w:r w:rsidR="0084613D" w:rsidRPr="007A2098">
        <w:rPr>
          <w:lang w:val="sr-Cyrl-RS"/>
        </w:rPr>
        <w:t xml:space="preserve">раскид </w:t>
      </w:r>
      <w:r w:rsidR="0045692F" w:rsidRPr="007A2098">
        <w:rPr>
          <w:lang w:val="sr-Cyrl-RS"/>
        </w:rPr>
        <w:t>Оквирног споразума</w:t>
      </w:r>
      <w:r w:rsidRPr="007A2098">
        <w:rPr>
          <w:lang w:val="sr-Cyrl-RS"/>
        </w:rPr>
        <w:t>.</w:t>
      </w:r>
    </w:p>
    <w:p w:rsidR="00D6483D" w:rsidRPr="007A2098" w:rsidRDefault="00D6483D" w:rsidP="00373E7D">
      <w:pPr>
        <w:suppressAutoHyphens/>
        <w:spacing w:line="100" w:lineRule="atLeast"/>
        <w:ind w:firstLine="720"/>
        <w:jc w:val="both"/>
        <w:rPr>
          <w:lang w:val="sr-Cyrl-RS"/>
        </w:rPr>
      </w:pPr>
    </w:p>
    <w:p w:rsidR="00710824" w:rsidRPr="007A2098" w:rsidRDefault="00710824" w:rsidP="00B75A1D">
      <w:pPr>
        <w:jc w:val="center"/>
        <w:rPr>
          <w:b/>
          <w:bCs/>
          <w:lang w:val="ru-RU"/>
        </w:rPr>
      </w:pPr>
      <w:r w:rsidRPr="007A2098">
        <w:rPr>
          <w:b/>
          <w:bCs/>
          <w:lang w:val="ru-RU"/>
        </w:rPr>
        <w:t>Члан</w:t>
      </w:r>
      <w:r w:rsidR="00F32E7A" w:rsidRPr="007A2098">
        <w:rPr>
          <w:b/>
          <w:bCs/>
          <w:lang w:val="ru-RU"/>
        </w:rPr>
        <w:t xml:space="preserve"> </w:t>
      </w:r>
      <w:r w:rsidR="006F1966" w:rsidRPr="007A2098">
        <w:rPr>
          <w:b/>
          <w:bCs/>
          <w:lang w:val="ru-RU"/>
        </w:rPr>
        <w:t>18</w:t>
      </w:r>
      <w:r w:rsidR="00154019" w:rsidRPr="007A2098">
        <w:rPr>
          <w:b/>
          <w:bCs/>
          <w:lang w:val="ru-RU"/>
        </w:rPr>
        <w:t>.</w:t>
      </w:r>
      <w:r w:rsidR="008A7EA4" w:rsidRPr="007A2098">
        <w:rPr>
          <w:b/>
          <w:bCs/>
          <w:lang w:val="ru-RU"/>
        </w:rPr>
        <w:t xml:space="preserve"> </w:t>
      </w:r>
    </w:p>
    <w:p w:rsidR="00710824" w:rsidRPr="007A2098" w:rsidRDefault="00710824" w:rsidP="00B75A1D">
      <w:pPr>
        <w:ind w:firstLine="720"/>
        <w:jc w:val="both"/>
        <w:rPr>
          <w:rFonts w:eastAsia="Calibri"/>
          <w:lang w:val="sr-Cyrl-RS"/>
        </w:rPr>
      </w:pPr>
      <w:r w:rsidRPr="007A2098">
        <w:rPr>
          <w:rFonts w:eastAsia="Calibri"/>
          <w:lang w:val="sr-Cyrl-RS"/>
        </w:rPr>
        <w:lastRenderedPageBreak/>
        <w:t xml:space="preserve">Уколико </w:t>
      </w:r>
      <w:r w:rsidR="00D464D2" w:rsidRPr="007A2098">
        <w:rPr>
          <w:lang w:val="sr-Cyrl-RS"/>
        </w:rPr>
        <w:t>Добављач</w:t>
      </w:r>
      <w:r w:rsidR="00D464D2" w:rsidRPr="007A2098">
        <w:rPr>
          <w:rFonts w:eastAsia="Calibri"/>
          <w:lang w:val="sr-Cyrl-RS"/>
        </w:rPr>
        <w:t xml:space="preserve"> </w:t>
      </w:r>
      <w:r w:rsidRPr="007A2098">
        <w:rPr>
          <w:rFonts w:eastAsia="Calibri"/>
          <w:lang w:val="sr-Cyrl-RS"/>
        </w:rPr>
        <w:t xml:space="preserve">не достави превод  у одређеном року, Наручилац ће га писаним путем позвати да то учини у накнадном року који му за то остави, а који не може бити дужи од два дана, али ће се тај превод, због непоштовања рока обрачунати по цени која је умањена за 50% од уговорене цене. </w:t>
      </w:r>
    </w:p>
    <w:p w:rsidR="00710824" w:rsidRPr="007A2098" w:rsidRDefault="00710824" w:rsidP="00B75A1D">
      <w:pPr>
        <w:spacing w:before="60" w:after="60"/>
        <w:ind w:firstLine="720"/>
        <w:jc w:val="both"/>
        <w:rPr>
          <w:rFonts w:eastAsia="Calibri"/>
          <w:lang w:val="sr-Cyrl-RS"/>
        </w:rPr>
      </w:pPr>
      <w:r w:rsidRPr="007A2098">
        <w:rPr>
          <w:rFonts w:eastAsia="Calibri"/>
          <w:lang w:val="sr-Cyrl-RS"/>
        </w:rPr>
        <w:t xml:space="preserve">Уколико </w:t>
      </w:r>
      <w:r w:rsidR="00D464D2" w:rsidRPr="007A2098">
        <w:rPr>
          <w:lang w:val="sr-Cyrl-RS"/>
        </w:rPr>
        <w:t>Добављач</w:t>
      </w:r>
      <w:r w:rsidR="00D464D2" w:rsidRPr="007A2098">
        <w:rPr>
          <w:rFonts w:eastAsia="Calibri"/>
          <w:lang w:val="sr-Cyrl-RS"/>
        </w:rPr>
        <w:t xml:space="preserve"> </w:t>
      </w:r>
      <w:r w:rsidRPr="007A2098">
        <w:rPr>
          <w:rFonts w:eastAsia="Calibri"/>
          <w:lang w:val="sr-Cyrl-RS"/>
        </w:rPr>
        <w:t xml:space="preserve">ни након истека накнадног рока не достави превод, </w:t>
      </w:r>
      <w:r w:rsidR="00D464D2" w:rsidRPr="007A2098">
        <w:rPr>
          <w:lang w:val="sr-Cyrl-RS"/>
        </w:rPr>
        <w:t>Добављачу</w:t>
      </w:r>
      <w:r w:rsidR="00D464D2" w:rsidRPr="007A2098">
        <w:rPr>
          <w:rFonts w:eastAsia="Calibri"/>
          <w:lang w:val="sr-Cyrl-RS"/>
        </w:rPr>
        <w:t xml:space="preserve"> </w:t>
      </w:r>
      <w:r w:rsidRPr="007A2098">
        <w:rPr>
          <w:rFonts w:eastAsia="Calibri"/>
          <w:lang w:val="sr-Cyrl-RS"/>
        </w:rPr>
        <w:t>не п</w:t>
      </w:r>
      <w:r w:rsidR="00A649C3" w:rsidRPr="007A2098">
        <w:rPr>
          <w:rFonts w:eastAsia="Calibri"/>
          <w:lang w:val="sr-Cyrl-RS"/>
        </w:rPr>
        <w:t>рипада накнада за тај превод и Н</w:t>
      </w:r>
      <w:r w:rsidRPr="007A2098">
        <w:rPr>
          <w:rFonts w:eastAsia="Calibri"/>
          <w:lang w:val="sr-Cyrl-RS"/>
        </w:rPr>
        <w:t xml:space="preserve">аручилац има право на једнострани </w:t>
      </w:r>
      <w:r w:rsidR="0084613D" w:rsidRPr="007A2098">
        <w:rPr>
          <w:rFonts w:eastAsia="Calibri"/>
          <w:lang w:val="sr-Cyrl-RS"/>
        </w:rPr>
        <w:t xml:space="preserve">раскид </w:t>
      </w:r>
      <w:r w:rsidR="0045692F" w:rsidRPr="007A2098">
        <w:rPr>
          <w:rFonts w:eastAsia="Calibri"/>
          <w:lang w:val="sr-Cyrl-RS"/>
        </w:rPr>
        <w:t>Оквирног споразума</w:t>
      </w:r>
      <w:r w:rsidR="00547637" w:rsidRPr="007A2098">
        <w:rPr>
          <w:rFonts w:eastAsia="Calibri"/>
          <w:lang w:val="sr-Cyrl-RS"/>
        </w:rPr>
        <w:t xml:space="preserve"> и накнаду штете у пуном износу</w:t>
      </w:r>
      <w:r w:rsidRPr="007A2098">
        <w:rPr>
          <w:rFonts w:eastAsia="Calibri"/>
          <w:lang w:val="sr-Cyrl-RS"/>
        </w:rPr>
        <w:t>.</w:t>
      </w:r>
    </w:p>
    <w:p w:rsidR="00710824" w:rsidRPr="007A2098" w:rsidRDefault="00710824" w:rsidP="00710824">
      <w:pPr>
        <w:pStyle w:val="NoSpacing"/>
        <w:rPr>
          <w:rFonts w:ascii="Times New Roman" w:hAnsi="Times New Roman"/>
          <w:bCs/>
          <w:color w:val="auto"/>
          <w:sz w:val="24"/>
          <w:szCs w:val="24"/>
          <w:lang w:val="ru-RU"/>
        </w:rPr>
      </w:pPr>
    </w:p>
    <w:p w:rsidR="000610F4" w:rsidRPr="007A2098" w:rsidRDefault="00710824" w:rsidP="000610F4">
      <w:pPr>
        <w:pStyle w:val="NoSpacing"/>
        <w:rPr>
          <w:rFonts w:ascii="Times New Roman" w:hAnsi="Times New Roman"/>
          <w:bCs/>
          <w:color w:val="auto"/>
          <w:sz w:val="24"/>
          <w:szCs w:val="24"/>
          <w:lang w:val="ru-RU"/>
        </w:rPr>
      </w:pPr>
      <w:r w:rsidRPr="007A2098">
        <w:rPr>
          <w:rFonts w:ascii="Times New Roman" w:hAnsi="Times New Roman"/>
          <w:bCs/>
          <w:color w:val="auto"/>
          <w:sz w:val="24"/>
          <w:szCs w:val="24"/>
          <w:lang w:val="ru-RU"/>
        </w:rPr>
        <w:t>ЗАВРШНЕ ОДРЕДБЕ</w:t>
      </w:r>
    </w:p>
    <w:p w:rsidR="000610F4" w:rsidRPr="007A2098" w:rsidRDefault="000610F4" w:rsidP="000610F4">
      <w:pPr>
        <w:pStyle w:val="NoSpacing"/>
        <w:jc w:val="center"/>
        <w:rPr>
          <w:rFonts w:ascii="Times New Roman" w:hAnsi="Times New Roman"/>
          <w:b/>
          <w:color w:val="auto"/>
          <w:sz w:val="24"/>
          <w:szCs w:val="24"/>
          <w:lang w:val="sr-Cyrl-CS"/>
        </w:rPr>
      </w:pPr>
      <w:r w:rsidRPr="007A2098">
        <w:rPr>
          <w:rFonts w:ascii="Times New Roman" w:hAnsi="Times New Roman"/>
          <w:b/>
          <w:color w:val="auto"/>
          <w:sz w:val="24"/>
          <w:szCs w:val="24"/>
          <w:lang w:val="sr-Latn-CS"/>
        </w:rPr>
        <w:t>Члан</w:t>
      </w:r>
      <w:r w:rsidRPr="007A2098">
        <w:rPr>
          <w:rFonts w:ascii="Times New Roman" w:hAnsi="Times New Roman"/>
          <w:b/>
          <w:color w:val="auto"/>
          <w:sz w:val="24"/>
          <w:szCs w:val="24"/>
          <w:lang w:val="sr-Cyrl-CS"/>
        </w:rPr>
        <w:t xml:space="preserve"> 19.</w:t>
      </w:r>
    </w:p>
    <w:p w:rsidR="000610F4" w:rsidRPr="007A2098" w:rsidRDefault="000610F4" w:rsidP="000610F4">
      <w:pPr>
        <w:ind w:right="29" w:firstLine="720"/>
        <w:jc w:val="both"/>
        <w:rPr>
          <w:rFonts w:eastAsia="Calibri Light" w:cs="Calibri Light"/>
          <w:lang w:val="sr-Cyrl-RS"/>
        </w:rPr>
      </w:pPr>
      <w:r w:rsidRPr="007A2098">
        <w:rPr>
          <w:rFonts w:eastAsia="Calibri Light" w:cs="Calibri Light"/>
          <w:lang w:val="sr-Cyrl-RS"/>
        </w:rPr>
        <w:t xml:space="preserve">У складу са чланом 115. став 1. Закона о јавним набавкама </w:t>
      </w:r>
      <w:r w:rsidRPr="007A2098">
        <w:rPr>
          <w:rFonts w:eastAsia="TimesCiril" w:cs="Calibri Light"/>
          <w:lang w:val="en-GB"/>
        </w:rPr>
        <w:t>(„Сл. гласник РС” бр. 124/2012</w:t>
      </w:r>
      <w:r w:rsidRPr="007A2098">
        <w:rPr>
          <w:rFonts w:eastAsia="TimesCiril" w:cs="Calibri Light"/>
          <w:lang w:val="sr-Cyrl-CS"/>
        </w:rPr>
        <w:t>,</w:t>
      </w:r>
      <w:r w:rsidRPr="007A2098">
        <w:rPr>
          <w:rFonts w:eastAsia="TimesCiril" w:cs="Calibri Light"/>
        </w:rPr>
        <w:t xml:space="preserve"> </w:t>
      </w:r>
      <w:r w:rsidRPr="007A2098">
        <w:rPr>
          <w:rFonts w:eastAsia="TimesCiril" w:cs="Calibri Light"/>
          <w:lang w:val="sr-Cyrl-CS"/>
        </w:rPr>
        <w:t>14/2015 и 68/2015</w:t>
      </w:r>
      <w:r w:rsidRPr="007A2098">
        <w:rPr>
          <w:rFonts w:eastAsia="TimesCiril" w:cs="Calibri Light"/>
          <w:lang w:val="en-GB"/>
        </w:rPr>
        <w:t xml:space="preserve">) </w:t>
      </w:r>
      <w:r w:rsidRPr="007A2098">
        <w:rPr>
          <w:rFonts w:eastAsia="Calibri Light" w:cs="Calibri Light"/>
          <w:lang w:val="sr-Cyrl-RS"/>
        </w:rPr>
        <w:t xml:space="preserve">Наручилац може повећати обим предмета ове јавне набавке. </w:t>
      </w:r>
    </w:p>
    <w:p w:rsidR="000610F4" w:rsidRPr="007A2098" w:rsidRDefault="000610F4" w:rsidP="00710824">
      <w:pPr>
        <w:pStyle w:val="NoSpacing"/>
        <w:rPr>
          <w:rFonts w:ascii="Times New Roman" w:hAnsi="Times New Roman"/>
          <w:bCs/>
          <w:color w:val="auto"/>
          <w:sz w:val="24"/>
          <w:szCs w:val="24"/>
          <w:lang w:val="sr-Cyrl-CS"/>
        </w:rPr>
      </w:pPr>
    </w:p>
    <w:p w:rsidR="0045692F" w:rsidRPr="007A2098" w:rsidRDefault="00C22C0C" w:rsidP="0084613D">
      <w:pPr>
        <w:pStyle w:val="NoSpacing"/>
        <w:jc w:val="center"/>
        <w:rPr>
          <w:rFonts w:ascii="Times New Roman" w:hAnsi="Times New Roman"/>
          <w:b/>
          <w:color w:val="auto"/>
          <w:sz w:val="24"/>
          <w:szCs w:val="24"/>
          <w:lang w:val="sr-Cyrl-CS"/>
        </w:rPr>
      </w:pPr>
      <w:r w:rsidRPr="007A2098">
        <w:rPr>
          <w:rFonts w:ascii="Times New Roman" w:hAnsi="Times New Roman"/>
          <w:b/>
          <w:color w:val="auto"/>
          <w:sz w:val="24"/>
          <w:szCs w:val="24"/>
          <w:lang w:val="sr-Latn-CS"/>
        </w:rPr>
        <w:t>Члан</w:t>
      </w:r>
      <w:r w:rsidR="008A7EA4" w:rsidRPr="007A2098">
        <w:rPr>
          <w:rFonts w:ascii="Times New Roman" w:hAnsi="Times New Roman"/>
          <w:b/>
          <w:color w:val="auto"/>
          <w:sz w:val="24"/>
          <w:szCs w:val="24"/>
          <w:lang w:val="sr-Cyrl-CS"/>
        </w:rPr>
        <w:t xml:space="preserve"> </w:t>
      </w:r>
      <w:r w:rsidR="000610F4" w:rsidRPr="007A2098">
        <w:rPr>
          <w:rFonts w:ascii="Times New Roman" w:hAnsi="Times New Roman"/>
          <w:b/>
          <w:color w:val="auto"/>
          <w:sz w:val="24"/>
          <w:szCs w:val="24"/>
          <w:lang w:val="sr-Cyrl-CS"/>
        </w:rPr>
        <w:t>20</w:t>
      </w:r>
      <w:r w:rsidR="00154019" w:rsidRPr="007A2098">
        <w:rPr>
          <w:rFonts w:ascii="Times New Roman" w:hAnsi="Times New Roman"/>
          <w:b/>
          <w:color w:val="auto"/>
          <w:sz w:val="24"/>
          <w:szCs w:val="24"/>
          <w:lang w:val="sr-Cyrl-CS"/>
        </w:rPr>
        <w:t>.</w:t>
      </w:r>
    </w:p>
    <w:p w:rsidR="00831D32" w:rsidRPr="007A2098" w:rsidRDefault="0045692F" w:rsidP="00A37B86">
      <w:pPr>
        <w:pStyle w:val="NoSpacing"/>
        <w:rPr>
          <w:rFonts w:ascii="Times New Roman" w:hAnsi="Times New Roman"/>
          <w:color w:val="auto"/>
          <w:sz w:val="24"/>
          <w:szCs w:val="24"/>
          <w:lang w:val="sr-Cyrl-CS"/>
        </w:rPr>
      </w:pPr>
      <w:r w:rsidRPr="007A2098">
        <w:rPr>
          <w:rFonts w:ascii="Times New Roman" w:hAnsi="Times New Roman"/>
          <w:color w:val="auto"/>
          <w:sz w:val="24"/>
          <w:szCs w:val="24"/>
          <w:lang w:val="sr-Cyrl-CS"/>
        </w:rPr>
        <w:tab/>
      </w:r>
      <w:r w:rsidR="00C22C0C" w:rsidRPr="007A2098">
        <w:rPr>
          <w:rFonts w:ascii="Times New Roman" w:hAnsi="Times New Roman"/>
          <w:color w:val="auto"/>
          <w:sz w:val="24"/>
          <w:szCs w:val="24"/>
          <w:lang w:val="sr-Cyrl-CS"/>
        </w:rPr>
        <w:tab/>
      </w:r>
      <w:r w:rsidRPr="007A2098">
        <w:rPr>
          <w:rFonts w:ascii="Times New Roman" w:hAnsi="Times New Roman"/>
          <w:sz w:val="24"/>
          <w:szCs w:val="24"/>
          <w:lang w:val="ru-RU"/>
        </w:rPr>
        <w:t xml:space="preserve">На све што није регулисано </w:t>
      </w:r>
      <w:r w:rsidRPr="007A2098">
        <w:rPr>
          <w:rFonts w:ascii="Times New Roman" w:hAnsi="Times New Roman"/>
          <w:sz w:val="24"/>
          <w:szCs w:val="24"/>
          <w:lang w:val="sr-Cyrl-RS"/>
        </w:rPr>
        <w:t>Оквирним споразумом</w:t>
      </w:r>
      <w:r w:rsidRPr="007A2098">
        <w:rPr>
          <w:rFonts w:ascii="Times New Roman" w:hAnsi="Times New Roman"/>
          <w:sz w:val="24"/>
          <w:szCs w:val="24"/>
          <w:lang w:val="ru-RU"/>
        </w:rPr>
        <w:t xml:space="preserve"> примењиваће се одредбе Закона о облигационим односима</w:t>
      </w:r>
      <w:r w:rsidRPr="007A2098">
        <w:rPr>
          <w:rFonts w:ascii="Times New Roman" w:hAnsi="Times New Roman"/>
          <w:sz w:val="24"/>
          <w:szCs w:val="24"/>
          <w:lang w:val="sr-Cyrl-RS"/>
        </w:rPr>
        <w:t xml:space="preserve"> и други прописи који регулишу ову област</w:t>
      </w:r>
      <w:r w:rsidRPr="007A2098">
        <w:rPr>
          <w:rFonts w:ascii="Times New Roman" w:hAnsi="Times New Roman"/>
          <w:sz w:val="24"/>
          <w:szCs w:val="24"/>
          <w:lang w:val="ru-RU"/>
        </w:rPr>
        <w:t>.</w:t>
      </w:r>
    </w:p>
    <w:p w:rsidR="00831D32" w:rsidRPr="007A2098" w:rsidRDefault="0045692F" w:rsidP="0045692F">
      <w:pPr>
        <w:pStyle w:val="NoSpacing"/>
        <w:ind w:firstLine="711"/>
        <w:rPr>
          <w:rFonts w:ascii="Times New Roman" w:hAnsi="Times New Roman"/>
          <w:color w:val="auto"/>
          <w:sz w:val="24"/>
          <w:szCs w:val="24"/>
          <w:lang w:val="sr-Cyrl-CS"/>
        </w:rPr>
      </w:pPr>
      <w:r w:rsidRPr="007A2098">
        <w:rPr>
          <w:rFonts w:ascii="Times New Roman" w:hAnsi="Times New Roman"/>
          <w:sz w:val="24"/>
          <w:szCs w:val="24"/>
          <w:lang w:val="ru-RU"/>
        </w:rPr>
        <w:t xml:space="preserve">На </w:t>
      </w:r>
      <w:r w:rsidRPr="007A2098">
        <w:rPr>
          <w:rFonts w:ascii="Times New Roman" w:hAnsi="Times New Roman"/>
          <w:sz w:val="24"/>
          <w:szCs w:val="24"/>
          <w:lang w:val="sr-Cyrl-RS"/>
        </w:rPr>
        <w:t>Оквирни споразум</w:t>
      </w:r>
      <w:r w:rsidRPr="007A2098">
        <w:rPr>
          <w:rFonts w:ascii="Times New Roman" w:hAnsi="Times New Roman"/>
          <w:sz w:val="24"/>
          <w:szCs w:val="24"/>
          <w:lang w:val="ru-RU"/>
        </w:rPr>
        <w:t xml:space="preserve"> ће се примењивати и исти ће бити тумачен искључиво према прописима Републике Србије.</w:t>
      </w:r>
    </w:p>
    <w:p w:rsidR="00B75A1D" w:rsidRPr="007A2098" w:rsidRDefault="00B75A1D">
      <w:pPr>
        <w:pStyle w:val="NoSpacing"/>
        <w:jc w:val="center"/>
        <w:rPr>
          <w:rFonts w:ascii="Times New Roman" w:hAnsi="Times New Roman"/>
          <w:b/>
          <w:color w:val="auto"/>
          <w:sz w:val="24"/>
          <w:szCs w:val="24"/>
          <w:lang w:val="sr-Latn-CS"/>
        </w:rPr>
      </w:pPr>
    </w:p>
    <w:p w:rsidR="00C22C0C" w:rsidRPr="007A2098" w:rsidRDefault="00C22C0C">
      <w:pPr>
        <w:pStyle w:val="NoSpacing"/>
        <w:jc w:val="center"/>
        <w:rPr>
          <w:rFonts w:ascii="Times New Roman" w:hAnsi="Times New Roman"/>
          <w:b/>
          <w:color w:val="auto"/>
          <w:sz w:val="24"/>
          <w:szCs w:val="24"/>
          <w:lang w:val="sr-Cyrl-RS"/>
        </w:rPr>
      </w:pPr>
      <w:r w:rsidRPr="007A2098">
        <w:rPr>
          <w:rFonts w:ascii="Times New Roman" w:hAnsi="Times New Roman"/>
          <w:b/>
          <w:color w:val="auto"/>
          <w:sz w:val="24"/>
          <w:szCs w:val="24"/>
          <w:lang w:val="sr-Latn-CS"/>
        </w:rPr>
        <w:t xml:space="preserve">Члан </w:t>
      </w:r>
      <w:r w:rsidR="000610F4" w:rsidRPr="007A2098">
        <w:rPr>
          <w:rFonts w:ascii="Times New Roman" w:hAnsi="Times New Roman"/>
          <w:b/>
          <w:color w:val="auto"/>
          <w:sz w:val="24"/>
          <w:szCs w:val="24"/>
          <w:lang w:val="sr-Cyrl-RS"/>
        </w:rPr>
        <w:t>21</w:t>
      </w:r>
      <w:r w:rsidR="00154019" w:rsidRPr="007A2098">
        <w:rPr>
          <w:rFonts w:ascii="Times New Roman" w:hAnsi="Times New Roman"/>
          <w:b/>
          <w:color w:val="auto"/>
          <w:sz w:val="24"/>
          <w:szCs w:val="24"/>
          <w:lang w:val="sr-Cyrl-RS"/>
        </w:rPr>
        <w:t>.</w:t>
      </w:r>
    </w:p>
    <w:p w:rsidR="0045692F" w:rsidRPr="007A2098" w:rsidRDefault="0045692F" w:rsidP="000610F4">
      <w:pPr>
        <w:pStyle w:val="NoSpacing"/>
        <w:tabs>
          <w:tab w:val="left" w:pos="9604"/>
        </w:tabs>
        <w:ind w:firstLine="711"/>
        <w:rPr>
          <w:rFonts w:ascii="Times New Roman" w:hAnsi="Times New Roman"/>
          <w:b/>
          <w:color w:val="auto"/>
          <w:sz w:val="24"/>
          <w:szCs w:val="24"/>
          <w:lang w:val="sr-Cyrl-CS"/>
        </w:rPr>
      </w:pPr>
      <w:r w:rsidRPr="007A2098">
        <w:rPr>
          <w:rFonts w:ascii="Times New Roman" w:hAnsi="Times New Roman"/>
          <w:sz w:val="24"/>
          <w:szCs w:val="24"/>
          <w:lang w:val="ru-RU"/>
        </w:rPr>
        <w:t xml:space="preserve">С обзиром на то да уговорне стране </w:t>
      </w:r>
      <w:r w:rsidRPr="007A2098">
        <w:rPr>
          <w:rFonts w:ascii="Times New Roman" w:hAnsi="Times New Roman"/>
          <w:sz w:val="24"/>
          <w:szCs w:val="24"/>
          <w:lang w:val="sr-Cyrl-RS"/>
        </w:rPr>
        <w:t>Оквирни споразум</w:t>
      </w:r>
      <w:r w:rsidRPr="007A2098">
        <w:rPr>
          <w:rFonts w:ascii="Times New Roman" w:hAnsi="Times New Roman"/>
          <w:sz w:val="24"/>
          <w:szCs w:val="24"/>
          <w:lang w:val="ru-RU"/>
        </w:rPr>
        <w:t xml:space="preserve"> закључују у међусобном поверењу и уважавању, исте истичу да ће га у свему извршавати према начелима савесности и поштења.</w:t>
      </w:r>
    </w:p>
    <w:p w:rsidR="0045692F" w:rsidRPr="007A2098" w:rsidRDefault="00C22C0C">
      <w:pPr>
        <w:jc w:val="both"/>
        <w:rPr>
          <w:lang w:val="sr-Cyrl-CS"/>
        </w:rPr>
      </w:pPr>
      <w:r w:rsidRPr="007A2098">
        <w:rPr>
          <w:lang w:val="sr-Cyrl-CS"/>
        </w:rPr>
        <w:tab/>
      </w:r>
      <w:r w:rsidR="0045692F" w:rsidRPr="007A2098">
        <w:rPr>
          <w:lang w:val="ru-RU"/>
        </w:rPr>
        <w:t xml:space="preserve">Уколико споразумно – вансудско </w:t>
      </w:r>
      <w:r w:rsidR="0045692F" w:rsidRPr="007A2098">
        <w:rPr>
          <w:lang w:val="sr-Cyrl-RS"/>
        </w:rPr>
        <w:t>решење није могуће</w:t>
      </w:r>
      <w:r w:rsidR="0045692F" w:rsidRPr="007A2098">
        <w:rPr>
          <w:lang w:val="sr-Latn-CS"/>
        </w:rPr>
        <w:t>, с</w:t>
      </w:r>
      <w:r w:rsidRPr="007A2098">
        <w:rPr>
          <w:lang w:val="sr-Latn-CS"/>
        </w:rPr>
        <w:t xml:space="preserve">ве евентуалне </w:t>
      </w:r>
      <w:r w:rsidRPr="007A2098">
        <w:rPr>
          <w:lang w:val="sr-Cyrl-CS"/>
        </w:rPr>
        <w:t xml:space="preserve">спорове </w:t>
      </w:r>
      <w:r w:rsidR="0045692F" w:rsidRPr="007A2098">
        <w:rPr>
          <w:lang w:val="sr-Latn-CS"/>
        </w:rPr>
        <w:t>који проистекну из Оквирног споразума</w:t>
      </w:r>
      <w:r w:rsidRPr="007A2098">
        <w:rPr>
          <w:lang w:val="sr-Latn-CS"/>
        </w:rPr>
        <w:t>, уговорне стране ће решавати споразумно, а уколико не постигну сагласност, одређује се надлежност  суда у Београду.</w:t>
      </w:r>
    </w:p>
    <w:p w:rsidR="00352C4D" w:rsidRPr="007A2098" w:rsidRDefault="00352C4D">
      <w:pPr>
        <w:jc w:val="both"/>
        <w:rPr>
          <w:lang w:val="sr-Cyrl-CS"/>
        </w:rPr>
      </w:pPr>
    </w:p>
    <w:p w:rsidR="00C22C0C" w:rsidRPr="007A2098" w:rsidRDefault="008A7EA4">
      <w:pPr>
        <w:widowControl w:val="0"/>
        <w:kinsoku w:val="0"/>
        <w:overflowPunct w:val="0"/>
        <w:autoSpaceDE w:val="0"/>
        <w:autoSpaceDN w:val="0"/>
        <w:adjustRightInd w:val="0"/>
        <w:spacing w:before="1" w:line="280" w:lineRule="exact"/>
        <w:jc w:val="center"/>
        <w:rPr>
          <w:b/>
          <w:bCs/>
          <w:kern w:val="2"/>
          <w:lang w:val="sr-Cyrl-CS"/>
        </w:rPr>
      </w:pPr>
      <w:r w:rsidRPr="007A2098">
        <w:rPr>
          <w:b/>
          <w:bCs/>
          <w:lang w:val="sr-Cyrl-CS"/>
        </w:rPr>
        <w:t xml:space="preserve">Члан </w:t>
      </w:r>
      <w:r w:rsidR="000610F4" w:rsidRPr="007A2098">
        <w:rPr>
          <w:b/>
          <w:bCs/>
          <w:lang w:val="sr-Cyrl-CS"/>
        </w:rPr>
        <w:t>22</w:t>
      </w:r>
      <w:r w:rsidR="00154019" w:rsidRPr="007A2098">
        <w:rPr>
          <w:b/>
          <w:bCs/>
          <w:lang w:val="sr-Cyrl-CS"/>
        </w:rPr>
        <w:t>.</w:t>
      </w:r>
    </w:p>
    <w:p w:rsidR="00C22C0C" w:rsidRPr="007A2098" w:rsidRDefault="00C22C0C">
      <w:pPr>
        <w:ind w:firstLine="720"/>
        <w:jc w:val="both"/>
        <w:rPr>
          <w:kern w:val="2"/>
          <w:lang w:val="sr-Latn-CS"/>
        </w:rPr>
      </w:pPr>
      <w:r w:rsidRPr="007A2098">
        <w:t>О</w:t>
      </w:r>
      <w:r w:rsidRPr="007A2098">
        <w:rPr>
          <w:spacing w:val="-1"/>
        </w:rPr>
        <w:t>ва</w:t>
      </w:r>
      <w:r w:rsidRPr="007A2098">
        <w:t>ј</w:t>
      </w:r>
      <w:r w:rsidRPr="007A2098">
        <w:rPr>
          <w:spacing w:val="43"/>
        </w:rPr>
        <w:t xml:space="preserve"> </w:t>
      </w:r>
      <w:r w:rsidR="00D464D2" w:rsidRPr="007A2098">
        <w:rPr>
          <w:spacing w:val="-5"/>
        </w:rPr>
        <w:t>Оквирни споразум је</w:t>
      </w:r>
      <w:r w:rsidRPr="007A2098">
        <w:rPr>
          <w:spacing w:val="40"/>
        </w:rPr>
        <w:t xml:space="preserve"> </w:t>
      </w:r>
      <w:r w:rsidRPr="007A2098">
        <w:rPr>
          <w:spacing w:val="-1"/>
        </w:rPr>
        <w:t>сач</w:t>
      </w:r>
      <w:r w:rsidRPr="007A2098">
        <w:t>ињен</w:t>
      </w:r>
      <w:r w:rsidRPr="007A2098">
        <w:rPr>
          <w:spacing w:val="43"/>
        </w:rPr>
        <w:t xml:space="preserve"> </w:t>
      </w:r>
      <w:r w:rsidRPr="007A2098">
        <w:t>у</w:t>
      </w:r>
      <w:r w:rsidR="00D464D2" w:rsidRPr="007A2098">
        <w:rPr>
          <w:spacing w:val="33"/>
        </w:rPr>
        <w:t xml:space="preserve"> </w:t>
      </w:r>
      <w:r w:rsidR="006F1966" w:rsidRPr="007A2098">
        <w:t>шест</w:t>
      </w:r>
      <w:r w:rsidRPr="007A2098">
        <w:rPr>
          <w:spacing w:val="39"/>
        </w:rPr>
        <w:t xml:space="preserve"> </w:t>
      </w:r>
      <w:r w:rsidRPr="007A2098">
        <w:t>и</w:t>
      </w:r>
      <w:r w:rsidRPr="007A2098">
        <w:rPr>
          <w:spacing w:val="-1"/>
        </w:rPr>
        <w:t>с</w:t>
      </w:r>
      <w:r w:rsidRPr="007A2098">
        <w:t>т</w:t>
      </w:r>
      <w:r w:rsidRPr="007A2098">
        <w:rPr>
          <w:spacing w:val="4"/>
        </w:rPr>
        <w:t>о</w:t>
      </w:r>
      <w:r w:rsidRPr="007A2098">
        <w:t>в</w:t>
      </w:r>
      <w:r w:rsidRPr="007A2098">
        <w:rPr>
          <w:spacing w:val="-2"/>
        </w:rPr>
        <w:t>е</w:t>
      </w:r>
      <w:r w:rsidRPr="007A2098">
        <w:t>тних</w:t>
      </w:r>
      <w:r w:rsidRPr="007A2098">
        <w:rPr>
          <w:spacing w:val="40"/>
        </w:rPr>
        <w:t xml:space="preserve"> </w:t>
      </w:r>
      <w:r w:rsidRPr="007A2098">
        <w:t>п</w:t>
      </w:r>
      <w:r w:rsidRPr="007A2098">
        <w:rPr>
          <w:spacing w:val="-3"/>
        </w:rPr>
        <w:t>р</w:t>
      </w:r>
      <w:r w:rsidRPr="007A2098">
        <w:t>и</w:t>
      </w:r>
      <w:r w:rsidRPr="007A2098">
        <w:rPr>
          <w:spacing w:val="-1"/>
        </w:rPr>
        <w:t>ме</w:t>
      </w:r>
      <w:r w:rsidRPr="007A2098">
        <w:t>рк</w:t>
      </w:r>
      <w:r w:rsidRPr="007A2098">
        <w:rPr>
          <w:spacing w:val="-1"/>
        </w:rPr>
        <w:t>а</w:t>
      </w:r>
      <w:r w:rsidRPr="007A2098">
        <w:t>,</w:t>
      </w:r>
      <w:r w:rsidR="00D464D2" w:rsidRPr="007A2098">
        <w:rPr>
          <w:spacing w:val="40"/>
        </w:rPr>
        <w:t xml:space="preserve"> </w:t>
      </w:r>
      <w:r w:rsidR="006F1966" w:rsidRPr="007A2098">
        <w:rPr>
          <w:lang w:val="sr-Cyrl-CS"/>
        </w:rPr>
        <w:t>че</w:t>
      </w:r>
      <w:r w:rsidR="00362B4A" w:rsidRPr="007A2098">
        <w:rPr>
          <w:lang w:val="sr-Cyrl-CS"/>
        </w:rPr>
        <w:t>т</w:t>
      </w:r>
      <w:r w:rsidR="00D464D2" w:rsidRPr="007A2098">
        <w:rPr>
          <w:lang w:val="sr-Cyrl-CS"/>
        </w:rPr>
        <w:t>ири</w:t>
      </w:r>
      <w:r w:rsidRPr="007A2098">
        <w:rPr>
          <w:lang w:val="sr-Cyrl-CS"/>
        </w:rPr>
        <w:t xml:space="preserve"> примерка за Наручиоца и </w:t>
      </w:r>
      <w:r w:rsidR="00D464D2" w:rsidRPr="007A2098">
        <w:rPr>
          <w:lang w:val="sr-Latn-CS"/>
        </w:rPr>
        <w:t>два</w:t>
      </w:r>
      <w:r w:rsidRPr="007A2098">
        <w:rPr>
          <w:lang w:val="sr-Latn-CS"/>
        </w:rPr>
        <w:t xml:space="preserve"> </w:t>
      </w:r>
      <w:r w:rsidRPr="007A2098">
        <w:rPr>
          <w:lang w:val="sr-Cyrl-CS"/>
        </w:rPr>
        <w:t>прим</w:t>
      </w:r>
      <w:r w:rsidRPr="007A2098">
        <w:rPr>
          <w:lang w:val="sr-Latn-CS"/>
        </w:rPr>
        <w:t xml:space="preserve">ерка за </w:t>
      </w:r>
      <w:r w:rsidR="00D464D2" w:rsidRPr="007A2098">
        <w:rPr>
          <w:lang w:val="sr-Cyrl-RS"/>
        </w:rPr>
        <w:t>Добављача</w:t>
      </w:r>
      <w:r w:rsidRPr="007A2098">
        <w:rPr>
          <w:lang w:val="sr-Latn-CS"/>
        </w:rPr>
        <w:t>.</w:t>
      </w:r>
    </w:p>
    <w:p w:rsidR="00C22C0C" w:rsidRPr="007A2098" w:rsidRDefault="00C22C0C">
      <w:pPr>
        <w:ind w:left="720"/>
        <w:jc w:val="both"/>
        <w:rPr>
          <w:b/>
          <w:kern w:val="2"/>
          <w:lang w:val="sr-Cyrl-CS"/>
        </w:rPr>
      </w:pPr>
    </w:p>
    <w:p w:rsidR="000907B2" w:rsidRPr="007A2098" w:rsidRDefault="000907B2">
      <w:pPr>
        <w:ind w:left="720"/>
        <w:jc w:val="both"/>
        <w:rPr>
          <w:b/>
          <w:kern w:val="2"/>
          <w:lang w:val="sr-Cyrl-CS"/>
        </w:rPr>
      </w:pPr>
    </w:p>
    <w:p w:rsidR="00C22C0C" w:rsidRPr="007A2098" w:rsidRDefault="00C22C0C">
      <w:pPr>
        <w:ind w:left="720"/>
        <w:jc w:val="both"/>
        <w:rPr>
          <w:b/>
          <w:lang w:val="sr-Latn-CS"/>
        </w:rPr>
      </w:pPr>
      <w:r w:rsidRPr="007A2098">
        <w:rPr>
          <w:b/>
          <w:lang w:val="sr-Latn-CS"/>
        </w:rPr>
        <w:t>Наручилац:</w:t>
      </w:r>
      <w:r w:rsidRPr="007A2098">
        <w:rPr>
          <w:b/>
          <w:lang w:val="sr-Latn-CS"/>
        </w:rPr>
        <w:tab/>
      </w:r>
      <w:r w:rsidRPr="007A2098">
        <w:rPr>
          <w:b/>
          <w:lang w:val="sr-Latn-CS"/>
        </w:rPr>
        <w:tab/>
      </w:r>
      <w:r w:rsidRPr="007A2098">
        <w:rPr>
          <w:b/>
          <w:lang w:val="sr-Latn-CS"/>
        </w:rPr>
        <w:tab/>
        <w:t xml:space="preserve">      </w:t>
      </w:r>
      <w:r w:rsidRPr="007A2098">
        <w:rPr>
          <w:b/>
          <w:lang w:val="sr-Latn-CS"/>
        </w:rPr>
        <w:tab/>
      </w:r>
      <w:r w:rsidR="00EA5B37" w:rsidRPr="007A2098">
        <w:rPr>
          <w:b/>
          <w:lang w:val="sr-Cyrl-RS"/>
        </w:rPr>
        <w:t xml:space="preserve">        </w:t>
      </w:r>
      <w:r w:rsidRPr="007A2098">
        <w:rPr>
          <w:b/>
          <w:lang w:val="sr-Latn-CS"/>
        </w:rPr>
        <w:t xml:space="preserve">        </w:t>
      </w:r>
      <w:r w:rsidRPr="007A2098">
        <w:rPr>
          <w:b/>
          <w:lang w:val="sr-Cyrl-CS"/>
        </w:rPr>
        <w:t xml:space="preserve">                    </w:t>
      </w:r>
      <w:r w:rsidRPr="007A2098">
        <w:rPr>
          <w:b/>
          <w:lang w:val="sr-Latn-CS"/>
        </w:rPr>
        <w:t xml:space="preserve"> </w:t>
      </w:r>
      <w:r w:rsidR="00CA6CF3" w:rsidRPr="007A2098">
        <w:rPr>
          <w:b/>
          <w:lang w:val="sr-Latn-CS"/>
        </w:rPr>
        <w:tab/>
        <w:t xml:space="preserve">    </w:t>
      </w:r>
      <w:r w:rsidR="00EA5B37" w:rsidRPr="007A2098">
        <w:rPr>
          <w:b/>
          <w:bCs/>
          <w:lang w:val="sr-Cyrl-RS"/>
        </w:rPr>
        <w:t>Добављач</w:t>
      </w:r>
      <w:r w:rsidRPr="007A2098">
        <w:rPr>
          <w:b/>
          <w:lang w:val="sr-Latn-CS"/>
        </w:rPr>
        <w:t>:</w:t>
      </w:r>
    </w:p>
    <w:p w:rsidR="00FD43C6" w:rsidRPr="007A2098" w:rsidRDefault="00FD43C6">
      <w:pPr>
        <w:ind w:left="720"/>
        <w:jc w:val="both"/>
        <w:rPr>
          <w:kern w:val="2"/>
          <w:lang w:val="sr-Cyrl-CS"/>
        </w:rPr>
      </w:pPr>
    </w:p>
    <w:p w:rsidR="00C22C0C" w:rsidRPr="007A2098" w:rsidRDefault="00C22C0C">
      <w:pPr>
        <w:shd w:val="clear" w:color="auto" w:fill="FFFFFF"/>
        <w:jc w:val="both"/>
        <w:rPr>
          <w:lang w:val="ru-RU"/>
        </w:rPr>
      </w:pPr>
      <w:r w:rsidRPr="007A2098">
        <w:rPr>
          <w:lang w:val="sr-Cyrl-CS"/>
        </w:rPr>
        <w:t>___________________________</w:t>
      </w:r>
      <w:r w:rsidRPr="007A2098">
        <w:rPr>
          <w:lang w:val="sr-Cyrl-CS"/>
        </w:rPr>
        <w:tab/>
      </w:r>
      <w:r w:rsidRPr="007A2098">
        <w:rPr>
          <w:lang w:val="sr-Cyrl-CS"/>
        </w:rPr>
        <w:tab/>
      </w:r>
      <w:r w:rsidRPr="007A2098">
        <w:rPr>
          <w:lang w:val="sr-Cyrl-CS"/>
        </w:rPr>
        <w:tab/>
      </w:r>
      <w:r w:rsidRPr="007A2098">
        <w:rPr>
          <w:lang w:val="sr-Cyrl-CS"/>
        </w:rPr>
        <w:tab/>
      </w:r>
      <w:r w:rsidR="00FD43C6" w:rsidRPr="007A2098">
        <w:rPr>
          <w:lang w:val="sr-Cyrl-CS"/>
        </w:rPr>
        <w:tab/>
      </w:r>
      <w:r w:rsidR="00EA5B37" w:rsidRPr="007A2098">
        <w:rPr>
          <w:lang w:val="sr-Cyrl-CS"/>
        </w:rPr>
        <w:t xml:space="preserve">       </w:t>
      </w:r>
      <w:r w:rsidRPr="007A2098">
        <w:rPr>
          <w:lang w:val="sr-Cyrl-CS"/>
        </w:rPr>
        <w:t>______________________</w:t>
      </w:r>
    </w:p>
    <w:p w:rsidR="00D464D2" w:rsidRPr="007A2098" w:rsidRDefault="00D464D2" w:rsidP="00F35702">
      <w:pPr>
        <w:rPr>
          <w:rFonts w:eastAsia="Arial Unicode MS"/>
          <w:b/>
          <w:bCs/>
          <w:i/>
          <w:iCs/>
          <w:kern w:val="1"/>
          <w:lang w:val="ru-RU" w:eastAsia="ar-SA"/>
        </w:rPr>
      </w:pPr>
    </w:p>
    <w:p w:rsidR="000610F4" w:rsidRPr="007A2098" w:rsidRDefault="000610F4" w:rsidP="00F35702">
      <w:pPr>
        <w:rPr>
          <w:b/>
          <w:bCs/>
          <w:lang w:val="ru-RU"/>
        </w:rPr>
      </w:pPr>
    </w:p>
    <w:p w:rsidR="00D464D2" w:rsidRDefault="00D464D2" w:rsidP="00F35702">
      <w:pPr>
        <w:rPr>
          <w:b/>
          <w:bCs/>
          <w:lang w:val="ru-RU"/>
        </w:rPr>
      </w:pPr>
    </w:p>
    <w:p w:rsidR="00661B58" w:rsidRDefault="00661B58" w:rsidP="00F35702">
      <w:pPr>
        <w:rPr>
          <w:b/>
          <w:bCs/>
          <w:lang w:val="ru-RU"/>
        </w:rPr>
      </w:pPr>
    </w:p>
    <w:p w:rsidR="00661B58" w:rsidRDefault="00661B58" w:rsidP="00F35702">
      <w:pPr>
        <w:rPr>
          <w:b/>
          <w:bCs/>
          <w:lang w:val="ru-RU"/>
        </w:rPr>
      </w:pPr>
    </w:p>
    <w:p w:rsidR="00661B58" w:rsidRDefault="00661B58" w:rsidP="00F35702">
      <w:pPr>
        <w:rPr>
          <w:b/>
          <w:bCs/>
          <w:lang w:val="ru-RU"/>
        </w:rPr>
      </w:pPr>
    </w:p>
    <w:p w:rsidR="00661B58" w:rsidRDefault="00661B58" w:rsidP="00F35702">
      <w:pPr>
        <w:rPr>
          <w:b/>
          <w:bCs/>
          <w:lang w:val="ru-RU"/>
        </w:rPr>
      </w:pPr>
    </w:p>
    <w:p w:rsidR="00661B58" w:rsidRDefault="00661B58" w:rsidP="00F35702">
      <w:pPr>
        <w:rPr>
          <w:b/>
          <w:bCs/>
          <w:lang w:val="ru-RU"/>
        </w:rPr>
      </w:pPr>
    </w:p>
    <w:p w:rsidR="00661B58" w:rsidRDefault="00661B58" w:rsidP="00F35702">
      <w:pPr>
        <w:rPr>
          <w:b/>
          <w:bCs/>
          <w:lang w:val="ru-RU"/>
        </w:rPr>
      </w:pPr>
    </w:p>
    <w:p w:rsidR="00661B58" w:rsidRDefault="00661B58" w:rsidP="00F35702">
      <w:pPr>
        <w:rPr>
          <w:b/>
          <w:bCs/>
          <w:lang w:val="ru-RU"/>
        </w:rPr>
      </w:pPr>
    </w:p>
    <w:p w:rsidR="00C9428E" w:rsidRDefault="00C9428E" w:rsidP="00F35702">
      <w:pPr>
        <w:rPr>
          <w:b/>
          <w:bCs/>
          <w:lang w:val="ru-RU"/>
        </w:rPr>
      </w:pPr>
    </w:p>
    <w:p w:rsidR="00C9428E" w:rsidRDefault="00C9428E" w:rsidP="00F35702">
      <w:pPr>
        <w:rPr>
          <w:b/>
          <w:bCs/>
          <w:lang w:val="ru-RU"/>
        </w:rPr>
      </w:pPr>
    </w:p>
    <w:p w:rsidR="00661B58" w:rsidRDefault="00661B58" w:rsidP="00F35702">
      <w:pPr>
        <w:rPr>
          <w:b/>
          <w:bCs/>
          <w:lang w:val="ru-RU"/>
        </w:rPr>
      </w:pPr>
    </w:p>
    <w:p w:rsidR="00661B58" w:rsidRPr="007A2098" w:rsidRDefault="00661B58" w:rsidP="00F35702">
      <w:pPr>
        <w:rPr>
          <w:b/>
          <w:bCs/>
          <w:lang w:val="ru-RU"/>
        </w:rPr>
      </w:pPr>
    </w:p>
    <w:p w:rsidR="00F35702" w:rsidRPr="007A2098" w:rsidRDefault="00F35702" w:rsidP="00F35702">
      <w:pPr>
        <w:jc w:val="center"/>
        <w:rPr>
          <w:b/>
          <w:bCs/>
          <w:lang w:val="ru-RU"/>
        </w:rPr>
      </w:pPr>
      <w:r w:rsidRPr="007A2098">
        <w:rPr>
          <w:b/>
          <w:bCs/>
          <w:iCs/>
          <w:szCs w:val="28"/>
          <w:lang w:val="sr-Cyrl-RS"/>
        </w:rPr>
        <w:lastRenderedPageBreak/>
        <w:t>ОКВИРНИ СПОРАЗУМ</w:t>
      </w:r>
      <w:r w:rsidRPr="007A2098">
        <w:rPr>
          <w:b/>
          <w:bCs/>
          <w:lang w:val="ru-RU"/>
        </w:rPr>
        <w:t xml:space="preserve"> О ПРУЖАЊУ УСЛУГА </w:t>
      </w:r>
      <w:r w:rsidRPr="007A2098">
        <w:rPr>
          <w:b/>
          <w:bCs/>
          <w:caps/>
          <w:lang w:val="sr-Cyrl-CS"/>
        </w:rPr>
        <w:t>ПРЕВОЂЕЊА</w:t>
      </w:r>
    </w:p>
    <w:p w:rsidR="00C22C0C" w:rsidRPr="007A2098" w:rsidRDefault="00072825">
      <w:pPr>
        <w:jc w:val="center"/>
        <w:rPr>
          <w:bCs/>
          <w:lang w:val="sr-Cyrl-CS"/>
        </w:rPr>
      </w:pPr>
      <w:r w:rsidRPr="007A2098">
        <w:rPr>
          <w:b/>
          <w:bCs/>
          <w:lang w:val="ru-RU"/>
        </w:rPr>
        <w:t>Партија</w:t>
      </w:r>
      <w:r w:rsidR="00C22C0C" w:rsidRPr="007A2098">
        <w:rPr>
          <w:b/>
          <w:bCs/>
          <w:lang w:val="ru-RU"/>
        </w:rPr>
        <w:t xml:space="preserve"> бр. 2 </w:t>
      </w:r>
      <w:r w:rsidRPr="007A2098">
        <w:rPr>
          <w:b/>
          <w:bCs/>
          <w:lang w:val="ru-RU"/>
        </w:rPr>
        <w:t xml:space="preserve">- </w:t>
      </w:r>
      <w:r w:rsidR="00C22C0C" w:rsidRPr="007A2098">
        <w:rPr>
          <w:b/>
          <w:bCs/>
          <w:lang w:val="ru-RU"/>
        </w:rPr>
        <w:t>услуге усменог превођења</w:t>
      </w:r>
      <w:r w:rsidR="00C22C0C" w:rsidRPr="007A2098">
        <w:rPr>
          <w:bCs/>
          <w:lang w:val="ru-RU"/>
        </w:rPr>
        <w:t xml:space="preserve">  </w:t>
      </w:r>
    </w:p>
    <w:p w:rsidR="00661B58" w:rsidRDefault="00661B58" w:rsidP="00D6483D">
      <w:pPr>
        <w:tabs>
          <w:tab w:val="left" w:pos="4680"/>
        </w:tabs>
        <w:rPr>
          <w:b/>
          <w:lang w:val="ru-RU"/>
        </w:rPr>
      </w:pPr>
    </w:p>
    <w:p w:rsidR="00661B58" w:rsidRDefault="00661B58" w:rsidP="00D6483D">
      <w:pPr>
        <w:tabs>
          <w:tab w:val="left" w:pos="4680"/>
        </w:tabs>
        <w:rPr>
          <w:b/>
          <w:lang w:val="ru-RU"/>
        </w:rPr>
      </w:pPr>
    </w:p>
    <w:p w:rsidR="00F35702" w:rsidRPr="007A2098" w:rsidRDefault="00F35702" w:rsidP="00D6483D">
      <w:pPr>
        <w:tabs>
          <w:tab w:val="left" w:pos="4680"/>
        </w:tabs>
        <w:rPr>
          <w:b/>
          <w:lang w:val="ru-RU"/>
        </w:rPr>
      </w:pPr>
      <w:r w:rsidRPr="007A2098">
        <w:rPr>
          <w:b/>
          <w:lang w:val="ru-RU"/>
        </w:rPr>
        <w:t>Закључен између:</w:t>
      </w:r>
    </w:p>
    <w:p w:rsidR="00D6483D" w:rsidRDefault="00D6483D" w:rsidP="00D6483D">
      <w:pPr>
        <w:tabs>
          <w:tab w:val="left" w:pos="4680"/>
        </w:tabs>
        <w:rPr>
          <w:b/>
          <w:lang w:val="ru-RU"/>
        </w:rPr>
      </w:pPr>
    </w:p>
    <w:p w:rsidR="00661B58" w:rsidRDefault="00661B58" w:rsidP="00D6483D">
      <w:pPr>
        <w:tabs>
          <w:tab w:val="left" w:pos="4680"/>
        </w:tabs>
        <w:rPr>
          <w:b/>
          <w:lang w:val="ru-RU"/>
        </w:rPr>
      </w:pPr>
    </w:p>
    <w:p w:rsidR="00661B58" w:rsidRPr="007A2098" w:rsidRDefault="00661B58" w:rsidP="00D6483D">
      <w:pPr>
        <w:tabs>
          <w:tab w:val="left" w:pos="4680"/>
        </w:tabs>
        <w:rPr>
          <w:b/>
          <w:lang w:val="ru-RU"/>
        </w:rPr>
      </w:pPr>
    </w:p>
    <w:p w:rsidR="00F35702" w:rsidRPr="007A2098" w:rsidRDefault="00F35702" w:rsidP="00171E22">
      <w:pPr>
        <w:ind w:left="360"/>
        <w:jc w:val="center"/>
        <w:rPr>
          <w:b/>
          <w:bCs/>
          <w:lang w:val="ru-RU"/>
        </w:rPr>
      </w:pPr>
      <w:r w:rsidRPr="007A2098">
        <w:rPr>
          <w:b/>
          <w:bCs/>
          <w:lang w:val="ru-RU"/>
        </w:rPr>
        <w:t>МИНИСТАРСТВА</w:t>
      </w:r>
    </w:p>
    <w:p w:rsidR="00F35702" w:rsidRPr="007A2098" w:rsidRDefault="00F35702" w:rsidP="00171E22">
      <w:pPr>
        <w:ind w:left="720"/>
        <w:jc w:val="center"/>
        <w:rPr>
          <w:b/>
          <w:bCs/>
          <w:lang w:val="ru-RU"/>
        </w:rPr>
      </w:pPr>
      <w:r w:rsidRPr="007A2098">
        <w:rPr>
          <w:b/>
          <w:bCs/>
          <w:lang w:val="ru-RU"/>
        </w:rPr>
        <w:t>ЗА РАД, ЗАПОШЉАВАЊЕ, БОРАЧКА И СОЦИЈАЛНА ПИТАЊА</w:t>
      </w:r>
    </w:p>
    <w:p w:rsidR="00F35702" w:rsidRPr="007A2098" w:rsidRDefault="00F35702" w:rsidP="00171E22">
      <w:pPr>
        <w:jc w:val="center"/>
        <w:rPr>
          <w:bCs/>
          <w:lang w:val="ru-RU"/>
        </w:rPr>
      </w:pPr>
      <w:r w:rsidRPr="007A2098">
        <w:rPr>
          <w:bCs/>
          <w:lang w:val="ru-RU"/>
        </w:rPr>
        <w:t>са седиштем у Београду, Немањина 22-26,</w:t>
      </w:r>
    </w:p>
    <w:p w:rsidR="00171E22" w:rsidRPr="007A2098" w:rsidRDefault="00F35702" w:rsidP="00171E22">
      <w:pPr>
        <w:jc w:val="center"/>
        <w:rPr>
          <w:bCs/>
          <w:lang w:val="ru-RU"/>
        </w:rPr>
      </w:pPr>
      <w:r w:rsidRPr="007A2098">
        <w:rPr>
          <w:bCs/>
          <w:lang w:val="ru-RU"/>
        </w:rPr>
        <w:t xml:space="preserve">ПИБ 105007470, Матични број 17693697, </w:t>
      </w:r>
    </w:p>
    <w:p w:rsidR="00F35702" w:rsidRPr="007A2098" w:rsidRDefault="00F35702" w:rsidP="00171E22">
      <w:pPr>
        <w:jc w:val="center"/>
        <w:rPr>
          <w:bCs/>
          <w:lang w:val="ru-RU"/>
        </w:rPr>
      </w:pPr>
      <w:r w:rsidRPr="007A2098">
        <w:rPr>
          <w:bCs/>
          <w:lang w:val="ru-RU"/>
        </w:rPr>
        <w:t>Број рачуна 840-1620-21,</w:t>
      </w:r>
      <w:r w:rsidRPr="007A2098">
        <w:rPr>
          <w:lang w:val="sr-Cyrl-CS"/>
        </w:rPr>
        <w:t xml:space="preserve"> Буџет Републике Србије</w:t>
      </w:r>
    </w:p>
    <w:p w:rsidR="00F35702" w:rsidRPr="007A2098" w:rsidRDefault="00F35702" w:rsidP="00171E22">
      <w:pPr>
        <w:ind w:left="709" w:firstLine="11"/>
        <w:jc w:val="center"/>
        <w:rPr>
          <w:lang w:val="ru-RU"/>
        </w:rPr>
      </w:pPr>
      <w:r w:rsidRPr="007A2098">
        <w:rPr>
          <w:lang w:val="ru-RU"/>
        </w:rPr>
        <w:t>које по овлашћењу министра за рад, запошљавање, борачка и социјална питања</w:t>
      </w:r>
    </w:p>
    <w:p w:rsidR="00171E22" w:rsidRPr="007A2098" w:rsidRDefault="00975D9E" w:rsidP="00171E22">
      <w:pPr>
        <w:ind w:left="9" w:right="177" w:hanging="9"/>
        <w:jc w:val="center"/>
        <w:rPr>
          <w:rFonts w:eastAsia="Arial Unicode MS"/>
          <w:color w:val="000000"/>
          <w:kern w:val="2"/>
          <w:lang w:val="sr-Cyrl-CS" w:eastAsia="ar-SA"/>
        </w:rPr>
      </w:pPr>
      <w:r w:rsidRPr="007A2098">
        <w:rPr>
          <w:rFonts w:eastAsia="Arial Unicode MS"/>
          <w:kern w:val="1"/>
          <w:lang w:val="en-GB" w:eastAsia="ar-SA"/>
        </w:rPr>
        <w:t xml:space="preserve">бр. </w:t>
      </w:r>
      <w:r w:rsidRPr="007A2098">
        <w:rPr>
          <w:rFonts w:eastAsia="Arial Unicode MS"/>
          <w:kern w:val="1"/>
          <w:lang w:val="sr-Cyrl-RS" w:eastAsia="ar-SA"/>
        </w:rPr>
        <w:t>119</w:t>
      </w:r>
      <w:r w:rsidRPr="007A2098">
        <w:rPr>
          <w:rFonts w:eastAsia="Arial Unicode MS"/>
          <w:kern w:val="1"/>
          <w:lang w:val="en-GB" w:eastAsia="ar-SA"/>
        </w:rPr>
        <w:t>-0</w:t>
      </w:r>
      <w:r w:rsidRPr="007A2098">
        <w:rPr>
          <w:rFonts w:eastAsia="Arial Unicode MS"/>
          <w:kern w:val="1"/>
          <w:lang w:val="sr-Cyrl-CS" w:eastAsia="ar-SA"/>
        </w:rPr>
        <w:t>1</w:t>
      </w:r>
      <w:r w:rsidRPr="007A2098">
        <w:rPr>
          <w:rFonts w:eastAsia="Arial Unicode MS"/>
          <w:kern w:val="1"/>
          <w:lang w:val="en-GB" w:eastAsia="ar-SA"/>
        </w:rPr>
        <w:t>-</w:t>
      </w:r>
      <w:r w:rsidRPr="007A2098">
        <w:rPr>
          <w:rFonts w:eastAsia="Arial Unicode MS"/>
          <w:kern w:val="1"/>
          <w:lang w:val="sr-Cyrl-CS" w:eastAsia="ar-SA"/>
        </w:rPr>
        <w:t>158/</w:t>
      </w:r>
      <w:r w:rsidRPr="007A2098">
        <w:rPr>
          <w:rFonts w:eastAsia="Arial Unicode MS"/>
          <w:kern w:val="1"/>
          <w:lang w:val="en-GB" w:eastAsia="ar-SA"/>
        </w:rPr>
        <w:t>6</w:t>
      </w:r>
      <w:r w:rsidRPr="007A2098">
        <w:rPr>
          <w:rFonts w:eastAsia="Arial Unicode MS"/>
          <w:kern w:val="1"/>
          <w:lang w:val="sr-Cyrl-CS" w:eastAsia="ar-SA"/>
        </w:rPr>
        <w:t>/</w:t>
      </w:r>
      <w:r w:rsidRPr="007A2098">
        <w:rPr>
          <w:rFonts w:eastAsia="Arial Unicode MS"/>
          <w:kern w:val="1"/>
          <w:lang w:val="en-GB" w:eastAsia="ar-SA"/>
        </w:rPr>
        <w:t>2018-05 од 5. септембра 201</w:t>
      </w:r>
      <w:r w:rsidRPr="007A2098">
        <w:rPr>
          <w:rFonts w:eastAsia="Arial Unicode MS"/>
          <w:kern w:val="1"/>
          <w:lang w:val="sr-Cyrl-CS" w:eastAsia="ar-SA"/>
        </w:rPr>
        <w:t>9</w:t>
      </w:r>
      <w:r w:rsidRPr="007A2098">
        <w:rPr>
          <w:rFonts w:eastAsia="Arial Unicode MS"/>
          <w:kern w:val="1"/>
          <w:lang w:val="en-GB" w:eastAsia="ar-SA"/>
        </w:rPr>
        <w:t>. године</w:t>
      </w:r>
      <w:r w:rsidR="00171E22" w:rsidRPr="007A2098">
        <w:rPr>
          <w:rFonts w:eastAsia="Arial Unicode MS"/>
          <w:color w:val="000000"/>
          <w:kern w:val="2"/>
          <w:lang w:val="sr-Cyrl-CS" w:eastAsia="ar-SA"/>
        </w:rPr>
        <w:t>,</w:t>
      </w:r>
    </w:p>
    <w:p w:rsidR="00F35702" w:rsidRPr="007A2098" w:rsidRDefault="00171E22" w:rsidP="00171E22">
      <w:pPr>
        <w:ind w:left="709" w:firstLine="11"/>
        <w:jc w:val="center"/>
        <w:rPr>
          <w:lang w:val="ru-RU"/>
        </w:rPr>
      </w:pPr>
      <w:r w:rsidRPr="007A2098">
        <w:rPr>
          <w:rFonts w:eastAsia="Arial Unicode MS"/>
          <w:color w:val="000000"/>
          <w:kern w:val="2"/>
          <w:lang w:val="sr-Cyrl-CS"/>
        </w:rPr>
        <w:t xml:space="preserve">заступа </w:t>
      </w:r>
      <w:r w:rsidRPr="007A2098">
        <w:rPr>
          <w:rFonts w:eastAsia="Arial Unicode MS"/>
          <w:color w:val="000000"/>
          <w:kern w:val="2"/>
          <w:lang w:val="sr-Cyrl-CS" w:eastAsia="ar-SA"/>
        </w:rPr>
        <w:t>Бојана Станић, државни секретар</w:t>
      </w:r>
    </w:p>
    <w:p w:rsidR="00F35702" w:rsidRPr="007A2098" w:rsidRDefault="00F35702" w:rsidP="00171E22">
      <w:pPr>
        <w:ind w:left="709" w:firstLine="11"/>
        <w:jc w:val="center"/>
        <w:rPr>
          <w:i/>
          <w:kern w:val="2"/>
          <w:lang w:val="ru-RU"/>
        </w:rPr>
      </w:pPr>
      <w:r w:rsidRPr="007A2098">
        <w:rPr>
          <w:i/>
          <w:lang w:val="ru-RU"/>
        </w:rPr>
        <w:t xml:space="preserve">(у даљем тексту: </w:t>
      </w:r>
      <w:r w:rsidRPr="007A2098">
        <w:rPr>
          <w:b/>
          <w:i/>
          <w:lang w:val="ru-RU"/>
        </w:rPr>
        <w:t>Наручилац</w:t>
      </w:r>
      <w:r w:rsidRPr="007A2098">
        <w:rPr>
          <w:i/>
          <w:lang w:val="ru-RU"/>
        </w:rPr>
        <w:t>)</w:t>
      </w:r>
    </w:p>
    <w:p w:rsidR="00F35702" w:rsidRPr="007A2098" w:rsidRDefault="00F35702" w:rsidP="00171E22">
      <w:pPr>
        <w:jc w:val="center"/>
        <w:rPr>
          <w:lang w:val="ru-RU"/>
        </w:rPr>
      </w:pPr>
    </w:p>
    <w:p w:rsidR="00F35702" w:rsidRPr="007A2098" w:rsidRDefault="00F35702" w:rsidP="00F35702">
      <w:pPr>
        <w:jc w:val="center"/>
        <w:rPr>
          <w:b/>
          <w:lang w:val="ru-RU"/>
        </w:rPr>
      </w:pPr>
      <w:r w:rsidRPr="007A2098">
        <w:rPr>
          <w:b/>
          <w:lang w:val="ru-RU"/>
        </w:rPr>
        <w:t>и</w:t>
      </w:r>
    </w:p>
    <w:p w:rsidR="00F35702" w:rsidRPr="007A2098" w:rsidRDefault="00F35702" w:rsidP="00F35702">
      <w:pPr>
        <w:jc w:val="center"/>
        <w:rPr>
          <w:b/>
          <w:lang w:val="ru-RU"/>
        </w:rPr>
      </w:pPr>
    </w:p>
    <w:p w:rsidR="00F35702" w:rsidRPr="007A2098" w:rsidRDefault="00F35702" w:rsidP="00F35702">
      <w:pPr>
        <w:jc w:val="center"/>
        <w:rPr>
          <w:lang w:val="sr-Cyrl-RS"/>
        </w:rPr>
      </w:pPr>
      <w:r w:rsidRPr="007A2098">
        <w:rPr>
          <w:lang w:val="sr-Cyrl-RS"/>
        </w:rPr>
        <w:t xml:space="preserve"> .......................................................................................................................</w:t>
      </w:r>
    </w:p>
    <w:p w:rsidR="00F35702" w:rsidRPr="007A2098" w:rsidRDefault="00F35702" w:rsidP="00F35702">
      <w:pPr>
        <w:jc w:val="center"/>
        <w:rPr>
          <w:lang w:val="sr-Cyrl-CS"/>
        </w:rPr>
      </w:pPr>
      <w:r w:rsidRPr="007A2098">
        <w:rPr>
          <w:lang w:val="sr-Cyrl-CS"/>
        </w:rPr>
        <w:t>са седиштем у ..................................., улица ....................................... бр. ...................</w:t>
      </w:r>
    </w:p>
    <w:p w:rsidR="00F35702" w:rsidRPr="007A2098" w:rsidRDefault="00F35702" w:rsidP="00F35702">
      <w:pPr>
        <w:jc w:val="center"/>
        <w:rPr>
          <w:lang w:val="sr-Cyrl-CS"/>
        </w:rPr>
      </w:pPr>
      <w:r w:rsidRPr="007A2098">
        <w:rPr>
          <w:lang w:val="sr-Cyrl-CS"/>
        </w:rPr>
        <w:t>Матични број ..............................., ПИБ ................, Број рачуна .........................., Назив банке ...........................................</w:t>
      </w:r>
    </w:p>
    <w:p w:rsidR="00F35702" w:rsidRPr="007A2098" w:rsidRDefault="00F35702" w:rsidP="00F35702">
      <w:pPr>
        <w:jc w:val="center"/>
        <w:rPr>
          <w:lang w:val="sr-Cyrl-CS"/>
        </w:rPr>
      </w:pPr>
      <w:r w:rsidRPr="007A2098">
        <w:rPr>
          <w:lang w:val="sr-Cyrl-CS"/>
        </w:rPr>
        <w:t>кога заступа ............................................... , ...........................</w:t>
      </w:r>
    </w:p>
    <w:p w:rsidR="00EA5B37" w:rsidRPr="007A2098" w:rsidRDefault="00EA5B37" w:rsidP="00EA5B37">
      <w:pPr>
        <w:jc w:val="center"/>
        <w:rPr>
          <w:b/>
          <w:bCs/>
          <w:lang w:val="ru-RU"/>
        </w:rPr>
      </w:pPr>
      <w:r w:rsidRPr="007A2098">
        <w:rPr>
          <w:i/>
          <w:lang w:val="ru-RU"/>
        </w:rPr>
        <w:t>(у даљем тексту:</w:t>
      </w:r>
      <w:r w:rsidRPr="007A2098">
        <w:rPr>
          <w:bCs/>
          <w:i/>
          <w:lang w:val="sr-Cyrl-RS"/>
        </w:rPr>
        <w:t xml:space="preserve"> </w:t>
      </w:r>
      <w:r w:rsidRPr="007A2098">
        <w:rPr>
          <w:b/>
          <w:bCs/>
          <w:i/>
          <w:lang w:val="sr-Cyrl-RS"/>
        </w:rPr>
        <w:t>Добављач</w:t>
      </w:r>
      <w:r w:rsidRPr="007A2098">
        <w:rPr>
          <w:i/>
          <w:lang w:val="ru-RU"/>
        </w:rPr>
        <w:t>)</w:t>
      </w:r>
    </w:p>
    <w:p w:rsidR="00F35702" w:rsidRPr="007A2098" w:rsidRDefault="00F35702" w:rsidP="00F35702">
      <w:pPr>
        <w:jc w:val="center"/>
        <w:rPr>
          <w:i/>
          <w:lang w:val="ru-RU"/>
        </w:rPr>
      </w:pPr>
    </w:p>
    <w:p w:rsidR="008D29C4" w:rsidRPr="007A2098" w:rsidRDefault="008D29C4" w:rsidP="00F35702">
      <w:pPr>
        <w:jc w:val="center"/>
        <w:rPr>
          <w:i/>
          <w:lang w:val="ru-RU"/>
        </w:rPr>
      </w:pPr>
    </w:p>
    <w:p w:rsidR="00D6483D" w:rsidRPr="007A2098" w:rsidRDefault="00D6483D"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Pr="007A2098" w:rsidRDefault="00D464D2" w:rsidP="00F35702">
      <w:pPr>
        <w:jc w:val="center"/>
        <w:rPr>
          <w:lang w:val="ru-RU"/>
        </w:rPr>
      </w:pPr>
    </w:p>
    <w:p w:rsidR="00D464D2" w:rsidRDefault="00D464D2" w:rsidP="00F35702">
      <w:pPr>
        <w:jc w:val="center"/>
        <w:rPr>
          <w:lang w:val="ru-RU"/>
        </w:rPr>
      </w:pPr>
    </w:p>
    <w:p w:rsidR="00C9428E" w:rsidRDefault="00C9428E" w:rsidP="00F35702">
      <w:pPr>
        <w:jc w:val="center"/>
        <w:rPr>
          <w:lang w:val="ru-RU"/>
        </w:rPr>
      </w:pPr>
    </w:p>
    <w:p w:rsidR="00C9428E" w:rsidRPr="007A2098" w:rsidRDefault="00C9428E" w:rsidP="00F35702">
      <w:pPr>
        <w:jc w:val="center"/>
        <w:rPr>
          <w:lang w:val="ru-RU"/>
        </w:rPr>
      </w:pPr>
    </w:p>
    <w:p w:rsidR="00D464D2" w:rsidRDefault="00D464D2" w:rsidP="00F35702">
      <w:pPr>
        <w:jc w:val="center"/>
        <w:rPr>
          <w:lang w:val="ru-RU"/>
        </w:rPr>
      </w:pPr>
    </w:p>
    <w:p w:rsidR="00661B58" w:rsidRPr="007A2098" w:rsidRDefault="00661B58" w:rsidP="00F35702">
      <w:pPr>
        <w:jc w:val="center"/>
        <w:rPr>
          <w:lang w:val="ru-RU"/>
        </w:rPr>
      </w:pPr>
    </w:p>
    <w:p w:rsidR="00A35BFD" w:rsidRPr="007A2098" w:rsidRDefault="00A35BFD" w:rsidP="00A35BFD">
      <w:pPr>
        <w:rPr>
          <w:lang w:val="ru-RU"/>
        </w:rPr>
      </w:pPr>
      <w:r w:rsidRPr="007A2098">
        <w:rPr>
          <w:i/>
          <w:iCs/>
        </w:rPr>
        <w:t>Основ Оквирног спора</w:t>
      </w:r>
      <w:r w:rsidRPr="007A2098">
        <w:rPr>
          <w:i/>
          <w:iCs/>
          <w:lang w:val="sr-Cyrl-RS"/>
        </w:rPr>
        <w:t>зума</w:t>
      </w:r>
      <w:r w:rsidRPr="007A2098">
        <w:rPr>
          <w:i/>
          <w:iCs/>
        </w:rPr>
        <w:t>:</w:t>
      </w:r>
      <w:r w:rsidRPr="007A2098">
        <w:rPr>
          <w:lang w:val="ru-RU"/>
        </w:rPr>
        <w:t xml:space="preserve"> </w:t>
      </w:r>
      <w:r w:rsidRPr="007A2098">
        <w:rPr>
          <w:i/>
          <w:iCs/>
        </w:rPr>
        <w:t>ЈН Број</w:t>
      </w:r>
      <w:r w:rsidRPr="007A2098">
        <w:rPr>
          <w:i/>
          <w:iCs/>
          <w:lang w:val="sr-Cyrl-RS"/>
        </w:rPr>
        <w:t>: 34</w:t>
      </w:r>
      <w:r w:rsidRPr="007A2098">
        <w:rPr>
          <w:i/>
          <w:iCs/>
          <w:lang w:val="sr-Cyrl-CS"/>
        </w:rPr>
        <w:t>/201</w:t>
      </w:r>
      <w:r w:rsidRPr="007A2098">
        <w:rPr>
          <w:i/>
          <w:iCs/>
          <w:lang w:val="sr-Latn-RS"/>
        </w:rPr>
        <w:t>9</w:t>
      </w:r>
      <w:r w:rsidRPr="007A2098">
        <w:rPr>
          <w:i/>
          <w:iCs/>
        </w:rPr>
        <w:t>.</w:t>
      </w:r>
    </w:p>
    <w:p w:rsidR="00A35BFD" w:rsidRPr="007A2098" w:rsidRDefault="00A35BFD" w:rsidP="00A35BFD">
      <w:pPr>
        <w:suppressAutoHyphens/>
        <w:rPr>
          <w:rFonts w:eastAsia="Calibri Light"/>
          <w:i/>
          <w:iCs/>
          <w:color w:val="000000"/>
          <w:kern w:val="2"/>
          <w:lang w:val="sr-Cyrl-CS" w:eastAsia="ar-SA"/>
        </w:rPr>
      </w:pPr>
      <w:r w:rsidRPr="007A2098">
        <w:rPr>
          <w:rFonts w:eastAsia="Calibri Light"/>
          <w:i/>
          <w:iCs/>
          <w:lang w:val="ru-RU"/>
        </w:rPr>
        <w:t>Понуда изабраног понуђача бр. ................. од ....................... 2019. године</w:t>
      </w:r>
    </w:p>
    <w:p w:rsidR="00A35BFD" w:rsidRPr="007A2098" w:rsidRDefault="00A35BFD" w:rsidP="00A35BFD">
      <w:pPr>
        <w:suppressAutoHyphens/>
        <w:rPr>
          <w:rFonts w:eastAsia="Calibri Light"/>
          <w:i/>
          <w:iCs/>
          <w:lang w:val="ru-RU"/>
        </w:rPr>
      </w:pPr>
      <w:r w:rsidRPr="007A2098">
        <w:rPr>
          <w:rFonts w:eastAsia="Calibri Light"/>
          <w:i/>
          <w:iCs/>
          <w:lang w:val="ru-RU"/>
        </w:rPr>
        <w:t xml:space="preserve">Одлука о </w:t>
      </w:r>
      <w:r w:rsidRPr="007A2098">
        <w:rPr>
          <w:rFonts w:eastAsia="Calibri Light"/>
          <w:i/>
          <w:iCs/>
          <w:lang w:val="sr-Cyrl-CS"/>
        </w:rPr>
        <w:t>закључењу оквирног споразума</w:t>
      </w:r>
      <w:r w:rsidRPr="007A2098">
        <w:rPr>
          <w:rFonts w:eastAsia="Calibri Light"/>
          <w:i/>
          <w:iCs/>
          <w:lang w:val="ru-RU"/>
        </w:rPr>
        <w:t xml:space="preserve"> бр. ................. од ....................... 2019. године</w:t>
      </w:r>
    </w:p>
    <w:p w:rsidR="00154019" w:rsidRPr="007A2098" w:rsidRDefault="00154019" w:rsidP="00154019">
      <w:pPr>
        <w:tabs>
          <w:tab w:val="left" w:pos="1418"/>
        </w:tabs>
        <w:rPr>
          <w:lang w:val="sr-Cyrl-CS"/>
        </w:rPr>
      </w:pPr>
      <w:r w:rsidRPr="007A2098">
        <w:rPr>
          <w:lang w:val="sr-Cyrl-CS"/>
        </w:rPr>
        <w:lastRenderedPageBreak/>
        <w:t>УВОДНЕ ОДРЕДБЕ</w:t>
      </w:r>
    </w:p>
    <w:p w:rsidR="00F35702" w:rsidRPr="007A2098" w:rsidRDefault="00154019" w:rsidP="00154019">
      <w:pPr>
        <w:tabs>
          <w:tab w:val="left" w:pos="1418"/>
        </w:tabs>
        <w:jc w:val="center"/>
        <w:rPr>
          <w:b/>
          <w:lang w:val="sr-Cyrl-CS"/>
        </w:rPr>
      </w:pPr>
      <w:r w:rsidRPr="007A2098">
        <w:rPr>
          <w:b/>
          <w:lang w:val="sr-Cyrl-CS"/>
        </w:rPr>
        <w:t>Члан 1.</w:t>
      </w:r>
    </w:p>
    <w:p w:rsidR="00A35BFD" w:rsidRPr="007A2098" w:rsidRDefault="00154019" w:rsidP="00A35BFD">
      <w:pPr>
        <w:tabs>
          <w:tab w:val="left" w:pos="567"/>
        </w:tabs>
        <w:jc w:val="both"/>
        <w:rPr>
          <w:lang w:val="sr-Cyrl-CS"/>
        </w:rPr>
      </w:pPr>
      <w:r w:rsidRPr="007A2098">
        <w:rPr>
          <w:lang w:val="sr-Cyrl-RS"/>
        </w:rPr>
        <w:tab/>
      </w:r>
      <w:r w:rsidRPr="007A2098">
        <w:rPr>
          <w:lang w:val="sr-Cyrl-RS"/>
        </w:rPr>
        <w:tab/>
      </w:r>
      <w:r w:rsidR="00A35BFD" w:rsidRPr="007A2098">
        <w:rPr>
          <w:lang w:val="sr-Cyrl-RS"/>
        </w:rPr>
        <w:t>С</w:t>
      </w:r>
      <w:r w:rsidR="00A35BFD" w:rsidRPr="007A2098">
        <w:rPr>
          <w:lang w:val="sr-Cyrl-CS"/>
        </w:rPr>
        <w:t xml:space="preserve">тране </w:t>
      </w:r>
      <w:r w:rsidR="00A35BFD" w:rsidRPr="007A2098">
        <w:rPr>
          <w:lang w:val="sr-Cyrl-RS"/>
        </w:rPr>
        <w:t xml:space="preserve">у оквирном споразуму </w:t>
      </w:r>
      <w:r w:rsidR="00A35BFD" w:rsidRPr="007A2098">
        <w:rPr>
          <w:lang w:val="sr-Cyrl-CS"/>
        </w:rPr>
        <w:t>сагласно констатују:</w:t>
      </w:r>
    </w:p>
    <w:p w:rsidR="00A35BFD" w:rsidRPr="007A2098" w:rsidRDefault="00A35BFD" w:rsidP="00A35BFD">
      <w:pPr>
        <w:numPr>
          <w:ilvl w:val="0"/>
          <w:numId w:val="31"/>
        </w:numPr>
        <w:tabs>
          <w:tab w:val="clear" w:pos="720"/>
          <w:tab w:val="left" w:pos="142"/>
          <w:tab w:val="num" w:pos="284"/>
        </w:tabs>
        <w:ind w:left="142" w:hanging="142"/>
        <w:jc w:val="both"/>
        <w:rPr>
          <w:bCs/>
          <w:lang w:val="sr-Cyrl-CS"/>
        </w:rPr>
      </w:pPr>
      <w:r w:rsidRPr="007A2098">
        <w:rPr>
          <w:lang w:val="sr-Cyrl-CS"/>
        </w:rPr>
        <w:t xml:space="preserve">да је </w:t>
      </w:r>
      <w:r w:rsidRPr="007A2098">
        <w:rPr>
          <w:lang w:val="sr-Cyrl-RS"/>
        </w:rPr>
        <w:t>Наручилац</w:t>
      </w:r>
      <w:r w:rsidRPr="007A2098">
        <w:rPr>
          <w:lang w:val="sr-Cyrl-CS"/>
        </w:rPr>
        <w:t xml:space="preserve"> на основу Закона о јавним набавкама (</w:t>
      </w:r>
      <w:r w:rsidRPr="007A2098">
        <w:rPr>
          <w:lang w:val="sr-Cyrl-RS"/>
        </w:rPr>
        <w:t>„</w:t>
      </w:r>
      <w:r w:rsidRPr="007A2098">
        <w:rPr>
          <w:lang w:val="sr-Cyrl-CS"/>
        </w:rPr>
        <w:t>Службени гласник РС“</w:t>
      </w:r>
      <w:r w:rsidRPr="007A2098">
        <w:rPr>
          <w:lang w:val="sr-Cyrl-RS"/>
        </w:rPr>
        <w:t>,</w:t>
      </w:r>
      <w:r w:rsidRPr="007A2098">
        <w:rPr>
          <w:lang w:val="sr-Cyrl-CS"/>
        </w:rPr>
        <w:t xml:space="preserve"> бр. 1</w:t>
      </w:r>
      <w:r w:rsidRPr="007A2098">
        <w:rPr>
          <w:lang w:val="sr-Cyrl-RS"/>
        </w:rPr>
        <w:t>24</w:t>
      </w:r>
      <w:r w:rsidRPr="007A2098">
        <w:rPr>
          <w:lang w:val="sr-Cyrl-CS"/>
        </w:rPr>
        <w:t>/</w:t>
      </w:r>
      <w:r w:rsidRPr="007A2098">
        <w:rPr>
          <w:lang w:val="sr-Cyrl-RS"/>
        </w:rPr>
        <w:t>12, 14/15 и 68/15</w:t>
      </w:r>
      <w:r w:rsidRPr="007A2098">
        <w:rPr>
          <w:lang w:val="sr-Cyrl-CS"/>
        </w:rPr>
        <w:t>)</w:t>
      </w:r>
      <w:r w:rsidRPr="007A2098">
        <w:rPr>
          <w:lang w:val="sr-Cyrl-RS"/>
        </w:rPr>
        <w:t xml:space="preserve"> </w:t>
      </w:r>
      <w:r w:rsidRPr="007A2098">
        <w:rPr>
          <w:lang w:val="sr-Cyrl-CS"/>
        </w:rPr>
        <w:t>спровео поступак јавне набавке мале вредности</w:t>
      </w:r>
      <w:r w:rsidRPr="007A2098">
        <w:rPr>
          <w:lang w:val="sr-Cyrl-RS"/>
        </w:rPr>
        <w:t>,</w:t>
      </w:r>
      <w:r w:rsidRPr="007A2098">
        <w:rPr>
          <w:lang w:val="sr-Cyrl-CS"/>
        </w:rPr>
        <w:t xml:space="preserve"> </w:t>
      </w:r>
      <w:r w:rsidRPr="007A2098">
        <w:rPr>
          <w:lang w:val="sr-Cyrl-RS"/>
        </w:rPr>
        <w:t>чији су предмет</w:t>
      </w:r>
      <w:r w:rsidRPr="007A2098">
        <w:rPr>
          <w:rFonts w:eastAsia="Verdana"/>
          <w:b/>
          <w:bCs/>
          <w:lang w:val="ru-RU"/>
        </w:rPr>
        <w:t xml:space="preserve"> </w:t>
      </w:r>
      <w:r w:rsidRPr="007A2098">
        <w:rPr>
          <w:rFonts w:eastAsia="Verdana"/>
          <w:bCs/>
          <w:lang w:val="ru-RU"/>
        </w:rPr>
        <w:t xml:space="preserve">услуге </w:t>
      </w:r>
      <w:r w:rsidRPr="007A2098">
        <w:rPr>
          <w:rFonts w:eastAsia="Verdana"/>
          <w:bCs/>
          <w:lang w:val="sr-Cyrl-RS"/>
        </w:rPr>
        <w:t>усме</w:t>
      </w:r>
      <w:r w:rsidRPr="007A2098">
        <w:rPr>
          <w:rFonts w:eastAsia="Verdana"/>
          <w:bCs/>
          <w:lang w:val="ru-RU"/>
        </w:rPr>
        <w:t xml:space="preserve">ног превођења </w:t>
      </w:r>
      <w:r w:rsidRPr="007A2098">
        <w:rPr>
          <w:rFonts w:cs="Arial"/>
          <w:bCs/>
          <w:lang w:val="sr-Cyrl-RS"/>
        </w:rPr>
        <w:t xml:space="preserve">ради закључења Оквирног споразума са најбоље рангираним  понуђачем, на период од једне године, </w:t>
      </w:r>
      <w:r w:rsidRPr="007A2098">
        <w:rPr>
          <w:rFonts w:cs="Arial"/>
          <w:lang w:val="sr-Cyrl-RS"/>
        </w:rPr>
        <w:t>а најдуже до утрошка свих средстава у оквиру вредности Оквирног споразума</w:t>
      </w:r>
      <w:r w:rsidRPr="007A2098">
        <w:rPr>
          <w:bCs/>
          <w:lang w:val="sr-Cyrl-CS"/>
        </w:rPr>
        <w:t xml:space="preserve">;  </w:t>
      </w:r>
    </w:p>
    <w:p w:rsidR="00A35BFD" w:rsidRPr="007A2098" w:rsidRDefault="00A35BFD" w:rsidP="00A35BFD">
      <w:pPr>
        <w:numPr>
          <w:ilvl w:val="0"/>
          <w:numId w:val="31"/>
        </w:numPr>
        <w:tabs>
          <w:tab w:val="clear" w:pos="720"/>
          <w:tab w:val="num" w:pos="142"/>
        </w:tabs>
        <w:ind w:left="142" w:hanging="142"/>
        <w:jc w:val="both"/>
        <w:rPr>
          <w:i/>
          <w:iCs/>
        </w:rPr>
      </w:pPr>
      <w:r w:rsidRPr="007A2098">
        <w:rPr>
          <w:lang w:val="sr-Cyrl-CS"/>
        </w:rPr>
        <w:t xml:space="preserve">да је </w:t>
      </w:r>
      <w:r w:rsidRPr="007A2098">
        <w:rPr>
          <w:bCs/>
          <w:lang w:val="sr-Cyrl-RS"/>
        </w:rPr>
        <w:t>Добављач</w:t>
      </w:r>
      <w:r w:rsidRPr="007A2098">
        <w:rPr>
          <w:lang w:val="sr-Cyrl-RS"/>
        </w:rPr>
        <w:t xml:space="preserve"> услуге …</w:t>
      </w:r>
      <w:r w:rsidRPr="007A2098">
        <w:t>………………………</w:t>
      </w:r>
      <w:r w:rsidRPr="007A2098">
        <w:rPr>
          <w:lang w:val="sr-Cyrl-RS"/>
        </w:rPr>
        <w:t xml:space="preserve">…. </w:t>
      </w:r>
      <w:r w:rsidRPr="007A2098">
        <w:rPr>
          <w:lang w:val="sr-Cyrl-CS"/>
        </w:rPr>
        <w:t>дана … ……… 2019. године доставио понуду број</w:t>
      </w:r>
      <w:r w:rsidRPr="007A2098">
        <w:rPr>
          <w:lang w:val="sr-Cyrl-RS"/>
        </w:rPr>
        <w:t>:</w:t>
      </w:r>
      <w:r w:rsidRPr="007A2098">
        <w:rPr>
          <w:lang w:val="sr-Cyrl-CS"/>
        </w:rPr>
        <w:t xml:space="preserve"> ………………………….</w:t>
      </w:r>
      <w:r w:rsidRPr="007A2098">
        <w:rPr>
          <w:lang w:val="sr-Cyrl-RS"/>
        </w:rPr>
        <w:t xml:space="preserve"> </w:t>
      </w:r>
      <w:r w:rsidRPr="007A2098">
        <w:rPr>
          <w:lang w:val="sr-Cyrl-CS"/>
        </w:rPr>
        <w:t>од ... ……… 201</w:t>
      </w:r>
      <w:r w:rsidRPr="007A2098">
        <w:rPr>
          <w:lang w:val="sr-Latn-RS"/>
        </w:rPr>
        <w:t>9</w:t>
      </w:r>
      <w:r w:rsidRPr="007A2098">
        <w:rPr>
          <w:lang w:val="sr-Cyrl-CS"/>
        </w:rPr>
        <w:t>.</w:t>
      </w:r>
      <w:r w:rsidRPr="007A2098">
        <w:rPr>
          <w:lang w:val="sr-Cyrl-RS"/>
        </w:rPr>
        <w:t xml:space="preserve"> </w:t>
      </w:r>
      <w:r w:rsidRPr="007A2098">
        <w:rPr>
          <w:lang w:val="sr-Cyrl-CS"/>
        </w:rPr>
        <w:t xml:space="preserve">године, која је у прилогу </w:t>
      </w:r>
      <w:r w:rsidRPr="007A2098">
        <w:rPr>
          <w:lang w:val="sr-Cyrl-RS"/>
        </w:rPr>
        <w:t>Оквирног споразума и чини његов саставни део (Прилог 1);</w:t>
      </w:r>
    </w:p>
    <w:p w:rsidR="00A35BFD" w:rsidRPr="007A2098" w:rsidRDefault="00A35BFD" w:rsidP="00A35BFD">
      <w:pPr>
        <w:numPr>
          <w:ilvl w:val="0"/>
          <w:numId w:val="31"/>
        </w:numPr>
        <w:tabs>
          <w:tab w:val="left" w:pos="142"/>
          <w:tab w:val="left" w:pos="1418"/>
        </w:tabs>
        <w:ind w:left="0" w:firstLine="0"/>
        <w:jc w:val="both"/>
        <w:rPr>
          <w:lang w:val="sr-Cyrl-CS"/>
        </w:rPr>
      </w:pPr>
      <w:r w:rsidRPr="007A2098">
        <w:rPr>
          <w:lang w:val="sr-Cyrl-RS"/>
        </w:rPr>
        <w:t>Оквирни споразум не представља обавезу Наручиоца на издавање наруџбенице;</w:t>
      </w:r>
    </w:p>
    <w:p w:rsidR="00A35BFD" w:rsidRPr="007A2098" w:rsidRDefault="00A35BFD" w:rsidP="00A35BFD">
      <w:pPr>
        <w:numPr>
          <w:ilvl w:val="0"/>
          <w:numId w:val="31"/>
        </w:numPr>
        <w:tabs>
          <w:tab w:val="left" w:pos="142"/>
          <w:tab w:val="left" w:pos="1418"/>
        </w:tabs>
        <w:ind w:left="0" w:firstLine="0"/>
        <w:jc w:val="both"/>
        <w:rPr>
          <w:lang w:val="sr-Cyrl-CS"/>
        </w:rPr>
      </w:pPr>
      <w:r w:rsidRPr="007A2098">
        <w:rPr>
          <w:lang w:val="sr-Cyrl-RS"/>
        </w:rPr>
        <w:t>Обавеза настаје издавањем појединачне наруџбенице на основу Оквирног споразума.</w:t>
      </w:r>
    </w:p>
    <w:p w:rsidR="00A72D83" w:rsidRPr="007A2098" w:rsidRDefault="00A72D83" w:rsidP="00A35BFD">
      <w:pPr>
        <w:tabs>
          <w:tab w:val="left" w:pos="567"/>
        </w:tabs>
        <w:jc w:val="both"/>
        <w:rPr>
          <w:i/>
          <w:iCs/>
        </w:rPr>
      </w:pPr>
    </w:p>
    <w:p w:rsidR="00D73536" w:rsidRPr="007A2098" w:rsidRDefault="00D73536" w:rsidP="00D73536">
      <w:pPr>
        <w:rPr>
          <w:i/>
          <w:iCs/>
        </w:rPr>
      </w:pPr>
      <w:r w:rsidRPr="007A2098">
        <w:rPr>
          <w:bCs/>
          <w:lang w:val="ru-RU"/>
        </w:rPr>
        <w:t>ПРЕДМЕТ ОКВИРНОГ СПОРАЗУМА</w:t>
      </w:r>
    </w:p>
    <w:p w:rsidR="00D73536" w:rsidRPr="007A2098" w:rsidRDefault="00D73536" w:rsidP="00D73536">
      <w:pPr>
        <w:pStyle w:val="NoSpacing"/>
        <w:jc w:val="center"/>
        <w:rPr>
          <w:rFonts w:ascii="Times New Roman" w:hAnsi="Times New Roman"/>
          <w:b/>
          <w:color w:val="auto"/>
          <w:sz w:val="24"/>
          <w:szCs w:val="24"/>
          <w:lang w:val="sr-Cyrl-RS"/>
        </w:rPr>
      </w:pPr>
      <w:r w:rsidRPr="007A2098">
        <w:rPr>
          <w:rFonts w:ascii="Times New Roman" w:hAnsi="Times New Roman"/>
          <w:b/>
          <w:color w:val="auto"/>
          <w:sz w:val="24"/>
          <w:szCs w:val="24"/>
          <w:lang w:val="ru-RU"/>
        </w:rPr>
        <w:t>Ч</w:t>
      </w:r>
      <w:r w:rsidRPr="007A2098">
        <w:rPr>
          <w:rFonts w:ascii="Times New Roman" w:hAnsi="Times New Roman"/>
          <w:b/>
          <w:color w:val="auto"/>
          <w:sz w:val="24"/>
          <w:szCs w:val="24"/>
          <w:lang w:val="sr-Latn-CS"/>
        </w:rPr>
        <w:t>лан</w:t>
      </w:r>
      <w:r w:rsidRPr="007A2098">
        <w:rPr>
          <w:rFonts w:ascii="Times New Roman" w:hAnsi="Times New Roman"/>
          <w:b/>
          <w:color w:val="auto"/>
          <w:sz w:val="24"/>
          <w:szCs w:val="24"/>
          <w:lang w:val="ru-RU"/>
        </w:rPr>
        <w:t xml:space="preserve"> </w:t>
      </w:r>
      <w:r w:rsidR="00154019" w:rsidRPr="007A2098">
        <w:rPr>
          <w:rFonts w:ascii="Times New Roman" w:hAnsi="Times New Roman"/>
          <w:b/>
          <w:color w:val="auto"/>
          <w:sz w:val="24"/>
          <w:szCs w:val="24"/>
          <w:lang w:val="sr-Cyrl-RS"/>
        </w:rPr>
        <w:t>2.</w:t>
      </w:r>
    </w:p>
    <w:p w:rsidR="00495BED" w:rsidRPr="007A2098" w:rsidRDefault="00D73536" w:rsidP="00D73536">
      <w:pPr>
        <w:ind w:firstLine="720"/>
        <w:jc w:val="both"/>
        <w:rPr>
          <w:rFonts w:eastAsia="Verdana"/>
          <w:lang w:val="ru-RU"/>
        </w:rPr>
      </w:pPr>
      <w:r w:rsidRPr="007A2098">
        <w:rPr>
          <w:lang w:val="sr-Cyrl-CS"/>
        </w:rPr>
        <w:t xml:space="preserve">Предмет </w:t>
      </w:r>
      <w:r w:rsidRPr="007A2098">
        <w:rPr>
          <w:rFonts w:cs="Arial"/>
          <w:lang w:val="sr-Cyrl-RS"/>
        </w:rPr>
        <w:t xml:space="preserve">Оквирног споразума </w:t>
      </w:r>
      <w:r w:rsidRPr="007A2098">
        <w:rPr>
          <w:rFonts w:cs="Arial"/>
          <w:lang w:val="sr-Cyrl-CS"/>
        </w:rPr>
        <w:t xml:space="preserve">је </w:t>
      </w:r>
      <w:r w:rsidRPr="007A2098">
        <w:rPr>
          <w:rFonts w:cs="Arial"/>
          <w:lang w:val="sr-Cyrl-RS"/>
        </w:rPr>
        <w:t xml:space="preserve">утврђивање услова за издавање појединачних наруџбеница </w:t>
      </w:r>
      <w:r w:rsidRPr="007A2098">
        <w:rPr>
          <w:rFonts w:cs="Arial"/>
          <w:lang w:val="sr-Cyrl-CS"/>
        </w:rPr>
        <w:t>у вези са</w:t>
      </w:r>
      <w:r w:rsidRPr="007A2098">
        <w:rPr>
          <w:rFonts w:cs="Arial"/>
          <w:lang w:val="sr-Cyrl-RS"/>
        </w:rPr>
        <w:t xml:space="preserve"> пружањем услуга </w:t>
      </w:r>
      <w:r w:rsidRPr="007A2098">
        <w:rPr>
          <w:lang w:val="sr-Cyrl-CS"/>
        </w:rPr>
        <w:t>првођења</w:t>
      </w:r>
      <w:r w:rsidRPr="007A2098">
        <w:rPr>
          <w:lang w:val="ru-RU"/>
        </w:rPr>
        <w:t xml:space="preserve"> </w:t>
      </w:r>
      <w:r w:rsidR="00495BED" w:rsidRPr="007A2098">
        <w:rPr>
          <w:rFonts w:eastAsia="Verdana"/>
          <w:lang w:val="sr-Cyrl-CS"/>
        </w:rPr>
        <w:t xml:space="preserve">по </w:t>
      </w:r>
      <w:r w:rsidR="008E6812" w:rsidRPr="007A2098">
        <w:rPr>
          <w:rFonts w:eastAsia="Verdana"/>
          <w:b/>
          <w:lang w:val="sr-Cyrl-CS"/>
        </w:rPr>
        <w:t>Партији</w:t>
      </w:r>
      <w:r w:rsidR="00495BED" w:rsidRPr="007A2098">
        <w:rPr>
          <w:rFonts w:eastAsia="Verdana"/>
          <w:b/>
          <w:lang w:val="sr-Cyrl-CS"/>
        </w:rPr>
        <w:t xml:space="preserve"> бр.</w:t>
      </w:r>
      <w:r w:rsidR="00495BED" w:rsidRPr="007A2098">
        <w:rPr>
          <w:rFonts w:eastAsia="Verdana"/>
          <w:b/>
          <w:bCs/>
          <w:lang w:val="ru-RU"/>
        </w:rPr>
        <w:t xml:space="preserve"> 2 - услуге усменог превођења:</w:t>
      </w:r>
      <w:r w:rsidR="00495BED" w:rsidRPr="007A2098">
        <w:rPr>
          <w:rFonts w:eastAsia="Verdana"/>
          <w:bCs/>
          <w:lang w:val="ru-RU"/>
        </w:rPr>
        <w:t xml:space="preserve"> </w:t>
      </w:r>
      <w:r w:rsidR="00495BED" w:rsidRPr="007A2098">
        <w:rPr>
          <w:rFonts w:eastAsia="Verdana"/>
          <w:lang w:val="sr-Cyrl-RS"/>
        </w:rPr>
        <w:t>симултано превођење са енглеског на српски и обрнуто и консекутивно превођење са немачког, француског, руског, бугарског, чешког, енглеског, италијанског, грчког, мађарског, македонског, шпанског, холандског, норвешког, пољског, румунског, словачког, турског, словеначког, арапског, кинеског и алба</w:t>
      </w:r>
      <w:r w:rsidR="00A35BFD" w:rsidRPr="007A2098">
        <w:rPr>
          <w:rFonts w:eastAsia="Verdana"/>
          <w:lang w:val="sr-Cyrl-RS"/>
        </w:rPr>
        <w:t>нског на српски и обрнуто</w:t>
      </w:r>
      <w:r w:rsidR="00495BED" w:rsidRPr="007A2098">
        <w:rPr>
          <w:rFonts w:eastAsia="Verdana"/>
          <w:lang w:val="ru-RU"/>
        </w:rPr>
        <w:t>.</w:t>
      </w:r>
    </w:p>
    <w:p w:rsidR="00FD43C6" w:rsidRPr="007A2098" w:rsidRDefault="00A37B86" w:rsidP="00A37B86">
      <w:pPr>
        <w:ind w:firstLine="720"/>
        <w:jc w:val="both"/>
        <w:rPr>
          <w:rFonts w:eastAsia="Calibri"/>
          <w:lang w:val="sr-Cyrl-RS"/>
        </w:rPr>
      </w:pPr>
      <w:r w:rsidRPr="007A2098">
        <w:rPr>
          <w:rFonts w:eastAsia="Calibri"/>
          <w:lang w:val="sr-Cyrl-RS"/>
        </w:rPr>
        <w:t xml:space="preserve">Наручилац задржава право да, током реализације закљученог </w:t>
      </w:r>
      <w:r w:rsidR="00D73536" w:rsidRPr="007A2098">
        <w:rPr>
          <w:rFonts w:eastAsia="Verdana"/>
          <w:lang w:val="ru-RU"/>
        </w:rPr>
        <w:t>Оквирног споразума</w:t>
      </w:r>
      <w:r w:rsidRPr="007A2098">
        <w:rPr>
          <w:rFonts w:eastAsia="Calibri"/>
          <w:lang w:val="sr-Cyrl-RS"/>
        </w:rPr>
        <w:t>, не захтева превођење за све или за неке од предметних језика уколико наступе околности услед којих би престала потреба за превођењем.</w:t>
      </w:r>
    </w:p>
    <w:p w:rsidR="00A37B86" w:rsidRPr="007A2098" w:rsidRDefault="00A37B86" w:rsidP="00A37B86">
      <w:pPr>
        <w:ind w:firstLine="720"/>
        <w:jc w:val="both"/>
        <w:rPr>
          <w:rFonts w:eastAsia="Calibri"/>
          <w:color w:val="FF0000"/>
          <w:lang w:val="sr-Cyrl-RS"/>
        </w:rPr>
      </w:pPr>
      <w:r w:rsidRPr="007A2098">
        <w:rPr>
          <w:rFonts w:eastAsia="Calibri"/>
          <w:color w:val="FF0000"/>
          <w:lang w:val="sr-Cyrl-RS"/>
        </w:rPr>
        <w:t xml:space="preserve"> </w:t>
      </w:r>
    </w:p>
    <w:p w:rsidR="00FD43C6" w:rsidRPr="007A2098" w:rsidRDefault="00FD43C6" w:rsidP="00FD43C6">
      <w:pPr>
        <w:jc w:val="both"/>
        <w:rPr>
          <w:rFonts w:eastAsia="Calibri"/>
          <w:lang w:val="sr-Cyrl-RS"/>
        </w:rPr>
      </w:pPr>
      <w:r w:rsidRPr="007A2098">
        <w:rPr>
          <w:rFonts w:eastAsia="Calibri"/>
          <w:lang w:val="sr-Cyrl-RS"/>
        </w:rPr>
        <w:t>ЈЕДИНЦА МЕРЕ</w:t>
      </w:r>
    </w:p>
    <w:p w:rsidR="00A37B86" w:rsidRPr="007A2098" w:rsidRDefault="00C22C0C" w:rsidP="00FD43C6">
      <w:pPr>
        <w:pStyle w:val="NoSpacing"/>
        <w:jc w:val="center"/>
        <w:rPr>
          <w:rFonts w:ascii="Times New Roman" w:hAnsi="Times New Roman"/>
          <w:b/>
          <w:color w:val="auto"/>
          <w:sz w:val="24"/>
          <w:szCs w:val="24"/>
          <w:lang w:val="sr-Cyrl-CS"/>
        </w:rPr>
      </w:pPr>
      <w:r w:rsidRPr="007A2098">
        <w:rPr>
          <w:rFonts w:ascii="Times New Roman" w:hAnsi="Times New Roman"/>
          <w:bCs/>
          <w:color w:val="auto"/>
          <w:sz w:val="24"/>
          <w:szCs w:val="24"/>
          <w:lang w:val="ru-RU"/>
        </w:rPr>
        <w:t xml:space="preserve"> </w:t>
      </w:r>
      <w:r w:rsidR="00FD43C6" w:rsidRPr="007A2098">
        <w:rPr>
          <w:rFonts w:ascii="Times New Roman" w:hAnsi="Times New Roman"/>
          <w:b/>
          <w:color w:val="auto"/>
          <w:sz w:val="24"/>
          <w:szCs w:val="24"/>
          <w:lang w:val="ru-RU"/>
        </w:rPr>
        <w:t>Ч</w:t>
      </w:r>
      <w:r w:rsidR="00FD43C6" w:rsidRPr="007A2098">
        <w:rPr>
          <w:rFonts w:ascii="Times New Roman" w:hAnsi="Times New Roman"/>
          <w:b/>
          <w:color w:val="auto"/>
          <w:sz w:val="24"/>
          <w:szCs w:val="24"/>
          <w:lang w:val="sr-Latn-CS"/>
        </w:rPr>
        <w:t>лан</w:t>
      </w:r>
      <w:r w:rsidR="00FD43C6" w:rsidRPr="007A2098">
        <w:rPr>
          <w:rFonts w:ascii="Times New Roman" w:hAnsi="Times New Roman"/>
          <w:b/>
          <w:color w:val="auto"/>
          <w:sz w:val="24"/>
          <w:szCs w:val="24"/>
          <w:lang w:val="ru-RU"/>
        </w:rPr>
        <w:t xml:space="preserve"> </w:t>
      </w:r>
      <w:r w:rsidR="00154019" w:rsidRPr="007A2098">
        <w:rPr>
          <w:rFonts w:ascii="Times New Roman" w:hAnsi="Times New Roman"/>
          <w:b/>
          <w:color w:val="auto"/>
          <w:sz w:val="24"/>
          <w:szCs w:val="24"/>
          <w:lang w:val="sr-Cyrl-CS"/>
        </w:rPr>
        <w:t>3</w:t>
      </w:r>
      <w:r w:rsidR="00FD43C6" w:rsidRPr="007A2098">
        <w:rPr>
          <w:rFonts w:ascii="Times New Roman" w:hAnsi="Times New Roman"/>
          <w:b/>
          <w:color w:val="auto"/>
          <w:sz w:val="24"/>
          <w:szCs w:val="24"/>
          <w:lang w:val="sr-Cyrl-CS"/>
        </w:rPr>
        <w:t>.</w:t>
      </w:r>
    </w:p>
    <w:p w:rsidR="00FD43C6" w:rsidRPr="007A2098" w:rsidRDefault="00FD43C6" w:rsidP="009E230A">
      <w:pPr>
        <w:ind w:firstLine="720"/>
        <w:jc w:val="both"/>
        <w:rPr>
          <w:bCs/>
          <w:lang w:val="sr-Cyrl-RS"/>
        </w:rPr>
      </w:pPr>
      <w:r w:rsidRPr="007A2098">
        <w:rPr>
          <w:bCs/>
          <w:lang w:val="sr-Cyrl-RS"/>
        </w:rPr>
        <w:t>Јединица мере усменог превођења је преводилачки сат.</w:t>
      </w:r>
    </w:p>
    <w:p w:rsidR="00FD43C6" w:rsidRPr="007A2098" w:rsidRDefault="00FD43C6" w:rsidP="009E230A">
      <w:pPr>
        <w:ind w:firstLine="720"/>
        <w:jc w:val="both"/>
        <w:rPr>
          <w:bCs/>
          <w:lang w:val="sr-Cyrl-RS"/>
        </w:rPr>
      </w:pPr>
      <w:r w:rsidRPr="007A2098">
        <w:rPr>
          <w:bCs/>
          <w:lang w:val="sr-Cyrl-RS"/>
        </w:rPr>
        <w:t>Сваки започети сат (преко 15 минута) обрачуна</w:t>
      </w:r>
      <w:r w:rsidR="009E230A" w:rsidRPr="007A2098">
        <w:rPr>
          <w:bCs/>
          <w:lang w:val="sr-Cyrl-RS"/>
        </w:rPr>
        <w:t xml:space="preserve">ва се као пун преводилачки сат, и обрачунава </w:t>
      </w:r>
      <w:r w:rsidRPr="007A2098">
        <w:rPr>
          <w:bCs/>
          <w:lang w:val="sr-Cyrl-RS"/>
        </w:rPr>
        <w:t xml:space="preserve">се по сваком ангажованом преводиоцу након обављеног усменог превођења. </w:t>
      </w:r>
    </w:p>
    <w:p w:rsidR="00FD43C6" w:rsidRPr="007A2098" w:rsidRDefault="00FD43C6" w:rsidP="00FD43C6">
      <w:pPr>
        <w:pStyle w:val="BodyText2"/>
        <w:tabs>
          <w:tab w:val="left" w:pos="709"/>
        </w:tabs>
        <w:spacing w:line="240" w:lineRule="auto"/>
        <w:rPr>
          <w:bCs/>
          <w:szCs w:val="20"/>
          <w:u w:val="single"/>
          <w:lang w:val="sr-Cyrl-RS"/>
        </w:rPr>
      </w:pPr>
      <w:r w:rsidRPr="007A2098">
        <w:rPr>
          <w:bCs/>
          <w:lang w:val="sr-Cyrl-RS"/>
        </w:rPr>
        <w:tab/>
        <w:t>Време усменог превођења се обрачунава од времена доласка</w:t>
      </w:r>
      <w:r w:rsidR="009E230A" w:rsidRPr="007A2098">
        <w:rPr>
          <w:bCs/>
          <w:lang w:val="sr-Cyrl-RS"/>
        </w:rPr>
        <w:t xml:space="preserve"> преводиоца на договорено место</w:t>
      </w:r>
      <w:r w:rsidRPr="007A2098">
        <w:rPr>
          <w:bCs/>
          <w:lang w:val="sr-Cyrl-RS"/>
        </w:rPr>
        <w:t xml:space="preserve"> па све до завршетка превођења, без обзира на то колико је времена ефективно преводио.</w:t>
      </w:r>
    </w:p>
    <w:p w:rsidR="006F1966" w:rsidRPr="007A2098" w:rsidRDefault="006F1966" w:rsidP="006F1966">
      <w:pPr>
        <w:ind w:right="177"/>
        <w:jc w:val="both"/>
        <w:rPr>
          <w:rFonts w:eastAsia="Verdana"/>
          <w:lang w:val="sr-Cyrl-CS"/>
        </w:rPr>
      </w:pPr>
    </w:p>
    <w:p w:rsidR="006F1966" w:rsidRPr="007A2098" w:rsidRDefault="006F1966" w:rsidP="006F1966">
      <w:pPr>
        <w:ind w:right="177"/>
        <w:jc w:val="both"/>
        <w:rPr>
          <w:rFonts w:eastAsia="Verdana"/>
          <w:lang w:val="sr-Cyrl-CS"/>
        </w:rPr>
      </w:pPr>
      <w:r w:rsidRPr="007A2098">
        <w:rPr>
          <w:rFonts w:eastAsia="Verdana"/>
          <w:lang w:val="sr-Cyrl-CS"/>
        </w:rPr>
        <w:t>НАЧИН КОМУНИКАЦИЈЕ</w:t>
      </w:r>
    </w:p>
    <w:p w:rsidR="006F1966" w:rsidRPr="007A2098" w:rsidRDefault="006F1966" w:rsidP="006F1966">
      <w:pPr>
        <w:jc w:val="center"/>
        <w:rPr>
          <w:rFonts w:eastAsia="Calibri"/>
          <w:lang w:val="sr-Cyrl-RS"/>
        </w:rPr>
      </w:pPr>
      <w:r w:rsidRPr="007A2098">
        <w:rPr>
          <w:b/>
          <w:lang w:val="ru-RU"/>
        </w:rPr>
        <w:t>Ч</w:t>
      </w:r>
      <w:r w:rsidRPr="007A2098">
        <w:rPr>
          <w:b/>
          <w:lang w:val="sr-Latn-CS"/>
        </w:rPr>
        <w:t>лан</w:t>
      </w:r>
      <w:r w:rsidRPr="007A2098">
        <w:rPr>
          <w:b/>
          <w:lang w:val="ru-RU"/>
        </w:rPr>
        <w:t xml:space="preserve"> 4.</w:t>
      </w:r>
    </w:p>
    <w:p w:rsidR="006F1966" w:rsidRPr="007A2098" w:rsidRDefault="006F1966" w:rsidP="006F1966">
      <w:pPr>
        <w:widowControl w:val="0"/>
        <w:tabs>
          <w:tab w:val="num" w:pos="720"/>
          <w:tab w:val="left" w:pos="900"/>
          <w:tab w:val="left" w:pos="1418"/>
          <w:tab w:val="left" w:pos="1800"/>
        </w:tabs>
        <w:autoSpaceDE w:val="0"/>
        <w:autoSpaceDN w:val="0"/>
        <w:adjustRightInd w:val="0"/>
        <w:jc w:val="both"/>
        <w:rPr>
          <w:lang w:val="sr-Cyrl-RS"/>
        </w:rPr>
      </w:pPr>
      <w:r w:rsidRPr="007A2098">
        <w:rPr>
          <w:lang w:val="sr-Cyrl-RS"/>
        </w:rPr>
        <w:tab/>
      </w:r>
      <w:r w:rsidR="00D464D2" w:rsidRPr="007A2098">
        <w:rPr>
          <w:lang w:val="sr-Cyrl-RS"/>
        </w:rPr>
        <w:t xml:space="preserve">Добављач </w:t>
      </w:r>
      <w:r w:rsidRPr="007A2098">
        <w:rPr>
          <w:lang w:val="sr-Cyrl-RS"/>
        </w:rPr>
        <w:t xml:space="preserve">је у обавези да наручиоцу буду доступан за комуникацију, путем електронске поште и телефона, сваког радног дана током радног времена наручиоца (од 7.30 до 15.30 сати), и да у том циљу писаним путем најкасније приликом закључења Оквирног споразума, Наручиоцу достави имена лица, e-mail и број телефона. </w:t>
      </w:r>
    </w:p>
    <w:p w:rsidR="006F1966" w:rsidRPr="007A2098" w:rsidRDefault="006F1966" w:rsidP="006F1966">
      <w:pPr>
        <w:widowControl w:val="0"/>
        <w:tabs>
          <w:tab w:val="num" w:pos="720"/>
          <w:tab w:val="left" w:pos="900"/>
          <w:tab w:val="left" w:pos="1418"/>
          <w:tab w:val="left" w:pos="1800"/>
        </w:tabs>
        <w:autoSpaceDE w:val="0"/>
        <w:autoSpaceDN w:val="0"/>
        <w:adjustRightInd w:val="0"/>
        <w:jc w:val="both"/>
        <w:rPr>
          <w:lang w:val="sr-Cyrl-RS"/>
        </w:rPr>
      </w:pPr>
      <w:r w:rsidRPr="007A2098">
        <w:rPr>
          <w:lang w:val="sr-Cyrl-RS"/>
        </w:rPr>
        <w:tab/>
        <w:t xml:space="preserve">Наручилац је у обавези </w:t>
      </w:r>
      <w:r w:rsidR="00D464D2" w:rsidRPr="007A2098">
        <w:rPr>
          <w:lang w:val="sr-Cyrl-RS"/>
        </w:rPr>
        <w:t xml:space="preserve">Добављач </w:t>
      </w:r>
      <w:r w:rsidRPr="007A2098">
        <w:rPr>
          <w:lang w:val="sr-Cyrl-RS"/>
        </w:rPr>
        <w:t xml:space="preserve">буде доступан за комуникацију путем електронске поште и телефона сваког радног дана, током свог радног времена односно од 7.30 до 15.30 сати, и да у том циљу писаним путем најкасније приликом закључења Оквирног споразума, </w:t>
      </w:r>
      <w:r w:rsidR="00D464D2" w:rsidRPr="007A2098">
        <w:rPr>
          <w:lang w:val="sr-Cyrl-RS"/>
        </w:rPr>
        <w:t xml:space="preserve">Добављач </w:t>
      </w:r>
      <w:r w:rsidRPr="007A2098">
        <w:rPr>
          <w:lang w:val="sr-Cyrl-RS"/>
        </w:rPr>
        <w:t xml:space="preserve">достави имена лица, e-mail и број телефона. </w:t>
      </w:r>
    </w:p>
    <w:p w:rsidR="00FD43C6" w:rsidRPr="007A2098" w:rsidRDefault="00FD43C6">
      <w:pPr>
        <w:rPr>
          <w:bCs/>
          <w:lang w:val="ru-RU"/>
        </w:rPr>
      </w:pPr>
    </w:p>
    <w:p w:rsidR="006F1966" w:rsidRPr="007A2098" w:rsidRDefault="006F1966" w:rsidP="006F1966">
      <w:pPr>
        <w:ind w:right="177"/>
        <w:jc w:val="both"/>
        <w:rPr>
          <w:rFonts w:eastAsia="Verdana"/>
          <w:b/>
          <w:lang w:val="sr-Cyrl-CS"/>
        </w:rPr>
      </w:pPr>
      <w:r w:rsidRPr="007A2098">
        <w:rPr>
          <w:rFonts w:eastAsia="Verdana"/>
          <w:lang w:val="sr-Cyrl-RS"/>
        </w:rPr>
        <w:t>НАЧИН ИЗДАВАЊА НАРУЏБЕНИЦЕ</w:t>
      </w:r>
    </w:p>
    <w:p w:rsidR="00804647" w:rsidRPr="007A2098" w:rsidRDefault="00804647" w:rsidP="00804647">
      <w:pPr>
        <w:jc w:val="center"/>
        <w:rPr>
          <w:b/>
          <w:lang w:val="sr-Cyrl-RS"/>
        </w:rPr>
      </w:pPr>
      <w:r w:rsidRPr="007A2098">
        <w:rPr>
          <w:b/>
          <w:lang w:val="ru-RU"/>
        </w:rPr>
        <w:t>Ч</w:t>
      </w:r>
      <w:r w:rsidRPr="007A2098">
        <w:rPr>
          <w:b/>
          <w:lang w:val="sr-Latn-CS"/>
        </w:rPr>
        <w:t>лан</w:t>
      </w:r>
      <w:r w:rsidRPr="007A2098">
        <w:rPr>
          <w:b/>
          <w:lang w:val="sr-Cyrl-RS"/>
        </w:rPr>
        <w:t xml:space="preserve"> 5</w:t>
      </w:r>
    </w:p>
    <w:p w:rsidR="00804647" w:rsidRPr="007A2098" w:rsidRDefault="00804647" w:rsidP="00804647">
      <w:pPr>
        <w:widowControl w:val="0"/>
        <w:spacing w:line="274" w:lineRule="exact"/>
        <w:ind w:right="20" w:firstLine="709"/>
        <w:jc w:val="both"/>
        <w:rPr>
          <w:lang w:val="sr-Cyrl-RS" w:eastAsia="ru-RU"/>
        </w:rPr>
      </w:pPr>
      <w:r w:rsidRPr="007A2098">
        <w:rPr>
          <w:lang w:val="ru-RU" w:eastAsia="ru-RU"/>
        </w:rPr>
        <w:t>На основу зак</w:t>
      </w:r>
      <w:r w:rsidRPr="007A2098">
        <w:rPr>
          <w:lang w:val="sr-Cyrl-CS" w:eastAsia="ru-RU"/>
        </w:rPr>
        <w:t>љ</w:t>
      </w:r>
      <w:r w:rsidRPr="007A2098">
        <w:rPr>
          <w:lang w:val="ru-RU" w:eastAsia="ru-RU"/>
        </w:rPr>
        <w:t xml:space="preserve">ученог Оквирног </w:t>
      </w:r>
      <w:r w:rsidRPr="007A2098">
        <w:rPr>
          <w:lang w:val="sr-Cyrl-RS" w:eastAsia="ru-RU"/>
        </w:rPr>
        <w:t>споразума,</w:t>
      </w:r>
      <w:r w:rsidRPr="007A2098">
        <w:rPr>
          <w:lang w:val="ru-RU" w:eastAsia="ru-RU"/>
        </w:rPr>
        <w:t xml:space="preserve"> Наручилац </w:t>
      </w:r>
      <w:r w:rsidRPr="007A2098">
        <w:rPr>
          <w:lang w:val="sr-Cyrl-CS" w:eastAsia="ru-RU"/>
        </w:rPr>
        <w:t>ћ</w:t>
      </w:r>
      <w:r w:rsidRPr="007A2098">
        <w:rPr>
          <w:lang w:val="ru-RU" w:eastAsia="ru-RU"/>
        </w:rPr>
        <w:t>е за сваки конкретан случа</w:t>
      </w:r>
      <w:r w:rsidRPr="007A2098">
        <w:rPr>
          <w:lang w:val="sr-Cyrl-CS" w:eastAsia="ru-RU"/>
        </w:rPr>
        <w:t>ј</w:t>
      </w:r>
      <w:r w:rsidRPr="007A2098">
        <w:rPr>
          <w:lang w:val="ru-RU" w:eastAsia="ru-RU"/>
        </w:rPr>
        <w:t xml:space="preserve"> </w:t>
      </w:r>
      <w:r w:rsidRPr="007A2098">
        <w:rPr>
          <w:lang w:val="sr-Cyrl-RS" w:eastAsia="ru-RU"/>
        </w:rPr>
        <w:t xml:space="preserve">потребе за предметним услугама, </w:t>
      </w:r>
      <w:r w:rsidR="00D464D2" w:rsidRPr="007A2098">
        <w:rPr>
          <w:lang w:val="sr-Cyrl-RS"/>
        </w:rPr>
        <w:t>Добављач</w:t>
      </w:r>
      <w:r w:rsidR="00D464D2" w:rsidRPr="007A2098">
        <w:rPr>
          <w:lang w:val="sr-Cyrl-RS" w:eastAsia="ru-RU"/>
        </w:rPr>
        <w:t xml:space="preserve"> </w:t>
      </w:r>
      <w:r w:rsidRPr="007A2098">
        <w:rPr>
          <w:lang w:val="sr-Cyrl-RS" w:eastAsia="ru-RU"/>
        </w:rPr>
        <w:t>издати наруџбеницу</w:t>
      </w:r>
      <w:r w:rsidRPr="007A2098">
        <w:rPr>
          <w:sz w:val="22"/>
          <w:szCs w:val="22"/>
          <w:lang w:val="sr-Cyrl-RS"/>
        </w:rPr>
        <w:t xml:space="preserve"> </w:t>
      </w:r>
      <w:r w:rsidRPr="007A2098">
        <w:rPr>
          <w:lang w:val="sr-Cyrl-RS" w:eastAsia="ru-RU"/>
        </w:rPr>
        <w:t xml:space="preserve">у складу са елементима овог </w:t>
      </w:r>
      <w:r w:rsidRPr="007A2098">
        <w:rPr>
          <w:lang w:val="sr-Cyrl-RS" w:eastAsia="ru-RU"/>
        </w:rPr>
        <w:lastRenderedPageBreak/>
        <w:t>Оквирног споразума.</w:t>
      </w:r>
    </w:p>
    <w:p w:rsidR="00804647" w:rsidRPr="007A2098" w:rsidRDefault="00804647" w:rsidP="00804647">
      <w:pPr>
        <w:suppressAutoHyphens/>
        <w:spacing w:line="100" w:lineRule="atLeast"/>
        <w:ind w:firstLine="709"/>
        <w:jc w:val="both"/>
        <w:rPr>
          <w:lang w:val="sr-Cyrl-RS"/>
        </w:rPr>
      </w:pPr>
      <w:r w:rsidRPr="007A2098">
        <w:rPr>
          <w:lang w:val="sr-Cyrl-RS"/>
        </w:rPr>
        <w:t>Наруџбенице</w:t>
      </w:r>
      <w:r w:rsidRPr="007A2098">
        <w:rPr>
          <w:lang w:val="sr-Cyrl-CS"/>
        </w:rPr>
        <w:t xml:space="preserve"> </w:t>
      </w:r>
      <w:r w:rsidR="00543357" w:rsidRPr="007A2098">
        <w:rPr>
          <w:lang w:val="sr-Cyrl-CS"/>
        </w:rPr>
        <w:t xml:space="preserve">се </w:t>
      </w:r>
      <w:r w:rsidRPr="007A2098">
        <w:rPr>
          <w:lang w:val="sr-Cyrl-CS"/>
        </w:rPr>
        <w:t xml:space="preserve">за </w:t>
      </w:r>
      <w:r w:rsidRPr="007A2098">
        <w:rPr>
          <w:lang w:val="sr-Cyrl-RS"/>
        </w:rPr>
        <w:t xml:space="preserve">појединачне услуге </w:t>
      </w:r>
      <w:r w:rsidRPr="007A2098">
        <w:rPr>
          <w:lang w:val="sr-Cyrl-CS"/>
        </w:rPr>
        <w:t xml:space="preserve">превођења Наручилац издаје у писаној форми и  доставља </w:t>
      </w:r>
      <w:r w:rsidR="00D464D2" w:rsidRPr="007A2098">
        <w:rPr>
          <w:lang w:val="sr-Cyrl-RS"/>
        </w:rPr>
        <w:t>Добављач</w:t>
      </w:r>
      <w:r w:rsidR="00D464D2" w:rsidRPr="007A2098">
        <w:rPr>
          <w:lang w:val="sr-Cyrl-CS"/>
        </w:rPr>
        <w:t xml:space="preserve"> </w:t>
      </w:r>
      <w:r w:rsidRPr="007A2098">
        <w:rPr>
          <w:lang w:val="sr-Cyrl-CS"/>
        </w:rPr>
        <w:t>као скенирани документ електронском поштом, и накнадно у писаном облику доставља путем поште.</w:t>
      </w:r>
    </w:p>
    <w:p w:rsidR="00804647" w:rsidRPr="007A2098" w:rsidRDefault="00D464D2" w:rsidP="00804647">
      <w:pPr>
        <w:ind w:firstLine="709"/>
        <w:jc w:val="both"/>
        <w:rPr>
          <w:lang w:val="sr-Cyrl-RS"/>
        </w:rPr>
      </w:pPr>
      <w:r w:rsidRPr="007A2098">
        <w:rPr>
          <w:lang w:val="sr-Cyrl-RS"/>
        </w:rPr>
        <w:t xml:space="preserve">Добављач </w:t>
      </w:r>
      <w:r w:rsidR="00804647" w:rsidRPr="007A2098">
        <w:rPr>
          <w:lang w:val="sr-Cyrl-RS"/>
        </w:rPr>
        <w:t xml:space="preserve">је дужан да електронском поштом потврди пријем наруџбенице и преузимање посла. </w:t>
      </w:r>
    </w:p>
    <w:p w:rsidR="00154019" w:rsidRPr="007A2098" w:rsidRDefault="00154019" w:rsidP="00804647">
      <w:pPr>
        <w:rPr>
          <w:bCs/>
          <w:color w:val="FF0000"/>
          <w:lang w:val="ru-RU"/>
        </w:rPr>
      </w:pPr>
    </w:p>
    <w:p w:rsidR="00804647" w:rsidRPr="007A2098" w:rsidRDefault="00804647" w:rsidP="00804647">
      <w:pPr>
        <w:widowControl w:val="0"/>
        <w:tabs>
          <w:tab w:val="num" w:pos="720"/>
          <w:tab w:val="left" w:pos="900"/>
          <w:tab w:val="left" w:pos="1418"/>
          <w:tab w:val="left" w:pos="1800"/>
        </w:tabs>
        <w:autoSpaceDE w:val="0"/>
        <w:autoSpaceDN w:val="0"/>
        <w:adjustRightInd w:val="0"/>
        <w:jc w:val="both"/>
        <w:rPr>
          <w:rFonts w:eastAsia="Calibri"/>
          <w:lang w:val="sr-Cyrl-RS"/>
        </w:rPr>
      </w:pPr>
      <w:r w:rsidRPr="007A2098">
        <w:rPr>
          <w:lang w:val="sr-Cyrl-RS"/>
        </w:rPr>
        <w:t>ДИНАМИКА ПРУЖАЊА УСЛУГА</w:t>
      </w:r>
    </w:p>
    <w:p w:rsidR="008450DA" w:rsidRPr="007A2098" w:rsidRDefault="008450DA" w:rsidP="008450DA">
      <w:pPr>
        <w:jc w:val="center"/>
        <w:rPr>
          <w:b/>
          <w:lang w:val="ru-RU"/>
        </w:rPr>
      </w:pPr>
      <w:r w:rsidRPr="007A2098">
        <w:rPr>
          <w:b/>
          <w:lang w:val="ru-RU"/>
        </w:rPr>
        <w:t>Ч</w:t>
      </w:r>
      <w:r w:rsidR="00804647" w:rsidRPr="007A2098">
        <w:rPr>
          <w:b/>
          <w:lang w:val="ru-RU"/>
        </w:rPr>
        <w:t>лан 6.</w:t>
      </w:r>
    </w:p>
    <w:p w:rsidR="00AA6CA6" w:rsidRPr="007A2098" w:rsidRDefault="00AA6CA6" w:rsidP="00AA6CA6">
      <w:pPr>
        <w:ind w:firstLine="720"/>
        <w:jc w:val="both"/>
        <w:rPr>
          <w:bCs/>
          <w:szCs w:val="20"/>
          <w:lang w:val="sr-Cyrl-RS"/>
        </w:rPr>
      </w:pPr>
      <w:r w:rsidRPr="007A2098">
        <w:rPr>
          <w:rFonts w:eastAsia="Arial Unicode MS"/>
          <w:kern w:val="2"/>
          <w:szCs w:val="18"/>
          <w:lang w:val="sr-Cyrl-CS"/>
        </w:rPr>
        <w:t xml:space="preserve">Услуге се пружају сукцесивно, према потребама и по </w:t>
      </w:r>
      <w:r w:rsidRPr="007A2098">
        <w:rPr>
          <w:rFonts w:eastAsia="Arial Unicode MS"/>
          <w:kern w:val="2"/>
          <w:szCs w:val="18"/>
          <w:lang w:val="sr-Cyrl-RS"/>
        </w:rPr>
        <w:t xml:space="preserve">наруџбеници </w:t>
      </w:r>
      <w:r w:rsidRPr="007A2098">
        <w:rPr>
          <w:rFonts w:eastAsia="Arial Unicode MS"/>
          <w:kern w:val="2"/>
          <w:szCs w:val="18"/>
          <w:lang w:val="sr-Cyrl-CS"/>
        </w:rPr>
        <w:t xml:space="preserve"> Наручиоца</w:t>
      </w:r>
      <w:r w:rsidRPr="007A2098">
        <w:rPr>
          <w:rFonts w:eastAsia="Arial Unicode MS"/>
          <w:kern w:val="2"/>
          <w:szCs w:val="18"/>
          <w:lang w:val="sr-Cyrl-RS"/>
        </w:rPr>
        <w:t>.</w:t>
      </w:r>
    </w:p>
    <w:p w:rsidR="00AA6CA6" w:rsidRPr="007A2098" w:rsidRDefault="00AA6CA6" w:rsidP="00AA6CA6">
      <w:pPr>
        <w:ind w:firstLine="720"/>
        <w:jc w:val="both"/>
        <w:rPr>
          <w:lang w:val="sr-Cyrl-RS"/>
        </w:rPr>
      </w:pPr>
      <w:r w:rsidRPr="007A2098">
        <w:rPr>
          <w:lang w:val="sr-Cyrl-RS"/>
        </w:rPr>
        <w:t xml:space="preserve">Место реализације услуга одређује Наручилац. </w:t>
      </w:r>
    </w:p>
    <w:p w:rsidR="000A2450" w:rsidRPr="007A2098" w:rsidRDefault="000A2450" w:rsidP="000A2450">
      <w:pPr>
        <w:ind w:firstLine="720"/>
        <w:jc w:val="both"/>
        <w:rPr>
          <w:rFonts w:eastAsiaTheme="minorHAnsi"/>
          <w:lang w:val="sr-Cyrl-RS"/>
        </w:rPr>
      </w:pPr>
      <w:r w:rsidRPr="007A2098">
        <w:rPr>
          <w:rFonts w:eastAsiaTheme="minorHAnsi"/>
          <w:lang w:val="sr-Cyrl-RS"/>
        </w:rPr>
        <w:t xml:space="preserve">За потребе Наручиоца може се одредити да се услуга превођења врши на територији Републике Србије, а ван града Београда.  </w:t>
      </w:r>
    </w:p>
    <w:p w:rsidR="000A2450" w:rsidRPr="007A2098" w:rsidRDefault="000A2450" w:rsidP="00A35BFD">
      <w:pPr>
        <w:spacing w:line="259" w:lineRule="auto"/>
        <w:ind w:firstLine="720"/>
        <w:jc w:val="both"/>
        <w:rPr>
          <w:rFonts w:eastAsiaTheme="minorHAnsi"/>
          <w:lang w:val="sr-Cyrl-RS"/>
        </w:rPr>
      </w:pPr>
      <w:r w:rsidRPr="007A2098">
        <w:rPr>
          <w:rFonts w:eastAsiaTheme="minorHAnsi"/>
          <w:lang w:val="sr-Cyrl-RS"/>
        </w:rPr>
        <w:t xml:space="preserve">Уколико се услуга усменог превођења пружа ван територије града Београда, а на територији Републике Србије, Наручилац ће </w:t>
      </w:r>
      <w:r w:rsidR="00D464D2" w:rsidRPr="007A2098">
        <w:rPr>
          <w:lang w:val="sr-Cyrl-RS"/>
        </w:rPr>
        <w:t>Добављач</w:t>
      </w:r>
      <w:r w:rsidR="00A4561A" w:rsidRPr="007A2098">
        <w:rPr>
          <w:lang w:val="sr-Cyrl-RS"/>
        </w:rPr>
        <w:t>у</w:t>
      </w:r>
      <w:r w:rsidRPr="007A2098">
        <w:rPr>
          <w:rFonts w:eastAsiaTheme="minorHAnsi"/>
          <w:lang w:val="sr-Cyrl-RS"/>
        </w:rPr>
        <w:t>, за број преводилаца који се ангажују према потреби и уз сагласност Наруч</w:t>
      </w:r>
      <w:r w:rsidR="002A13B4" w:rsidRPr="007A2098">
        <w:rPr>
          <w:rFonts w:eastAsiaTheme="minorHAnsi"/>
          <w:lang w:val="sr-Cyrl-RS"/>
        </w:rPr>
        <w:t xml:space="preserve"> </w:t>
      </w:r>
      <w:r w:rsidRPr="007A2098">
        <w:rPr>
          <w:rFonts w:eastAsiaTheme="minorHAnsi"/>
          <w:lang w:val="sr-Cyrl-RS"/>
        </w:rPr>
        <w:t>иоца, обезбедити следеће трошкове:</w:t>
      </w:r>
    </w:p>
    <w:p w:rsidR="000A2450" w:rsidRPr="007A2098" w:rsidRDefault="000A2450" w:rsidP="00A35BFD">
      <w:pPr>
        <w:jc w:val="both"/>
        <w:rPr>
          <w:rFonts w:eastAsiaTheme="minorHAnsi"/>
          <w:lang w:val="sr-Cyrl-RS"/>
        </w:rPr>
      </w:pPr>
      <w:r w:rsidRPr="007A2098">
        <w:rPr>
          <w:rFonts w:eastAsiaTheme="minorHAnsi"/>
          <w:lang w:val="sr-Cyrl-RS"/>
        </w:rPr>
        <w:t xml:space="preserve">- </w:t>
      </w:r>
      <w:r w:rsidRPr="007A2098">
        <w:rPr>
          <w:rFonts w:eastAsiaTheme="minorHAnsi"/>
          <w:b/>
          <w:lang w:val="sr-Cyrl-RS"/>
        </w:rPr>
        <w:t>превоза</w:t>
      </w:r>
    </w:p>
    <w:p w:rsidR="000A2450" w:rsidRPr="007A2098" w:rsidRDefault="000A2450" w:rsidP="000A2450">
      <w:pPr>
        <w:spacing w:line="259" w:lineRule="auto"/>
        <w:jc w:val="both"/>
        <w:rPr>
          <w:rFonts w:eastAsia="Calibri"/>
          <w:bCs/>
          <w:lang w:val="sr-Latn-RS"/>
        </w:rPr>
      </w:pPr>
      <w:r w:rsidRPr="007A2098">
        <w:rPr>
          <w:rFonts w:eastAsiaTheme="minorHAnsi"/>
          <w:lang w:val="sr-Cyrl-RS"/>
        </w:rPr>
        <w:t xml:space="preserve">Трошкови превоза ће се надокнадити у складу са чланом 11. став 1. Уредбе </w:t>
      </w:r>
      <w:r w:rsidRPr="007A2098">
        <w:rPr>
          <w:rFonts w:eastAsia="Calibri"/>
          <w:bCs/>
          <w:lang w:val="sr-Cyrl-RS"/>
        </w:rPr>
        <w:t>о накнади трошкова и отпремнина државних</w:t>
      </w:r>
      <w:r w:rsidRPr="007A2098">
        <w:rPr>
          <w:rFonts w:eastAsia="Calibri"/>
          <w:b/>
          <w:bCs/>
          <w:lang w:val="sr-Cyrl-RS"/>
        </w:rPr>
        <w:t xml:space="preserve"> </w:t>
      </w:r>
      <w:r w:rsidRPr="007A2098">
        <w:rPr>
          <w:rFonts w:eastAsia="Calibri"/>
          <w:bCs/>
          <w:lang w:val="sr-Cyrl-RS"/>
        </w:rPr>
        <w:t xml:space="preserve">службеника и намештеника („Службени гласник РС“ бр. 87/07, 98/07, 84/2014 и 84/2015) - </w:t>
      </w:r>
      <w:r w:rsidRPr="007A2098">
        <w:rPr>
          <w:rFonts w:eastAsia="Calibri"/>
          <w:bCs/>
          <w:i/>
          <w:lang w:val="sr-Cyrl-RS"/>
        </w:rPr>
        <w:t>(у даљем тексту: Уредба)</w:t>
      </w:r>
      <w:r w:rsidRPr="007A2098">
        <w:rPr>
          <w:rFonts w:eastAsia="Calibri"/>
          <w:bCs/>
          <w:lang w:val="sr-Latn-RS"/>
        </w:rPr>
        <w:t>.</w:t>
      </w:r>
    </w:p>
    <w:p w:rsidR="000A2450" w:rsidRPr="007A2098" w:rsidRDefault="000A2450" w:rsidP="000A2450">
      <w:pPr>
        <w:spacing w:line="259" w:lineRule="auto"/>
        <w:jc w:val="both"/>
        <w:rPr>
          <w:rFonts w:eastAsia="Calibri"/>
          <w:bCs/>
          <w:lang w:val="sr-Cyrl-RS"/>
        </w:rPr>
      </w:pPr>
      <w:r w:rsidRPr="007A2098">
        <w:rPr>
          <w:rFonts w:eastAsia="Calibri"/>
          <w:bCs/>
          <w:lang w:val="sr-Cyrl-RS"/>
        </w:rPr>
        <w:t xml:space="preserve">Врсту превозног средства у јавном саобраћају које ће користити ангажовани преводиоци, одређује Наручилац. </w:t>
      </w:r>
    </w:p>
    <w:p w:rsidR="000A2450" w:rsidRPr="007A2098" w:rsidRDefault="000A2450" w:rsidP="000A2450">
      <w:pPr>
        <w:spacing w:line="259" w:lineRule="auto"/>
        <w:jc w:val="both"/>
        <w:rPr>
          <w:rFonts w:eastAsia="Calibri"/>
          <w:bCs/>
          <w:lang w:val="sr-Cyrl-RS"/>
        </w:rPr>
      </w:pPr>
      <w:r w:rsidRPr="007A2098">
        <w:rPr>
          <w:rFonts w:eastAsia="Calibri"/>
          <w:bCs/>
          <w:lang w:val="sr-Latn-RS"/>
        </w:rPr>
        <w:t>Изузетно, због хитности, односно потребе Наручио</w:t>
      </w:r>
      <w:r w:rsidRPr="007A2098">
        <w:rPr>
          <w:rFonts w:eastAsia="Calibri"/>
          <w:bCs/>
          <w:lang w:val="sr-Cyrl-RS"/>
        </w:rPr>
        <w:t xml:space="preserve">ца, може се одобрити ангажованим преводиоцима коришћење сопственог аутомобила, али само по изричитом писаном захтеву </w:t>
      </w:r>
      <w:r w:rsidR="00AE179E" w:rsidRPr="007A2098">
        <w:rPr>
          <w:rFonts w:eastAsia="Calibri"/>
          <w:bCs/>
          <w:lang w:val="sr-Cyrl-RS"/>
        </w:rPr>
        <w:t>Добављач</w:t>
      </w:r>
      <w:r w:rsidRPr="007A2098">
        <w:rPr>
          <w:rFonts w:eastAsia="Calibri"/>
          <w:bCs/>
          <w:lang w:val="sr-Cyrl-RS"/>
        </w:rPr>
        <w:t>. У наведеном случају трошкови превоза преводиоца одобриће се у складу са чланом 11. став 3. Уредбе.</w:t>
      </w:r>
    </w:p>
    <w:p w:rsidR="000A2450" w:rsidRPr="007A2098" w:rsidRDefault="000A2450" w:rsidP="00C9428E">
      <w:pPr>
        <w:spacing w:line="259" w:lineRule="auto"/>
        <w:jc w:val="both"/>
        <w:rPr>
          <w:rFonts w:eastAsia="Calibri"/>
          <w:bCs/>
          <w:lang w:val="sr-Cyrl-RS"/>
        </w:rPr>
      </w:pPr>
      <w:r w:rsidRPr="007A2098">
        <w:rPr>
          <w:rFonts w:eastAsia="Calibri"/>
          <w:bCs/>
          <w:lang w:val="sr-Cyrl-RS"/>
        </w:rPr>
        <w:t xml:space="preserve">- </w:t>
      </w:r>
      <w:r w:rsidRPr="007A2098">
        <w:rPr>
          <w:rFonts w:eastAsia="Calibri"/>
          <w:b/>
          <w:bCs/>
          <w:lang w:val="sr-Cyrl-RS"/>
        </w:rPr>
        <w:t>смештаја</w:t>
      </w:r>
    </w:p>
    <w:p w:rsidR="000A2450" w:rsidRPr="007A2098" w:rsidRDefault="000A2450" w:rsidP="00C9428E">
      <w:pPr>
        <w:spacing w:line="259" w:lineRule="auto"/>
        <w:jc w:val="both"/>
        <w:rPr>
          <w:rFonts w:eastAsia="Calibri"/>
          <w:bCs/>
          <w:lang w:val="sr-Cyrl-RS"/>
        </w:rPr>
      </w:pPr>
      <w:r w:rsidRPr="007A2098">
        <w:rPr>
          <w:rFonts w:eastAsia="Calibri"/>
          <w:bCs/>
          <w:lang w:val="sr-Cyrl-RS"/>
        </w:rPr>
        <w:t>Трошкови смештаја надокнадиће се у складу са чланом 8. Уредбе.</w:t>
      </w:r>
    </w:p>
    <w:p w:rsidR="000A2450" w:rsidRPr="007A2098" w:rsidRDefault="000A2450" w:rsidP="00C9428E">
      <w:pPr>
        <w:spacing w:line="259" w:lineRule="auto"/>
        <w:jc w:val="both"/>
        <w:rPr>
          <w:rFonts w:eastAsia="Calibri"/>
          <w:bCs/>
          <w:lang w:val="sr-Cyrl-RS"/>
        </w:rPr>
      </w:pPr>
      <w:r w:rsidRPr="007A2098">
        <w:rPr>
          <w:rFonts w:eastAsia="Calibri"/>
          <w:bCs/>
          <w:lang w:val="sr-Cyrl-RS"/>
        </w:rPr>
        <w:t xml:space="preserve">- </w:t>
      </w:r>
      <w:r w:rsidRPr="007A2098">
        <w:rPr>
          <w:rFonts w:eastAsia="Calibri"/>
          <w:b/>
          <w:bCs/>
          <w:lang w:val="sr-Cyrl-RS"/>
        </w:rPr>
        <w:t>дневница</w:t>
      </w:r>
    </w:p>
    <w:p w:rsidR="000A2450" w:rsidRPr="007A2098" w:rsidRDefault="000A2450" w:rsidP="000A2450">
      <w:pPr>
        <w:spacing w:line="259" w:lineRule="auto"/>
        <w:jc w:val="both"/>
        <w:rPr>
          <w:rFonts w:eastAsia="Calibri"/>
          <w:bCs/>
          <w:lang w:val="sr-Cyrl-RS"/>
        </w:rPr>
      </w:pPr>
      <w:r w:rsidRPr="007A2098">
        <w:rPr>
          <w:rFonts w:eastAsia="Calibri"/>
          <w:bCs/>
          <w:lang w:val="sr-Cyrl-RS"/>
        </w:rPr>
        <w:t>Уколико се услуга превођења врши ван територије града Београда, а на територији Републике Србије</w:t>
      </w:r>
      <w:r w:rsidRPr="007A2098">
        <w:rPr>
          <w:rFonts w:eastAsiaTheme="minorHAnsi"/>
          <w:bCs/>
          <w:lang w:val="sr-Cyrl-RS"/>
        </w:rPr>
        <w:t xml:space="preserve">, висина накнаде за извршену услугу увећава се за износ </w:t>
      </w:r>
      <w:r w:rsidRPr="007A2098">
        <w:rPr>
          <w:rFonts w:eastAsia="Calibri"/>
          <w:bCs/>
          <w:lang w:val="sr-Cyrl-RS"/>
        </w:rPr>
        <w:t xml:space="preserve">дневнице која се исплаћује у висини утврђеној наведеном Уредбом. Одређивање дневнице вршиће се према временском трајању услуге, у складу са Уредбом. Временски оквир у коме ће се вршити услуга превођења, а који је основ за обрачун и исплату дневница, одређује Наручилац у захтеву према </w:t>
      </w:r>
      <w:r w:rsidR="00AE179E" w:rsidRPr="007A2098">
        <w:rPr>
          <w:rFonts w:eastAsia="Calibri"/>
          <w:bCs/>
          <w:lang w:val="sr-Cyrl-RS"/>
        </w:rPr>
        <w:t>Добављачу.</w:t>
      </w:r>
    </w:p>
    <w:p w:rsidR="000A2450" w:rsidRPr="007A2098" w:rsidRDefault="00615F32" w:rsidP="00C9428E">
      <w:pPr>
        <w:ind w:firstLine="720"/>
        <w:jc w:val="both"/>
        <w:rPr>
          <w:b/>
          <w:bCs/>
          <w:color w:val="FF0000"/>
          <w:lang w:val="ru-RU"/>
        </w:rPr>
      </w:pPr>
      <w:r w:rsidRPr="007A2098">
        <w:rPr>
          <w:lang w:val="sr-Cyrl-RS"/>
        </w:rPr>
        <w:t>Добављач</w:t>
      </w:r>
      <w:r w:rsidRPr="007A2098">
        <w:rPr>
          <w:rFonts w:eastAsia="Calibri"/>
          <w:bCs/>
          <w:lang w:val="sr-Cyrl-RS"/>
        </w:rPr>
        <w:t xml:space="preserve"> </w:t>
      </w:r>
      <w:r w:rsidR="000A2450" w:rsidRPr="007A2098">
        <w:rPr>
          <w:rFonts w:eastAsia="Calibri"/>
          <w:bCs/>
          <w:lang w:val="sr-Cyrl-RS"/>
        </w:rPr>
        <w:t>се обавезује да трошкове који су настали у вези са пружањем услуге превођења ван територије града Београда, а на територији Републике Србије, посебно искаже у фактури. Уз испостављену фактуру обавезан је да приложи доказе о постојању и висини трошкова у складу са Уредбом.</w:t>
      </w:r>
    </w:p>
    <w:p w:rsidR="000A2450" w:rsidRPr="007A2098" w:rsidRDefault="000A2450" w:rsidP="00A37B86">
      <w:pPr>
        <w:jc w:val="both"/>
        <w:rPr>
          <w:b/>
          <w:bCs/>
          <w:color w:val="FF0000"/>
          <w:lang w:val="ru-RU"/>
        </w:rPr>
      </w:pPr>
    </w:p>
    <w:p w:rsidR="00A37B86" w:rsidRPr="007A2098" w:rsidRDefault="007B17D5" w:rsidP="00A37B86">
      <w:pPr>
        <w:jc w:val="both"/>
        <w:rPr>
          <w:bCs/>
          <w:lang w:val="ru-RU"/>
        </w:rPr>
      </w:pPr>
      <w:r w:rsidRPr="007A2098">
        <w:rPr>
          <w:bCs/>
          <w:lang w:val="ru-RU"/>
        </w:rPr>
        <w:t>ОБАВЕЗЕ ДОБАВЉАЧА</w:t>
      </w:r>
    </w:p>
    <w:p w:rsidR="00A37B86" w:rsidRPr="007A2098" w:rsidRDefault="00A37B86" w:rsidP="00A37B86">
      <w:pPr>
        <w:jc w:val="center"/>
        <w:rPr>
          <w:b/>
          <w:bCs/>
          <w:lang w:val="ru-RU"/>
        </w:rPr>
      </w:pPr>
      <w:r w:rsidRPr="007A2098">
        <w:rPr>
          <w:b/>
          <w:bCs/>
          <w:lang w:val="ru-RU"/>
        </w:rPr>
        <w:t>Члан</w:t>
      </w:r>
      <w:r w:rsidR="000A2450" w:rsidRPr="007A2098">
        <w:rPr>
          <w:b/>
          <w:bCs/>
          <w:lang w:val="ru-RU"/>
        </w:rPr>
        <w:t xml:space="preserve"> 7</w:t>
      </w:r>
      <w:r w:rsidRPr="007A2098">
        <w:rPr>
          <w:b/>
          <w:bCs/>
          <w:lang w:val="ru-RU"/>
        </w:rPr>
        <w:t>.</w:t>
      </w:r>
    </w:p>
    <w:p w:rsidR="00A37B86" w:rsidRPr="007A2098" w:rsidRDefault="00AE179E" w:rsidP="00A37B86">
      <w:pPr>
        <w:suppressAutoHyphens/>
        <w:spacing w:line="100" w:lineRule="atLeast"/>
        <w:ind w:firstLine="720"/>
        <w:jc w:val="both"/>
        <w:rPr>
          <w:rFonts w:eastAsia="Arial Unicode MS"/>
          <w:kern w:val="1"/>
          <w:lang w:eastAsia="ar-SA"/>
        </w:rPr>
      </w:pPr>
      <w:r w:rsidRPr="007A2098">
        <w:rPr>
          <w:lang w:val="sr-Cyrl-RS"/>
        </w:rPr>
        <w:t>Добављач</w:t>
      </w:r>
      <w:r w:rsidR="00A37B86" w:rsidRPr="007A2098">
        <w:rPr>
          <w:rFonts w:eastAsia="Arial Unicode MS"/>
          <w:kern w:val="1"/>
          <w:lang w:eastAsia="ar-SA"/>
        </w:rPr>
        <w:t xml:space="preserve"> </w:t>
      </w:r>
      <w:r w:rsidR="00A37B86" w:rsidRPr="007A2098">
        <w:rPr>
          <w:rFonts w:eastAsia="Arial Unicode MS"/>
          <w:kern w:val="1"/>
          <w:lang w:val="sr-Cyrl-RS" w:eastAsia="ar-SA"/>
        </w:rPr>
        <w:t xml:space="preserve">се обавезује </w:t>
      </w:r>
      <w:r w:rsidR="00A37B86" w:rsidRPr="007A2098">
        <w:rPr>
          <w:rFonts w:eastAsia="Arial Unicode MS"/>
          <w:kern w:val="1"/>
          <w:lang w:eastAsia="ar-SA"/>
        </w:rPr>
        <w:t>да гарантује професионалност, квалитет,</w:t>
      </w:r>
      <w:r w:rsidR="00A37B86" w:rsidRPr="007A2098">
        <w:rPr>
          <w:rFonts w:eastAsia="Arial Unicode MS"/>
          <w:kern w:val="1"/>
          <w:lang w:val="sr-Cyrl-RS" w:eastAsia="ar-SA"/>
        </w:rPr>
        <w:t xml:space="preserve"> </w:t>
      </w:r>
      <w:r w:rsidR="00A37B86" w:rsidRPr="007A2098">
        <w:rPr>
          <w:rFonts w:eastAsia="Arial Unicode MS"/>
          <w:kern w:val="1"/>
          <w:lang w:eastAsia="ar-SA"/>
        </w:rPr>
        <w:t>језичку компетентност,</w:t>
      </w:r>
      <w:r w:rsidR="00A37B86" w:rsidRPr="007A2098">
        <w:rPr>
          <w:rFonts w:eastAsia="Arial Unicode MS"/>
          <w:kern w:val="1"/>
          <w:lang w:val="sr-Cyrl-CS" w:eastAsia="ar-SA"/>
        </w:rPr>
        <w:t xml:space="preserve"> разумевање семантичких, граматичких, прагматичних, дискурзивних и регистарских одлика</w:t>
      </w:r>
      <w:r w:rsidR="00072825" w:rsidRPr="007A2098">
        <w:rPr>
          <w:rFonts w:eastAsia="Arial Unicode MS"/>
          <w:kern w:val="1"/>
          <w:lang w:val="sr-Cyrl-CS" w:eastAsia="ar-SA"/>
        </w:rPr>
        <w:t xml:space="preserve"> превода</w:t>
      </w:r>
      <w:r w:rsidR="00A37B86" w:rsidRPr="007A2098">
        <w:rPr>
          <w:rFonts w:eastAsia="Arial Unicode MS"/>
          <w:kern w:val="1"/>
          <w:lang w:val="sr-Cyrl-CS" w:eastAsia="ar-SA"/>
        </w:rPr>
        <w:t xml:space="preserve">, те способност успостављања еквиваленције по свим наведеним одликама на српском језику, </w:t>
      </w:r>
      <w:r w:rsidR="00A37B86" w:rsidRPr="007A2098">
        <w:rPr>
          <w:rFonts w:eastAsia="Arial Unicode MS"/>
          <w:kern w:val="1"/>
          <w:lang w:eastAsia="ar-SA"/>
        </w:rPr>
        <w:t>граматичку и терминолошку коректност.</w:t>
      </w:r>
    </w:p>
    <w:p w:rsidR="00A37B86" w:rsidRPr="007A2098" w:rsidRDefault="00AE179E" w:rsidP="00A37B86">
      <w:pPr>
        <w:suppressAutoHyphens/>
        <w:spacing w:line="100" w:lineRule="atLeast"/>
        <w:ind w:firstLine="720"/>
        <w:jc w:val="both"/>
        <w:rPr>
          <w:rFonts w:eastAsia="Arial Unicode MS"/>
          <w:kern w:val="2"/>
          <w:szCs w:val="18"/>
          <w:lang w:val="sr-Cyrl-CS" w:eastAsia="ar-SA"/>
        </w:rPr>
      </w:pPr>
      <w:r w:rsidRPr="007A2098">
        <w:rPr>
          <w:lang w:val="sr-Cyrl-RS"/>
        </w:rPr>
        <w:t>Добављач</w:t>
      </w:r>
      <w:r w:rsidRPr="007A2098">
        <w:rPr>
          <w:bCs/>
          <w:szCs w:val="20"/>
          <w:lang w:val="sr-Cyrl-RS"/>
        </w:rPr>
        <w:t xml:space="preserve"> </w:t>
      </w:r>
      <w:r w:rsidR="00A37B86" w:rsidRPr="007A2098">
        <w:rPr>
          <w:bCs/>
          <w:szCs w:val="20"/>
          <w:lang w:val="sr-Cyrl-RS"/>
        </w:rPr>
        <w:t>је одговоран за квалитет ангажованих преводилаца.</w:t>
      </w:r>
      <w:r w:rsidR="00A37B86" w:rsidRPr="007A2098">
        <w:rPr>
          <w:rFonts w:eastAsia="Arial Unicode MS"/>
          <w:kern w:val="2"/>
          <w:szCs w:val="18"/>
          <w:lang w:val="sr-Cyrl-CS" w:eastAsia="ar-SA"/>
        </w:rPr>
        <w:t xml:space="preserve"> </w:t>
      </w:r>
    </w:p>
    <w:p w:rsidR="00A37B86" w:rsidRPr="007A2098" w:rsidRDefault="00A37B86" w:rsidP="003C0177">
      <w:pPr>
        <w:suppressAutoHyphens/>
        <w:spacing w:line="100" w:lineRule="atLeast"/>
        <w:ind w:firstLine="720"/>
        <w:jc w:val="both"/>
        <w:rPr>
          <w:rFonts w:eastAsia="Arial Unicode MS"/>
          <w:kern w:val="2"/>
          <w:szCs w:val="18"/>
          <w:lang w:val="sr-Cyrl-CS" w:eastAsia="ar-SA"/>
        </w:rPr>
      </w:pPr>
      <w:r w:rsidRPr="007A2098">
        <w:rPr>
          <w:rFonts w:eastAsia="Arial Unicode MS"/>
          <w:kern w:val="2"/>
          <w:szCs w:val="18"/>
          <w:lang w:val="sr-Cyrl-CS" w:eastAsia="ar-SA"/>
        </w:rPr>
        <w:lastRenderedPageBreak/>
        <w:t xml:space="preserve">Уколико преводи, због обимности или других оправданих разлога, захтевају ангажовање већег броја преводилаца, </w:t>
      </w:r>
      <w:r w:rsidR="00AE179E" w:rsidRPr="007A2098">
        <w:rPr>
          <w:lang w:val="sr-Cyrl-RS"/>
        </w:rPr>
        <w:t>Добављач</w:t>
      </w:r>
      <w:r w:rsidR="00AE179E" w:rsidRPr="007A2098">
        <w:rPr>
          <w:rFonts w:eastAsia="Arial Unicode MS"/>
          <w:kern w:val="2"/>
          <w:szCs w:val="18"/>
          <w:lang w:val="sr-Cyrl-CS" w:eastAsia="ar-SA"/>
        </w:rPr>
        <w:t xml:space="preserve"> </w:t>
      </w:r>
      <w:r w:rsidRPr="007A2098">
        <w:rPr>
          <w:rFonts w:eastAsia="Arial Unicode MS"/>
          <w:kern w:val="2"/>
          <w:szCs w:val="18"/>
          <w:lang w:val="sr-Cyrl-CS" w:eastAsia="ar-SA"/>
        </w:rPr>
        <w:t>се обавезује да преводи имају уједначену терминологију.</w:t>
      </w:r>
    </w:p>
    <w:p w:rsidR="00A37B86" w:rsidRPr="007A2098" w:rsidRDefault="00A37B86" w:rsidP="00A37B86">
      <w:pPr>
        <w:jc w:val="center"/>
        <w:rPr>
          <w:b/>
          <w:bCs/>
          <w:lang w:val="ru-RU"/>
        </w:rPr>
      </w:pPr>
    </w:p>
    <w:p w:rsidR="00A37B86" w:rsidRPr="007A2098" w:rsidRDefault="00A37B86" w:rsidP="00A37B86">
      <w:pPr>
        <w:jc w:val="center"/>
        <w:rPr>
          <w:b/>
          <w:bCs/>
          <w:lang w:val="ru-RU"/>
        </w:rPr>
      </w:pPr>
      <w:r w:rsidRPr="007A2098">
        <w:rPr>
          <w:b/>
          <w:bCs/>
          <w:lang w:val="ru-RU"/>
        </w:rPr>
        <w:t>Члан</w:t>
      </w:r>
      <w:r w:rsidR="000A2450" w:rsidRPr="007A2098">
        <w:rPr>
          <w:b/>
          <w:bCs/>
          <w:lang w:val="ru-RU"/>
        </w:rPr>
        <w:t xml:space="preserve"> 8</w:t>
      </w:r>
      <w:r w:rsidRPr="007A2098">
        <w:rPr>
          <w:b/>
          <w:bCs/>
          <w:lang w:val="ru-RU"/>
        </w:rPr>
        <w:t>.</w:t>
      </w:r>
    </w:p>
    <w:p w:rsidR="00A649C3" w:rsidRPr="007A2098" w:rsidRDefault="00AE179E" w:rsidP="001E08D3">
      <w:pPr>
        <w:ind w:firstLine="720"/>
        <w:jc w:val="both"/>
        <w:rPr>
          <w:b/>
          <w:bCs/>
          <w:lang w:val="ru-RU"/>
        </w:rPr>
      </w:pPr>
      <w:r w:rsidRPr="007A2098">
        <w:rPr>
          <w:lang w:val="sr-Cyrl-RS"/>
        </w:rPr>
        <w:t>Добављач</w:t>
      </w:r>
      <w:r w:rsidRPr="007A2098">
        <w:rPr>
          <w:rFonts w:ascii="&amp;quot" w:hAnsi="&amp;quot"/>
          <w:lang w:val="sr-Cyrl-RS"/>
        </w:rPr>
        <w:t xml:space="preserve"> </w:t>
      </w:r>
      <w:r w:rsidR="00A649C3" w:rsidRPr="007A2098">
        <w:rPr>
          <w:rFonts w:ascii="&amp;quot" w:hAnsi="&amp;quot"/>
          <w:lang w:val="sr-Cyrl-RS"/>
        </w:rPr>
        <w:t>се обавезује да ће за посао симултаног превођења који траје до 1 преводилачког сата ангажова</w:t>
      </w:r>
      <w:r w:rsidR="003E1B4A" w:rsidRPr="007A2098">
        <w:rPr>
          <w:rFonts w:ascii="&amp;quot" w:hAnsi="&amp;quot"/>
          <w:lang w:val="sr-Cyrl-RS"/>
        </w:rPr>
        <w:t>ти 1 преводиоца, док ће за услугу симултаног превођења која</w:t>
      </w:r>
      <w:r w:rsidR="00A649C3" w:rsidRPr="007A2098">
        <w:rPr>
          <w:rFonts w:ascii="&amp;quot" w:hAnsi="&amp;quot"/>
          <w:lang w:val="sr-Cyrl-RS"/>
        </w:rPr>
        <w:t xml:space="preserve"> траје дуже од 1 преводилачког сата ангажовати 2 преводиоца.</w:t>
      </w:r>
    </w:p>
    <w:p w:rsidR="003C0177" w:rsidRPr="007A2098" w:rsidRDefault="00AE179E" w:rsidP="001E08D3">
      <w:pPr>
        <w:ind w:firstLine="720"/>
        <w:jc w:val="both"/>
        <w:rPr>
          <w:rFonts w:ascii="&amp;quot" w:hAnsi="&amp;quot"/>
          <w:lang w:val="sr-Cyrl-RS"/>
        </w:rPr>
      </w:pPr>
      <w:r w:rsidRPr="007A2098">
        <w:rPr>
          <w:lang w:val="sr-Cyrl-RS"/>
        </w:rPr>
        <w:t>Добављач</w:t>
      </w:r>
      <w:r w:rsidRPr="007A2098">
        <w:rPr>
          <w:rFonts w:ascii="&amp;quot" w:hAnsi="&amp;quot"/>
          <w:lang w:val="sr-Cyrl-RS"/>
        </w:rPr>
        <w:t xml:space="preserve"> </w:t>
      </w:r>
      <w:r w:rsidR="003E1B4A" w:rsidRPr="007A2098">
        <w:rPr>
          <w:rFonts w:ascii="&amp;quot" w:hAnsi="&amp;quot"/>
          <w:lang w:val="sr-Cyrl-RS"/>
        </w:rPr>
        <w:t>се обавезује да ће ће за услугу</w:t>
      </w:r>
      <w:r w:rsidR="003C0177" w:rsidRPr="007A2098">
        <w:rPr>
          <w:rFonts w:ascii="&amp;quot" w:hAnsi="&amp;quot"/>
          <w:lang w:val="sr-Cyrl-RS"/>
        </w:rPr>
        <w:t xml:space="preserve"> консекутивног превођења који траје до 3 преводилачка сата ангажовати 1 преводиоца, док ће за </w:t>
      </w:r>
      <w:r w:rsidR="003E1B4A" w:rsidRPr="007A2098">
        <w:rPr>
          <w:rFonts w:ascii="&amp;quot" w:hAnsi="&amp;quot"/>
          <w:lang w:val="sr-Cyrl-RS"/>
        </w:rPr>
        <w:t>услугу консекутивног превођења која</w:t>
      </w:r>
      <w:r w:rsidR="003C0177" w:rsidRPr="007A2098">
        <w:rPr>
          <w:rFonts w:ascii="&amp;quot" w:hAnsi="&amp;quot"/>
          <w:lang w:val="sr-Cyrl-RS"/>
        </w:rPr>
        <w:t xml:space="preserve"> траје дуже од 3 преводилачка сата ангажовати 2 преводиоца.</w:t>
      </w:r>
    </w:p>
    <w:p w:rsidR="00A37B86" w:rsidRPr="007A2098" w:rsidRDefault="00A37B86" w:rsidP="00A37B86">
      <w:pPr>
        <w:rPr>
          <w:bCs/>
          <w:color w:val="FF0000"/>
          <w:lang w:val="ru-RU"/>
        </w:rPr>
      </w:pPr>
    </w:p>
    <w:p w:rsidR="00A37B86" w:rsidRPr="007A2098" w:rsidRDefault="00A37B86" w:rsidP="00A37B86">
      <w:pPr>
        <w:rPr>
          <w:bCs/>
          <w:lang w:val="ru-RU"/>
        </w:rPr>
      </w:pPr>
      <w:r w:rsidRPr="007A2098">
        <w:rPr>
          <w:bCs/>
          <w:lang w:val="ru-RU"/>
        </w:rPr>
        <w:t>ОБАВЕЗЕ НАРУЧИОЦА</w:t>
      </w:r>
    </w:p>
    <w:p w:rsidR="00A37B86" w:rsidRPr="007A2098" w:rsidRDefault="00A37B86" w:rsidP="00A37B86">
      <w:pPr>
        <w:jc w:val="center"/>
        <w:rPr>
          <w:b/>
          <w:lang w:val="sr-Cyrl-CS"/>
        </w:rPr>
      </w:pPr>
      <w:r w:rsidRPr="007A2098">
        <w:rPr>
          <w:b/>
          <w:lang w:val="sr-Cyrl-CS"/>
        </w:rPr>
        <w:t xml:space="preserve">Члан </w:t>
      </w:r>
      <w:r w:rsidR="000A2450" w:rsidRPr="007A2098">
        <w:rPr>
          <w:b/>
          <w:lang w:val="sr-Cyrl-CS"/>
        </w:rPr>
        <w:t>9</w:t>
      </w:r>
      <w:r w:rsidRPr="007A2098">
        <w:rPr>
          <w:b/>
          <w:lang w:val="sr-Cyrl-CS"/>
        </w:rPr>
        <w:t>.</w:t>
      </w:r>
    </w:p>
    <w:p w:rsidR="00A37B86" w:rsidRPr="007A2098" w:rsidRDefault="00A37B86" w:rsidP="00A37B86">
      <w:pPr>
        <w:ind w:firstLine="720"/>
        <w:jc w:val="both"/>
        <w:rPr>
          <w:bCs/>
          <w:lang w:val="sr-Cyrl-RS"/>
        </w:rPr>
      </w:pPr>
      <w:r w:rsidRPr="007A2098">
        <w:rPr>
          <w:bCs/>
          <w:lang w:val="sr-Cyrl-RS"/>
        </w:rPr>
        <w:t xml:space="preserve">Наручилац је у обавези </w:t>
      </w:r>
      <w:r w:rsidR="008450DA" w:rsidRPr="007A2098">
        <w:rPr>
          <w:bCs/>
          <w:lang w:val="sr-Cyrl-RS"/>
        </w:rPr>
        <w:t>да</w:t>
      </w:r>
      <w:r w:rsidR="008450DA" w:rsidRPr="007A2098">
        <w:rPr>
          <w:lang w:val="sr-Cyrl-RS"/>
        </w:rPr>
        <w:t xml:space="preserve"> </w:t>
      </w:r>
      <w:r w:rsidR="00AE179E" w:rsidRPr="007A2098">
        <w:rPr>
          <w:lang w:val="sr-Cyrl-RS"/>
        </w:rPr>
        <w:t>Добављачу</w:t>
      </w:r>
      <w:r w:rsidR="00AE179E" w:rsidRPr="007A2098">
        <w:rPr>
          <w:bCs/>
          <w:lang w:val="sr-Cyrl-RS"/>
        </w:rPr>
        <w:t xml:space="preserve"> </w:t>
      </w:r>
      <w:r w:rsidRPr="007A2098">
        <w:rPr>
          <w:bCs/>
          <w:lang w:val="sr-Cyrl-RS"/>
        </w:rPr>
        <w:t>благовремено стави н</w:t>
      </w:r>
      <w:r w:rsidR="00FD43C6" w:rsidRPr="007A2098">
        <w:rPr>
          <w:bCs/>
          <w:lang w:val="sr-Cyrl-RS"/>
        </w:rPr>
        <w:t>а располагање материјале који су повезани са</w:t>
      </w:r>
      <w:r w:rsidRPr="007A2098">
        <w:rPr>
          <w:bCs/>
          <w:lang w:val="sr-Cyrl-RS"/>
        </w:rPr>
        <w:t xml:space="preserve"> предмет</w:t>
      </w:r>
      <w:r w:rsidR="00FD43C6" w:rsidRPr="007A2098">
        <w:rPr>
          <w:bCs/>
          <w:lang w:val="sr-Cyrl-RS"/>
        </w:rPr>
        <w:t>ом</w:t>
      </w:r>
      <w:r w:rsidRPr="007A2098">
        <w:rPr>
          <w:bCs/>
          <w:lang w:val="sr-Cyrl-RS"/>
        </w:rPr>
        <w:t xml:space="preserve"> усменог превођења и обезбеди одговарајућу помоћну литературу, презентације, списак терминологије, агенду и слично.</w:t>
      </w:r>
    </w:p>
    <w:p w:rsidR="00A37B86" w:rsidRPr="007A2098" w:rsidRDefault="00A37B86" w:rsidP="00A37B86">
      <w:pPr>
        <w:jc w:val="both"/>
        <w:rPr>
          <w:bCs/>
          <w:color w:val="FF0000"/>
          <w:lang w:val="ru-RU"/>
        </w:rPr>
      </w:pPr>
    </w:p>
    <w:p w:rsidR="00A37B86" w:rsidRPr="007A2098" w:rsidRDefault="00373E7D" w:rsidP="00A37B86">
      <w:pPr>
        <w:pStyle w:val="NoSpacing"/>
        <w:rPr>
          <w:rFonts w:ascii="Times New Roman" w:hAnsi="Times New Roman"/>
          <w:bCs/>
          <w:color w:val="auto"/>
          <w:sz w:val="24"/>
          <w:szCs w:val="24"/>
          <w:lang w:val="sr-Cyrl-CS"/>
        </w:rPr>
      </w:pPr>
      <w:r w:rsidRPr="007A2098">
        <w:rPr>
          <w:rFonts w:ascii="Times New Roman" w:hAnsi="Times New Roman"/>
          <w:bCs/>
          <w:color w:val="auto"/>
          <w:sz w:val="24"/>
          <w:szCs w:val="24"/>
          <w:lang w:val="sr-Latn-CS"/>
        </w:rPr>
        <w:t>УГОВО</w:t>
      </w:r>
      <w:r w:rsidR="00A37B86" w:rsidRPr="007A2098">
        <w:rPr>
          <w:rFonts w:ascii="Times New Roman" w:hAnsi="Times New Roman"/>
          <w:bCs/>
          <w:color w:val="auto"/>
          <w:sz w:val="24"/>
          <w:szCs w:val="24"/>
          <w:lang w:val="sr-Latn-CS"/>
        </w:rPr>
        <w:t>Р</w:t>
      </w:r>
      <w:r w:rsidRPr="007A2098">
        <w:rPr>
          <w:rFonts w:ascii="Times New Roman" w:hAnsi="Times New Roman"/>
          <w:bCs/>
          <w:color w:val="auto"/>
          <w:sz w:val="24"/>
          <w:szCs w:val="24"/>
          <w:lang w:val="sr-Cyrl-RS"/>
        </w:rPr>
        <w:t>Е</w:t>
      </w:r>
      <w:r w:rsidR="00A37B86" w:rsidRPr="007A2098">
        <w:rPr>
          <w:rFonts w:ascii="Times New Roman" w:hAnsi="Times New Roman"/>
          <w:bCs/>
          <w:color w:val="auto"/>
          <w:sz w:val="24"/>
          <w:szCs w:val="24"/>
          <w:lang w:val="sr-Latn-CS"/>
        </w:rPr>
        <w:t>НА ЦЕНА</w:t>
      </w:r>
      <w:r w:rsidR="00A37B86" w:rsidRPr="007A2098">
        <w:rPr>
          <w:rFonts w:ascii="Times New Roman" w:hAnsi="Times New Roman"/>
          <w:bCs/>
          <w:color w:val="auto"/>
          <w:sz w:val="24"/>
          <w:szCs w:val="24"/>
          <w:lang w:val="sr-Cyrl-CS"/>
        </w:rPr>
        <w:t xml:space="preserve"> И НАЧИН ПЛАЋАЊА</w:t>
      </w:r>
    </w:p>
    <w:p w:rsidR="00A37B86" w:rsidRPr="007A2098" w:rsidRDefault="000A2450" w:rsidP="00A37B86">
      <w:pPr>
        <w:jc w:val="center"/>
        <w:rPr>
          <w:b/>
          <w:lang w:val="sr-Cyrl-CS"/>
        </w:rPr>
      </w:pPr>
      <w:r w:rsidRPr="007A2098">
        <w:rPr>
          <w:b/>
          <w:lang w:val="sr-Cyrl-CS"/>
        </w:rPr>
        <w:t>Члан 10</w:t>
      </w:r>
      <w:r w:rsidR="00A37B86" w:rsidRPr="007A2098">
        <w:rPr>
          <w:b/>
          <w:lang w:val="sr-Cyrl-CS"/>
        </w:rPr>
        <w:t>.</w:t>
      </w:r>
    </w:p>
    <w:p w:rsidR="00A37B86" w:rsidRPr="007A2098" w:rsidRDefault="00A37B86" w:rsidP="00A37B86">
      <w:pPr>
        <w:ind w:firstLine="708"/>
        <w:jc w:val="both"/>
        <w:rPr>
          <w:lang w:val="sr-Cyrl-CS"/>
        </w:rPr>
      </w:pPr>
      <w:r w:rsidRPr="007A2098">
        <w:rPr>
          <w:lang w:val="sr-Cyrl-CS"/>
        </w:rPr>
        <w:t>Уговор</w:t>
      </w:r>
      <w:r w:rsidR="006F1966" w:rsidRPr="007A2098">
        <w:rPr>
          <w:lang w:val="sr-Cyrl-CS"/>
        </w:rPr>
        <w:t>ена цена з</w:t>
      </w:r>
      <w:r w:rsidR="00FD43C6" w:rsidRPr="007A2098">
        <w:rPr>
          <w:lang w:val="sr-Cyrl-CS"/>
        </w:rPr>
        <w:t xml:space="preserve">а услуге из члана 1. </w:t>
      </w:r>
      <w:r w:rsidR="003E1B4A" w:rsidRPr="007A2098">
        <w:rPr>
          <w:lang w:val="sr-Cyrl-CS"/>
        </w:rPr>
        <w:t>Оквирног споразума</w:t>
      </w:r>
      <w:r w:rsidRPr="007A2098">
        <w:rPr>
          <w:lang w:val="sr-Cyrl-CS"/>
        </w:rPr>
        <w:t xml:space="preserve"> без </w:t>
      </w:r>
      <w:r w:rsidR="001E08D3" w:rsidRPr="007A2098">
        <w:rPr>
          <w:lang w:val="sr-Cyrl-CS"/>
        </w:rPr>
        <w:t xml:space="preserve">ПДВ </w:t>
      </w:r>
      <w:r w:rsidRPr="007A2098">
        <w:rPr>
          <w:lang w:val="sr-Cyrl-CS"/>
        </w:rPr>
        <w:t>износи ____________динара</w:t>
      </w:r>
      <w:r w:rsidR="000E0824" w:rsidRPr="007A2098">
        <w:rPr>
          <w:lang w:val="sr-Cyrl-CS"/>
        </w:rPr>
        <w:t xml:space="preserve"> </w:t>
      </w:r>
      <w:r w:rsidRPr="007A2098">
        <w:rPr>
          <w:lang w:val="sr-Cyrl-CS"/>
        </w:rPr>
        <w:t xml:space="preserve">(словима: </w:t>
      </w:r>
      <w:r w:rsidRPr="007A2098">
        <w:rPr>
          <w:lang w:val="ru-RU"/>
        </w:rPr>
        <w:t>______________________</w:t>
      </w:r>
      <w:r w:rsidRPr="007A2098">
        <w:rPr>
          <w:lang w:val="sr-Cyrl-CS"/>
        </w:rPr>
        <w:t xml:space="preserve"> ), односно са </w:t>
      </w:r>
      <w:r w:rsidR="001E08D3" w:rsidRPr="007A2098">
        <w:rPr>
          <w:lang w:val="sr-Cyrl-CS"/>
        </w:rPr>
        <w:t>ПДВ</w:t>
      </w:r>
      <w:r w:rsidRPr="007A2098">
        <w:rPr>
          <w:lang w:val="sr-Cyrl-CS"/>
        </w:rPr>
        <w:t xml:space="preserve"> износи:</w:t>
      </w:r>
      <w:r w:rsidRPr="007A2098">
        <w:rPr>
          <w:lang w:val="ru-RU"/>
        </w:rPr>
        <w:t>_____________</w:t>
      </w:r>
      <w:r w:rsidRPr="007A2098">
        <w:rPr>
          <w:lang w:val="sr-Cyrl-CS"/>
        </w:rPr>
        <w:t xml:space="preserve">динара (словима: </w:t>
      </w:r>
      <w:r w:rsidRPr="007A2098">
        <w:rPr>
          <w:lang w:val="ru-RU"/>
        </w:rPr>
        <w:t>________________________</w:t>
      </w:r>
      <w:r w:rsidR="001E08D3" w:rsidRPr="007A2098">
        <w:rPr>
          <w:lang w:val="ru-RU"/>
        </w:rPr>
        <w:t xml:space="preserve"> </w:t>
      </w:r>
      <w:r w:rsidR="00FD43C6" w:rsidRPr="007A2098">
        <w:rPr>
          <w:lang w:val="sr-Cyrl-CS"/>
        </w:rPr>
        <w:t>) за један</w:t>
      </w:r>
      <w:r w:rsidRPr="007A2098">
        <w:rPr>
          <w:lang w:val="sr-Cyrl-CS"/>
        </w:rPr>
        <w:t xml:space="preserve"> прев</w:t>
      </w:r>
      <w:r w:rsidR="00FD43C6" w:rsidRPr="007A2098">
        <w:rPr>
          <w:lang w:val="sr-Cyrl-CS"/>
        </w:rPr>
        <w:t>одилачки сат.</w:t>
      </w:r>
    </w:p>
    <w:p w:rsidR="00A37B86" w:rsidRPr="007A2098" w:rsidRDefault="00A37B86" w:rsidP="00A37B86">
      <w:pPr>
        <w:ind w:firstLine="720"/>
        <w:jc w:val="both"/>
        <w:rPr>
          <w:iCs/>
          <w:kern w:val="2"/>
        </w:rPr>
      </w:pPr>
      <w:r w:rsidRPr="007A2098">
        <w:rPr>
          <w:iCs/>
        </w:rPr>
        <w:t>Плаћање се врши уплатом на рачун</w:t>
      </w:r>
      <w:r w:rsidR="003E1B4A" w:rsidRPr="007A2098">
        <w:rPr>
          <w:iCs/>
          <w:lang w:val="sr-Cyrl-RS"/>
        </w:rPr>
        <w:t xml:space="preserve"> </w:t>
      </w:r>
      <w:r w:rsidR="00AE179E" w:rsidRPr="007A2098">
        <w:rPr>
          <w:lang w:val="sr-Cyrl-RS"/>
        </w:rPr>
        <w:t>Добављача</w:t>
      </w:r>
      <w:r w:rsidRPr="007A2098">
        <w:rPr>
          <w:iCs/>
        </w:rPr>
        <w:t>.</w:t>
      </w:r>
    </w:p>
    <w:p w:rsidR="00A37B86" w:rsidRPr="007A2098" w:rsidRDefault="00A37B86" w:rsidP="00A37B86">
      <w:pPr>
        <w:ind w:firstLine="708"/>
        <w:jc w:val="both"/>
        <w:rPr>
          <w:lang w:val="sr-Cyrl-CS"/>
        </w:rPr>
      </w:pPr>
      <w:r w:rsidRPr="007A2098">
        <w:rPr>
          <w:lang w:val="sr-Cyrl-CS"/>
        </w:rPr>
        <w:t xml:space="preserve">Уговорена цена услуга </w:t>
      </w:r>
      <w:r w:rsidR="00FD43C6" w:rsidRPr="007A2098">
        <w:rPr>
          <w:lang w:val="sr-Cyrl-CS"/>
        </w:rPr>
        <w:t>не може прећи износ од 1,666.666</w:t>
      </w:r>
      <w:r w:rsidR="001E08D3" w:rsidRPr="007A2098">
        <w:rPr>
          <w:lang w:val="sr-Cyrl-CS"/>
        </w:rPr>
        <w:t>,00</w:t>
      </w:r>
      <w:r w:rsidRPr="007A2098">
        <w:rPr>
          <w:lang w:val="sr-Cyrl-CS"/>
        </w:rPr>
        <w:t xml:space="preserve"> динара без</w:t>
      </w:r>
      <w:r w:rsidR="00FD43C6" w:rsidRPr="007A2098">
        <w:rPr>
          <w:lang w:val="sr-Cyrl-CS"/>
        </w:rPr>
        <w:t xml:space="preserve"> ПДВ-а, односно 2</w:t>
      </w:r>
      <w:r w:rsidR="001E08D3" w:rsidRPr="007A2098">
        <w:rPr>
          <w:lang w:val="sr-Cyrl-CS"/>
        </w:rPr>
        <w:t>.000.000,00</w:t>
      </w:r>
      <w:r w:rsidRPr="007A2098">
        <w:rPr>
          <w:lang w:val="sr-Cyrl-CS"/>
        </w:rPr>
        <w:t xml:space="preserve"> динара са ПДВ-ом, на годишњем нивоу.</w:t>
      </w:r>
    </w:p>
    <w:p w:rsidR="003E1B4A" w:rsidRPr="007A2098" w:rsidRDefault="00AE179E" w:rsidP="006F1966">
      <w:pPr>
        <w:ind w:firstLine="708"/>
        <w:jc w:val="both"/>
        <w:rPr>
          <w:iCs/>
          <w:lang w:val="sr-Cyrl-CS"/>
        </w:rPr>
      </w:pPr>
      <w:r w:rsidRPr="007A2098">
        <w:rPr>
          <w:lang w:val="sr-Cyrl-CS"/>
        </w:rPr>
        <w:t>Плаћа</w:t>
      </w:r>
      <w:r w:rsidR="003E1B4A" w:rsidRPr="007A2098">
        <w:rPr>
          <w:lang w:val="sr-Cyrl-CS"/>
        </w:rPr>
        <w:t xml:space="preserve">ње се врши у року од 45 дана од дана </w:t>
      </w:r>
      <w:r w:rsidR="003E1B4A" w:rsidRPr="007A2098">
        <w:rPr>
          <w:iCs/>
          <w:lang w:val="sr-Cyrl-CS"/>
        </w:rPr>
        <w:t>испостављене фактуре,</w:t>
      </w:r>
      <w:r w:rsidR="003E1B4A" w:rsidRPr="007A2098">
        <w:rPr>
          <w:lang w:val="sr-Cyrl-CS"/>
        </w:rPr>
        <w:t xml:space="preserve"> која мора бити регистрована у Централном регистру фактура који води </w:t>
      </w:r>
      <w:r w:rsidR="003E1B4A" w:rsidRPr="007A2098">
        <w:rPr>
          <w:rFonts w:eastAsia="Arial Unicode MS"/>
          <w:kern w:val="1"/>
          <w:lang w:val="sr-Cyrl-RS" w:eastAsia="ar-SA"/>
        </w:rPr>
        <w:t>Управа за трезор Министарства финансија</w:t>
      </w:r>
      <w:r w:rsidR="003E1B4A" w:rsidRPr="007A2098">
        <w:rPr>
          <w:iCs/>
          <w:lang w:val="sr-Cyrl-CS"/>
        </w:rPr>
        <w:t>, уз коју се</w:t>
      </w:r>
      <w:r w:rsidR="001E08D3" w:rsidRPr="007A2098">
        <w:rPr>
          <w:rFonts w:eastAsia="Calibri"/>
          <w:lang w:val="sr-Cyrl-RS"/>
        </w:rPr>
        <w:t xml:space="preserve"> доставља пот</w:t>
      </w:r>
      <w:r w:rsidR="003E1B4A" w:rsidRPr="007A2098">
        <w:rPr>
          <w:rFonts w:eastAsia="Calibri"/>
          <w:lang w:val="sr-Cyrl-RS"/>
        </w:rPr>
        <w:t xml:space="preserve">писана изјава лица које наручилац одреди за праћење извршења оквирног споразума, којом се потврђује да су </w:t>
      </w:r>
      <w:r w:rsidR="00A72D83" w:rsidRPr="007A2098">
        <w:rPr>
          <w:rFonts w:eastAsia="Arial Unicode MS"/>
          <w:kern w:val="1"/>
          <w:lang w:val="sr-Cyrl-CS" w:eastAsia="ar-SA"/>
        </w:rPr>
        <w:t>обавезе преузете н</w:t>
      </w:r>
      <w:r w:rsidR="003E1B4A" w:rsidRPr="007A2098">
        <w:rPr>
          <w:rFonts w:eastAsia="Arial Unicode MS"/>
          <w:kern w:val="1"/>
          <w:lang w:val="sr-Cyrl-CS" w:eastAsia="ar-SA"/>
        </w:rPr>
        <w:t>аруџбеницом извршене квалитетно, у року и у потпуности</w:t>
      </w:r>
      <w:r w:rsidR="003E1B4A" w:rsidRPr="007A2098">
        <w:rPr>
          <w:lang w:val="sr-Cyrl-CS"/>
        </w:rPr>
        <w:t xml:space="preserve">. </w:t>
      </w:r>
    </w:p>
    <w:p w:rsidR="00A37B86" w:rsidRPr="007A2098" w:rsidRDefault="00A37B86" w:rsidP="00A37B86">
      <w:pPr>
        <w:ind w:firstLine="708"/>
        <w:jc w:val="both"/>
        <w:rPr>
          <w:lang w:val="sr-Cyrl-CS"/>
        </w:rPr>
      </w:pPr>
      <w:r w:rsidRPr="007A2098">
        <w:rPr>
          <w:lang w:val="sr-Cyrl-CS"/>
        </w:rPr>
        <w:t>Цена је фиксна и не може се мењати.</w:t>
      </w:r>
    </w:p>
    <w:p w:rsidR="00A37B86" w:rsidRPr="007A2098" w:rsidRDefault="00A37B86" w:rsidP="00A37B86">
      <w:pPr>
        <w:ind w:firstLine="720"/>
        <w:jc w:val="both"/>
      </w:pPr>
      <w:r w:rsidRPr="007A2098">
        <w:t>У цену су урачунати сви трошкови који могу настати у вези са извршењем</w:t>
      </w:r>
      <w:r w:rsidRPr="007A2098">
        <w:rPr>
          <w:lang w:val="sr-Cyrl-CS"/>
        </w:rPr>
        <w:t xml:space="preserve"> </w:t>
      </w:r>
      <w:r w:rsidRPr="007A2098">
        <w:t>уговорних обавеза.</w:t>
      </w:r>
    </w:p>
    <w:p w:rsidR="003E1B4A" w:rsidRPr="007A2098" w:rsidRDefault="003E1B4A" w:rsidP="00A37B86">
      <w:pPr>
        <w:ind w:firstLine="720"/>
        <w:jc w:val="both"/>
        <w:rPr>
          <w:color w:val="FF0000"/>
        </w:rPr>
      </w:pPr>
    </w:p>
    <w:p w:rsidR="003E1B4A" w:rsidRPr="007A2098" w:rsidRDefault="000A2450" w:rsidP="003E1B4A">
      <w:pPr>
        <w:jc w:val="center"/>
        <w:rPr>
          <w:b/>
          <w:lang w:val="sr-Cyrl-CS"/>
        </w:rPr>
      </w:pPr>
      <w:r w:rsidRPr="007A2098">
        <w:rPr>
          <w:b/>
          <w:lang w:val="sr-Cyrl-CS"/>
        </w:rPr>
        <w:t>Члан 11</w:t>
      </w:r>
      <w:r w:rsidR="003E1B4A" w:rsidRPr="007A2098">
        <w:rPr>
          <w:b/>
          <w:lang w:val="sr-Cyrl-CS"/>
        </w:rPr>
        <w:t>.</w:t>
      </w:r>
    </w:p>
    <w:p w:rsidR="00A37B86" w:rsidRPr="007A2098" w:rsidRDefault="00A37B86" w:rsidP="00A649C3">
      <w:pPr>
        <w:ind w:firstLine="709"/>
        <w:jc w:val="both"/>
        <w:rPr>
          <w:kern w:val="2"/>
          <w:lang w:val="sr-Cyrl-CS"/>
        </w:rPr>
      </w:pPr>
      <w:r w:rsidRPr="007A2098">
        <w:rPr>
          <w:lang w:val="sr-Cyrl-CS"/>
        </w:rPr>
        <w:t xml:space="preserve">Средства за реализацију овог </w:t>
      </w:r>
      <w:r w:rsidR="001E08D3" w:rsidRPr="007A2098">
        <w:rPr>
          <w:lang w:val="sr-Cyrl-CS"/>
        </w:rPr>
        <w:t>Оквирног споразума</w:t>
      </w:r>
      <w:r w:rsidRPr="007A2098">
        <w:rPr>
          <w:lang w:val="sr-Cyrl-CS"/>
        </w:rPr>
        <w:t xml:space="preserve"> обезбеђена су Законом о буџету за 201</w:t>
      </w:r>
      <w:r w:rsidR="00AE179E" w:rsidRPr="007A2098">
        <w:rPr>
          <w:lang w:val="sr-Latn-RS"/>
        </w:rPr>
        <w:t>9</w:t>
      </w:r>
      <w:r w:rsidRPr="007A2098">
        <w:rPr>
          <w:lang w:val="sr-Cyrl-CS"/>
        </w:rPr>
        <w:t xml:space="preserve">. годину </w:t>
      </w:r>
      <w:r w:rsidRPr="007A2098">
        <w:rPr>
          <w:rFonts w:eastAsia="Arial Unicode MS"/>
          <w:kern w:val="1"/>
          <w:lang w:val="sr-Cyrl-CS" w:eastAsia="ar-SA"/>
        </w:rPr>
        <w:t>(„Сл</w:t>
      </w:r>
      <w:r w:rsidR="00AE179E" w:rsidRPr="007A2098">
        <w:rPr>
          <w:rFonts w:eastAsia="Arial Unicode MS"/>
          <w:kern w:val="1"/>
          <w:lang w:val="sr-Cyrl-CS" w:eastAsia="ar-SA"/>
        </w:rPr>
        <w:t>ужбени гласник РС“ број 95/2018</w:t>
      </w:r>
      <w:r w:rsidRPr="007A2098">
        <w:rPr>
          <w:rFonts w:eastAsia="Arial Unicode MS"/>
          <w:kern w:val="1"/>
          <w:lang w:val="sr-Cyrl-CS" w:eastAsia="ar-SA"/>
        </w:rPr>
        <w:t>)</w:t>
      </w:r>
      <w:r w:rsidR="00C424FD" w:rsidRPr="007A2098">
        <w:rPr>
          <w:lang w:val="sr-Cyrl-CS"/>
        </w:rPr>
        <w:t xml:space="preserve">. </w:t>
      </w:r>
      <w:r w:rsidRPr="007A2098">
        <w:rPr>
          <w:lang w:val="sr-Cyrl-CS"/>
        </w:rPr>
        <w:t>Плаћање доспелих обавеза насталих у 201</w:t>
      </w:r>
      <w:r w:rsidR="00AE179E" w:rsidRPr="007A2098">
        <w:rPr>
          <w:lang w:val="sr-Latn-RS"/>
        </w:rPr>
        <w:t>9</w:t>
      </w:r>
      <w:r w:rsidRPr="007A2098">
        <w:rPr>
          <w:lang w:val="sr-Cyrl-CS"/>
        </w:rPr>
        <w:t>. години, вршиће се до висине одобрених апропријација за ту намену, а у складу са законом којим се уређује буџет за 201</w:t>
      </w:r>
      <w:r w:rsidR="00AE179E" w:rsidRPr="007A2098">
        <w:rPr>
          <w:lang w:val="sr-Latn-RS"/>
        </w:rPr>
        <w:t>9</w:t>
      </w:r>
      <w:r w:rsidRPr="007A2098">
        <w:rPr>
          <w:lang w:val="sr-Cyrl-CS"/>
        </w:rPr>
        <w:t>. годину.</w:t>
      </w:r>
    </w:p>
    <w:p w:rsidR="00A37B86" w:rsidRPr="007A2098" w:rsidRDefault="00A37B86" w:rsidP="00A37B86">
      <w:pPr>
        <w:jc w:val="both"/>
        <w:rPr>
          <w:b/>
          <w:bCs/>
          <w:lang w:val="ru-RU"/>
        </w:rPr>
      </w:pPr>
      <w:r w:rsidRPr="007A2098">
        <w:rPr>
          <w:lang w:val="sr-Latn-CS"/>
        </w:rPr>
        <w:t xml:space="preserve">           </w:t>
      </w:r>
      <w:r w:rsidRPr="007A2098">
        <w:rPr>
          <w:lang w:val="sr-Cyrl-CS"/>
        </w:rPr>
        <w:t>За део реализаци</w:t>
      </w:r>
      <w:r w:rsidR="00AE179E" w:rsidRPr="007A2098">
        <w:rPr>
          <w:lang w:val="sr-Cyrl-CS"/>
        </w:rPr>
        <w:t xml:space="preserve">је </w:t>
      </w:r>
      <w:r w:rsidR="001E08D3" w:rsidRPr="007A2098">
        <w:rPr>
          <w:lang w:val="sr-Cyrl-CS"/>
        </w:rPr>
        <w:t>Оквирног Споразума</w:t>
      </w:r>
      <w:r w:rsidR="00AE179E" w:rsidRPr="007A2098">
        <w:rPr>
          <w:lang w:val="sr-Cyrl-CS"/>
        </w:rPr>
        <w:t xml:space="preserve"> који се односи на 2020</w:t>
      </w:r>
      <w:r w:rsidRPr="007A2098">
        <w:rPr>
          <w:lang w:val="sr-Cyrl-CS"/>
        </w:rPr>
        <w:t>. годину уговора ће зависити од обезбеђења средстава предвиђених Закон</w:t>
      </w:r>
      <w:r w:rsidR="00AE179E" w:rsidRPr="007A2098">
        <w:rPr>
          <w:lang w:val="sr-Cyrl-CS"/>
        </w:rPr>
        <w:t>ом којим се уређује буџет за 2020</w:t>
      </w:r>
      <w:r w:rsidR="001E08D3" w:rsidRPr="007A2098">
        <w:rPr>
          <w:lang w:val="sr-Cyrl-CS"/>
        </w:rPr>
        <w:t xml:space="preserve">. годину. </w:t>
      </w:r>
      <w:r w:rsidRPr="007A2098">
        <w:rPr>
          <w:lang w:val="sr-Cyrl-CS"/>
        </w:rPr>
        <w:t>У супротном уговор престаје да важи, без накнаде штете због немогућности преузимања и плаћања обавеза од стране Наручиоца</w:t>
      </w:r>
      <w:r w:rsidR="001E08D3" w:rsidRPr="007A2098">
        <w:rPr>
          <w:lang w:val="sr-Cyrl-CS"/>
        </w:rPr>
        <w:t>.</w:t>
      </w:r>
    </w:p>
    <w:p w:rsidR="00A37B86" w:rsidRDefault="00A37B86" w:rsidP="00A37B86">
      <w:pPr>
        <w:rPr>
          <w:b/>
          <w:lang w:val="sr-Cyrl-CS"/>
        </w:rPr>
      </w:pPr>
    </w:p>
    <w:p w:rsidR="00C9428E" w:rsidRDefault="00C9428E" w:rsidP="00A37B86">
      <w:pPr>
        <w:rPr>
          <w:b/>
          <w:lang w:val="sr-Cyrl-CS"/>
        </w:rPr>
      </w:pPr>
    </w:p>
    <w:p w:rsidR="00C9428E" w:rsidRDefault="00C9428E" w:rsidP="00A37B86">
      <w:pPr>
        <w:rPr>
          <w:b/>
          <w:lang w:val="sr-Cyrl-CS"/>
        </w:rPr>
      </w:pPr>
    </w:p>
    <w:p w:rsidR="00C9428E" w:rsidRPr="007A2098" w:rsidRDefault="00C9428E" w:rsidP="00A37B86">
      <w:pPr>
        <w:rPr>
          <w:b/>
          <w:lang w:val="sr-Cyrl-CS"/>
        </w:rPr>
      </w:pPr>
    </w:p>
    <w:p w:rsidR="001E08D3" w:rsidRPr="007A2098" w:rsidRDefault="004A6E12" w:rsidP="001E08D3">
      <w:pPr>
        <w:rPr>
          <w:b/>
          <w:lang w:val="sr-Cyrl-CS"/>
        </w:rPr>
      </w:pPr>
      <w:r w:rsidRPr="007A2098">
        <w:rPr>
          <w:lang w:val="sr-Cyrl-RS"/>
        </w:rPr>
        <w:lastRenderedPageBreak/>
        <w:t>СРЕДСТВО ОБЕЗБЕЂЕЊА</w:t>
      </w:r>
      <w:r w:rsidR="001E08D3" w:rsidRPr="007A2098">
        <w:rPr>
          <w:b/>
          <w:lang w:val="sr-Cyrl-CS"/>
        </w:rPr>
        <w:t xml:space="preserve"> </w:t>
      </w:r>
    </w:p>
    <w:p w:rsidR="004A6E12" w:rsidRPr="007A2098" w:rsidRDefault="001E08D3" w:rsidP="001E08D3">
      <w:pPr>
        <w:jc w:val="center"/>
        <w:rPr>
          <w:b/>
          <w:lang w:val="sr-Cyrl-CS"/>
        </w:rPr>
      </w:pPr>
      <w:r w:rsidRPr="007A2098">
        <w:rPr>
          <w:b/>
          <w:lang w:val="sr-Cyrl-CS"/>
        </w:rPr>
        <w:t>Члан 12.</w:t>
      </w:r>
    </w:p>
    <w:p w:rsidR="000610F4" w:rsidRPr="007A2098" w:rsidRDefault="000610F4" w:rsidP="000610F4">
      <w:pPr>
        <w:suppressAutoHyphens/>
        <w:spacing w:line="100" w:lineRule="atLeast"/>
        <w:ind w:firstLine="720"/>
        <w:jc w:val="both"/>
        <w:rPr>
          <w:bCs/>
          <w:szCs w:val="22"/>
          <w:lang w:val="sr-Cyrl-CS"/>
        </w:rPr>
      </w:pPr>
      <w:r w:rsidRPr="007A2098">
        <w:rPr>
          <w:color w:val="000000"/>
          <w:lang w:val="ru-RU"/>
        </w:rPr>
        <w:t xml:space="preserve">Добављач се обавезује, да </w:t>
      </w:r>
      <w:r w:rsidRPr="007A2098">
        <w:rPr>
          <w:bCs/>
          <w:szCs w:val="22"/>
          <w:lang w:val="sr-Cyrl-CS"/>
        </w:rPr>
        <w:t xml:space="preserve">најкасније на дан закључења Уговора, достави бланко сопствену меницу за добро извршење посла. Меница треба да буду оверена печатом и потписана од стране лица овлашћеног за заступање. </w:t>
      </w:r>
    </w:p>
    <w:p w:rsidR="000610F4" w:rsidRPr="007A2098" w:rsidRDefault="000610F4" w:rsidP="000610F4">
      <w:pPr>
        <w:ind w:firstLine="720"/>
        <w:jc w:val="both"/>
        <w:rPr>
          <w:rFonts w:eastAsia="TimesCiril" w:cs="Calibri Light"/>
          <w:lang w:val="en-GB"/>
        </w:rPr>
      </w:pPr>
      <w:r w:rsidRPr="007A2098">
        <w:rPr>
          <w:rFonts w:eastAsia="Calibri Light" w:cs="Calibri Light"/>
          <w:kern w:val="1"/>
          <w:lang w:eastAsia="ar-SA"/>
        </w:rPr>
        <w:t>Поред менице доставља се и пратећа документација: доказ о регистрацији менице</w:t>
      </w:r>
      <w:r w:rsidRPr="007A2098">
        <w:rPr>
          <w:rFonts w:eastAsia="Calibri Light" w:cs="Calibri Light"/>
          <w:bCs/>
          <w:szCs w:val="22"/>
          <w:lang w:val="sr-Cyrl-CS"/>
        </w:rPr>
        <w:t xml:space="preserve"> у регистру меница и овлашћења које води НБС</w:t>
      </w:r>
      <w:r w:rsidRPr="007A2098">
        <w:rPr>
          <w:rFonts w:eastAsia="Calibri Light" w:cs="Calibri Light"/>
          <w:kern w:val="1"/>
          <w:lang w:eastAsia="ar-SA"/>
        </w:rPr>
        <w:t xml:space="preserve">, менично овлашћење за попуну у висини од 10% од уговорене вредности </w:t>
      </w:r>
      <w:r w:rsidRPr="007A2098">
        <w:rPr>
          <w:rFonts w:eastAsia="Calibri Light" w:cs="Calibri Light"/>
          <w:kern w:val="1"/>
          <w:lang w:val="sr-Cyrl-CS" w:eastAsia="ar-SA"/>
        </w:rPr>
        <w:t>без обрачунатог</w:t>
      </w:r>
      <w:r w:rsidRPr="007A2098">
        <w:rPr>
          <w:rFonts w:eastAsia="Calibri Light" w:cs="Calibri Light"/>
          <w:kern w:val="1"/>
          <w:lang w:eastAsia="ar-SA"/>
        </w:rPr>
        <w:t xml:space="preserve"> ПДВ, са клаузулом „без протеста“ и „по виђењу“ на име доброг извршења посла</w:t>
      </w:r>
      <w:r w:rsidRPr="007A2098">
        <w:rPr>
          <w:rFonts w:eastAsia="Calibri Light" w:cs="Calibri Light"/>
          <w:kern w:val="1"/>
          <w:lang w:val="sr-Cyrl-RS" w:eastAsia="ar-SA"/>
        </w:rPr>
        <w:t>,</w:t>
      </w:r>
      <w:r w:rsidRPr="007A2098">
        <w:rPr>
          <w:rFonts w:eastAsia="Calibri Light" w:cs="Calibri Light"/>
          <w:color w:val="FF0000"/>
          <w:kern w:val="1"/>
          <w:lang w:eastAsia="ar-SA"/>
        </w:rPr>
        <w:t xml:space="preserve"> </w:t>
      </w:r>
      <w:r w:rsidRPr="007A2098">
        <w:rPr>
          <w:rFonts w:eastAsia="TimesCiril" w:cs="Calibri Light"/>
          <w:lang w:val="sr-Cyrl-RS"/>
        </w:rPr>
        <w:t>к</w:t>
      </w:r>
      <w:r w:rsidRPr="007A2098">
        <w:rPr>
          <w:rFonts w:eastAsia="TimesCiril" w:cs="Calibri Light"/>
          <w:lang w:val="en-GB"/>
        </w:rPr>
        <w:t>опиј</w:t>
      </w:r>
      <w:r w:rsidRPr="007A2098">
        <w:rPr>
          <w:rFonts w:eastAsia="TimesCiril" w:cs="Calibri Light"/>
          <w:lang w:val="sr-Cyrl-RS"/>
        </w:rPr>
        <w:t>а</w:t>
      </w:r>
      <w:r w:rsidRPr="007A2098">
        <w:rPr>
          <w:rFonts w:eastAsia="TimesCiril" w:cs="Calibri Light"/>
          <w:lang w:val="en-GB"/>
        </w:rPr>
        <w:t xml:space="preserve"> картона депонованих потписа код банке на којим се јасно виде депоновани потпис и печат </w:t>
      </w:r>
      <w:r w:rsidRPr="007A2098">
        <w:rPr>
          <w:rFonts w:eastAsia="TimesCiril" w:cs="Calibri Light"/>
          <w:lang w:val="sr-Cyrl-RS"/>
        </w:rPr>
        <w:t>Добављача</w:t>
      </w:r>
      <w:r w:rsidRPr="007A2098">
        <w:rPr>
          <w:rFonts w:eastAsia="TimesCiril" w:cs="Calibri Light"/>
          <w:lang w:val="en-GB"/>
        </w:rPr>
        <w:t xml:space="preserve"> оверен печатом банке са датумом овере не стари</w:t>
      </w:r>
      <w:r w:rsidRPr="007A2098">
        <w:rPr>
          <w:rFonts w:eastAsia="TimesCiril" w:cs="Calibri Light"/>
          <w:lang w:val="sr-Cyrl-RS"/>
        </w:rPr>
        <w:t>јим</w:t>
      </w:r>
      <w:r w:rsidRPr="007A2098">
        <w:rPr>
          <w:rFonts w:eastAsia="TimesCiril" w:cs="Calibri Light"/>
          <w:lang w:val="en-GB"/>
        </w:rPr>
        <w:t xml:space="preserve"> од 30 дана, од дана закључења уговора</w:t>
      </w:r>
      <w:r w:rsidRPr="007A2098">
        <w:rPr>
          <w:rFonts w:eastAsia="TimesCiril" w:cs="Calibri Light"/>
          <w:lang w:val="sr-Cyrl-RS"/>
        </w:rPr>
        <w:t>.</w:t>
      </w:r>
      <w:r w:rsidRPr="007A2098">
        <w:rPr>
          <w:rFonts w:eastAsia="TimesCiril" w:cs="Calibri Light"/>
          <w:lang w:val="en-GB"/>
        </w:rPr>
        <w:t xml:space="preserve"> Потпис овлашћеног лица на меници и меничном овлашћењу мора бити идентичан са потписом у картону депонованих потписа.</w:t>
      </w:r>
      <w:r w:rsidRPr="007A2098">
        <w:rPr>
          <w:rFonts w:eastAsia="TimesCiril" w:cs="Calibri Light"/>
          <w:lang w:val="sr-Cyrl-RS"/>
        </w:rPr>
        <w:t xml:space="preserve"> </w:t>
      </w:r>
      <w:r w:rsidRPr="007A2098">
        <w:rPr>
          <w:rFonts w:eastAsia="TimesCiril" w:cs="Calibri Light"/>
          <w:lang w:val="en-GB"/>
        </w:rPr>
        <w:t xml:space="preserve">У случају промене лица овлашћеног за заступање, менично овлашћење остаје на снази.   </w:t>
      </w:r>
    </w:p>
    <w:p w:rsidR="000610F4" w:rsidRPr="007A2098" w:rsidRDefault="000610F4" w:rsidP="000610F4">
      <w:pPr>
        <w:suppressAutoHyphens/>
        <w:spacing w:line="100" w:lineRule="atLeast"/>
        <w:ind w:firstLine="720"/>
        <w:jc w:val="both"/>
        <w:rPr>
          <w:rFonts w:eastAsia="Calibri Light" w:cs="Calibri Light"/>
          <w:bCs/>
          <w:kern w:val="2"/>
          <w:szCs w:val="22"/>
          <w:lang w:val="sr-Cyrl-CS" w:eastAsia="ar-SA"/>
        </w:rPr>
      </w:pPr>
      <w:r w:rsidRPr="007A2098">
        <w:rPr>
          <w:rFonts w:eastAsia="Calibri Light" w:cs="Calibri Light"/>
          <w:bCs/>
          <w:szCs w:val="22"/>
          <w:lang w:val="sr-Cyrl-CS"/>
        </w:rPr>
        <w:t>Рок важења менице мора бити најмање 30 (тридесет) дана дужи од истека рока свих уговорених обавеза Добављача.</w:t>
      </w:r>
    </w:p>
    <w:p w:rsidR="000610F4" w:rsidRPr="007A2098" w:rsidRDefault="000610F4" w:rsidP="000610F4">
      <w:pPr>
        <w:ind w:firstLine="708"/>
        <w:jc w:val="both"/>
        <w:rPr>
          <w:rFonts w:eastAsia="font352"/>
          <w:bCs/>
          <w:lang w:val="sr-Cyrl-RS" w:eastAsia="sr-Latn-RS"/>
        </w:rPr>
      </w:pPr>
      <w:r w:rsidRPr="007A2098">
        <w:rPr>
          <w:rFonts w:eastAsia="Calibri Light" w:cs="Calibri Light"/>
          <w:kern w:val="1"/>
          <w:lang w:val="en-GB" w:eastAsia="ar-SA"/>
        </w:rPr>
        <w:t xml:space="preserve">У случају неизвршења уговорних обавеза </w:t>
      </w:r>
      <w:r w:rsidRPr="007A2098">
        <w:rPr>
          <w:rFonts w:eastAsia="Calibri Light" w:cs="Calibri Light"/>
          <w:kern w:val="1"/>
          <w:lang w:val="sr-Cyrl-RS" w:eastAsia="ar-SA"/>
        </w:rPr>
        <w:t>и у случају</w:t>
      </w:r>
      <w:r w:rsidRPr="007A2098">
        <w:rPr>
          <w:rFonts w:eastAsia="Calibri Light" w:cs="Calibri Light"/>
          <w:kern w:val="1"/>
          <w:lang w:val="en-GB" w:eastAsia="ar-SA"/>
        </w:rPr>
        <w:t xml:space="preserve"> једнострано</w:t>
      </w:r>
      <w:r w:rsidRPr="007A2098">
        <w:rPr>
          <w:rFonts w:eastAsia="Calibri Light" w:cs="Calibri Light"/>
          <w:kern w:val="1"/>
          <w:lang w:val="sr-Cyrl-RS" w:eastAsia="ar-SA"/>
        </w:rPr>
        <w:t>г</w:t>
      </w:r>
      <w:r w:rsidRPr="007A2098">
        <w:rPr>
          <w:rFonts w:eastAsia="Calibri Light" w:cs="Calibri Light"/>
          <w:kern w:val="1"/>
          <w:lang w:val="en-GB" w:eastAsia="ar-SA"/>
        </w:rPr>
        <w:t xml:space="preserve"> раски</w:t>
      </w:r>
      <w:r w:rsidRPr="007A2098">
        <w:rPr>
          <w:rFonts w:eastAsia="Calibri Light" w:cs="Calibri Light"/>
          <w:kern w:val="1"/>
          <w:lang w:val="sr-Cyrl-RS" w:eastAsia="ar-SA"/>
        </w:rPr>
        <w:t>да</w:t>
      </w:r>
      <w:r w:rsidR="00B15A7E" w:rsidRPr="007A2098">
        <w:rPr>
          <w:rFonts w:eastAsia="Calibri Light" w:cs="Calibri Light"/>
          <w:kern w:val="1"/>
          <w:lang w:val="en-GB" w:eastAsia="ar-SA"/>
        </w:rPr>
        <w:t xml:space="preserve"> </w:t>
      </w:r>
      <w:r w:rsidR="00B15A7E" w:rsidRPr="007A2098">
        <w:rPr>
          <w:rFonts w:eastAsia="Calibri Light" w:cs="Calibri Light"/>
          <w:kern w:val="1"/>
          <w:lang w:val="sr-Cyrl-RS" w:eastAsia="ar-SA"/>
        </w:rPr>
        <w:t>Оквирног споразума</w:t>
      </w:r>
      <w:r w:rsidRPr="007A2098">
        <w:rPr>
          <w:rFonts w:eastAsia="Calibri Light" w:cs="Calibri Light"/>
          <w:kern w:val="1"/>
          <w:lang w:val="en-GB" w:eastAsia="ar-SA"/>
        </w:rPr>
        <w:t xml:space="preserve"> од стране Добављача, Наручилац има право да реализује средство финансијског обезбеђења </w:t>
      </w:r>
      <w:r w:rsidRPr="007A2098">
        <w:rPr>
          <w:rFonts w:eastAsia="Calibri Light" w:cs="Calibri Light"/>
          <w:kern w:val="1"/>
          <w:lang w:val="sr-Cyrl-RS" w:eastAsia="ar-SA"/>
        </w:rPr>
        <w:t>за добро извршење посла</w:t>
      </w:r>
      <w:r w:rsidRPr="007A2098">
        <w:rPr>
          <w:rFonts w:eastAsia="Calibri Light" w:cs="Calibri Light"/>
          <w:kern w:val="1"/>
          <w:lang w:val="en-GB" w:eastAsia="ar-SA"/>
        </w:rPr>
        <w:t>.</w:t>
      </w:r>
      <w:r w:rsidRPr="007A2098">
        <w:rPr>
          <w:rFonts w:eastAsia="font352"/>
          <w:bCs/>
          <w:lang w:val="sr-Cyrl-RS" w:eastAsia="sr-Latn-RS"/>
        </w:rPr>
        <w:t xml:space="preserve"> </w:t>
      </w:r>
    </w:p>
    <w:p w:rsidR="000610F4" w:rsidRPr="007A2098" w:rsidRDefault="000610F4" w:rsidP="000610F4">
      <w:pPr>
        <w:ind w:firstLine="708"/>
        <w:jc w:val="both"/>
        <w:rPr>
          <w:rFonts w:eastAsia="font352"/>
          <w:sz w:val="22"/>
          <w:szCs w:val="22"/>
          <w:lang w:val="sr-Latn-RS"/>
        </w:rPr>
      </w:pPr>
      <w:r w:rsidRPr="007A2098">
        <w:rPr>
          <w:rFonts w:eastAsia="font352"/>
          <w:bCs/>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rsidR="000610F4" w:rsidRPr="007A2098" w:rsidRDefault="000610F4" w:rsidP="000610F4">
      <w:pPr>
        <w:suppressAutoHyphens/>
        <w:spacing w:line="100" w:lineRule="atLeast"/>
        <w:ind w:firstLine="720"/>
        <w:jc w:val="both"/>
        <w:rPr>
          <w:rFonts w:eastAsia="Calibri Light" w:cs="Calibri Light"/>
          <w:kern w:val="1"/>
          <w:lang w:val="sr-Cyrl-CS" w:eastAsia="ar-SA"/>
        </w:rPr>
      </w:pPr>
      <w:r w:rsidRPr="007A2098">
        <w:rPr>
          <w:rFonts w:eastAsia="Calibri Light" w:cs="Calibri Light"/>
          <w:kern w:val="1"/>
          <w:lang w:val="sr-Cyrl-CS" w:eastAsia="ar-SA"/>
        </w:rPr>
        <w:t xml:space="preserve">За све време трајања </w:t>
      </w:r>
      <w:r w:rsidR="00B15A7E" w:rsidRPr="007A2098">
        <w:rPr>
          <w:rFonts w:eastAsia="Calibri Light" w:cs="Calibri Light"/>
          <w:kern w:val="1"/>
          <w:lang w:val="sr-Cyrl-CS" w:eastAsia="ar-SA"/>
        </w:rPr>
        <w:t>Оквирног споразума</w:t>
      </w:r>
      <w:r w:rsidRPr="007A2098">
        <w:rPr>
          <w:rFonts w:eastAsia="Calibri Light" w:cs="Calibri Light"/>
          <w:kern w:val="1"/>
          <w:lang w:val="sr-Cyrl-CS" w:eastAsia="ar-SA"/>
        </w:rPr>
        <w:t xml:space="preserve">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A37B86" w:rsidRPr="007A2098" w:rsidRDefault="00A37B86" w:rsidP="00A37B86">
      <w:pPr>
        <w:autoSpaceDE w:val="0"/>
        <w:autoSpaceDN w:val="0"/>
        <w:adjustRightInd w:val="0"/>
        <w:jc w:val="both"/>
        <w:rPr>
          <w:color w:val="FF0000"/>
        </w:rPr>
      </w:pPr>
    </w:p>
    <w:p w:rsidR="004A6E12" w:rsidRPr="007A2098" w:rsidRDefault="004A6E12" w:rsidP="004A6E12">
      <w:pPr>
        <w:ind w:left="9" w:right="177" w:hanging="9"/>
        <w:jc w:val="both"/>
        <w:rPr>
          <w:rFonts w:eastAsia="Verdana"/>
          <w:lang w:val="ru-RU"/>
        </w:rPr>
      </w:pPr>
      <w:r w:rsidRPr="007A2098">
        <w:rPr>
          <w:rFonts w:eastAsia="Verdana"/>
          <w:lang w:val="ru-RU"/>
        </w:rPr>
        <w:t>ВАЖЕЊЕ ОКВИРНОГ СПОРАЗУМА</w:t>
      </w:r>
    </w:p>
    <w:p w:rsidR="004A6E12" w:rsidRPr="007A2098" w:rsidRDefault="004A6E12" w:rsidP="004A6E12">
      <w:pPr>
        <w:ind w:left="9" w:right="177" w:hanging="9"/>
        <w:jc w:val="center"/>
        <w:rPr>
          <w:rFonts w:eastAsia="Verdana"/>
          <w:b/>
          <w:lang w:val="sr-Cyrl-CS"/>
        </w:rPr>
      </w:pPr>
      <w:r w:rsidRPr="007A2098">
        <w:rPr>
          <w:rFonts w:eastAsia="Verdana"/>
          <w:b/>
          <w:lang w:val="ru-RU"/>
        </w:rPr>
        <w:t>Ч</w:t>
      </w:r>
      <w:r w:rsidRPr="007A2098">
        <w:rPr>
          <w:rFonts w:eastAsia="Verdana"/>
          <w:b/>
          <w:lang w:val="sr-Latn-CS"/>
        </w:rPr>
        <w:t>лан</w:t>
      </w:r>
      <w:r w:rsidRPr="007A2098">
        <w:rPr>
          <w:rFonts w:eastAsia="Verdana"/>
          <w:b/>
          <w:lang w:val="ru-RU"/>
        </w:rPr>
        <w:t xml:space="preserve"> </w:t>
      </w:r>
      <w:r w:rsidR="000A2450" w:rsidRPr="007A2098">
        <w:rPr>
          <w:rFonts w:eastAsia="Verdana"/>
          <w:b/>
          <w:lang w:val="ru-RU"/>
        </w:rPr>
        <w:t>13</w:t>
      </w:r>
      <w:r w:rsidRPr="007A2098">
        <w:rPr>
          <w:rFonts w:eastAsia="Verdana"/>
          <w:b/>
          <w:lang w:val="ru-RU"/>
        </w:rPr>
        <w:t>.</w:t>
      </w:r>
    </w:p>
    <w:p w:rsidR="004A6E12" w:rsidRPr="007A2098" w:rsidRDefault="004A6E12" w:rsidP="004A6E12">
      <w:pPr>
        <w:ind w:left="9" w:right="177" w:hanging="9"/>
        <w:jc w:val="both"/>
        <w:rPr>
          <w:rFonts w:eastAsia="Verdana"/>
          <w:lang w:val="sr-Cyrl-CS"/>
        </w:rPr>
      </w:pPr>
      <w:r w:rsidRPr="007A2098">
        <w:rPr>
          <w:rFonts w:eastAsia="Verdana"/>
          <w:lang w:val="sr-Cyrl-CS"/>
        </w:rPr>
        <w:t xml:space="preserve">  </w:t>
      </w:r>
      <w:r w:rsidRPr="007A2098">
        <w:rPr>
          <w:rFonts w:eastAsia="Verdana"/>
          <w:lang w:val="sr-Cyrl-CS"/>
        </w:rPr>
        <w:tab/>
        <w:t>Оквирни споразум</w:t>
      </w:r>
      <w:r w:rsidRPr="007A2098">
        <w:rPr>
          <w:rFonts w:eastAsia="Verdana"/>
          <w:lang w:val="sr-Latn-CS"/>
        </w:rPr>
        <w:t xml:space="preserve"> ступа на снагу даном потписивања</w:t>
      </w:r>
      <w:r w:rsidRPr="007A2098">
        <w:rPr>
          <w:rFonts w:eastAsia="Verdana"/>
          <w:lang w:val="sr-Cyrl-CS"/>
        </w:rPr>
        <w:t xml:space="preserve"> овлашћених представника страна</w:t>
      </w:r>
      <w:r w:rsidRPr="007A2098">
        <w:rPr>
          <w:rFonts w:eastAsia="Verdana"/>
          <w:lang w:val="sr-Cyrl-RS"/>
        </w:rPr>
        <w:t xml:space="preserve"> у Оквирном споразуму и достављања средстава финансијског обезбеђења,</w:t>
      </w:r>
      <w:r w:rsidRPr="007A2098">
        <w:rPr>
          <w:rFonts w:eastAsia="Verdana"/>
          <w:lang w:val="sr-Cyrl-CS"/>
        </w:rPr>
        <w:t xml:space="preserve"> </w:t>
      </w:r>
      <w:r w:rsidRPr="007A2098">
        <w:rPr>
          <w:rFonts w:eastAsia="Verdana"/>
          <w:lang w:val="sr-Latn-CS"/>
        </w:rPr>
        <w:t>а закључује се на период од</w:t>
      </w:r>
      <w:r w:rsidRPr="007A2098">
        <w:rPr>
          <w:rFonts w:eastAsia="Verdana"/>
          <w:lang w:val="ru-RU"/>
        </w:rPr>
        <w:t xml:space="preserve"> годину дана односно до утрошка уговореног износа, уколико овај услов пре наступи. </w:t>
      </w:r>
    </w:p>
    <w:p w:rsidR="00A37B86" w:rsidRPr="007A2098" w:rsidRDefault="00A37B86" w:rsidP="00A37B86">
      <w:pPr>
        <w:rPr>
          <w:b/>
          <w:bCs/>
          <w:lang w:val="ru-RU"/>
        </w:rPr>
      </w:pPr>
    </w:p>
    <w:p w:rsidR="00B75A1D" w:rsidRPr="007A2098" w:rsidRDefault="00B75A1D" w:rsidP="00B75A1D">
      <w:pPr>
        <w:rPr>
          <w:bCs/>
          <w:lang w:val="ru-RU"/>
        </w:rPr>
      </w:pPr>
      <w:r w:rsidRPr="007A2098">
        <w:rPr>
          <w:bCs/>
          <w:lang w:val="ru-RU"/>
        </w:rPr>
        <w:t>УМАЊЕЊЕ ЦЕНЕ И ПРАВО НА РАСКИД ОКВИРНОГ СПОРАЗУМА</w:t>
      </w:r>
    </w:p>
    <w:p w:rsidR="00A37B86" w:rsidRPr="007A2098" w:rsidRDefault="00A37B86" w:rsidP="00A37B86">
      <w:pPr>
        <w:jc w:val="center"/>
        <w:rPr>
          <w:b/>
          <w:bCs/>
          <w:lang w:val="ru-RU"/>
        </w:rPr>
      </w:pPr>
      <w:r w:rsidRPr="007A2098">
        <w:rPr>
          <w:b/>
          <w:bCs/>
          <w:lang w:val="ru-RU"/>
        </w:rPr>
        <w:t>Члан</w:t>
      </w:r>
      <w:r w:rsidR="000A2450" w:rsidRPr="007A2098">
        <w:rPr>
          <w:b/>
          <w:bCs/>
          <w:lang w:val="ru-RU"/>
        </w:rPr>
        <w:t xml:space="preserve"> 14</w:t>
      </w:r>
      <w:r w:rsidRPr="007A2098">
        <w:rPr>
          <w:b/>
          <w:bCs/>
          <w:lang w:val="ru-RU"/>
        </w:rPr>
        <w:t xml:space="preserve">. </w:t>
      </w:r>
    </w:p>
    <w:p w:rsidR="00A37B86" w:rsidRPr="007A2098" w:rsidRDefault="00A37B86" w:rsidP="00A37B86">
      <w:pPr>
        <w:jc w:val="center"/>
        <w:rPr>
          <w:b/>
          <w:bCs/>
          <w:lang w:val="ru-RU"/>
        </w:rPr>
      </w:pPr>
    </w:p>
    <w:p w:rsidR="00A37B86" w:rsidRPr="007A2098" w:rsidRDefault="003C0177" w:rsidP="003C0177">
      <w:pPr>
        <w:suppressAutoHyphens/>
        <w:spacing w:line="100" w:lineRule="atLeast"/>
        <w:ind w:firstLine="720"/>
        <w:jc w:val="both"/>
        <w:rPr>
          <w:lang w:val="sr-Cyrl-RS"/>
        </w:rPr>
      </w:pPr>
      <w:r w:rsidRPr="007A2098">
        <w:rPr>
          <w:rFonts w:eastAsia="Arial Unicode MS"/>
          <w:kern w:val="1"/>
          <w:lang w:eastAsia="ar-SA"/>
        </w:rPr>
        <w:t>Наручилац има право да у писа</w:t>
      </w:r>
      <w:r w:rsidR="00A37B86" w:rsidRPr="007A2098">
        <w:rPr>
          <w:rFonts w:eastAsia="Arial Unicode MS"/>
          <w:kern w:val="1"/>
          <w:lang w:eastAsia="ar-SA"/>
        </w:rPr>
        <w:t>ној форми стави примедбе на извршен</w:t>
      </w:r>
      <w:r w:rsidR="00A37B86" w:rsidRPr="007A2098">
        <w:rPr>
          <w:rFonts w:eastAsia="Arial Unicode MS"/>
          <w:kern w:val="1"/>
          <w:lang w:val="sr-Cyrl-RS" w:eastAsia="ar-SA"/>
        </w:rPr>
        <w:t>е</w:t>
      </w:r>
      <w:r w:rsidR="00A37B86" w:rsidRPr="007A2098">
        <w:rPr>
          <w:rFonts w:eastAsia="Arial Unicode MS"/>
          <w:kern w:val="1"/>
          <w:lang w:eastAsia="ar-SA"/>
        </w:rPr>
        <w:t xml:space="preserve"> услуг</w:t>
      </w:r>
      <w:r w:rsidR="00A37B86" w:rsidRPr="007A2098">
        <w:rPr>
          <w:rFonts w:eastAsia="Arial Unicode MS"/>
          <w:kern w:val="1"/>
          <w:lang w:val="sr-Cyrl-RS" w:eastAsia="ar-SA"/>
        </w:rPr>
        <w:t>е</w:t>
      </w:r>
      <w:r w:rsidR="00A37B86" w:rsidRPr="007A2098">
        <w:rPr>
          <w:rFonts w:eastAsia="Arial Unicode MS"/>
          <w:kern w:val="1"/>
          <w:lang w:eastAsia="ar-SA"/>
        </w:rPr>
        <w:t xml:space="preserve"> превода. </w:t>
      </w:r>
    </w:p>
    <w:p w:rsidR="00BE12F4" w:rsidRPr="007A2098" w:rsidRDefault="003C0177" w:rsidP="00AA6CA6">
      <w:pPr>
        <w:spacing w:before="60" w:after="60"/>
        <w:ind w:firstLine="720"/>
        <w:jc w:val="both"/>
        <w:rPr>
          <w:lang w:val="sr-Cyrl-RS"/>
        </w:rPr>
      </w:pPr>
      <w:r w:rsidRPr="007A2098">
        <w:rPr>
          <w:lang w:val="sr-Cyrl-RS"/>
        </w:rPr>
        <w:t xml:space="preserve">Уколико </w:t>
      </w:r>
      <w:r w:rsidR="00A649C3" w:rsidRPr="007A2098">
        <w:rPr>
          <w:rFonts w:eastAsia="Arial Unicode MS"/>
          <w:kern w:val="1"/>
          <w:lang w:val="sr-Cyrl-RS" w:eastAsia="ar-SA"/>
        </w:rPr>
        <w:t>Н</w:t>
      </w:r>
      <w:r w:rsidRPr="007A2098">
        <w:rPr>
          <w:rFonts w:eastAsia="Arial Unicode MS"/>
          <w:kern w:val="1"/>
          <w:lang w:eastAsia="ar-SA"/>
        </w:rPr>
        <w:t xml:space="preserve">аручилац </w:t>
      </w:r>
      <w:r w:rsidRPr="007A2098">
        <w:rPr>
          <w:lang w:val="sr-Cyrl-RS"/>
        </w:rPr>
        <w:t>други пут у то</w:t>
      </w:r>
      <w:r w:rsidR="00B15A7E" w:rsidRPr="007A2098">
        <w:rPr>
          <w:lang w:val="sr-Cyrl-RS"/>
        </w:rPr>
        <w:t xml:space="preserve">ку периода трајања овог Оквирног споразума </w:t>
      </w:r>
      <w:r w:rsidR="00B15A7E" w:rsidRPr="007A2098">
        <w:rPr>
          <w:rFonts w:eastAsia="Arial Unicode MS"/>
          <w:kern w:val="1"/>
          <w:lang w:val="sr-Cyrl-RS" w:eastAsia="ar-SA"/>
        </w:rPr>
        <w:t>Добављачу</w:t>
      </w:r>
      <w:r w:rsidRPr="007A2098">
        <w:rPr>
          <w:rFonts w:eastAsia="Arial Unicode MS"/>
          <w:kern w:val="1"/>
          <w:lang w:val="sr-Cyrl-RS" w:eastAsia="ar-SA"/>
        </w:rPr>
        <w:t xml:space="preserve"> </w:t>
      </w:r>
      <w:r w:rsidR="00F13D2B" w:rsidRPr="007A2098">
        <w:rPr>
          <w:rFonts w:eastAsia="Arial Unicode MS"/>
          <w:kern w:val="1"/>
          <w:lang w:eastAsia="ar-SA"/>
        </w:rPr>
        <w:t>у писа</w:t>
      </w:r>
      <w:r w:rsidRPr="007A2098">
        <w:rPr>
          <w:rFonts w:eastAsia="Arial Unicode MS"/>
          <w:kern w:val="1"/>
          <w:lang w:eastAsia="ar-SA"/>
        </w:rPr>
        <w:t>ној форми стави примедбе на извршен</w:t>
      </w:r>
      <w:r w:rsidRPr="007A2098">
        <w:rPr>
          <w:rFonts w:eastAsia="Arial Unicode MS"/>
          <w:kern w:val="1"/>
          <w:lang w:val="sr-Cyrl-RS" w:eastAsia="ar-SA"/>
        </w:rPr>
        <w:t>е</w:t>
      </w:r>
      <w:r w:rsidRPr="007A2098">
        <w:rPr>
          <w:rFonts w:eastAsia="Arial Unicode MS"/>
          <w:kern w:val="1"/>
          <w:lang w:eastAsia="ar-SA"/>
        </w:rPr>
        <w:t xml:space="preserve"> услуга превода</w:t>
      </w:r>
      <w:r w:rsidR="004A6E12" w:rsidRPr="007A2098">
        <w:rPr>
          <w:lang w:val="sr-Cyrl-RS"/>
        </w:rPr>
        <w:t xml:space="preserve">, </w:t>
      </w:r>
      <w:r w:rsidR="00615F32" w:rsidRPr="007A2098">
        <w:rPr>
          <w:lang w:val="sr-Cyrl-RS"/>
        </w:rPr>
        <w:t>Добављач</w:t>
      </w:r>
      <w:r w:rsidR="00615F32" w:rsidRPr="007A2098">
        <w:rPr>
          <w:rFonts w:eastAsia="Calibri"/>
          <w:bCs/>
          <w:lang w:val="sr-Cyrl-RS"/>
        </w:rPr>
        <w:t xml:space="preserve"> </w:t>
      </w:r>
      <w:r w:rsidRPr="007A2098">
        <w:rPr>
          <w:lang w:val="sr-Cyrl-RS"/>
        </w:rPr>
        <w:t xml:space="preserve">нема право </w:t>
      </w:r>
      <w:r w:rsidR="004A6E12" w:rsidRPr="007A2098">
        <w:rPr>
          <w:lang w:val="sr-Cyrl-RS"/>
        </w:rPr>
        <w:t>на накнаду за извршење посла и Н</w:t>
      </w:r>
      <w:r w:rsidRPr="007A2098">
        <w:rPr>
          <w:lang w:val="sr-Cyrl-RS"/>
        </w:rPr>
        <w:t>аручилац има право</w:t>
      </w:r>
      <w:r w:rsidR="00B75A1D" w:rsidRPr="007A2098">
        <w:rPr>
          <w:lang w:val="sr-Cyrl-RS"/>
        </w:rPr>
        <w:t xml:space="preserve"> на једнострани раскид Оквирног споразума</w:t>
      </w:r>
      <w:r w:rsidR="00AA6CA6" w:rsidRPr="007A2098">
        <w:rPr>
          <w:lang w:val="sr-Cyrl-RS"/>
        </w:rPr>
        <w:t>.</w:t>
      </w:r>
    </w:p>
    <w:p w:rsidR="00AA6CA6" w:rsidRPr="007A2098" w:rsidRDefault="00AA6CA6" w:rsidP="00A72D83">
      <w:pPr>
        <w:ind w:firstLine="720"/>
        <w:jc w:val="both"/>
        <w:rPr>
          <w:lang w:val="sr-Cyrl-RS"/>
        </w:rPr>
      </w:pPr>
    </w:p>
    <w:p w:rsidR="00A37B86" w:rsidRPr="007A2098" w:rsidRDefault="00A37B86" w:rsidP="00A72D83">
      <w:pPr>
        <w:jc w:val="center"/>
        <w:rPr>
          <w:b/>
          <w:bCs/>
          <w:lang w:val="ru-RU"/>
        </w:rPr>
      </w:pPr>
      <w:r w:rsidRPr="007A2098">
        <w:rPr>
          <w:b/>
          <w:bCs/>
          <w:lang w:val="ru-RU"/>
        </w:rPr>
        <w:t>Члан</w:t>
      </w:r>
      <w:r w:rsidR="000A2450" w:rsidRPr="007A2098">
        <w:rPr>
          <w:b/>
          <w:bCs/>
          <w:lang w:val="ru-RU"/>
        </w:rPr>
        <w:t xml:space="preserve"> 15</w:t>
      </w:r>
      <w:r w:rsidRPr="007A2098">
        <w:rPr>
          <w:b/>
          <w:bCs/>
          <w:lang w:val="ru-RU"/>
        </w:rPr>
        <w:t>.</w:t>
      </w:r>
    </w:p>
    <w:p w:rsidR="003C0177" w:rsidRPr="007A2098" w:rsidRDefault="003C0177" w:rsidP="003C0177">
      <w:pPr>
        <w:spacing w:before="60" w:after="60"/>
        <w:ind w:firstLine="720"/>
        <w:jc w:val="both"/>
        <w:rPr>
          <w:rFonts w:ascii="&amp;quot" w:hAnsi="&amp;quot"/>
          <w:lang w:val="sr-Cyrl-RS"/>
        </w:rPr>
      </w:pPr>
      <w:r w:rsidRPr="007A2098">
        <w:rPr>
          <w:rFonts w:ascii="&amp;quot" w:hAnsi="&amp;quot"/>
          <w:lang w:val="sr-Cyrl-RS"/>
        </w:rPr>
        <w:t xml:space="preserve">Уколико </w:t>
      </w:r>
      <w:r w:rsidR="00615F32" w:rsidRPr="007A2098">
        <w:rPr>
          <w:lang w:val="sr-Cyrl-RS"/>
        </w:rPr>
        <w:t>Добављач</w:t>
      </w:r>
      <w:r w:rsidR="00615F32" w:rsidRPr="007A2098">
        <w:rPr>
          <w:rFonts w:eastAsia="Calibri"/>
          <w:bCs/>
          <w:lang w:val="sr-Cyrl-RS"/>
        </w:rPr>
        <w:t xml:space="preserve"> </w:t>
      </w:r>
      <w:r w:rsidRPr="007A2098">
        <w:rPr>
          <w:rFonts w:ascii="&amp;quot" w:hAnsi="&amp;quot"/>
          <w:lang w:val="sr-Cyrl-RS"/>
        </w:rPr>
        <w:t>не обезбеди присуство преводиоца ради усменог превођења у уговорено вр</w:t>
      </w:r>
      <w:r w:rsidR="00F13D2B" w:rsidRPr="007A2098">
        <w:rPr>
          <w:rFonts w:ascii="&amp;quot" w:hAnsi="&amp;quot"/>
          <w:lang w:val="sr-Cyrl-RS"/>
        </w:rPr>
        <w:t>еме, одн</w:t>
      </w:r>
      <w:r w:rsidRPr="007A2098">
        <w:rPr>
          <w:rFonts w:ascii="&amp;quot" w:hAnsi="&amp;quot"/>
          <w:lang w:val="sr-Cyrl-RS"/>
        </w:rPr>
        <w:t>осно у случају кашњења</w:t>
      </w:r>
      <w:r w:rsidR="00F13D2B" w:rsidRPr="007A2098">
        <w:rPr>
          <w:rFonts w:ascii="&amp;quot" w:hAnsi="&amp;quot"/>
          <w:lang w:val="sr-Cyrl-RS"/>
        </w:rPr>
        <w:t xml:space="preserve"> преводиоца,</w:t>
      </w:r>
      <w:r w:rsidR="001A456D" w:rsidRPr="007A2098">
        <w:rPr>
          <w:rFonts w:ascii="&amp;quot" w:hAnsi="&amp;quot"/>
          <w:lang w:val="sr-Cyrl-RS"/>
        </w:rPr>
        <w:t xml:space="preserve"> Н</w:t>
      </w:r>
      <w:r w:rsidRPr="007A2098">
        <w:rPr>
          <w:rFonts w:ascii="&amp;quot" w:hAnsi="&amp;quot"/>
          <w:lang w:val="sr-Cyrl-RS"/>
        </w:rPr>
        <w:t>аручилац има право да умањи утврђену накнаду за извршење посла у износу од 50% од уговорене цене.</w:t>
      </w:r>
    </w:p>
    <w:p w:rsidR="003C0177" w:rsidRPr="007A2098" w:rsidRDefault="003C0177" w:rsidP="003C0177">
      <w:pPr>
        <w:spacing w:before="60" w:after="60"/>
        <w:ind w:firstLine="720"/>
        <w:jc w:val="both"/>
        <w:rPr>
          <w:rFonts w:ascii="&amp;quot" w:hAnsi="&amp;quot"/>
          <w:sz w:val="22"/>
          <w:szCs w:val="22"/>
        </w:rPr>
      </w:pPr>
      <w:r w:rsidRPr="007A2098">
        <w:rPr>
          <w:rFonts w:ascii="&amp;quot" w:hAnsi="&amp;quot"/>
          <w:lang w:val="sr-Cyrl-RS"/>
        </w:rPr>
        <w:t xml:space="preserve">Уколико </w:t>
      </w:r>
      <w:r w:rsidR="00615F32" w:rsidRPr="007A2098">
        <w:rPr>
          <w:lang w:val="sr-Cyrl-RS"/>
        </w:rPr>
        <w:t>Добављач</w:t>
      </w:r>
      <w:r w:rsidR="00615F32" w:rsidRPr="007A2098">
        <w:rPr>
          <w:rFonts w:eastAsia="Calibri"/>
          <w:bCs/>
          <w:lang w:val="sr-Cyrl-RS"/>
        </w:rPr>
        <w:t xml:space="preserve"> </w:t>
      </w:r>
      <w:r w:rsidRPr="007A2098">
        <w:rPr>
          <w:rFonts w:ascii="&amp;quot" w:hAnsi="&amp;quot"/>
          <w:lang w:val="sr-Cyrl-RS"/>
        </w:rPr>
        <w:t xml:space="preserve">не обезбеди присуство преводиоца ради усменог превођења на уговореном месту, односно преводилац се уопште не појави на уговореном месту, </w:t>
      </w:r>
      <w:r w:rsidR="001A456D" w:rsidRPr="007A2098">
        <w:rPr>
          <w:rFonts w:ascii="&amp;quot" w:hAnsi="&amp;quot"/>
          <w:lang w:val="sr-Cyrl-RS"/>
        </w:rPr>
        <w:t xml:space="preserve">Добављач </w:t>
      </w:r>
      <w:r w:rsidRPr="007A2098">
        <w:rPr>
          <w:rFonts w:ascii="&amp;quot" w:hAnsi="&amp;quot"/>
          <w:lang w:val="sr-Cyrl-RS"/>
        </w:rPr>
        <w:t>неће добити никакву накнаду</w:t>
      </w:r>
      <w:r w:rsidR="00547637" w:rsidRPr="007A2098">
        <w:rPr>
          <w:rFonts w:ascii="&amp;quot" w:hAnsi="&amp;quot"/>
          <w:lang w:val="sr-Cyrl-RS"/>
        </w:rPr>
        <w:t>, а Наручилац има право на накнаду штете у пуном износу</w:t>
      </w:r>
      <w:r w:rsidRPr="007A2098">
        <w:rPr>
          <w:rFonts w:ascii="&amp;quot" w:hAnsi="&amp;quot"/>
          <w:lang w:val="sr-Cyrl-RS"/>
        </w:rPr>
        <w:t>.</w:t>
      </w:r>
    </w:p>
    <w:p w:rsidR="003C0177" w:rsidRPr="007A2098" w:rsidRDefault="003C0177" w:rsidP="003C0177">
      <w:pPr>
        <w:spacing w:before="60" w:after="60"/>
        <w:ind w:firstLine="720"/>
        <w:jc w:val="both"/>
        <w:rPr>
          <w:rFonts w:ascii="&amp;quot" w:hAnsi="&amp;quot"/>
          <w:lang w:val="sr-Cyrl-RS"/>
        </w:rPr>
      </w:pPr>
      <w:r w:rsidRPr="007A2098">
        <w:rPr>
          <w:rFonts w:ascii="&amp;quot" w:hAnsi="&amp;quot"/>
          <w:lang w:val="sr-Cyrl-RS"/>
        </w:rPr>
        <w:lastRenderedPageBreak/>
        <w:t xml:space="preserve">Уколико </w:t>
      </w:r>
      <w:r w:rsidR="00615F32" w:rsidRPr="007A2098">
        <w:rPr>
          <w:lang w:val="sr-Cyrl-RS"/>
        </w:rPr>
        <w:t>Добављач</w:t>
      </w:r>
      <w:r w:rsidR="00615F32" w:rsidRPr="007A2098">
        <w:rPr>
          <w:rFonts w:eastAsia="Calibri"/>
          <w:bCs/>
          <w:lang w:val="sr-Cyrl-RS"/>
        </w:rPr>
        <w:t xml:space="preserve"> </w:t>
      </w:r>
      <w:r w:rsidRPr="007A2098">
        <w:rPr>
          <w:rFonts w:ascii="&amp;quot" w:hAnsi="&amp;quot"/>
          <w:lang w:val="sr-Cyrl-RS"/>
        </w:rPr>
        <w:t>по други пут у т</w:t>
      </w:r>
      <w:r w:rsidR="00547637" w:rsidRPr="007A2098">
        <w:rPr>
          <w:rFonts w:ascii="&amp;quot" w:hAnsi="&amp;quot"/>
          <w:lang w:val="sr-Cyrl-RS"/>
        </w:rPr>
        <w:t>оку периода трајања овог Оквирног споразума</w:t>
      </w:r>
      <w:r w:rsidRPr="007A2098">
        <w:rPr>
          <w:rFonts w:ascii="&amp;quot" w:hAnsi="&amp;quot"/>
          <w:lang w:val="sr-Cyrl-RS"/>
        </w:rPr>
        <w:t xml:space="preserve"> не обезбеди присуство преводиоца ради усменог превођења на уговореном месту</w:t>
      </w:r>
      <w:r w:rsidR="001A456D" w:rsidRPr="007A2098">
        <w:rPr>
          <w:rFonts w:ascii="&amp;quot" w:hAnsi="&amp;quot"/>
          <w:lang w:val="sr-Cyrl-RS"/>
        </w:rPr>
        <w:t>, Н</w:t>
      </w:r>
      <w:r w:rsidRPr="007A2098">
        <w:rPr>
          <w:rFonts w:ascii="&amp;quot" w:hAnsi="&amp;quot"/>
          <w:lang w:val="sr-Cyrl-RS"/>
        </w:rPr>
        <w:t>аручилац има пра</w:t>
      </w:r>
      <w:r w:rsidR="00B75A1D" w:rsidRPr="007A2098">
        <w:rPr>
          <w:rFonts w:ascii="&amp;quot" w:hAnsi="&amp;quot"/>
          <w:lang w:val="sr-Cyrl-RS"/>
        </w:rPr>
        <w:t>во на једнострани раскид Оквирног споразума</w:t>
      </w:r>
      <w:r w:rsidR="00547637" w:rsidRPr="007A2098">
        <w:rPr>
          <w:rFonts w:ascii="&amp;quot" w:hAnsi="&amp;quot"/>
          <w:lang w:val="sr-Cyrl-RS"/>
        </w:rPr>
        <w:t xml:space="preserve"> и на накнаду штете у пуном износу</w:t>
      </w:r>
      <w:r w:rsidRPr="007A2098">
        <w:rPr>
          <w:rFonts w:ascii="&amp;quot" w:hAnsi="&amp;quot"/>
          <w:lang w:val="sr-Cyrl-RS"/>
        </w:rPr>
        <w:t>.</w:t>
      </w:r>
    </w:p>
    <w:p w:rsidR="00A37B86" w:rsidRPr="007A2098" w:rsidRDefault="00A37B86" w:rsidP="00A37B86">
      <w:pPr>
        <w:pStyle w:val="NoSpacing"/>
        <w:rPr>
          <w:rFonts w:ascii="Times New Roman" w:hAnsi="Times New Roman"/>
          <w:bCs/>
          <w:color w:val="FF0000"/>
          <w:sz w:val="24"/>
          <w:szCs w:val="24"/>
          <w:lang w:val="ru-RU"/>
        </w:rPr>
      </w:pPr>
    </w:p>
    <w:p w:rsidR="004A6E12" w:rsidRPr="007A2098" w:rsidRDefault="004A6E12" w:rsidP="004A6E12">
      <w:pPr>
        <w:ind w:left="9" w:right="177" w:hanging="9"/>
        <w:jc w:val="both"/>
        <w:rPr>
          <w:rFonts w:eastAsia="Verdana"/>
          <w:bCs/>
          <w:lang w:val="ru-RU"/>
        </w:rPr>
      </w:pPr>
      <w:r w:rsidRPr="007A2098">
        <w:rPr>
          <w:rFonts w:eastAsia="Verdana"/>
          <w:bCs/>
          <w:lang w:val="ru-RU"/>
        </w:rPr>
        <w:t>ЗАВРШНЕ ОДРЕДБЕ</w:t>
      </w:r>
    </w:p>
    <w:p w:rsidR="00E37A03" w:rsidRPr="007A2098" w:rsidRDefault="00E37A03" w:rsidP="004A6E12">
      <w:pPr>
        <w:ind w:left="9" w:right="177" w:hanging="9"/>
        <w:jc w:val="both"/>
        <w:rPr>
          <w:rFonts w:eastAsia="Verdana"/>
          <w:bCs/>
          <w:lang w:val="ru-RU"/>
        </w:rPr>
      </w:pPr>
    </w:p>
    <w:p w:rsidR="00E37A03" w:rsidRPr="007A2098" w:rsidRDefault="00E37A03" w:rsidP="00E37A03">
      <w:pPr>
        <w:pStyle w:val="NoSpacing"/>
        <w:jc w:val="center"/>
        <w:rPr>
          <w:rFonts w:ascii="Times New Roman" w:hAnsi="Times New Roman"/>
          <w:b/>
          <w:color w:val="auto"/>
          <w:sz w:val="24"/>
          <w:szCs w:val="24"/>
          <w:lang w:val="sr-Cyrl-CS"/>
        </w:rPr>
      </w:pPr>
      <w:r w:rsidRPr="007A2098">
        <w:rPr>
          <w:rFonts w:ascii="Times New Roman" w:hAnsi="Times New Roman"/>
          <w:b/>
          <w:color w:val="auto"/>
          <w:sz w:val="24"/>
          <w:szCs w:val="24"/>
          <w:lang w:val="sr-Latn-CS"/>
        </w:rPr>
        <w:t>Члан</w:t>
      </w:r>
      <w:r w:rsidRPr="007A2098">
        <w:rPr>
          <w:rFonts w:ascii="Times New Roman" w:hAnsi="Times New Roman"/>
          <w:b/>
          <w:color w:val="auto"/>
          <w:sz w:val="24"/>
          <w:szCs w:val="24"/>
          <w:lang w:val="sr-Cyrl-CS"/>
        </w:rPr>
        <w:t xml:space="preserve"> 16.</w:t>
      </w:r>
    </w:p>
    <w:p w:rsidR="00E37A03" w:rsidRPr="007A2098" w:rsidRDefault="00E37A03" w:rsidP="00E37A03">
      <w:pPr>
        <w:ind w:right="29" w:firstLine="720"/>
        <w:jc w:val="both"/>
        <w:rPr>
          <w:rFonts w:eastAsia="Calibri Light" w:cs="Calibri Light"/>
          <w:lang w:val="sr-Cyrl-RS"/>
        </w:rPr>
      </w:pPr>
      <w:r w:rsidRPr="007A2098">
        <w:rPr>
          <w:rFonts w:eastAsia="Calibri Light" w:cs="Calibri Light"/>
          <w:lang w:val="sr-Cyrl-RS"/>
        </w:rPr>
        <w:t xml:space="preserve">У складу са чланом 115. став 1. Закона о јавним набавкама </w:t>
      </w:r>
      <w:r w:rsidRPr="007A2098">
        <w:rPr>
          <w:rFonts w:eastAsia="TimesCiril" w:cs="Calibri Light"/>
          <w:lang w:val="en-GB"/>
        </w:rPr>
        <w:t>(„Сл. гласник РС” бр. 124/2012</w:t>
      </w:r>
      <w:r w:rsidRPr="007A2098">
        <w:rPr>
          <w:rFonts w:eastAsia="TimesCiril" w:cs="Calibri Light"/>
          <w:lang w:val="sr-Cyrl-CS"/>
        </w:rPr>
        <w:t>,</w:t>
      </w:r>
      <w:r w:rsidRPr="007A2098">
        <w:rPr>
          <w:rFonts w:eastAsia="TimesCiril" w:cs="Calibri Light"/>
        </w:rPr>
        <w:t xml:space="preserve"> </w:t>
      </w:r>
      <w:r w:rsidRPr="007A2098">
        <w:rPr>
          <w:rFonts w:eastAsia="TimesCiril" w:cs="Calibri Light"/>
          <w:lang w:val="sr-Cyrl-CS"/>
        </w:rPr>
        <w:t>14/2015 и 68/2015</w:t>
      </w:r>
      <w:r w:rsidRPr="007A2098">
        <w:rPr>
          <w:rFonts w:eastAsia="TimesCiril" w:cs="Calibri Light"/>
          <w:lang w:val="en-GB"/>
        </w:rPr>
        <w:t xml:space="preserve">) </w:t>
      </w:r>
      <w:r w:rsidRPr="007A2098">
        <w:rPr>
          <w:rFonts w:eastAsia="Calibri Light" w:cs="Calibri Light"/>
          <w:lang w:val="sr-Cyrl-RS"/>
        </w:rPr>
        <w:t xml:space="preserve">Наручилац може повећати обим предмета ове јавне набавке. </w:t>
      </w:r>
    </w:p>
    <w:p w:rsidR="00E37A03" w:rsidRPr="007A2098" w:rsidRDefault="00E37A03" w:rsidP="004A6E12">
      <w:pPr>
        <w:ind w:left="9" w:right="177" w:hanging="9"/>
        <w:jc w:val="both"/>
        <w:rPr>
          <w:rFonts w:eastAsia="Verdana"/>
          <w:bCs/>
          <w:lang w:val="sr-Cyrl-CS"/>
        </w:rPr>
      </w:pPr>
    </w:p>
    <w:p w:rsidR="004A6E12" w:rsidRPr="007A2098" w:rsidRDefault="004A6E12" w:rsidP="00547637">
      <w:pPr>
        <w:ind w:left="9" w:right="177" w:hanging="9"/>
        <w:jc w:val="center"/>
        <w:rPr>
          <w:rFonts w:eastAsia="Verdana"/>
          <w:b/>
          <w:lang w:val="sr-Cyrl-CS"/>
        </w:rPr>
      </w:pPr>
      <w:r w:rsidRPr="007A2098">
        <w:rPr>
          <w:rFonts w:eastAsia="Verdana"/>
          <w:b/>
          <w:lang w:val="sr-Latn-CS"/>
        </w:rPr>
        <w:t>Члан</w:t>
      </w:r>
      <w:r w:rsidR="00E37A03" w:rsidRPr="007A2098">
        <w:rPr>
          <w:rFonts w:eastAsia="Verdana"/>
          <w:b/>
          <w:lang w:val="sr-Cyrl-CS"/>
        </w:rPr>
        <w:t xml:space="preserve"> 17</w:t>
      </w:r>
      <w:r w:rsidR="00547637" w:rsidRPr="007A2098">
        <w:rPr>
          <w:rFonts w:eastAsia="Verdana"/>
          <w:b/>
          <w:lang w:val="sr-Cyrl-CS"/>
        </w:rPr>
        <w:t>.</w:t>
      </w:r>
    </w:p>
    <w:p w:rsidR="004A6E12" w:rsidRPr="007A2098" w:rsidRDefault="004A6E12" w:rsidP="004A6E12">
      <w:pPr>
        <w:ind w:left="9" w:right="177" w:hanging="9"/>
        <w:jc w:val="both"/>
        <w:rPr>
          <w:rFonts w:eastAsia="Verdana"/>
          <w:lang w:val="sr-Cyrl-CS"/>
        </w:rPr>
      </w:pPr>
      <w:r w:rsidRPr="007A2098">
        <w:rPr>
          <w:rFonts w:eastAsia="Verdana"/>
          <w:lang w:val="sr-Cyrl-CS"/>
        </w:rPr>
        <w:tab/>
      </w:r>
      <w:r w:rsidRPr="007A2098">
        <w:rPr>
          <w:rFonts w:eastAsia="Verdana"/>
          <w:lang w:val="sr-Cyrl-CS"/>
        </w:rPr>
        <w:tab/>
      </w:r>
      <w:r w:rsidRPr="007A2098">
        <w:rPr>
          <w:rFonts w:eastAsia="Verdana"/>
          <w:color w:val="000000"/>
          <w:lang w:val="ru-RU"/>
        </w:rPr>
        <w:t xml:space="preserve">На све што није регулисано </w:t>
      </w:r>
      <w:r w:rsidRPr="007A2098">
        <w:rPr>
          <w:rFonts w:eastAsia="Verdana"/>
          <w:color w:val="000000"/>
          <w:lang w:val="sr-Cyrl-RS"/>
        </w:rPr>
        <w:t>Оквирним споразумом</w:t>
      </w:r>
      <w:r w:rsidRPr="007A2098">
        <w:rPr>
          <w:rFonts w:eastAsia="Verdana"/>
          <w:color w:val="000000"/>
          <w:lang w:val="ru-RU"/>
        </w:rPr>
        <w:t xml:space="preserve"> примењиваће се одредбе Закона о облигационим односима</w:t>
      </w:r>
      <w:r w:rsidRPr="007A2098">
        <w:rPr>
          <w:rFonts w:eastAsia="Verdana"/>
          <w:color w:val="000000"/>
          <w:lang w:val="sr-Cyrl-RS"/>
        </w:rPr>
        <w:t xml:space="preserve"> и други прописи који регулишу ову област</w:t>
      </w:r>
      <w:r w:rsidRPr="007A2098">
        <w:rPr>
          <w:rFonts w:eastAsia="Verdana"/>
          <w:color w:val="000000"/>
          <w:lang w:val="ru-RU"/>
        </w:rPr>
        <w:t>.</w:t>
      </w:r>
    </w:p>
    <w:p w:rsidR="004A6E12" w:rsidRPr="007A2098" w:rsidRDefault="004A6E12" w:rsidP="004A6E12">
      <w:pPr>
        <w:ind w:left="9" w:right="177" w:firstLine="711"/>
        <w:jc w:val="both"/>
        <w:rPr>
          <w:rFonts w:eastAsia="Verdana"/>
          <w:color w:val="000000"/>
          <w:lang w:val="ru-RU"/>
        </w:rPr>
      </w:pPr>
      <w:r w:rsidRPr="007A2098">
        <w:rPr>
          <w:rFonts w:eastAsia="Verdana"/>
          <w:color w:val="000000"/>
          <w:lang w:val="ru-RU"/>
        </w:rPr>
        <w:t xml:space="preserve">На </w:t>
      </w:r>
      <w:r w:rsidRPr="007A2098">
        <w:rPr>
          <w:rFonts w:eastAsia="Verdana"/>
          <w:color w:val="000000"/>
          <w:lang w:val="sr-Cyrl-RS"/>
        </w:rPr>
        <w:t>Оквирни споразум</w:t>
      </w:r>
      <w:r w:rsidRPr="007A2098">
        <w:rPr>
          <w:rFonts w:eastAsia="Verdana"/>
          <w:color w:val="000000"/>
          <w:lang w:val="ru-RU"/>
        </w:rPr>
        <w:t xml:space="preserve"> ће се примењивати и исти ће бити тумачен искључиво према прописима Републике Србије.</w:t>
      </w:r>
    </w:p>
    <w:p w:rsidR="004A6E12" w:rsidRPr="007A2098" w:rsidRDefault="004A6E12" w:rsidP="004A6E12">
      <w:pPr>
        <w:ind w:left="9" w:right="177" w:firstLine="711"/>
        <w:jc w:val="both"/>
        <w:rPr>
          <w:rFonts w:eastAsia="Verdana"/>
          <w:lang w:val="sr-Cyrl-CS"/>
        </w:rPr>
      </w:pPr>
    </w:p>
    <w:p w:rsidR="004A6E12" w:rsidRPr="007A2098" w:rsidRDefault="004A6E12" w:rsidP="004A6E12">
      <w:pPr>
        <w:ind w:left="9" w:right="177" w:hanging="9"/>
        <w:jc w:val="center"/>
        <w:rPr>
          <w:rFonts w:eastAsia="Verdana"/>
          <w:b/>
          <w:lang w:val="sr-Cyrl-RS"/>
        </w:rPr>
      </w:pPr>
      <w:r w:rsidRPr="007A2098">
        <w:rPr>
          <w:rFonts w:eastAsia="Verdana"/>
          <w:b/>
          <w:lang w:val="sr-Latn-CS"/>
        </w:rPr>
        <w:t xml:space="preserve">Члан </w:t>
      </w:r>
      <w:r w:rsidR="00E37A03" w:rsidRPr="007A2098">
        <w:rPr>
          <w:rFonts w:eastAsia="Verdana"/>
          <w:b/>
          <w:lang w:val="sr-Cyrl-RS"/>
        </w:rPr>
        <w:t>18</w:t>
      </w:r>
      <w:r w:rsidRPr="007A2098">
        <w:rPr>
          <w:rFonts w:eastAsia="Verdana"/>
          <w:b/>
          <w:lang w:val="sr-Cyrl-RS"/>
        </w:rPr>
        <w:t>.</w:t>
      </w:r>
    </w:p>
    <w:p w:rsidR="004A6E12" w:rsidRPr="007A2098" w:rsidRDefault="004A6E12" w:rsidP="004A6E12">
      <w:pPr>
        <w:ind w:left="9" w:right="177" w:firstLine="711"/>
        <w:jc w:val="both"/>
        <w:rPr>
          <w:rFonts w:eastAsia="Verdana"/>
          <w:b/>
          <w:lang w:val="sr-Cyrl-CS"/>
        </w:rPr>
      </w:pPr>
      <w:r w:rsidRPr="007A2098">
        <w:rPr>
          <w:rFonts w:eastAsia="Verdana"/>
          <w:color w:val="000000"/>
          <w:lang w:val="ru-RU"/>
        </w:rPr>
        <w:t xml:space="preserve">С обзиром на то да уговорне стране </w:t>
      </w:r>
      <w:r w:rsidRPr="007A2098">
        <w:rPr>
          <w:rFonts w:eastAsia="Verdana"/>
          <w:color w:val="000000"/>
          <w:lang w:val="sr-Cyrl-RS"/>
        </w:rPr>
        <w:t>Оквирни споразум</w:t>
      </w:r>
      <w:r w:rsidRPr="007A2098">
        <w:rPr>
          <w:rFonts w:eastAsia="Verdana"/>
          <w:color w:val="000000"/>
          <w:lang w:val="ru-RU"/>
        </w:rPr>
        <w:t xml:space="preserve"> закључују у међусобном поверењу и уважавању, исте истичу да ће га у свему извршавати према начелима савесности и поштења.</w:t>
      </w:r>
    </w:p>
    <w:p w:rsidR="004A6E12" w:rsidRPr="007A2098" w:rsidRDefault="004A6E12" w:rsidP="004A6E12">
      <w:pPr>
        <w:jc w:val="both"/>
        <w:rPr>
          <w:lang w:val="sr-Cyrl-CS"/>
        </w:rPr>
      </w:pPr>
      <w:r w:rsidRPr="007A2098">
        <w:rPr>
          <w:lang w:val="sr-Cyrl-CS"/>
        </w:rPr>
        <w:tab/>
      </w:r>
      <w:r w:rsidRPr="007A2098">
        <w:rPr>
          <w:lang w:val="ru-RU"/>
        </w:rPr>
        <w:t xml:space="preserve">Уколико споразумно – вансудско </w:t>
      </w:r>
      <w:r w:rsidRPr="007A2098">
        <w:rPr>
          <w:lang w:val="sr-Cyrl-RS"/>
        </w:rPr>
        <w:t>решење није могуће</w:t>
      </w:r>
      <w:r w:rsidRPr="007A2098">
        <w:rPr>
          <w:lang w:val="sr-Latn-CS"/>
        </w:rPr>
        <w:t xml:space="preserve">, све евентуалне </w:t>
      </w:r>
      <w:r w:rsidRPr="007A2098">
        <w:rPr>
          <w:lang w:val="sr-Cyrl-CS"/>
        </w:rPr>
        <w:t xml:space="preserve">спорове </w:t>
      </w:r>
      <w:r w:rsidRPr="007A2098">
        <w:rPr>
          <w:lang w:val="sr-Latn-CS"/>
        </w:rPr>
        <w:t>који проистекну из Оквирног споразума, уговорне стране ће решавати споразумно, а уколико не постигну сагласност, одређује се надлежност  суда у Београду.</w:t>
      </w:r>
    </w:p>
    <w:p w:rsidR="004A6E12" w:rsidRPr="007A2098" w:rsidRDefault="004A6E12" w:rsidP="004A6E12">
      <w:pPr>
        <w:jc w:val="both"/>
        <w:rPr>
          <w:b/>
          <w:lang w:val="sr-Cyrl-CS"/>
        </w:rPr>
      </w:pPr>
    </w:p>
    <w:p w:rsidR="004A6E12" w:rsidRPr="007A2098" w:rsidRDefault="00E37A03" w:rsidP="004A6E12">
      <w:pPr>
        <w:widowControl w:val="0"/>
        <w:kinsoku w:val="0"/>
        <w:overflowPunct w:val="0"/>
        <w:autoSpaceDE w:val="0"/>
        <w:autoSpaceDN w:val="0"/>
        <w:adjustRightInd w:val="0"/>
        <w:spacing w:before="1" w:line="280" w:lineRule="exact"/>
        <w:jc w:val="center"/>
        <w:rPr>
          <w:b/>
          <w:bCs/>
          <w:kern w:val="2"/>
          <w:lang w:val="sr-Cyrl-CS"/>
        </w:rPr>
      </w:pPr>
      <w:r w:rsidRPr="007A2098">
        <w:rPr>
          <w:b/>
          <w:bCs/>
          <w:lang w:val="sr-Cyrl-CS"/>
        </w:rPr>
        <w:t>Члан 19</w:t>
      </w:r>
      <w:r w:rsidR="004A6E12" w:rsidRPr="007A2098">
        <w:rPr>
          <w:b/>
          <w:bCs/>
          <w:lang w:val="sr-Cyrl-CS"/>
        </w:rPr>
        <w:t>.</w:t>
      </w:r>
    </w:p>
    <w:p w:rsidR="006F1966" w:rsidRPr="007A2098" w:rsidRDefault="006F1966" w:rsidP="006F1966">
      <w:pPr>
        <w:ind w:firstLine="720"/>
        <w:jc w:val="both"/>
        <w:rPr>
          <w:kern w:val="2"/>
          <w:lang w:val="sr-Latn-CS"/>
        </w:rPr>
      </w:pPr>
      <w:r w:rsidRPr="007A2098">
        <w:t>О</w:t>
      </w:r>
      <w:r w:rsidRPr="007A2098">
        <w:rPr>
          <w:spacing w:val="-1"/>
        </w:rPr>
        <w:t>ва</w:t>
      </w:r>
      <w:r w:rsidRPr="007A2098">
        <w:t>ј</w:t>
      </w:r>
      <w:r w:rsidRPr="007A2098">
        <w:rPr>
          <w:spacing w:val="43"/>
        </w:rPr>
        <w:t xml:space="preserve"> </w:t>
      </w:r>
      <w:r w:rsidR="00B914DE" w:rsidRPr="007A2098">
        <w:rPr>
          <w:spacing w:val="-5"/>
        </w:rPr>
        <w:t>Оквирни споразум</w:t>
      </w:r>
      <w:r w:rsidRPr="007A2098">
        <w:rPr>
          <w:spacing w:val="40"/>
        </w:rPr>
        <w:t xml:space="preserve"> </w:t>
      </w:r>
      <w:r w:rsidRPr="007A2098">
        <w:t>је</w:t>
      </w:r>
      <w:r w:rsidRPr="007A2098">
        <w:rPr>
          <w:spacing w:val="40"/>
        </w:rPr>
        <w:t xml:space="preserve"> </w:t>
      </w:r>
      <w:r w:rsidRPr="007A2098">
        <w:rPr>
          <w:spacing w:val="-1"/>
        </w:rPr>
        <w:t>сач</w:t>
      </w:r>
      <w:r w:rsidRPr="007A2098">
        <w:t>ињен</w:t>
      </w:r>
      <w:r w:rsidRPr="007A2098">
        <w:rPr>
          <w:spacing w:val="43"/>
        </w:rPr>
        <w:t xml:space="preserve"> </w:t>
      </w:r>
      <w:r w:rsidRPr="007A2098">
        <w:t>у</w:t>
      </w:r>
      <w:r w:rsidR="00B914DE" w:rsidRPr="007A2098">
        <w:rPr>
          <w:spacing w:val="33"/>
        </w:rPr>
        <w:t xml:space="preserve"> </w:t>
      </w:r>
      <w:r w:rsidRPr="007A2098">
        <w:t>шест</w:t>
      </w:r>
      <w:r w:rsidRPr="007A2098">
        <w:rPr>
          <w:spacing w:val="39"/>
        </w:rPr>
        <w:t xml:space="preserve"> </w:t>
      </w:r>
      <w:r w:rsidRPr="007A2098">
        <w:t>и</w:t>
      </w:r>
      <w:r w:rsidRPr="007A2098">
        <w:rPr>
          <w:spacing w:val="-1"/>
        </w:rPr>
        <w:t>с</w:t>
      </w:r>
      <w:r w:rsidRPr="007A2098">
        <w:t>т</w:t>
      </w:r>
      <w:r w:rsidRPr="007A2098">
        <w:rPr>
          <w:spacing w:val="4"/>
        </w:rPr>
        <w:t>о</w:t>
      </w:r>
      <w:r w:rsidRPr="007A2098">
        <w:t>в</w:t>
      </w:r>
      <w:r w:rsidRPr="007A2098">
        <w:rPr>
          <w:spacing w:val="-2"/>
        </w:rPr>
        <w:t>е</w:t>
      </w:r>
      <w:r w:rsidRPr="007A2098">
        <w:t>тних</w:t>
      </w:r>
      <w:r w:rsidRPr="007A2098">
        <w:rPr>
          <w:spacing w:val="40"/>
        </w:rPr>
        <w:t xml:space="preserve"> </w:t>
      </w:r>
      <w:r w:rsidRPr="007A2098">
        <w:t>п</w:t>
      </w:r>
      <w:r w:rsidRPr="007A2098">
        <w:rPr>
          <w:spacing w:val="-3"/>
        </w:rPr>
        <w:t>р</w:t>
      </w:r>
      <w:r w:rsidRPr="007A2098">
        <w:t>и</w:t>
      </w:r>
      <w:r w:rsidRPr="007A2098">
        <w:rPr>
          <w:spacing w:val="-1"/>
        </w:rPr>
        <w:t>ме</w:t>
      </w:r>
      <w:r w:rsidRPr="007A2098">
        <w:t>рк</w:t>
      </w:r>
      <w:r w:rsidRPr="007A2098">
        <w:rPr>
          <w:spacing w:val="-1"/>
        </w:rPr>
        <w:t>а</w:t>
      </w:r>
      <w:r w:rsidRPr="007A2098">
        <w:t>,</w:t>
      </w:r>
      <w:r w:rsidR="00B914DE" w:rsidRPr="007A2098">
        <w:rPr>
          <w:spacing w:val="40"/>
        </w:rPr>
        <w:t xml:space="preserve"> </w:t>
      </w:r>
      <w:r w:rsidRPr="007A2098">
        <w:rPr>
          <w:lang w:val="sr-Cyrl-CS"/>
        </w:rPr>
        <w:t>че</w:t>
      </w:r>
      <w:r w:rsidR="00B914DE" w:rsidRPr="007A2098">
        <w:rPr>
          <w:lang w:val="sr-Cyrl-CS"/>
        </w:rPr>
        <w:t>тири</w:t>
      </w:r>
      <w:r w:rsidRPr="007A2098">
        <w:rPr>
          <w:lang w:val="sr-Cyrl-CS"/>
        </w:rPr>
        <w:t xml:space="preserve"> примерка за Наручиоца и </w:t>
      </w:r>
      <w:r w:rsidR="00B914DE" w:rsidRPr="007A2098">
        <w:rPr>
          <w:lang w:val="sr-Latn-CS"/>
        </w:rPr>
        <w:t>два</w:t>
      </w:r>
      <w:r w:rsidRPr="007A2098">
        <w:rPr>
          <w:lang w:val="sr-Latn-CS"/>
        </w:rPr>
        <w:t xml:space="preserve"> </w:t>
      </w:r>
      <w:r w:rsidRPr="007A2098">
        <w:rPr>
          <w:lang w:val="sr-Cyrl-CS"/>
        </w:rPr>
        <w:t>прим</w:t>
      </w:r>
      <w:r w:rsidRPr="007A2098">
        <w:rPr>
          <w:lang w:val="sr-Latn-CS"/>
        </w:rPr>
        <w:t xml:space="preserve">ерка за </w:t>
      </w:r>
      <w:r w:rsidR="00B914DE" w:rsidRPr="007A2098">
        <w:rPr>
          <w:lang w:val="sr-Cyrl-RS"/>
        </w:rPr>
        <w:t>Добављача</w:t>
      </w:r>
      <w:r w:rsidRPr="007A2098">
        <w:rPr>
          <w:lang w:val="sr-Latn-CS"/>
        </w:rPr>
        <w:t>.</w:t>
      </w:r>
    </w:p>
    <w:p w:rsidR="000907B2" w:rsidRPr="007A2098" w:rsidRDefault="000907B2">
      <w:pPr>
        <w:rPr>
          <w:bCs/>
          <w:color w:val="FF0000"/>
          <w:lang w:val="ru-RU"/>
        </w:rPr>
      </w:pPr>
    </w:p>
    <w:p w:rsidR="00FD43C6" w:rsidRPr="007A2098" w:rsidRDefault="00FD43C6">
      <w:pPr>
        <w:rPr>
          <w:bCs/>
          <w:color w:val="FF0000"/>
          <w:lang w:val="ru-RU"/>
        </w:rPr>
      </w:pPr>
    </w:p>
    <w:p w:rsidR="00EA5B37" w:rsidRPr="007A2098" w:rsidRDefault="00EA5B37" w:rsidP="00EA5B37">
      <w:pPr>
        <w:ind w:left="720"/>
        <w:jc w:val="both"/>
        <w:rPr>
          <w:b/>
          <w:lang w:val="sr-Latn-CS"/>
        </w:rPr>
      </w:pPr>
      <w:r w:rsidRPr="007A2098">
        <w:rPr>
          <w:b/>
          <w:lang w:val="sr-Latn-CS"/>
        </w:rPr>
        <w:t>Наручилац:</w:t>
      </w:r>
      <w:r w:rsidRPr="007A2098">
        <w:rPr>
          <w:b/>
          <w:lang w:val="sr-Latn-CS"/>
        </w:rPr>
        <w:tab/>
      </w:r>
      <w:r w:rsidRPr="007A2098">
        <w:rPr>
          <w:b/>
          <w:lang w:val="sr-Latn-CS"/>
        </w:rPr>
        <w:tab/>
      </w:r>
      <w:r w:rsidRPr="007A2098">
        <w:rPr>
          <w:b/>
          <w:lang w:val="sr-Latn-CS"/>
        </w:rPr>
        <w:tab/>
        <w:t xml:space="preserve">      </w:t>
      </w:r>
      <w:r w:rsidRPr="007A2098">
        <w:rPr>
          <w:b/>
          <w:lang w:val="sr-Latn-CS"/>
        </w:rPr>
        <w:tab/>
      </w:r>
      <w:r w:rsidRPr="007A2098">
        <w:rPr>
          <w:b/>
          <w:lang w:val="sr-Cyrl-RS"/>
        </w:rPr>
        <w:t xml:space="preserve">        </w:t>
      </w:r>
      <w:r w:rsidRPr="007A2098">
        <w:rPr>
          <w:b/>
          <w:lang w:val="sr-Latn-CS"/>
        </w:rPr>
        <w:t xml:space="preserve">        </w:t>
      </w:r>
      <w:r w:rsidRPr="007A2098">
        <w:rPr>
          <w:b/>
          <w:lang w:val="sr-Cyrl-CS"/>
        </w:rPr>
        <w:t xml:space="preserve">                    </w:t>
      </w:r>
      <w:r w:rsidRPr="007A2098">
        <w:rPr>
          <w:b/>
          <w:lang w:val="sr-Latn-CS"/>
        </w:rPr>
        <w:t xml:space="preserve"> </w:t>
      </w:r>
      <w:r w:rsidRPr="007A2098">
        <w:rPr>
          <w:b/>
          <w:lang w:val="sr-Latn-CS"/>
        </w:rPr>
        <w:tab/>
        <w:t xml:space="preserve">    </w:t>
      </w:r>
      <w:r w:rsidRPr="007A2098">
        <w:rPr>
          <w:b/>
          <w:bCs/>
          <w:lang w:val="sr-Cyrl-RS"/>
        </w:rPr>
        <w:t>Добављач</w:t>
      </w:r>
      <w:r w:rsidRPr="007A2098">
        <w:rPr>
          <w:b/>
          <w:lang w:val="sr-Latn-CS"/>
        </w:rPr>
        <w:t>:</w:t>
      </w:r>
    </w:p>
    <w:p w:rsidR="00EA5B37" w:rsidRPr="007A2098" w:rsidRDefault="00EA5B37" w:rsidP="00EA5B37">
      <w:pPr>
        <w:ind w:left="720"/>
        <w:jc w:val="both"/>
        <w:rPr>
          <w:kern w:val="2"/>
          <w:lang w:val="sr-Cyrl-CS"/>
        </w:rPr>
      </w:pPr>
    </w:p>
    <w:p w:rsidR="00EA5B37" w:rsidRPr="007A2098" w:rsidRDefault="00EA5B37" w:rsidP="00EA5B37">
      <w:pPr>
        <w:shd w:val="clear" w:color="auto" w:fill="FFFFFF"/>
        <w:jc w:val="both"/>
        <w:rPr>
          <w:lang w:val="ru-RU"/>
        </w:rPr>
      </w:pPr>
      <w:r w:rsidRPr="007A2098">
        <w:rPr>
          <w:lang w:val="sr-Cyrl-CS"/>
        </w:rPr>
        <w:t>___________________________</w:t>
      </w:r>
      <w:r w:rsidRPr="007A2098">
        <w:rPr>
          <w:lang w:val="sr-Cyrl-CS"/>
        </w:rPr>
        <w:tab/>
      </w:r>
      <w:r w:rsidRPr="007A2098">
        <w:rPr>
          <w:lang w:val="sr-Cyrl-CS"/>
        </w:rPr>
        <w:tab/>
      </w:r>
      <w:r w:rsidRPr="007A2098">
        <w:rPr>
          <w:lang w:val="sr-Cyrl-CS"/>
        </w:rPr>
        <w:tab/>
      </w:r>
      <w:r w:rsidRPr="007A2098">
        <w:rPr>
          <w:lang w:val="sr-Cyrl-CS"/>
        </w:rPr>
        <w:tab/>
      </w:r>
      <w:r w:rsidRPr="007A2098">
        <w:rPr>
          <w:lang w:val="sr-Cyrl-CS"/>
        </w:rPr>
        <w:tab/>
        <w:t xml:space="preserve">       ______________________</w:t>
      </w:r>
    </w:p>
    <w:p w:rsidR="000610F4" w:rsidRPr="007A2098" w:rsidRDefault="000610F4" w:rsidP="00373E7D">
      <w:pPr>
        <w:rPr>
          <w:b/>
          <w:bCs/>
          <w:i/>
          <w:iCs/>
          <w:lang w:val="sr-Cyrl-RS"/>
        </w:rPr>
      </w:pPr>
    </w:p>
    <w:p w:rsidR="00547637" w:rsidRPr="007A2098" w:rsidRDefault="00547637" w:rsidP="00373E7D">
      <w:pPr>
        <w:rPr>
          <w:b/>
          <w:bCs/>
          <w:i/>
          <w:iCs/>
          <w:lang w:val="sr-Cyrl-RS"/>
        </w:rPr>
      </w:pPr>
    </w:p>
    <w:p w:rsidR="00547637" w:rsidRPr="007A2098" w:rsidRDefault="00547637" w:rsidP="00373E7D">
      <w:pPr>
        <w:rPr>
          <w:b/>
          <w:bCs/>
          <w:i/>
          <w:iCs/>
          <w:lang w:val="sr-Cyrl-RS"/>
        </w:rPr>
      </w:pPr>
    </w:p>
    <w:p w:rsidR="00547637" w:rsidRPr="007A2098" w:rsidRDefault="00547637" w:rsidP="00373E7D">
      <w:pPr>
        <w:rPr>
          <w:b/>
          <w:bCs/>
          <w:i/>
          <w:iCs/>
          <w:lang w:val="sr-Cyrl-RS"/>
        </w:rPr>
      </w:pPr>
    </w:p>
    <w:p w:rsidR="00547637" w:rsidRPr="007A2098" w:rsidRDefault="00547637" w:rsidP="00373E7D">
      <w:pPr>
        <w:rPr>
          <w:b/>
          <w:bCs/>
          <w:i/>
          <w:iCs/>
          <w:lang w:val="sr-Cyrl-RS"/>
        </w:rPr>
      </w:pPr>
    </w:p>
    <w:p w:rsidR="00547637" w:rsidRPr="007A2098" w:rsidRDefault="00547637" w:rsidP="00373E7D">
      <w:pPr>
        <w:rPr>
          <w:b/>
          <w:bCs/>
          <w:i/>
          <w:iCs/>
          <w:lang w:val="sr-Cyrl-RS"/>
        </w:rPr>
      </w:pPr>
    </w:p>
    <w:p w:rsidR="00547637" w:rsidRPr="007A2098" w:rsidRDefault="00547637" w:rsidP="00373E7D">
      <w:pPr>
        <w:rPr>
          <w:b/>
          <w:bCs/>
          <w:i/>
          <w:iCs/>
          <w:lang w:val="sr-Cyrl-RS"/>
        </w:rPr>
      </w:pPr>
    </w:p>
    <w:p w:rsidR="00547637" w:rsidRPr="007A2098" w:rsidRDefault="00547637" w:rsidP="00373E7D">
      <w:pPr>
        <w:rPr>
          <w:b/>
          <w:bCs/>
          <w:i/>
          <w:iCs/>
          <w:lang w:val="sr-Cyrl-RS"/>
        </w:rPr>
      </w:pPr>
    </w:p>
    <w:p w:rsidR="00547637" w:rsidRDefault="00547637" w:rsidP="00373E7D">
      <w:pPr>
        <w:rPr>
          <w:b/>
          <w:bCs/>
          <w:i/>
          <w:iCs/>
          <w:lang w:val="sr-Cyrl-RS"/>
        </w:rPr>
      </w:pPr>
    </w:p>
    <w:p w:rsidR="00C9428E" w:rsidRDefault="00C9428E" w:rsidP="00373E7D">
      <w:pPr>
        <w:rPr>
          <w:b/>
          <w:bCs/>
          <w:i/>
          <w:iCs/>
          <w:lang w:val="sr-Cyrl-RS"/>
        </w:rPr>
      </w:pPr>
    </w:p>
    <w:p w:rsidR="00C9428E" w:rsidRDefault="00C9428E" w:rsidP="00373E7D">
      <w:pPr>
        <w:rPr>
          <w:b/>
          <w:bCs/>
          <w:i/>
          <w:iCs/>
          <w:lang w:val="sr-Cyrl-RS"/>
        </w:rPr>
      </w:pPr>
    </w:p>
    <w:p w:rsidR="00C9428E" w:rsidRDefault="00C9428E" w:rsidP="00373E7D">
      <w:pPr>
        <w:rPr>
          <w:b/>
          <w:bCs/>
          <w:i/>
          <w:iCs/>
          <w:lang w:val="sr-Cyrl-RS"/>
        </w:rPr>
      </w:pPr>
    </w:p>
    <w:p w:rsidR="00C9428E" w:rsidRPr="007A2098" w:rsidRDefault="00C9428E" w:rsidP="00373E7D">
      <w:pPr>
        <w:rPr>
          <w:b/>
          <w:bCs/>
          <w:i/>
          <w:iCs/>
          <w:lang w:val="sr-Cyrl-RS"/>
        </w:rPr>
      </w:pPr>
    </w:p>
    <w:p w:rsidR="00547637" w:rsidRPr="007A2098" w:rsidRDefault="00547637" w:rsidP="00373E7D">
      <w:pPr>
        <w:rPr>
          <w:b/>
          <w:bCs/>
          <w:i/>
          <w:iCs/>
          <w:lang w:val="sr-Cyrl-RS"/>
        </w:rPr>
      </w:pPr>
    </w:p>
    <w:p w:rsidR="00547637" w:rsidRPr="007A2098" w:rsidRDefault="00547637" w:rsidP="00373E7D">
      <w:pPr>
        <w:rPr>
          <w:b/>
          <w:bCs/>
          <w:i/>
          <w:iCs/>
          <w:lang w:val="sr-Cyrl-RS"/>
        </w:rPr>
      </w:pPr>
    </w:p>
    <w:p w:rsidR="00BF5F51" w:rsidRPr="007A2098" w:rsidRDefault="00B20BBE" w:rsidP="0085229B">
      <w:pPr>
        <w:keepNext/>
        <w:shd w:val="clear" w:color="auto" w:fill="D9E2F3"/>
        <w:tabs>
          <w:tab w:val="left" w:pos="1418"/>
        </w:tabs>
        <w:spacing w:before="240" w:after="60"/>
        <w:jc w:val="center"/>
        <w:outlineLvl w:val="0"/>
        <w:rPr>
          <w:b/>
          <w:bCs/>
          <w:i/>
          <w:kern w:val="32"/>
          <w:lang w:val="sr-Cyrl-RS"/>
        </w:rPr>
      </w:pPr>
      <w:r w:rsidRPr="007A2098">
        <w:rPr>
          <w:b/>
          <w:bCs/>
          <w:i/>
          <w:iCs/>
        </w:rPr>
        <w:lastRenderedPageBreak/>
        <w:t xml:space="preserve">VIII  </w:t>
      </w:r>
      <w:r w:rsidRPr="007A2098">
        <w:rPr>
          <w:b/>
          <w:bCs/>
          <w:i/>
          <w:kern w:val="32"/>
          <w:lang w:val="sr-Cyrl-CS"/>
        </w:rPr>
        <w:t xml:space="preserve"> МОДЕЛ </w:t>
      </w:r>
      <w:r w:rsidRPr="007A2098">
        <w:rPr>
          <w:b/>
          <w:bCs/>
          <w:i/>
          <w:kern w:val="32"/>
          <w:lang w:val="sr-Cyrl-RS"/>
        </w:rPr>
        <w:t>НАРУЏБЕНИЦЕ</w:t>
      </w:r>
    </w:p>
    <w:p w:rsidR="00C9428E" w:rsidRDefault="00C9428E" w:rsidP="00362B4A">
      <w:pPr>
        <w:rPr>
          <w:b/>
          <w:bCs/>
          <w:i/>
          <w:iCs/>
          <w:lang w:val="ru-RU"/>
        </w:rPr>
      </w:pPr>
    </w:p>
    <w:p w:rsidR="00804647" w:rsidRPr="007A2098" w:rsidRDefault="00362B4A" w:rsidP="00362B4A">
      <w:pPr>
        <w:rPr>
          <w:b/>
          <w:bCs/>
          <w:i/>
          <w:iCs/>
          <w:lang w:val="ru-RU"/>
        </w:rPr>
      </w:pPr>
      <w:r w:rsidRPr="007A2098">
        <w:rPr>
          <w:b/>
          <w:bCs/>
          <w:i/>
          <w:iCs/>
          <w:lang w:val="ru-RU"/>
        </w:rPr>
        <w:t xml:space="preserve">Напомена: </w:t>
      </w:r>
    </w:p>
    <w:p w:rsidR="00362B4A" w:rsidRPr="007A2098" w:rsidRDefault="00362B4A" w:rsidP="00293EE4">
      <w:pPr>
        <w:jc w:val="both"/>
      </w:pPr>
      <w:r w:rsidRPr="007A2098">
        <w:rPr>
          <w:bCs/>
          <w:i/>
          <w:lang w:val="ru-RU"/>
        </w:rPr>
        <w:t xml:space="preserve">Понуђач попуњава модел Наруџбенице </w:t>
      </w:r>
      <w:r w:rsidR="00B914DE" w:rsidRPr="007A2098">
        <w:rPr>
          <w:bCs/>
          <w:i/>
          <w:u w:val="single"/>
          <w:lang w:val="ru-RU"/>
        </w:rPr>
        <w:t xml:space="preserve">само у </w:t>
      </w:r>
      <w:r w:rsidRPr="007A2098">
        <w:rPr>
          <w:bCs/>
          <w:i/>
          <w:u w:val="single"/>
          <w:lang w:val="ru-RU"/>
        </w:rPr>
        <w:t>делу</w:t>
      </w:r>
      <w:r w:rsidR="00804647" w:rsidRPr="007A2098">
        <w:rPr>
          <w:bCs/>
          <w:i/>
          <w:u w:val="single"/>
          <w:lang w:val="ru-RU"/>
        </w:rPr>
        <w:t xml:space="preserve"> назначених</w:t>
      </w:r>
      <w:r w:rsidRPr="007A2098">
        <w:rPr>
          <w:bCs/>
          <w:i/>
          <w:u w:val="single"/>
          <w:lang w:val="ru-RU"/>
        </w:rPr>
        <w:t xml:space="preserve"> </w:t>
      </w:r>
      <w:r w:rsidR="00B64DA1" w:rsidRPr="007A2098">
        <w:rPr>
          <w:bCs/>
          <w:i/>
          <w:u w:val="single"/>
          <w:lang w:val="ru-RU"/>
        </w:rPr>
        <w:t xml:space="preserve">табеларних </w:t>
      </w:r>
      <w:r w:rsidR="007B17D5" w:rsidRPr="007A2098">
        <w:rPr>
          <w:bCs/>
          <w:i/>
          <w:u w:val="single"/>
          <w:lang w:val="ru-RU"/>
        </w:rPr>
        <w:t>података о Д</w:t>
      </w:r>
      <w:r w:rsidR="00EA5B37" w:rsidRPr="007A2098">
        <w:rPr>
          <w:bCs/>
          <w:i/>
          <w:u w:val="single"/>
          <w:lang w:val="ru-RU"/>
        </w:rPr>
        <w:t>обављачу</w:t>
      </w:r>
      <w:r w:rsidRPr="007A2098">
        <w:rPr>
          <w:bCs/>
          <w:i/>
          <w:lang w:val="ru-RU"/>
        </w:rPr>
        <w:t xml:space="preserve">, </w:t>
      </w:r>
      <w:r w:rsidR="00B914DE" w:rsidRPr="007A2098">
        <w:rPr>
          <w:bCs/>
          <w:i/>
          <w:lang w:val="ru-RU"/>
        </w:rPr>
        <w:t>потписује</w:t>
      </w:r>
      <w:r w:rsidRPr="007A2098">
        <w:rPr>
          <w:bCs/>
          <w:i/>
          <w:lang w:val="ru-RU"/>
        </w:rPr>
        <w:t xml:space="preserve"> и тиме потврђује да прихвата елементе Наруџбенице. </w:t>
      </w:r>
    </w:p>
    <w:p w:rsidR="00B20BBE" w:rsidRPr="007A2098" w:rsidRDefault="00B20BBE" w:rsidP="00293EE4">
      <w:pPr>
        <w:shd w:val="clear" w:color="auto" w:fill="B4C6E7"/>
        <w:tabs>
          <w:tab w:val="left" w:pos="1418"/>
        </w:tabs>
        <w:jc w:val="both"/>
        <w:rPr>
          <w:i/>
          <w:vanish/>
        </w:rPr>
      </w:pPr>
    </w:p>
    <w:tbl>
      <w:tblPr>
        <w:tblpPr w:leftFromText="180" w:rightFromText="180" w:bottomFromText="200" w:vertAnchor="text" w:horzAnchor="page" w:tblpX="1320" w:tblpY="1"/>
        <w:tblW w:w="0" w:type="auto"/>
        <w:tblLook w:val="0000" w:firstRow="0" w:lastRow="0" w:firstColumn="0" w:lastColumn="0" w:noHBand="0" w:noVBand="0"/>
      </w:tblPr>
      <w:tblGrid>
        <w:gridCol w:w="4503"/>
      </w:tblGrid>
      <w:tr w:rsidR="00B20BBE" w:rsidRPr="007A2098" w:rsidTr="00362B4A">
        <w:tc>
          <w:tcPr>
            <w:tcW w:w="4503" w:type="dxa"/>
            <w:tcBorders>
              <w:top w:val="nil"/>
              <w:left w:val="nil"/>
              <w:bottom w:val="nil"/>
              <w:right w:val="nil"/>
            </w:tcBorders>
          </w:tcPr>
          <w:p w:rsidR="00362B4A" w:rsidRPr="007A2098" w:rsidRDefault="00362B4A" w:rsidP="00362B4A">
            <w:pPr>
              <w:widowControl w:val="0"/>
              <w:rPr>
                <w:noProof/>
              </w:rPr>
            </w:pPr>
          </w:p>
          <w:p w:rsidR="00B20BBE" w:rsidRPr="007A2098" w:rsidRDefault="001A30F1" w:rsidP="00362B4A">
            <w:pPr>
              <w:widowControl w:val="0"/>
              <w:jc w:val="center"/>
              <w:rPr>
                <w:color w:val="000000"/>
                <w:spacing w:val="6"/>
                <w:lang w:val="sr-Latn-CS" w:eastAsia="ru-RU"/>
              </w:rPr>
            </w:pPr>
            <w:r w:rsidRPr="007A2098">
              <w:rPr>
                <w:noProof/>
                <w:lang w:val="en-GB" w:eastAsia="en-GB"/>
              </w:rPr>
              <w:drawing>
                <wp:inline distT="0" distB="0" distL="0" distR="0">
                  <wp:extent cx="1069975" cy="698500"/>
                  <wp:effectExtent l="0" t="0" r="0" b="0"/>
                  <wp:docPr id="2" name="Picture 4" descr="C:\Users\smiljka\Desktop\mali 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iljka\Desktop\mali gr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9975" cy="698500"/>
                          </a:xfrm>
                          <a:prstGeom prst="rect">
                            <a:avLst/>
                          </a:prstGeom>
                          <a:noFill/>
                          <a:ln>
                            <a:noFill/>
                          </a:ln>
                        </pic:spPr>
                      </pic:pic>
                    </a:graphicData>
                  </a:graphic>
                </wp:inline>
              </w:drawing>
            </w:r>
          </w:p>
          <w:p w:rsidR="00B20BBE" w:rsidRPr="007A2098" w:rsidRDefault="00B20BBE" w:rsidP="00362B4A">
            <w:pPr>
              <w:widowControl w:val="0"/>
              <w:jc w:val="center"/>
              <w:rPr>
                <w:b/>
                <w:color w:val="000000"/>
                <w:spacing w:val="6"/>
                <w:lang w:val="sr-Latn-CS" w:eastAsia="ru-RU"/>
              </w:rPr>
            </w:pPr>
            <w:r w:rsidRPr="007A2098">
              <w:rPr>
                <w:b/>
                <w:color w:val="000000"/>
                <w:spacing w:val="6"/>
                <w:lang w:val="ru-RU" w:eastAsia="ru-RU"/>
              </w:rPr>
              <w:t>Република Србија</w:t>
            </w:r>
          </w:p>
        </w:tc>
      </w:tr>
      <w:tr w:rsidR="00B20BBE" w:rsidRPr="007A2098" w:rsidTr="00362B4A">
        <w:tc>
          <w:tcPr>
            <w:tcW w:w="4503" w:type="dxa"/>
            <w:tcBorders>
              <w:top w:val="nil"/>
              <w:left w:val="nil"/>
              <w:bottom w:val="nil"/>
              <w:right w:val="nil"/>
            </w:tcBorders>
          </w:tcPr>
          <w:p w:rsidR="00D17E50" w:rsidRPr="007A2098" w:rsidRDefault="00B20BBE" w:rsidP="00362B4A">
            <w:pPr>
              <w:widowControl w:val="0"/>
              <w:jc w:val="center"/>
              <w:rPr>
                <w:bCs/>
                <w:color w:val="000000"/>
                <w:spacing w:val="6"/>
                <w:lang w:val="sr-Cyrl-CS" w:eastAsia="ru-RU"/>
              </w:rPr>
            </w:pPr>
            <w:r w:rsidRPr="007A2098">
              <w:rPr>
                <w:bCs/>
                <w:color w:val="000000"/>
                <w:spacing w:val="6"/>
                <w:lang w:val="ru-RU" w:eastAsia="ru-RU"/>
              </w:rPr>
              <w:t>МИНИСТАРСТВО</w:t>
            </w:r>
            <w:r w:rsidRPr="007A2098">
              <w:rPr>
                <w:bCs/>
                <w:color w:val="000000"/>
                <w:spacing w:val="6"/>
                <w:lang w:val="sr-Cyrl-CS" w:eastAsia="ru-RU"/>
              </w:rPr>
              <w:t xml:space="preserve"> </w:t>
            </w:r>
          </w:p>
          <w:p w:rsidR="00D17E50" w:rsidRPr="007A2098" w:rsidRDefault="00B20BBE" w:rsidP="00362B4A">
            <w:pPr>
              <w:widowControl w:val="0"/>
              <w:jc w:val="center"/>
              <w:rPr>
                <w:bCs/>
                <w:color w:val="000000"/>
                <w:spacing w:val="6"/>
                <w:lang w:val="sr-Cyrl-CS" w:eastAsia="ru-RU"/>
              </w:rPr>
            </w:pPr>
            <w:r w:rsidRPr="007A2098">
              <w:rPr>
                <w:bCs/>
                <w:color w:val="000000"/>
                <w:spacing w:val="6"/>
                <w:lang w:val="sr-Cyrl-CS" w:eastAsia="ru-RU"/>
              </w:rPr>
              <w:t>ЗА</w:t>
            </w:r>
            <w:r w:rsidRPr="007A2098">
              <w:rPr>
                <w:bCs/>
                <w:color w:val="000000"/>
                <w:spacing w:val="6"/>
                <w:lang w:val="ru-RU" w:eastAsia="ru-RU"/>
              </w:rPr>
              <w:t xml:space="preserve"> РАД</w:t>
            </w:r>
            <w:r w:rsidRPr="007A2098">
              <w:rPr>
                <w:bCs/>
                <w:color w:val="000000"/>
                <w:spacing w:val="6"/>
                <w:lang w:val="sr-Cyrl-CS" w:eastAsia="ru-RU"/>
              </w:rPr>
              <w:t>, ЗАПОШЉАВАЊЕ,</w:t>
            </w:r>
          </w:p>
          <w:p w:rsidR="00B20BBE" w:rsidRPr="007A2098" w:rsidRDefault="00B20BBE" w:rsidP="00362B4A">
            <w:pPr>
              <w:widowControl w:val="0"/>
              <w:jc w:val="center"/>
              <w:rPr>
                <w:bCs/>
                <w:color w:val="000000"/>
                <w:spacing w:val="6"/>
                <w:lang w:val="ru-RU" w:eastAsia="ru-RU"/>
              </w:rPr>
            </w:pPr>
            <w:r w:rsidRPr="007A2098">
              <w:rPr>
                <w:bCs/>
                <w:color w:val="000000"/>
                <w:spacing w:val="6"/>
                <w:lang w:val="sr-Cyrl-CS" w:eastAsia="ru-RU"/>
              </w:rPr>
              <w:t xml:space="preserve"> БОРАЧКА </w:t>
            </w:r>
            <w:r w:rsidR="00D17E50" w:rsidRPr="007A2098">
              <w:rPr>
                <w:bCs/>
                <w:color w:val="000000"/>
                <w:spacing w:val="6"/>
                <w:lang w:val="ru-RU" w:eastAsia="ru-RU"/>
              </w:rPr>
              <w:t xml:space="preserve"> И СОЦИЈАЛНА ПИТАЊА</w:t>
            </w:r>
          </w:p>
        </w:tc>
      </w:tr>
      <w:tr w:rsidR="00B20BBE" w:rsidRPr="007A2098" w:rsidTr="00362B4A">
        <w:tc>
          <w:tcPr>
            <w:tcW w:w="4503" w:type="dxa"/>
            <w:tcBorders>
              <w:top w:val="nil"/>
              <w:left w:val="nil"/>
              <w:bottom w:val="nil"/>
              <w:right w:val="nil"/>
            </w:tcBorders>
          </w:tcPr>
          <w:p w:rsidR="00B20BBE" w:rsidRPr="007A2098" w:rsidRDefault="00B20BBE" w:rsidP="00362B4A">
            <w:pPr>
              <w:widowControl w:val="0"/>
              <w:jc w:val="center"/>
              <w:rPr>
                <w:spacing w:val="6"/>
                <w:lang w:val="sr-Latn-CS" w:eastAsia="ru-RU"/>
              </w:rPr>
            </w:pPr>
            <w:r w:rsidRPr="007A2098">
              <w:rPr>
                <w:spacing w:val="6"/>
                <w:lang w:val="ru-RU" w:eastAsia="ru-RU"/>
              </w:rPr>
              <w:t>Број:</w:t>
            </w:r>
            <w:r w:rsidR="00B914DE" w:rsidRPr="007A2098">
              <w:rPr>
                <w:spacing w:val="6"/>
                <w:lang w:val="ru-RU" w:eastAsia="ru-RU"/>
              </w:rPr>
              <w:t xml:space="preserve"> 404-02- ... /..-. /2019</w:t>
            </w:r>
            <w:r w:rsidR="00D17E50" w:rsidRPr="007A2098">
              <w:rPr>
                <w:spacing w:val="6"/>
                <w:lang w:val="ru-RU" w:eastAsia="ru-RU"/>
              </w:rPr>
              <w:t>-22</w:t>
            </w:r>
          </w:p>
        </w:tc>
      </w:tr>
      <w:tr w:rsidR="00B20BBE" w:rsidRPr="007A2098" w:rsidTr="00362B4A">
        <w:tc>
          <w:tcPr>
            <w:tcW w:w="4503" w:type="dxa"/>
            <w:tcBorders>
              <w:top w:val="nil"/>
              <w:left w:val="nil"/>
              <w:bottom w:val="nil"/>
              <w:right w:val="nil"/>
            </w:tcBorders>
          </w:tcPr>
          <w:p w:rsidR="00B20BBE" w:rsidRPr="007A2098" w:rsidRDefault="00B20BBE" w:rsidP="00D6483D">
            <w:pPr>
              <w:widowControl w:val="0"/>
              <w:jc w:val="center"/>
              <w:rPr>
                <w:spacing w:val="6"/>
                <w:lang w:val="sr-Cyrl-CS" w:eastAsia="ru-RU"/>
              </w:rPr>
            </w:pPr>
            <w:r w:rsidRPr="007A2098">
              <w:rPr>
                <w:spacing w:val="6"/>
                <w:lang w:val="ru-RU" w:eastAsia="ru-RU"/>
              </w:rPr>
              <w:t xml:space="preserve">Датум: </w:t>
            </w:r>
            <w:r w:rsidR="00D17E50" w:rsidRPr="007A2098">
              <w:rPr>
                <w:spacing w:val="6"/>
                <w:lang w:val="ru-RU" w:eastAsia="ru-RU"/>
              </w:rPr>
              <w:t>... ........ 201</w:t>
            </w:r>
            <w:r w:rsidR="00B914DE" w:rsidRPr="007A2098">
              <w:rPr>
                <w:spacing w:val="6"/>
                <w:lang w:val="ru-RU" w:eastAsia="ru-RU"/>
              </w:rPr>
              <w:t>9</w:t>
            </w:r>
            <w:r w:rsidR="00D6483D" w:rsidRPr="007A2098">
              <w:rPr>
                <w:spacing w:val="6"/>
                <w:lang w:val="ru-RU" w:eastAsia="ru-RU"/>
              </w:rPr>
              <w:t xml:space="preserve">. </w:t>
            </w:r>
            <w:r w:rsidR="00D17E50" w:rsidRPr="007A2098">
              <w:rPr>
                <w:spacing w:val="6"/>
                <w:lang w:val="ru-RU" w:eastAsia="ru-RU"/>
              </w:rPr>
              <w:t>године</w:t>
            </w:r>
          </w:p>
        </w:tc>
      </w:tr>
      <w:tr w:rsidR="00B20BBE" w:rsidRPr="007A2098" w:rsidTr="00362B4A">
        <w:tc>
          <w:tcPr>
            <w:tcW w:w="4503" w:type="dxa"/>
            <w:tcBorders>
              <w:top w:val="nil"/>
              <w:left w:val="nil"/>
              <w:bottom w:val="nil"/>
              <w:right w:val="nil"/>
            </w:tcBorders>
          </w:tcPr>
          <w:p w:rsidR="00B20BBE" w:rsidRPr="007A2098" w:rsidRDefault="00B20BBE" w:rsidP="00362B4A">
            <w:pPr>
              <w:widowControl w:val="0"/>
              <w:jc w:val="center"/>
              <w:rPr>
                <w:spacing w:val="6"/>
                <w:lang w:val="sr-Cyrl-CS" w:eastAsia="ru-RU"/>
              </w:rPr>
            </w:pPr>
            <w:r w:rsidRPr="007A2098">
              <w:rPr>
                <w:spacing w:val="6"/>
                <w:lang w:val="ru-RU" w:eastAsia="ru-RU"/>
              </w:rPr>
              <w:t>Београд, Немањина 22 –26</w:t>
            </w:r>
          </w:p>
        </w:tc>
      </w:tr>
      <w:tr w:rsidR="00B20BBE" w:rsidRPr="007A2098" w:rsidTr="00362B4A">
        <w:tc>
          <w:tcPr>
            <w:tcW w:w="4503" w:type="dxa"/>
            <w:tcBorders>
              <w:top w:val="nil"/>
              <w:left w:val="nil"/>
              <w:bottom w:val="nil"/>
              <w:right w:val="nil"/>
            </w:tcBorders>
          </w:tcPr>
          <w:p w:rsidR="00D17E50" w:rsidRPr="007A2098" w:rsidRDefault="00D17E50" w:rsidP="004A6E12">
            <w:pPr>
              <w:widowControl w:val="0"/>
              <w:rPr>
                <w:color w:val="000000"/>
                <w:lang w:val="ru-RU" w:eastAsia="ru-RU"/>
              </w:rPr>
            </w:pPr>
          </w:p>
          <w:p w:rsidR="00D17E50" w:rsidRPr="007A2098" w:rsidRDefault="00D17E50" w:rsidP="004A6E12">
            <w:pPr>
              <w:widowControl w:val="0"/>
              <w:rPr>
                <w:color w:val="000000"/>
                <w:lang w:val="ru-RU" w:eastAsia="ru-RU"/>
              </w:rPr>
            </w:pPr>
            <w:r w:rsidRPr="007A2098">
              <w:rPr>
                <w:color w:val="000000"/>
                <w:lang w:val="ru-RU" w:eastAsia="ru-RU"/>
              </w:rPr>
              <w:t xml:space="preserve">Матични број: </w:t>
            </w:r>
            <w:r w:rsidRPr="007A2098">
              <w:rPr>
                <w:color w:val="000000"/>
                <w:lang w:val="sr-Cyrl-CS" w:eastAsia="ru-RU"/>
              </w:rPr>
              <w:t>17693697</w:t>
            </w:r>
          </w:p>
          <w:p w:rsidR="00B20BBE" w:rsidRPr="007A2098" w:rsidRDefault="00B20BBE" w:rsidP="004A6E12">
            <w:pPr>
              <w:widowControl w:val="0"/>
              <w:rPr>
                <w:color w:val="0000FF"/>
                <w:lang w:val="sr-Cyrl-CS" w:eastAsia="ru-RU"/>
              </w:rPr>
            </w:pPr>
            <w:r w:rsidRPr="007A2098">
              <w:rPr>
                <w:color w:val="000000"/>
                <w:lang w:val="ru-RU" w:eastAsia="ru-RU"/>
              </w:rPr>
              <w:t>ПИБ:</w:t>
            </w:r>
            <w:r w:rsidR="00D6483D" w:rsidRPr="007A2098">
              <w:rPr>
                <w:color w:val="000000"/>
                <w:lang w:val="ru-RU" w:eastAsia="ru-RU"/>
              </w:rPr>
              <w:t xml:space="preserve"> </w:t>
            </w:r>
            <w:r w:rsidRPr="007A2098">
              <w:rPr>
                <w:color w:val="000000"/>
                <w:lang w:val="sr-Cyrl-CS" w:eastAsia="ru-RU"/>
              </w:rPr>
              <w:t>105007470</w:t>
            </w:r>
          </w:p>
        </w:tc>
      </w:tr>
      <w:tr w:rsidR="00B20BBE" w:rsidRPr="007A2098" w:rsidTr="00362B4A">
        <w:tc>
          <w:tcPr>
            <w:tcW w:w="4503" w:type="dxa"/>
            <w:tcBorders>
              <w:top w:val="nil"/>
              <w:left w:val="nil"/>
              <w:bottom w:val="nil"/>
              <w:right w:val="nil"/>
            </w:tcBorders>
          </w:tcPr>
          <w:p w:rsidR="00B20BBE" w:rsidRPr="007A2098" w:rsidRDefault="00B20BBE" w:rsidP="0085229B">
            <w:pPr>
              <w:widowControl w:val="0"/>
              <w:rPr>
                <w:color w:val="000000"/>
                <w:lang w:val="sr-Cyrl-CS" w:eastAsia="ru-RU"/>
              </w:rPr>
            </w:pPr>
            <w:r w:rsidRPr="007A2098">
              <w:rPr>
                <w:color w:val="000000"/>
                <w:lang w:val="ru-RU" w:eastAsia="ru-RU"/>
              </w:rPr>
              <w:t>Број рачуна:</w:t>
            </w:r>
            <w:r w:rsidR="00D6483D" w:rsidRPr="007A2098">
              <w:rPr>
                <w:color w:val="000000"/>
                <w:lang w:val="ru-RU" w:eastAsia="ru-RU"/>
              </w:rPr>
              <w:t xml:space="preserve"> </w:t>
            </w:r>
            <w:r w:rsidRPr="007A2098">
              <w:rPr>
                <w:color w:val="000000"/>
                <w:lang w:val="sr-Cyrl-CS" w:eastAsia="ru-RU"/>
              </w:rPr>
              <w:t>840-1620-21</w:t>
            </w:r>
          </w:p>
        </w:tc>
      </w:tr>
    </w:tbl>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20" w:lineRule="exact"/>
        <w:jc w:val="both"/>
        <w:rPr>
          <w:sz w:val="20"/>
          <w:szCs w:val="20"/>
          <w:lang w:val="sr-Cyrl-CS"/>
        </w:rPr>
      </w:pPr>
    </w:p>
    <w:p w:rsidR="00B20BBE" w:rsidRPr="007A2098" w:rsidRDefault="00B20BBE" w:rsidP="00B20BBE">
      <w:pPr>
        <w:widowControl w:val="0"/>
        <w:spacing w:line="269" w:lineRule="exact"/>
        <w:jc w:val="both"/>
        <w:rPr>
          <w:sz w:val="20"/>
          <w:szCs w:val="20"/>
          <w:lang w:val="sr-Cyrl-CS"/>
        </w:rPr>
      </w:pPr>
    </w:p>
    <w:p w:rsidR="00B20BBE" w:rsidRPr="007A2098" w:rsidRDefault="00B20BBE" w:rsidP="00B20BBE">
      <w:pPr>
        <w:widowControl w:val="0"/>
        <w:spacing w:line="269" w:lineRule="exact"/>
        <w:jc w:val="both"/>
        <w:rPr>
          <w:color w:val="000000"/>
          <w:sz w:val="20"/>
          <w:szCs w:val="20"/>
          <w:lang w:val="ru-RU" w:eastAsia="ru-RU"/>
        </w:rPr>
      </w:pPr>
    </w:p>
    <w:p w:rsidR="00D17E50" w:rsidRPr="007A2098" w:rsidRDefault="00D17E50" w:rsidP="00B20BBE">
      <w:pPr>
        <w:widowControl w:val="0"/>
        <w:spacing w:line="269" w:lineRule="exact"/>
        <w:jc w:val="both"/>
        <w:rPr>
          <w:color w:val="000000"/>
          <w:sz w:val="20"/>
          <w:szCs w:val="20"/>
          <w:lang w:val="ru-RU" w:eastAsia="ru-RU"/>
        </w:rPr>
      </w:pPr>
    </w:p>
    <w:p w:rsidR="00362B4A" w:rsidRPr="007A2098" w:rsidRDefault="00362B4A" w:rsidP="00B20BBE">
      <w:pPr>
        <w:widowControl w:val="0"/>
        <w:spacing w:line="269" w:lineRule="exact"/>
        <w:jc w:val="both"/>
        <w:rPr>
          <w:color w:val="000000"/>
          <w:sz w:val="20"/>
          <w:szCs w:val="20"/>
          <w:lang w:val="ru-RU" w:eastAsia="ru-RU"/>
        </w:rPr>
      </w:pPr>
    </w:p>
    <w:p w:rsidR="008D29C4" w:rsidRPr="007A2098" w:rsidRDefault="008D29C4" w:rsidP="00B20BBE">
      <w:pPr>
        <w:widowControl w:val="0"/>
        <w:spacing w:line="269" w:lineRule="exact"/>
        <w:jc w:val="both"/>
        <w:rPr>
          <w:color w:val="000000"/>
          <w:lang w:val="ru-RU" w:eastAsia="ru-RU"/>
        </w:rPr>
      </w:pPr>
    </w:p>
    <w:p w:rsidR="00B20BBE" w:rsidRPr="007A2098" w:rsidRDefault="00B20BBE" w:rsidP="004A6E12">
      <w:pPr>
        <w:widowControl w:val="0"/>
        <w:spacing w:line="269" w:lineRule="exact"/>
        <w:jc w:val="both"/>
        <w:rPr>
          <w:lang w:val="ru-RU" w:eastAsia="ru-RU"/>
        </w:rPr>
      </w:pPr>
      <w:r w:rsidRPr="007A2098">
        <w:rPr>
          <w:color w:val="000000"/>
          <w:lang w:val="ru-RU" w:eastAsia="ru-RU"/>
        </w:rPr>
        <w:t xml:space="preserve">На основу члана </w:t>
      </w:r>
      <w:r w:rsidRPr="007A2098">
        <w:rPr>
          <w:color w:val="000000"/>
        </w:rPr>
        <w:t xml:space="preserve">40. </w:t>
      </w:r>
      <w:r w:rsidRPr="007A2098">
        <w:rPr>
          <w:color w:val="000000"/>
          <w:lang w:val="ru-RU" w:eastAsia="ru-RU"/>
        </w:rPr>
        <w:t xml:space="preserve">став </w:t>
      </w:r>
      <w:r w:rsidR="000510E3" w:rsidRPr="007A2098">
        <w:rPr>
          <w:color w:val="000000"/>
        </w:rPr>
        <w:t>9</w:t>
      </w:r>
      <w:r w:rsidRPr="007A2098">
        <w:rPr>
          <w:color w:val="000000"/>
        </w:rPr>
        <w:t xml:space="preserve">. </w:t>
      </w:r>
      <w:r w:rsidRPr="007A2098">
        <w:rPr>
          <w:color w:val="000000"/>
          <w:lang w:val="ru-RU" w:eastAsia="ru-RU"/>
        </w:rPr>
        <w:t xml:space="preserve">Закона о </w:t>
      </w:r>
      <w:r w:rsidRPr="007A2098">
        <w:rPr>
          <w:color w:val="000000"/>
          <w:lang w:eastAsia="ru-RU"/>
        </w:rPr>
        <w:t>j</w:t>
      </w:r>
      <w:r w:rsidRPr="007A2098">
        <w:rPr>
          <w:color w:val="000000"/>
          <w:lang w:val="ru-RU" w:eastAsia="ru-RU"/>
        </w:rPr>
        <w:t xml:space="preserve">авним набавкама </w:t>
      </w:r>
      <w:r w:rsidRPr="007A2098">
        <w:rPr>
          <w:lang w:val="ru-RU" w:eastAsia="ru-RU"/>
        </w:rPr>
        <w:t>(''Службени гласник РС'', бро</w:t>
      </w:r>
      <w:r w:rsidRPr="007A2098">
        <w:rPr>
          <w:lang w:eastAsia="ru-RU"/>
        </w:rPr>
        <w:t>j</w:t>
      </w:r>
      <w:r w:rsidRPr="007A2098">
        <w:rPr>
          <w:lang w:val="ru-RU" w:eastAsia="ru-RU"/>
        </w:rPr>
        <w:t xml:space="preserve"> </w:t>
      </w:r>
      <w:r w:rsidRPr="007A2098">
        <w:t>124/12</w:t>
      </w:r>
      <w:r w:rsidRPr="007A2098">
        <w:rPr>
          <w:lang w:val="sr-Cyrl-CS"/>
        </w:rPr>
        <w:t>,14/15 и 68/15</w:t>
      </w:r>
      <w:r w:rsidRPr="007A2098">
        <w:t xml:space="preserve">) </w:t>
      </w:r>
      <w:r w:rsidRPr="007A2098">
        <w:rPr>
          <w:lang w:val="ru-RU" w:eastAsia="ru-RU"/>
        </w:rPr>
        <w:t>и Оквирног споразума зак</w:t>
      </w:r>
      <w:r w:rsidRPr="007A2098">
        <w:rPr>
          <w:lang w:val="sr-Cyrl-CS" w:eastAsia="ru-RU"/>
        </w:rPr>
        <w:t>љ</w:t>
      </w:r>
      <w:r w:rsidRPr="007A2098">
        <w:rPr>
          <w:lang w:val="ru-RU" w:eastAsia="ru-RU"/>
        </w:rPr>
        <w:t>ученог изме</w:t>
      </w:r>
      <w:r w:rsidRPr="007A2098">
        <w:rPr>
          <w:lang w:val="sr-Cyrl-CS" w:eastAsia="ru-RU"/>
        </w:rPr>
        <w:t>ђ</w:t>
      </w:r>
      <w:r w:rsidRPr="007A2098">
        <w:rPr>
          <w:lang w:val="ru-RU" w:eastAsia="ru-RU"/>
        </w:rPr>
        <w:t xml:space="preserve">у Министарства </w:t>
      </w:r>
      <w:r w:rsidRPr="007A2098">
        <w:rPr>
          <w:lang w:val="sr-Cyrl-CS" w:eastAsia="ru-RU"/>
        </w:rPr>
        <w:t xml:space="preserve">за рад, запошљавање, борачка и социјална питања </w:t>
      </w:r>
      <w:r w:rsidR="004A6E12" w:rsidRPr="007A2098">
        <w:rPr>
          <w:lang w:val="sr-Cyrl-CS"/>
        </w:rPr>
        <w:t xml:space="preserve">као </w:t>
      </w:r>
      <w:r w:rsidR="004A6E12" w:rsidRPr="007A2098">
        <w:rPr>
          <w:lang w:val="ru-RU" w:eastAsia="ru-RU"/>
        </w:rPr>
        <w:t>Наручиоца,</w:t>
      </w:r>
      <w:r w:rsidR="004A6E12" w:rsidRPr="007A2098">
        <w:rPr>
          <w:i/>
          <w:lang w:val="ru-RU" w:eastAsia="ru-RU"/>
        </w:rPr>
        <w:t xml:space="preserve"> </w:t>
      </w:r>
      <w:r w:rsidRPr="007A2098">
        <w:rPr>
          <w:lang w:val="ru-RU" w:eastAsia="ru-RU"/>
        </w:rPr>
        <w:t xml:space="preserve"> и </w:t>
      </w:r>
      <w:r w:rsidR="00C9428E">
        <w:rPr>
          <w:lang w:val="ru-RU" w:eastAsia="ru-RU"/>
        </w:rPr>
        <w:t>...</w:t>
      </w:r>
      <w:r w:rsidR="004A6E12" w:rsidRPr="007A2098">
        <w:rPr>
          <w:lang w:val="ru-RU" w:eastAsia="ru-RU"/>
        </w:rPr>
        <w:t>.........................</w:t>
      </w:r>
      <w:r w:rsidR="0085229B" w:rsidRPr="007A2098">
        <w:rPr>
          <w:lang w:val="ru-RU" w:eastAsia="ru-RU"/>
        </w:rPr>
        <w:t>.........................</w:t>
      </w:r>
      <w:r w:rsidR="00C9428E">
        <w:rPr>
          <w:lang w:val="ru-RU" w:eastAsia="ru-RU"/>
        </w:rPr>
        <w:t xml:space="preserve"> </w:t>
      </w:r>
      <w:r w:rsidR="004A6E12" w:rsidRPr="007A2098">
        <w:rPr>
          <w:lang w:val="ru-RU" w:eastAsia="ru-RU"/>
        </w:rPr>
        <w:t>,</w:t>
      </w:r>
      <w:r w:rsidR="00A72D83" w:rsidRPr="007A2098">
        <w:rPr>
          <w:lang w:val="ru-RU" w:eastAsia="ru-RU"/>
        </w:rPr>
        <w:t xml:space="preserve"> </w:t>
      </w:r>
      <w:r w:rsidR="004A6E12" w:rsidRPr="007A2098">
        <w:rPr>
          <w:color w:val="000000"/>
          <w:lang w:val="ru-RU" w:eastAsia="ru-RU"/>
        </w:rPr>
        <w:t xml:space="preserve">као </w:t>
      </w:r>
      <w:r w:rsidR="00B914DE" w:rsidRPr="007A2098">
        <w:rPr>
          <w:color w:val="000000"/>
          <w:lang w:val="ru-RU" w:eastAsia="ru-RU"/>
        </w:rPr>
        <w:t>Добављача</w:t>
      </w:r>
      <w:r w:rsidR="004A6E12" w:rsidRPr="007A2098">
        <w:rPr>
          <w:color w:val="000000"/>
          <w:lang w:val="ru-RU" w:eastAsia="ru-RU"/>
        </w:rPr>
        <w:t xml:space="preserve">, </w:t>
      </w:r>
      <w:r w:rsidRPr="007A2098">
        <w:rPr>
          <w:color w:val="000000"/>
          <w:lang w:val="sr-Cyrl-CS" w:eastAsia="ru-RU"/>
        </w:rPr>
        <w:t xml:space="preserve">државни секретар </w:t>
      </w:r>
      <w:r w:rsidRPr="007A2098">
        <w:rPr>
          <w:color w:val="000000"/>
          <w:lang w:val="ru-RU" w:eastAsia="ru-RU"/>
        </w:rPr>
        <w:t>изда</w:t>
      </w:r>
      <w:r w:rsidRPr="007A2098">
        <w:rPr>
          <w:color w:val="000000"/>
          <w:lang w:val="sr-Cyrl-CS" w:eastAsia="ru-RU"/>
        </w:rPr>
        <w:t>ј</w:t>
      </w:r>
      <w:r w:rsidRPr="007A2098">
        <w:rPr>
          <w:color w:val="000000"/>
          <w:lang w:val="ru-RU" w:eastAsia="ru-RU"/>
        </w:rPr>
        <w:t>е</w:t>
      </w:r>
      <w:r w:rsidR="000D711F" w:rsidRPr="007A2098">
        <w:rPr>
          <w:color w:val="000000"/>
          <w:lang w:val="ru-RU" w:eastAsia="ru-RU"/>
        </w:rPr>
        <w:t>,</w:t>
      </w:r>
    </w:p>
    <w:p w:rsidR="004A6E12" w:rsidRPr="007A2098" w:rsidRDefault="004A6E12" w:rsidP="004A6E12">
      <w:pPr>
        <w:widowControl w:val="0"/>
        <w:spacing w:line="269" w:lineRule="exact"/>
        <w:jc w:val="both"/>
        <w:rPr>
          <w:color w:val="000000"/>
          <w:lang w:val="ru-RU" w:eastAsia="ru-RU"/>
        </w:rPr>
      </w:pPr>
    </w:p>
    <w:p w:rsidR="00B20BBE" w:rsidRPr="007A2098" w:rsidRDefault="00B20BBE" w:rsidP="00B20BBE">
      <w:pPr>
        <w:keepNext/>
        <w:keepLines/>
        <w:widowControl w:val="0"/>
        <w:spacing w:after="16" w:line="220" w:lineRule="exact"/>
        <w:jc w:val="center"/>
        <w:outlineLvl w:val="4"/>
        <w:rPr>
          <w:b/>
          <w:bCs/>
          <w:lang w:val="ru-RU"/>
        </w:rPr>
      </w:pPr>
      <w:bookmarkStart w:id="4" w:name="bookmark69"/>
      <w:r w:rsidRPr="007A2098">
        <w:rPr>
          <w:b/>
          <w:bCs/>
          <w:color w:val="000000"/>
          <w:lang w:val="ru-RU" w:eastAsia="ru-RU"/>
        </w:rPr>
        <w:t xml:space="preserve">Н А Р У </w:t>
      </w:r>
      <w:r w:rsidRPr="007A2098">
        <w:rPr>
          <w:b/>
          <w:bCs/>
          <w:color w:val="000000"/>
          <w:lang w:val="sr-Cyrl-CS" w:eastAsia="ru-RU"/>
        </w:rPr>
        <w:t xml:space="preserve">Џ </w:t>
      </w:r>
      <w:r w:rsidRPr="007A2098">
        <w:rPr>
          <w:b/>
          <w:bCs/>
          <w:color w:val="000000"/>
          <w:lang w:val="ru-RU" w:eastAsia="ru-RU"/>
        </w:rPr>
        <w:t>Б Е Н И Ц У</w:t>
      </w:r>
      <w:bookmarkEnd w:id="4"/>
    </w:p>
    <w:p w:rsidR="00B20BBE" w:rsidRPr="007A2098" w:rsidRDefault="00EA5B37" w:rsidP="00B20BBE">
      <w:pPr>
        <w:widowControl w:val="0"/>
        <w:spacing w:line="220" w:lineRule="exact"/>
        <w:rPr>
          <w:color w:val="000000"/>
          <w:u w:val="single"/>
          <w:lang w:val="ru-RU" w:eastAsia="ru-RU"/>
        </w:rPr>
      </w:pPr>
      <w:r w:rsidRPr="007A2098">
        <w:rPr>
          <w:color w:val="000000"/>
          <w:u w:val="single"/>
          <w:lang w:val="ru-RU" w:eastAsia="ru-RU"/>
        </w:rPr>
        <w:t>Добављач</w:t>
      </w:r>
      <w:r w:rsidR="00B20BBE" w:rsidRPr="007A2098">
        <w:rPr>
          <w:color w:val="000000"/>
          <w:u w:val="single"/>
          <w:lang w:val="ru-RU" w:eastAsia="ru-RU"/>
        </w:rPr>
        <w:t>:</w:t>
      </w:r>
    </w:p>
    <w:p w:rsidR="00D17E50" w:rsidRPr="007A2098" w:rsidRDefault="00D17E50" w:rsidP="00B20BBE">
      <w:pPr>
        <w:widowControl w:val="0"/>
        <w:spacing w:line="220" w:lineRule="exact"/>
        <w:rPr>
          <w:lang w:val="ru-RU"/>
        </w:rPr>
      </w:pPr>
    </w:p>
    <w:tbl>
      <w:tblPr>
        <w:tblW w:w="0" w:type="auto"/>
        <w:jc w:val="center"/>
        <w:tblLayout w:type="fixed"/>
        <w:tblCellMar>
          <w:left w:w="0" w:type="dxa"/>
          <w:right w:w="0" w:type="dxa"/>
        </w:tblCellMar>
        <w:tblLook w:val="0000" w:firstRow="0" w:lastRow="0" w:firstColumn="0" w:lastColumn="0" w:noHBand="0" w:noVBand="0"/>
      </w:tblPr>
      <w:tblGrid>
        <w:gridCol w:w="2367"/>
        <w:gridCol w:w="7328"/>
      </w:tblGrid>
      <w:tr w:rsidR="00B20BBE" w:rsidRPr="007A2098" w:rsidTr="00362B4A">
        <w:trPr>
          <w:trHeight w:hRule="exact" w:val="288"/>
          <w:jc w:val="center"/>
        </w:trPr>
        <w:tc>
          <w:tcPr>
            <w:tcW w:w="2367"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rPr>
                <w:b/>
                <w:i/>
                <w:lang w:val="ru-RU"/>
              </w:rPr>
            </w:pPr>
            <w:r w:rsidRPr="007A2098">
              <w:rPr>
                <w:b/>
                <w:i/>
                <w:lang w:val="ru-RU" w:eastAsia="ru-RU"/>
              </w:rPr>
              <w:t>Назив</w:t>
            </w:r>
          </w:p>
        </w:tc>
        <w:tc>
          <w:tcPr>
            <w:tcW w:w="7328"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362B4A">
        <w:trPr>
          <w:trHeight w:hRule="exact" w:val="288"/>
          <w:jc w:val="center"/>
        </w:trPr>
        <w:tc>
          <w:tcPr>
            <w:tcW w:w="2367"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rPr>
                <w:b/>
                <w:i/>
                <w:lang w:val="ru-RU"/>
              </w:rPr>
            </w:pPr>
            <w:r w:rsidRPr="007A2098">
              <w:rPr>
                <w:b/>
                <w:i/>
                <w:lang w:val="ru-RU" w:eastAsia="ru-RU"/>
              </w:rPr>
              <w:t>Седиште</w:t>
            </w:r>
          </w:p>
        </w:tc>
        <w:tc>
          <w:tcPr>
            <w:tcW w:w="7328"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362B4A">
        <w:trPr>
          <w:trHeight w:hRule="exact" w:val="283"/>
          <w:jc w:val="center"/>
        </w:trPr>
        <w:tc>
          <w:tcPr>
            <w:tcW w:w="2367"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rPr>
                <w:b/>
                <w:i/>
                <w:lang w:val="ru-RU"/>
              </w:rPr>
            </w:pPr>
            <w:r w:rsidRPr="007A2098">
              <w:rPr>
                <w:b/>
                <w:i/>
                <w:lang w:val="ru-RU" w:eastAsia="ru-RU"/>
              </w:rPr>
              <w:t>Електронска пошта</w:t>
            </w:r>
          </w:p>
        </w:tc>
        <w:tc>
          <w:tcPr>
            <w:tcW w:w="7328"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362B4A">
        <w:trPr>
          <w:trHeight w:hRule="exact" w:val="288"/>
          <w:jc w:val="center"/>
        </w:trPr>
        <w:tc>
          <w:tcPr>
            <w:tcW w:w="2367"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rPr>
                <w:b/>
                <w:i/>
                <w:lang w:val="ru-RU"/>
              </w:rPr>
            </w:pPr>
            <w:r w:rsidRPr="007A2098">
              <w:rPr>
                <w:b/>
                <w:i/>
                <w:lang w:val="ru-RU" w:eastAsia="ru-RU"/>
              </w:rPr>
              <w:t>ПИБ</w:t>
            </w:r>
          </w:p>
        </w:tc>
        <w:tc>
          <w:tcPr>
            <w:tcW w:w="7328"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362B4A">
        <w:trPr>
          <w:trHeight w:hRule="exact" w:val="288"/>
          <w:jc w:val="center"/>
        </w:trPr>
        <w:tc>
          <w:tcPr>
            <w:tcW w:w="2367" w:type="dxa"/>
            <w:tcBorders>
              <w:top w:val="single" w:sz="4" w:space="0" w:color="auto"/>
              <w:left w:val="single" w:sz="4" w:space="0" w:color="auto"/>
              <w:bottom w:val="nil"/>
              <w:right w:val="nil"/>
            </w:tcBorders>
            <w:shd w:val="clear" w:color="auto" w:fill="FFFFFF"/>
            <w:vAlign w:val="bottom"/>
          </w:tcPr>
          <w:p w:rsidR="00B20BBE" w:rsidRPr="007A2098" w:rsidRDefault="0085229B" w:rsidP="00B20BBE">
            <w:pPr>
              <w:widowControl w:val="0"/>
              <w:spacing w:line="220" w:lineRule="exact"/>
              <w:rPr>
                <w:b/>
                <w:i/>
                <w:lang w:val="ru-RU"/>
              </w:rPr>
            </w:pPr>
            <w:r w:rsidRPr="007A2098">
              <w:rPr>
                <w:b/>
                <w:i/>
                <w:lang w:val="ru-RU" w:eastAsia="ru-RU"/>
              </w:rPr>
              <w:t>Матични број</w:t>
            </w:r>
          </w:p>
        </w:tc>
        <w:tc>
          <w:tcPr>
            <w:tcW w:w="7328"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362B4A">
        <w:trPr>
          <w:trHeight w:hRule="exact" w:val="283"/>
          <w:jc w:val="center"/>
        </w:trPr>
        <w:tc>
          <w:tcPr>
            <w:tcW w:w="2367"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rPr>
                <w:b/>
                <w:i/>
                <w:lang w:val="ru-RU"/>
              </w:rPr>
            </w:pPr>
            <w:r w:rsidRPr="007A2098">
              <w:rPr>
                <w:b/>
                <w:i/>
                <w:lang w:val="ru-RU" w:eastAsia="ru-RU"/>
              </w:rPr>
              <w:t>Бро</w:t>
            </w:r>
            <w:r w:rsidRPr="007A2098">
              <w:rPr>
                <w:b/>
                <w:i/>
                <w:lang w:val="sr-Cyrl-CS" w:eastAsia="ru-RU"/>
              </w:rPr>
              <w:t>ј</w:t>
            </w:r>
            <w:r w:rsidRPr="007A2098">
              <w:rPr>
                <w:b/>
                <w:i/>
                <w:lang w:val="ru-RU" w:eastAsia="ru-RU"/>
              </w:rPr>
              <w:t xml:space="preserve"> рачуна</w:t>
            </w:r>
          </w:p>
        </w:tc>
        <w:tc>
          <w:tcPr>
            <w:tcW w:w="7328"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362B4A">
        <w:trPr>
          <w:trHeight w:hRule="exact" w:val="298"/>
          <w:jc w:val="center"/>
        </w:trPr>
        <w:tc>
          <w:tcPr>
            <w:tcW w:w="2367" w:type="dxa"/>
            <w:tcBorders>
              <w:top w:val="single" w:sz="4" w:space="0" w:color="auto"/>
              <w:left w:val="single" w:sz="4" w:space="0" w:color="auto"/>
              <w:bottom w:val="single" w:sz="4" w:space="0" w:color="auto"/>
              <w:right w:val="nil"/>
            </w:tcBorders>
            <w:shd w:val="clear" w:color="auto" w:fill="FFFFFF"/>
            <w:vAlign w:val="bottom"/>
          </w:tcPr>
          <w:p w:rsidR="00B20BBE" w:rsidRPr="007A2098" w:rsidRDefault="00B20BBE" w:rsidP="00B20BBE">
            <w:pPr>
              <w:widowControl w:val="0"/>
              <w:spacing w:line="220" w:lineRule="exact"/>
              <w:rPr>
                <w:b/>
                <w:i/>
                <w:lang w:val="ru-RU"/>
              </w:rPr>
            </w:pPr>
            <w:r w:rsidRPr="007A2098">
              <w:rPr>
                <w:b/>
                <w:i/>
                <w:lang w:val="ru-RU" w:eastAsia="ru-RU"/>
              </w:rPr>
              <w:t>Назив банке</w:t>
            </w:r>
          </w:p>
        </w:tc>
        <w:tc>
          <w:tcPr>
            <w:tcW w:w="7328" w:type="dxa"/>
            <w:tcBorders>
              <w:top w:val="single" w:sz="4" w:space="0" w:color="auto"/>
              <w:left w:val="single" w:sz="4" w:space="0" w:color="auto"/>
              <w:bottom w:val="single" w:sz="4" w:space="0" w:color="auto"/>
              <w:right w:val="single" w:sz="4" w:space="0" w:color="auto"/>
            </w:tcBorders>
            <w:shd w:val="clear" w:color="auto" w:fill="FFFFFF"/>
          </w:tcPr>
          <w:p w:rsidR="00B20BBE" w:rsidRPr="007A2098" w:rsidRDefault="00B20BBE" w:rsidP="00B20BBE">
            <w:pPr>
              <w:widowControl w:val="0"/>
              <w:rPr>
                <w:lang w:val="ru-RU"/>
              </w:rPr>
            </w:pPr>
          </w:p>
        </w:tc>
      </w:tr>
    </w:tbl>
    <w:p w:rsidR="00B20BBE" w:rsidRPr="007A2098" w:rsidRDefault="00B20BBE" w:rsidP="00B20BBE">
      <w:pPr>
        <w:widowControl w:val="0"/>
        <w:spacing w:line="240" w:lineRule="exact"/>
        <w:rPr>
          <w:lang w:val="ru-RU"/>
        </w:rPr>
      </w:pPr>
    </w:p>
    <w:p w:rsidR="00B20BBE" w:rsidRPr="007A2098" w:rsidRDefault="00B20BBE" w:rsidP="00B20BBE">
      <w:pPr>
        <w:widowControl w:val="0"/>
        <w:spacing w:line="220" w:lineRule="exact"/>
        <w:rPr>
          <w:color w:val="000000"/>
          <w:u w:val="single"/>
          <w:lang w:val="ru-RU" w:eastAsia="ru-RU"/>
        </w:rPr>
      </w:pPr>
      <w:r w:rsidRPr="007A2098">
        <w:rPr>
          <w:color w:val="000000"/>
          <w:u w:val="single"/>
          <w:lang w:val="ru-RU" w:eastAsia="ru-RU"/>
        </w:rPr>
        <w:t>Предмет Нару</w:t>
      </w:r>
      <w:r w:rsidRPr="007A2098">
        <w:rPr>
          <w:color w:val="000000"/>
          <w:u w:val="single"/>
          <w:lang w:val="sr-Cyrl-CS" w:eastAsia="ru-RU"/>
        </w:rPr>
        <w:t>џ</w:t>
      </w:r>
      <w:r w:rsidRPr="007A2098">
        <w:rPr>
          <w:color w:val="000000"/>
          <w:u w:val="single"/>
          <w:lang w:val="ru-RU" w:eastAsia="ru-RU"/>
        </w:rPr>
        <w:t>бенице:</w:t>
      </w:r>
    </w:p>
    <w:p w:rsidR="00D17E50" w:rsidRPr="007A2098" w:rsidRDefault="00D17E50" w:rsidP="00B20BBE">
      <w:pPr>
        <w:widowControl w:val="0"/>
        <w:spacing w:line="220" w:lineRule="exact"/>
        <w:rPr>
          <w:lang w:val="ru-RU"/>
        </w:rPr>
      </w:pPr>
    </w:p>
    <w:tbl>
      <w:tblPr>
        <w:tblW w:w="0" w:type="auto"/>
        <w:jc w:val="center"/>
        <w:tblLayout w:type="fixed"/>
        <w:tblCellMar>
          <w:left w:w="0" w:type="dxa"/>
          <w:right w:w="0" w:type="dxa"/>
        </w:tblCellMar>
        <w:tblLook w:val="0000" w:firstRow="0" w:lastRow="0" w:firstColumn="0" w:lastColumn="0" w:noHBand="0" w:noVBand="0"/>
      </w:tblPr>
      <w:tblGrid>
        <w:gridCol w:w="1404"/>
        <w:gridCol w:w="2462"/>
        <w:gridCol w:w="907"/>
        <w:gridCol w:w="1258"/>
        <w:gridCol w:w="1800"/>
        <w:gridCol w:w="1920"/>
      </w:tblGrid>
      <w:tr w:rsidR="00B20BBE" w:rsidRPr="007A2098" w:rsidTr="00D17E50">
        <w:trPr>
          <w:trHeight w:hRule="exact" w:val="571"/>
          <w:jc w:val="center"/>
        </w:trPr>
        <w:tc>
          <w:tcPr>
            <w:tcW w:w="1404" w:type="dxa"/>
            <w:tcBorders>
              <w:top w:val="single" w:sz="4" w:space="0" w:color="auto"/>
              <w:left w:val="single" w:sz="4" w:space="0" w:color="auto"/>
              <w:bottom w:val="nil"/>
              <w:right w:val="nil"/>
            </w:tcBorders>
            <w:shd w:val="clear" w:color="auto" w:fill="FFFFFF"/>
            <w:vAlign w:val="bottom"/>
          </w:tcPr>
          <w:p w:rsidR="00B20BBE" w:rsidRPr="007A2098" w:rsidRDefault="00D17E50" w:rsidP="00D17E50">
            <w:pPr>
              <w:widowControl w:val="0"/>
              <w:spacing w:line="230" w:lineRule="exact"/>
              <w:jc w:val="center"/>
              <w:rPr>
                <w:lang w:val="ru-RU"/>
              </w:rPr>
            </w:pPr>
            <w:r w:rsidRPr="007A2098">
              <w:rPr>
                <w:color w:val="000000"/>
                <w:lang w:val="ru-RU" w:eastAsia="ru-RU"/>
              </w:rPr>
              <w:t>Ред</w:t>
            </w:r>
            <w:r w:rsidR="00B20BBE" w:rsidRPr="007A2098">
              <w:rPr>
                <w:color w:val="000000"/>
                <w:lang w:val="ru-RU" w:eastAsia="ru-RU"/>
              </w:rPr>
              <w:t>. бр.</w:t>
            </w:r>
          </w:p>
        </w:tc>
        <w:tc>
          <w:tcPr>
            <w:tcW w:w="2462" w:type="dxa"/>
            <w:tcBorders>
              <w:top w:val="single" w:sz="4" w:space="0" w:color="auto"/>
              <w:left w:val="single" w:sz="4" w:space="0" w:color="auto"/>
              <w:bottom w:val="nil"/>
              <w:right w:val="nil"/>
            </w:tcBorders>
            <w:shd w:val="clear" w:color="auto" w:fill="FFFFFF"/>
            <w:vAlign w:val="center"/>
          </w:tcPr>
          <w:p w:rsidR="00B20BBE" w:rsidRPr="007A2098" w:rsidRDefault="00D17E50" w:rsidP="00D17E50">
            <w:pPr>
              <w:widowControl w:val="0"/>
              <w:spacing w:line="220" w:lineRule="exact"/>
              <w:jc w:val="center"/>
              <w:rPr>
                <w:lang w:val="ru-RU"/>
              </w:rPr>
            </w:pPr>
            <w:r w:rsidRPr="007A2098">
              <w:rPr>
                <w:color w:val="000000"/>
                <w:lang w:val="ru-RU" w:eastAsia="ru-RU"/>
              </w:rPr>
              <w:t>Н</w:t>
            </w:r>
            <w:r w:rsidR="00B20BBE" w:rsidRPr="007A2098">
              <w:rPr>
                <w:color w:val="000000"/>
                <w:lang w:val="ru-RU" w:eastAsia="ru-RU"/>
              </w:rPr>
              <w:t>азив услуге</w:t>
            </w:r>
          </w:p>
        </w:tc>
        <w:tc>
          <w:tcPr>
            <w:tcW w:w="907" w:type="dxa"/>
            <w:tcBorders>
              <w:top w:val="single" w:sz="4" w:space="0" w:color="auto"/>
              <w:left w:val="single" w:sz="4" w:space="0" w:color="auto"/>
              <w:bottom w:val="nil"/>
              <w:right w:val="nil"/>
            </w:tcBorders>
            <w:shd w:val="clear" w:color="auto" w:fill="FFFFFF"/>
            <w:vAlign w:val="bottom"/>
          </w:tcPr>
          <w:p w:rsidR="00B20BBE" w:rsidRPr="007A2098" w:rsidRDefault="00D17E50" w:rsidP="00D17E50">
            <w:pPr>
              <w:widowControl w:val="0"/>
              <w:spacing w:line="269" w:lineRule="exact"/>
              <w:jc w:val="center"/>
              <w:rPr>
                <w:lang w:val="ru-RU"/>
              </w:rPr>
            </w:pPr>
            <w:r w:rsidRPr="007A2098">
              <w:rPr>
                <w:color w:val="000000"/>
                <w:lang w:val="sr-Cyrl-CS" w:eastAsia="ru-RU"/>
              </w:rPr>
              <w:t>Ј</w:t>
            </w:r>
            <w:r w:rsidR="00B20BBE" w:rsidRPr="007A2098">
              <w:rPr>
                <w:color w:val="000000"/>
                <w:lang w:val="ru-RU" w:eastAsia="ru-RU"/>
              </w:rPr>
              <w:t>ед. мере</w:t>
            </w:r>
          </w:p>
        </w:tc>
        <w:tc>
          <w:tcPr>
            <w:tcW w:w="1258" w:type="dxa"/>
            <w:tcBorders>
              <w:top w:val="single" w:sz="4" w:space="0" w:color="auto"/>
              <w:left w:val="single" w:sz="4" w:space="0" w:color="auto"/>
              <w:bottom w:val="nil"/>
              <w:right w:val="nil"/>
            </w:tcBorders>
            <w:shd w:val="clear" w:color="auto" w:fill="FFFFFF"/>
            <w:vAlign w:val="center"/>
          </w:tcPr>
          <w:p w:rsidR="00B20BBE" w:rsidRPr="007A2098" w:rsidRDefault="00D17E50" w:rsidP="00D17E50">
            <w:pPr>
              <w:widowControl w:val="0"/>
              <w:spacing w:line="220" w:lineRule="exact"/>
              <w:jc w:val="center"/>
              <w:rPr>
                <w:lang w:val="ru-RU"/>
              </w:rPr>
            </w:pPr>
            <w:r w:rsidRPr="007A2098">
              <w:rPr>
                <w:color w:val="000000"/>
                <w:lang w:val="ru-RU" w:eastAsia="ru-RU"/>
              </w:rPr>
              <w:t>К</w:t>
            </w:r>
            <w:r w:rsidR="00B20BBE" w:rsidRPr="007A2098">
              <w:rPr>
                <w:color w:val="000000"/>
                <w:lang w:val="ru-RU" w:eastAsia="ru-RU"/>
              </w:rPr>
              <w:t>оличина</w:t>
            </w:r>
          </w:p>
        </w:tc>
        <w:tc>
          <w:tcPr>
            <w:tcW w:w="1800" w:type="dxa"/>
            <w:tcBorders>
              <w:top w:val="single" w:sz="4" w:space="0" w:color="auto"/>
              <w:left w:val="single" w:sz="4" w:space="0" w:color="auto"/>
              <w:bottom w:val="nil"/>
              <w:right w:val="nil"/>
            </w:tcBorders>
            <w:shd w:val="clear" w:color="auto" w:fill="FFFFFF"/>
            <w:vAlign w:val="bottom"/>
          </w:tcPr>
          <w:p w:rsidR="00B20BBE" w:rsidRPr="007A2098" w:rsidRDefault="00D17E50" w:rsidP="00D17E50">
            <w:pPr>
              <w:widowControl w:val="0"/>
              <w:spacing w:line="283" w:lineRule="exact"/>
              <w:jc w:val="center"/>
              <w:rPr>
                <w:lang w:val="ru-RU"/>
              </w:rPr>
            </w:pPr>
            <w:r w:rsidRPr="007A2098">
              <w:rPr>
                <w:color w:val="000000"/>
                <w:lang w:val="sr-Cyrl-CS" w:eastAsia="ru-RU"/>
              </w:rPr>
              <w:t>Ј</w:t>
            </w:r>
            <w:r w:rsidR="0085229B" w:rsidRPr="007A2098">
              <w:rPr>
                <w:color w:val="000000"/>
                <w:lang w:val="ru-RU" w:eastAsia="ru-RU"/>
              </w:rPr>
              <w:t xml:space="preserve">единична цена без ПДВ </w:t>
            </w:r>
          </w:p>
        </w:tc>
        <w:tc>
          <w:tcPr>
            <w:tcW w:w="1920" w:type="dxa"/>
            <w:tcBorders>
              <w:top w:val="single" w:sz="4" w:space="0" w:color="auto"/>
              <w:left w:val="single" w:sz="4" w:space="0" w:color="auto"/>
              <w:bottom w:val="nil"/>
              <w:right w:val="single" w:sz="4" w:space="0" w:color="auto"/>
            </w:tcBorders>
            <w:shd w:val="clear" w:color="auto" w:fill="FFFFFF"/>
            <w:vAlign w:val="bottom"/>
          </w:tcPr>
          <w:p w:rsidR="00B20BBE" w:rsidRPr="007A2098" w:rsidRDefault="00D17E50" w:rsidP="00D17E50">
            <w:pPr>
              <w:widowControl w:val="0"/>
              <w:spacing w:line="283" w:lineRule="exact"/>
              <w:jc w:val="center"/>
              <w:rPr>
                <w:lang w:val="ru-RU"/>
              </w:rPr>
            </w:pPr>
            <w:r w:rsidRPr="007A2098">
              <w:rPr>
                <w:lang w:val="ru-RU" w:eastAsia="ru-RU"/>
              </w:rPr>
              <w:t>У</w:t>
            </w:r>
            <w:r w:rsidR="0085229B" w:rsidRPr="007A2098">
              <w:rPr>
                <w:lang w:val="ru-RU" w:eastAsia="ru-RU"/>
              </w:rPr>
              <w:t xml:space="preserve">купна цена без ПДВ </w:t>
            </w:r>
          </w:p>
        </w:tc>
      </w:tr>
      <w:tr w:rsidR="00B20BBE" w:rsidRPr="007A2098" w:rsidTr="00D17E50">
        <w:trPr>
          <w:trHeight w:hRule="exact" w:val="288"/>
          <w:jc w:val="center"/>
        </w:trPr>
        <w:tc>
          <w:tcPr>
            <w:tcW w:w="1404"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jc w:val="center"/>
              <w:rPr>
                <w:lang w:val="ru-RU"/>
              </w:rPr>
            </w:pPr>
            <w:r w:rsidRPr="007A2098">
              <w:rPr>
                <w:color w:val="000000"/>
              </w:rPr>
              <w:t>1.</w:t>
            </w:r>
          </w:p>
        </w:tc>
        <w:tc>
          <w:tcPr>
            <w:tcW w:w="2462"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907"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rPr>
                <w:lang w:val="ru-RU"/>
              </w:rPr>
            </w:pPr>
          </w:p>
        </w:tc>
        <w:tc>
          <w:tcPr>
            <w:tcW w:w="1258"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1800"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1920"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D17E50">
        <w:trPr>
          <w:trHeight w:hRule="exact" w:val="283"/>
          <w:jc w:val="center"/>
        </w:trPr>
        <w:tc>
          <w:tcPr>
            <w:tcW w:w="1404"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jc w:val="center"/>
              <w:rPr>
                <w:lang w:val="ru-RU"/>
              </w:rPr>
            </w:pPr>
            <w:r w:rsidRPr="007A2098">
              <w:rPr>
                <w:color w:val="000000"/>
              </w:rPr>
              <w:t>2.</w:t>
            </w:r>
          </w:p>
        </w:tc>
        <w:tc>
          <w:tcPr>
            <w:tcW w:w="2462"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907"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rPr>
                <w:lang w:val="ru-RU"/>
              </w:rPr>
            </w:pPr>
          </w:p>
        </w:tc>
        <w:tc>
          <w:tcPr>
            <w:tcW w:w="1258"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1800"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1920"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D17E50">
        <w:trPr>
          <w:trHeight w:hRule="exact" w:val="288"/>
          <w:jc w:val="center"/>
        </w:trPr>
        <w:tc>
          <w:tcPr>
            <w:tcW w:w="1404"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jc w:val="center"/>
              <w:rPr>
                <w:lang w:val="ru-RU"/>
              </w:rPr>
            </w:pPr>
            <w:r w:rsidRPr="007A2098">
              <w:rPr>
                <w:color w:val="000000"/>
              </w:rPr>
              <w:t>3.</w:t>
            </w:r>
          </w:p>
        </w:tc>
        <w:tc>
          <w:tcPr>
            <w:tcW w:w="2462"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907"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rPr>
                <w:lang w:val="ru-RU"/>
              </w:rPr>
            </w:pPr>
          </w:p>
        </w:tc>
        <w:tc>
          <w:tcPr>
            <w:tcW w:w="1258"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1800"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1920"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D17E50">
        <w:trPr>
          <w:trHeight w:hRule="exact" w:val="283"/>
          <w:jc w:val="center"/>
        </w:trPr>
        <w:tc>
          <w:tcPr>
            <w:tcW w:w="1404"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jc w:val="center"/>
              <w:rPr>
                <w:lang w:val="ru-RU"/>
              </w:rPr>
            </w:pPr>
            <w:r w:rsidRPr="007A2098">
              <w:rPr>
                <w:color w:val="000000"/>
              </w:rPr>
              <w:t>4.</w:t>
            </w:r>
          </w:p>
        </w:tc>
        <w:tc>
          <w:tcPr>
            <w:tcW w:w="2462"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907" w:type="dxa"/>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rPr>
                <w:lang w:val="ru-RU"/>
              </w:rPr>
            </w:pPr>
          </w:p>
        </w:tc>
        <w:tc>
          <w:tcPr>
            <w:tcW w:w="1258"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1800" w:type="dxa"/>
            <w:tcBorders>
              <w:top w:val="single" w:sz="4" w:space="0" w:color="auto"/>
              <w:left w:val="single" w:sz="4" w:space="0" w:color="auto"/>
              <w:bottom w:val="nil"/>
              <w:right w:val="nil"/>
            </w:tcBorders>
            <w:shd w:val="clear" w:color="auto" w:fill="FFFFFF"/>
          </w:tcPr>
          <w:p w:rsidR="00B20BBE" w:rsidRPr="007A2098" w:rsidRDefault="00B20BBE" w:rsidP="00B20BBE">
            <w:pPr>
              <w:widowControl w:val="0"/>
              <w:rPr>
                <w:lang w:val="ru-RU"/>
              </w:rPr>
            </w:pPr>
          </w:p>
        </w:tc>
        <w:tc>
          <w:tcPr>
            <w:tcW w:w="1920"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D17E50">
        <w:trPr>
          <w:trHeight w:hRule="exact" w:val="288"/>
          <w:jc w:val="center"/>
        </w:trPr>
        <w:tc>
          <w:tcPr>
            <w:tcW w:w="7831" w:type="dxa"/>
            <w:gridSpan w:val="5"/>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jc w:val="right"/>
              <w:rPr>
                <w:lang w:val="ru-RU"/>
              </w:rPr>
            </w:pPr>
            <w:r w:rsidRPr="007A2098">
              <w:rPr>
                <w:color w:val="000000"/>
                <w:lang w:val="ru-RU" w:eastAsia="ru-RU"/>
              </w:rPr>
              <w:t>УКУПНО без ПДВ</w:t>
            </w:r>
          </w:p>
        </w:tc>
        <w:tc>
          <w:tcPr>
            <w:tcW w:w="1920"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D17E50">
        <w:trPr>
          <w:trHeight w:hRule="exact" w:val="283"/>
          <w:jc w:val="center"/>
        </w:trPr>
        <w:tc>
          <w:tcPr>
            <w:tcW w:w="7831" w:type="dxa"/>
            <w:gridSpan w:val="5"/>
            <w:tcBorders>
              <w:top w:val="single" w:sz="4" w:space="0" w:color="auto"/>
              <w:left w:val="single" w:sz="4" w:space="0" w:color="auto"/>
              <w:bottom w:val="nil"/>
              <w:right w:val="nil"/>
            </w:tcBorders>
            <w:shd w:val="clear" w:color="auto" w:fill="FFFFFF"/>
            <w:vAlign w:val="bottom"/>
          </w:tcPr>
          <w:p w:rsidR="00B20BBE" w:rsidRPr="007A2098" w:rsidRDefault="00B20BBE" w:rsidP="00B20BBE">
            <w:pPr>
              <w:widowControl w:val="0"/>
              <w:spacing w:line="220" w:lineRule="exact"/>
              <w:jc w:val="right"/>
              <w:rPr>
                <w:lang w:val="ru-RU"/>
              </w:rPr>
            </w:pPr>
            <w:r w:rsidRPr="007A2098">
              <w:rPr>
                <w:color w:val="000000"/>
                <w:lang w:val="ru-RU" w:eastAsia="ru-RU"/>
              </w:rPr>
              <w:t xml:space="preserve">ПДВ </w:t>
            </w:r>
            <w:r w:rsidRPr="007A2098">
              <w:rPr>
                <w:color w:val="000000"/>
              </w:rPr>
              <w:t>20%</w:t>
            </w:r>
          </w:p>
        </w:tc>
        <w:tc>
          <w:tcPr>
            <w:tcW w:w="1920" w:type="dxa"/>
            <w:tcBorders>
              <w:top w:val="single" w:sz="4" w:space="0" w:color="auto"/>
              <w:left w:val="single" w:sz="4" w:space="0" w:color="auto"/>
              <w:bottom w:val="nil"/>
              <w:right w:val="single" w:sz="4" w:space="0" w:color="auto"/>
            </w:tcBorders>
            <w:shd w:val="clear" w:color="auto" w:fill="FFFFFF"/>
          </w:tcPr>
          <w:p w:rsidR="00B20BBE" w:rsidRPr="007A2098" w:rsidRDefault="00B20BBE" w:rsidP="00B20BBE">
            <w:pPr>
              <w:widowControl w:val="0"/>
              <w:rPr>
                <w:lang w:val="ru-RU"/>
              </w:rPr>
            </w:pPr>
          </w:p>
        </w:tc>
      </w:tr>
      <w:tr w:rsidR="00B20BBE" w:rsidRPr="007A2098" w:rsidTr="00D17E50">
        <w:trPr>
          <w:trHeight w:hRule="exact" w:val="298"/>
          <w:jc w:val="center"/>
        </w:trPr>
        <w:tc>
          <w:tcPr>
            <w:tcW w:w="7831" w:type="dxa"/>
            <w:gridSpan w:val="5"/>
            <w:tcBorders>
              <w:top w:val="single" w:sz="4" w:space="0" w:color="auto"/>
              <w:left w:val="single" w:sz="4" w:space="0" w:color="auto"/>
              <w:bottom w:val="single" w:sz="4" w:space="0" w:color="auto"/>
              <w:right w:val="nil"/>
            </w:tcBorders>
            <w:shd w:val="clear" w:color="auto" w:fill="FFFFFF"/>
            <w:vAlign w:val="bottom"/>
          </w:tcPr>
          <w:p w:rsidR="00B20BBE" w:rsidRPr="007A2098" w:rsidRDefault="00B20BBE" w:rsidP="00B20BBE">
            <w:pPr>
              <w:widowControl w:val="0"/>
              <w:spacing w:line="220" w:lineRule="exact"/>
              <w:jc w:val="right"/>
              <w:rPr>
                <w:lang w:val="ru-RU"/>
              </w:rPr>
            </w:pPr>
            <w:r w:rsidRPr="007A2098">
              <w:rPr>
                <w:color w:val="000000"/>
                <w:lang w:val="ru-RU" w:eastAsia="ru-RU"/>
              </w:rPr>
              <w:t>УКУПНО са ПДВ</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B20BBE" w:rsidRPr="007A2098" w:rsidRDefault="00B20BBE" w:rsidP="00B20BBE">
            <w:pPr>
              <w:widowControl w:val="0"/>
              <w:rPr>
                <w:lang w:val="ru-RU"/>
              </w:rPr>
            </w:pPr>
          </w:p>
        </w:tc>
      </w:tr>
    </w:tbl>
    <w:p w:rsidR="00CE0496" w:rsidRPr="007A2098" w:rsidRDefault="00D17E50" w:rsidP="00CE0496">
      <w:pPr>
        <w:widowControl w:val="0"/>
        <w:tabs>
          <w:tab w:val="left" w:leader="underscore" w:pos="7666"/>
        </w:tabs>
        <w:spacing w:before="232"/>
        <w:jc w:val="both"/>
        <w:rPr>
          <w:color w:val="000000"/>
          <w:u w:val="single"/>
          <w:lang w:val="ru-RU" w:eastAsia="ru-RU"/>
        </w:rPr>
      </w:pPr>
      <w:r w:rsidRPr="007A2098">
        <w:rPr>
          <w:color w:val="000000"/>
          <w:u w:val="single"/>
          <w:lang w:val="ru-RU" w:eastAsia="ru-RU"/>
        </w:rPr>
        <w:lastRenderedPageBreak/>
        <w:t>Услугу</w:t>
      </w:r>
      <w:r w:rsidR="00B20BBE" w:rsidRPr="007A2098">
        <w:rPr>
          <w:color w:val="000000"/>
          <w:u w:val="single"/>
          <w:lang w:val="ru-RU" w:eastAsia="ru-RU"/>
        </w:rPr>
        <w:t xml:space="preserve"> извршити</w:t>
      </w:r>
      <w:r w:rsidR="00CE0496" w:rsidRPr="007A2098">
        <w:rPr>
          <w:color w:val="000000"/>
          <w:u w:val="single"/>
          <w:lang w:val="ru-RU" w:eastAsia="ru-RU"/>
        </w:rPr>
        <w:t>:</w:t>
      </w:r>
    </w:p>
    <w:p w:rsidR="00CE0496" w:rsidRPr="007A2098" w:rsidRDefault="00CE0496" w:rsidP="00CE0496">
      <w:pPr>
        <w:widowControl w:val="0"/>
        <w:tabs>
          <w:tab w:val="left" w:leader="underscore" w:pos="7666"/>
        </w:tabs>
        <w:spacing w:before="232"/>
        <w:jc w:val="both"/>
        <w:rPr>
          <w:color w:val="000000"/>
          <w:lang w:val="ru-RU" w:eastAsia="ru-RU"/>
        </w:rPr>
      </w:pPr>
      <w:r w:rsidRPr="007A2098">
        <w:rPr>
          <w:color w:val="000000"/>
          <w:lang w:val="ru-RU" w:eastAsia="ru-RU"/>
        </w:rPr>
        <w:t xml:space="preserve">1. За писано превођење: путем електронске поште - ............................ у року од </w:t>
      </w:r>
      <w:r w:rsidRPr="007A2098">
        <w:rPr>
          <w:color w:val="000000"/>
        </w:rPr>
        <w:t xml:space="preserve"> </w:t>
      </w:r>
      <w:r w:rsidRPr="007A2098">
        <w:rPr>
          <w:color w:val="000000"/>
          <w:lang w:val="ru-RU" w:eastAsia="ru-RU"/>
        </w:rPr>
        <w:t>................................. дана почев од тренутка при</w:t>
      </w:r>
      <w:r w:rsidRPr="007A2098">
        <w:rPr>
          <w:color w:val="000000"/>
          <w:lang w:val="sr-Cyrl-CS" w:eastAsia="ru-RU"/>
        </w:rPr>
        <w:t>ј</w:t>
      </w:r>
      <w:r w:rsidRPr="007A2098">
        <w:rPr>
          <w:color w:val="000000"/>
          <w:lang w:val="ru-RU" w:eastAsia="ru-RU"/>
        </w:rPr>
        <w:t xml:space="preserve">ема </w:t>
      </w:r>
      <w:r w:rsidRPr="007A2098">
        <w:rPr>
          <w:color w:val="000000"/>
          <w:lang w:val="sr-Cyrl-CS" w:eastAsia="ru-RU"/>
        </w:rPr>
        <w:t xml:space="preserve"> </w:t>
      </w:r>
      <w:r w:rsidRPr="007A2098">
        <w:rPr>
          <w:color w:val="000000"/>
          <w:lang w:val="ru-RU" w:eastAsia="ru-RU"/>
        </w:rPr>
        <w:t>Нару</w:t>
      </w:r>
      <w:r w:rsidRPr="007A2098">
        <w:rPr>
          <w:color w:val="000000"/>
          <w:lang w:val="sr-Cyrl-CS" w:eastAsia="ru-RU"/>
        </w:rPr>
        <w:t>џ</w:t>
      </w:r>
      <w:r w:rsidRPr="007A2098">
        <w:rPr>
          <w:color w:val="000000"/>
          <w:lang w:val="ru-RU" w:eastAsia="ru-RU"/>
        </w:rPr>
        <w:t>бенице</w:t>
      </w:r>
      <w:r w:rsidR="004A6E12" w:rsidRPr="007A2098">
        <w:rPr>
          <w:color w:val="000000"/>
          <w:lang w:val="ru-RU" w:eastAsia="ru-RU"/>
        </w:rPr>
        <w:t>.</w:t>
      </w:r>
    </w:p>
    <w:p w:rsidR="00A72D83" w:rsidRPr="007A2098" w:rsidRDefault="00CE0496" w:rsidP="00A72D83">
      <w:pPr>
        <w:widowControl w:val="0"/>
        <w:tabs>
          <w:tab w:val="left" w:leader="underscore" w:pos="7666"/>
        </w:tabs>
        <w:spacing w:before="232"/>
        <w:jc w:val="both"/>
        <w:rPr>
          <w:color w:val="000000"/>
          <w:lang w:val="ru-RU" w:eastAsia="ru-RU"/>
        </w:rPr>
      </w:pPr>
      <w:r w:rsidRPr="007A2098">
        <w:rPr>
          <w:color w:val="000000"/>
          <w:lang w:val="ru-RU" w:eastAsia="ru-RU"/>
        </w:rPr>
        <w:t xml:space="preserve">2. За усмено превођење: </w:t>
      </w:r>
      <w:r w:rsidR="00D17E50" w:rsidRPr="007A2098">
        <w:rPr>
          <w:color w:val="000000"/>
          <w:lang w:val="ru-RU" w:eastAsia="ru-RU"/>
        </w:rPr>
        <w:t xml:space="preserve">почев од  дана </w:t>
      </w:r>
      <w:r w:rsidR="00B914DE" w:rsidRPr="007A2098">
        <w:rPr>
          <w:spacing w:val="6"/>
          <w:lang w:val="ru-RU" w:eastAsia="ru-RU"/>
        </w:rPr>
        <w:t>... ........ 2019</w:t>
      </w:r>
      <w:r w:rsidR="000510E3" w:rsidRPr="007A2098">
        <w:rPr>
          <w:spacing w:val="6"/>
          <w:lang w:val="ru-RU" w:eastAsia="ru-RU"/>
        </w:rPr>
        <w:t>/2020</w:t>
      </w:r>
      <w:r w:rsidR="00D17E50" w:rsidRPr="007A2098">
        <w:rPr>
          <w:color w:val="000000"/>
          <w:spacing w:val="6"/>
          <w:lang w:val="ru-RU" w:eastAsia="ru-RU"/>
        </w:rPr>
        <w:t xml:space="preserve"> године у ..... сати, на локацији: ....................................................</w:t>
      </w:r>
      <w:r w:rsidR="00B20BBE" w:rsidRPr="007A2098">
        <w:rPr>
          <w:color w:val="000000"/>
          <w:lang w:val="sr-Cyrl-CS" w:eastAsia="ru-RU"/>
        </w:rPr>
        <w:t xml:space="preserve">                            </w:t>
      </w:r>
      <w:r w:rsidR="00B20BBE" w:rsidRPr="007A2098">
        <w:rPr>
          <w:b/>
          <w:bCs/>
          <w:color w:val="000000"/>
          <w:lang w:val="sr-Cyrl-CS" w:eastAsia="ru-RU"/>
        </w:rPr>
        <w:t xml:space="preserve"> </w:t>
      </w:r>
    </w:p>
    <w:p w:rsidR="00A72D83" w:rsidRPr="007A2098" w:rsidRDefault="005F4D14" w:rsidP="00A72D83">
      <w:pPr>
        <w:widowControl w:val="0"/>
        <w:tabs>
          <w:tab w:val="left" w:pos="6075"/>
        </w:tabs>
        <w:jc w:val="right"/>
        <w:rPr>
          <w:bCs/>
          <w:i/>
          <w:color w:val="000000"/>
          <w:lang w:val="sr-Cyrl-CS" w:eastAsia="ru-RU"/>
        </w:rPr>
      </w:pPr>
      <w:r w:rsidRPr="007A2098">
        <w:rPr>
          <w:bCs/>
          <w:i/>
          <w:color w:val="000000"/>
          <w:lang w:val="sr-Latn-RS" w:eastAsia="ru-RU"/>
        </w:rPr>
        <w:t xml:space="preserve"> </w:t>
      </w:r>
      <w:r w:rsidR="00A72D83" w:rsidRPr="007A2098">
        <w:rPr>
          <w:bCs/>
          <w:i/>
          <w:color w:val="000000"/>
          <w:lang w:val="sr-Cyrl-CS" w:eastAsia="ru-RU"/>
        </w:rPr>
        <w:t>(</w:t>
      </w:r>
      <w:r w:rsidRPr="007A2098">
        <w:rPr>
          <w:bCs/>
          <w:i/>
          <w:color w:val="000000"/>
          <w:lang w:val="sr-Latn-RS" w:eastAsia="ru-RU"/>
        </w:rPr>
        <w:t>M</w:t>
      </w:r>
      <w:r w:rsidRPr="007A2098">
        <w:rPr>
          <w:bCs/>
          <w:i/>
          <w:color w:val="000000"/>
          <w:lang w:val="sr-Cyrl-CS" w:eastAsia="ru-RU"/>
        </w:rPr>
        <w:t>.</w:t>
      </w:r>
      <w:r w:rsidR="00A72D83" w:rsidRPr="007A2098">
        <w:rPr>
          <w:bCs/>
          <w:i/>
          <w:color w:val="000000"/>
          <w:lang w:val="sr-Cyrl-CS" w:eastAsia="ru-RU"/>
        </w:rPr>
        <w:t>П</w:t>
      </w:r>
      <w:r w:rsidRPr="007A2098">
        <w:rPr>
          <w:bCs/>
          <w:i/>
          <w:color w:val="000000"/>
          <w:lang w:val="sr-Cyrl-CS" w:eastAsia="ru-RU"/>
        </w:rPr>
        <w:t>.</w:t>
      </w:r>
      <w:r w:rsidRPr="007A2098">
        <w:rPr>
          <w:bCs/>
          <w:i/>
          <w:color w:val="000000"/>
          <w:lang w:val="sr-Latn-RS" w:eastAsia="ru-RU"/>
        </w:rPr>
        <w:t xml:space="preserve"> </w:t>
      </w:r>
      <w:r w:rsidRPr="007A2098">
        <w:rPr>
          <w:bCs/>
          <w:i/>
          <w:color w:val="000000"/>
          <w:lang w:val="sr-Cyrl-CS" w:eastAsia="ru-RU"/>
        </w:rPr>
        <w:t>и п</w:t>
      </w:r>
      <w:r w:rsidR="00A72D83" w:rsidRPr="007A2098">
        <w:rPr>
          <w:bCs/>
          <w:i/>
          <w:color w:val="000000"/>
          <w:lang w:val="sr-Cyrl-CS" w:eastAsia="ru-RU"/>
        </w:rPr>
        <w:t>отпис државног секретара)</w:t>
      </w:r>
    </w:p>
    <w:p w:rsidR="000907B2" w:rsidRPr="007A2098" w:rsidRDefault="000907B2" w:rsidP="00362B4A">
      <w:pPr>
        <w:rPr>
          <w:b/>
          <w:bCs/>
          <w:i/>
          <w:iCs/>
          <w:lang w:val="sr-Cyrl-RS"/>
        </w:rPr>
      </w:pPr>
    </w:p>
    <w:tbl>
      <w:tblPr>
        <w:tblW w:w="0" w:type="auto"/>
        <w:tblLayout w:type="fixed"/>
        <w:tblLook w:val="0000" w:firstRow="0" w:lastRow="0" w:firstColumn="0" w:lastColumn="0" w:noHBand="0" w:noVBand="0"/>
      </w:tblPr>
      <w:tblGrid>
        <w:gridCol w:w="3080"/>
        <w:gridCol w:w="3068"/>
        <w:gridCol w:w="3094"/>
      </w:tblGrid>
      <w:tr w:rsidR="00362B4A" w:rsidRPr="007A2098" w:rsidTr="004A6E12">
        <w:tc>
          <w:tcPr>
            <w:tcW w:w="3080" w:type="dxa"/>
            <w:vAlign w:val="center"/>
          </w:tcPr>
          <w:p w:rsidR="00362B4A" w:rsidRPr="007A2098" w:rsidRDefault="00C9428E" w:rsidP="004A6E12">
            <w:pPr>
              <w:suppressAutoHyphens/>
              <w:spacing w:line="100" w:lineRule="atLeast"/>
              <w:jc w:val="both"/>
              <w:rPr>
                <w:b/>
                <w:lang w:val="sr-Cyrl-RS"/>
              </w:rPr>
            </w:pPr>
            <w:r>
              <w:rPr>
                <w:b/>
                <w:lang w:val="en-GB"/>
              </w:rPr>
              <w:t xml:space="preserve">               </w:t>
            </w:r>
            <w:r w:rsidR="00362B4A" w:rsidRPr="007A2098">
              <w:rPr>
                <w:b/>
                <w:lang w:val="en-GB"/>
              </w:rPr>
              <w:t>Датум:</w:t>
            </w:r>
            <w:r w:rsidR="00D6483D" w:rsidRPr="007A2098">
              <w:rPr>
                <w:b/>
                <w:lang w:val="sr-Cyrl-RS"/>
              </w:rPr>
              <w:t xml:space="preserve">    </w:t>
            </w:r>
          </w:p>
        </w:tc>
        <w:tc>
          <w:tcPr>
            <w:tcW w:w="3068" w:type="dxa"/>
            <w:vAlign w:val="center"/>
          </w:tcPr>
          <w:p w:rsidR="00362B4A" w:rsidRPr="007A2098" w:rsidRDefault="00D6483D" w:rsidP="0085229B">
            <w:pPr>
              <w:suppressAutoHyphens/>
              <w:spacing w:line="100" w:lineRule="atLeast"/>
              <w:jc w:val="both"/>
              <w:rPr>
                <w:b/>
                <w:lang w:val="en-GB"/>
              </w:rPr>
            </w:pPr>
            <w:r w:rsidRPr="007A2098">
              <w:rPr>
                <w:b/>
                <w:lang w:val="sr-Cyrl-RS"/>
              </w:rPr>
              <w:t xml:space="preserve">                             </w:t>
            </w:r>
          </w:p>
        </w:tc>
        <w:tc>
          <w:tcPr>
            <w:tcW w:w="3094" w:type="dxa"/>
            <w:vAlign w:val="center"/>
          </w:tcPr>
          <w:p w:rsidR="00D6483D" w:rsidRPr="007A2098" w:rsidRDefault="00D6483D" w:rsidP="0085229B">
            <w:pPr>
              <w:suppressAutoHyphens/>
              <w:spacing w:line="100" w:lineRule="atLeast"/>
              <w:jc w:val="both"/>
              <w:rPr>
                <w:b/>
                <w:lang w:val="en-GB"/>
              </w:rPr>
            </w:pPr>
          </w:p>
        </w:tc>
      </w:tr>
      <w:tr w:rsidR="00362B4A" w:rsidRPr="007A2098" w:rsidTr="004A6E12">
        <w:tc>
          <w:tcPr>
            <w:tcW w:w="3080" w:type="dxa"/>
            <w:tcBorders>
              <w:top w:val="nil"/>
              <w:left w:val="nil"/>
              <w:bottom w:val="single" w:sz="4" w:space="0" w:color="000000"/>
              <w:right w:val="nil"/>
            </w:tcBorders>
          </w:tcPr>
          <w:p w:rsidR="00362B4A" w:rsidRDefault="00362B4A" w:rsidP="004A6E12">
            <w:pPr>
              <w:suppressAutoHyphens/>
              <w:spacing w:line="100" w:lineRule="atLeast"/>
              <w:jc w:val="both"/>
              <w:rPr>
                <w:lang w:val="en-GB"/>
              </w:rPr>
            </w:pPr>
          </w:p>
          <w:p w:rsidR="00C9428E" w:rsidRDefault="00C9428E" w:rsidP="004A6E12">
            <w:pPr>
              <w:suppressAutoHyphens/>
              <w:spacing w:line="100" w:lineRule="atLeast"/>
              <w:jc w:val="both"/>
              <w:rPr>
                <w:lang w:val="en-GB"/>
              </w:rPr>
            </w:pPr>
          </w:p>
          <w:p w:rsidR="00C9428E" w:rsidRPr="007A2098" w:rsidRDefault="00C9428E" w:rsidP="004A6E12">
            <w:pPr>
              <w:suppressAutoHyphens/>
              <w:spacing w:line="100" w:lineRule="atLeast"/>
              <w:jc w:val="both"/>
              <w:rPr>
                <w:lang w:val="en-GB"/>
              </w:rPr>
            </w:pPr>
          </w:p>
        </w:tc>
        <w:tc>
          <w:tcPr>
            <w:tcW w:w="3068" w:type="dxa"/>
          </w:tcPr>
          <w:p w:rsidR="00362B4A" w:rsidRPr="007A2098" w:rsidRDefault="00362B4A" w:rsidP="004A6E12">
            <w:pPr>
              <w:suppressAutoHyphens/>
              <w:spacing w:line="100" w:lineRule="atLeast"/>
              <w:jc w:val="both"/>
              <w:rPr>
                <w:lang w:val="en-GB"/>
              </w:rPr>
            </w:pPr>
          </w:p>
        </w:tc>
        <w:tc>
          <w:tcPr>
            <w:tcW w:w="3094" w:type="dxa"/>
            <w:tcBorders>
              <w:top w:val="nil"/>
              <w:left w:val="nil"/>
              <w:bottom w:val="single" w:sz="4" w:space="0" w:color="000000"/>
              <w:right w:val="nil"/>
            </w:tcBorders>
          </w:tcPr>
          <w:p w:rsidR="00362B4A" w:rsidRPr="007A2098" w:rsidRDefault="00362B4A" w:rsidP="004A6E12">
            <w:pPr>
              <w:suppressAutoHyphens/>
              <w:spacing w:line="100" w:lineRule="atLeast"/>
              <w:jc w:val="both"/>
              <w:rPr>
                <w:lang w:val="en-GB"/>
              </w:rPr>
            </w:pPr>
          </w:p>
        </w:tc>
      </w:tr>
    </w:tbl>
    <w:p w:rsidR="000907B2" w:rsidRPr="007A2098" w:rsidRDefault="000907B2" w:rsidP="00CE0496">
      <w:pPr>
        <w:rPr>
          <w:b/>
          <w:bCs/>
          <w:i/>
          <w:iCs/>
          <w:lang w:val="sr-Cyrl-RS"/>
        </w:rPr>
      </w:pPr>
    </w:p>
    <w:p w:rsidR="00946982" w:rsidRDefault="00946982"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Default="00C9428E" w:rsidP="00A72D83">
      <w:pPr>
        <w:rPr>
          <w:b/>
          <w:bCs/>
          <w:i/>
          <w:iCs/>
          <w:lang w:val="sr-Cyrl-RS"/>
        </w:rPr>
      </w:pPr>
    </w:p>
    <w:p w:rsidR="00C9428E" w:rsidRPr="007A2098" w:rsidRDefault="00C9428E" w:rsidP="00A72D83">
      <w:pPr>
        <w:rPr>
          <w:b/>
          <w:bCs/>
          <w:i/>
          <w:iCs/>
          <w:lang w:val="sr-Cyrl-RS"/>
        </w:rPr>
      </w:pPr>
    </w:p>
    <w:p w:rsidR="00C22C0C" w:rsidRPr="007A2098" w:rsidRDefault="00C22C0C">
      <w:pPr>
        <w:shd w:val="clear" w:color="auto" w:fill="C6D9F1"/>
        <w:suppressAutoHyphens/>
        <w:spacing w:line="100" w:lineRule="atLeast"/>
        <w:jc w:val="center"/>
        <w:rPr>
          <w:b/>
          <w:bCs/>
          <w:i/>
          <w:iCs/>
          <w:szCs w:val="28"/>
        </w:rPr>
      </w:pPr>
      <w:r w:rsidRPr="007A2098">
        <w:rPr>
          <w:b/>
          <w:bCs/>
          <w:i/>
          <w:iCs/>
          <w:szCs w:val="28"/>
        </w:rPr>
        <w:lastRenderedPageBreak/>
        <w:t>I</w:t>
      </w:r>
      <w:r w:rsidR="00B20BBE" w:rsidRPr="007A2098">
        <w:rPr>
          <w:b/>
          <w:bCs/>
          <w:i/>
          <w:iCs/>
          <w:szCs w:val="28"/>
        </w:rPr>
        <w:t>X</w:t>
      </w:r>
      <w:r w:rsidR="00C9428E">
        <w:rPr>
          <w:b/>
          <w:bCs/>
          <w:i/>
          <w:iCs/>
          <w:szCs w:val="28"/>
        </w:rPr>
        <w:t xml:space="preserve"> </w:t>
      </w:r>
      <w:r w:rsidRPr="007A2098">
        <w:rPr>
          <w:b/>
          <w:bCs/>
          <w:i/>
          <w:iCs/>
          <w:szCs w:val="28"/>
        </w:rPr>
        <w:t xml:space="preserve"> ОБРАЗАЦ ТРОШКОВА ПРИПРЕМЕ ПОНУДЕ</w:t>
      </w:r>
    </w:p>
    <w:p w:rsidR="00C22C0C" w:rsidRPr="007A2098" w:rsidRDefault="00C22C0C">
      <w:pPr>
        <w:suppressAutoHyphens/>
        <w:spacing w:line="100" w:lineRule="atLeast"/>
        <w:jc w:val="both"/>
        <w:rPr>
          <w:b/>
          <w:bCs/>
          <w:i/>
          <w:iCs/>
          <w:lang w:val="en-GB"/>
        </w:rPr>
      </w:pPr>
    </w:p>
    <w:p w:rsidR="00C22C0C" w:rsidRDefault="00C22C0C" w:rsidP="00C9428E">
      <w:pPr>
        <w:suppressAutoHyphens/>
        <w:spacing w:line="360" w:lineRule="auto"/>
        <w:jc w:val="both"/>
        <w:rPr>
          <w:lang w:val="en-GB"/>
        </w:rPr>
      </w:pPr>
      <w:r w:rsidRPr="007A2098">
        <w:rPr>
          <w:lang w:val="en-GB"/>
        </w:rPr>
        <w:t xml:space="preserve">У складу са чланом 88. </w:t>
      </w:r>
      <w:r w:rsidRPr="007A2098">
        <w:rPr>
          <w:lang w:val="sr-Cyrl-CS"/>
        </w:rPr>
        <w:t>став 1.</w:t>
      </w:r>
      <w:r w:rsidRPr="007A2098">
        <w:rPr>
          <w:lang w:val="en-GB"/>
        </w:rPr>
        <w:t xml:space="preserve"> Закона, понуђач</w:t>
      </w:r>
      <w:r w:rsidR="0085229B" w:rsidRPr="007A2098">
        <w:rPr>
          <w:lang w:val="sr-Cyrl-RS"/>
        </w:rPr>
        <w:t xml:space="preserve"> </w:t>
      </w:r>
      <w:r w:rsidRPr="00C9428E">
        <w:rPr>
          <w:color w:val="FF0000"/>
          <w:lang w:val="en-GB"/>
        </w:rPr>
        <w:t>__________________________</w:t>
      </w:r>
      <w:r w:rsidR="0085229B" w:rsidRPr="00C9428E">
        <w:rPr>
          <w:color w:val="FF0000"/>
          <w:lang w:val="sr-Cyrl-RS"/>
        </w:rPr>
        <w:t>________</w:t>
      </w:r>
      <w:r w:rsidRPr="00C9428E">
        <w:rPr>
          <w:color w:val="FF0000"/>
          <w:lang w:val="en-GB"/>
        </w:rPr>
        <w:t xml:space="preserve"> </w:t>
      </w:r>
      <w:r w:rsidR="00D06E7F" w:rsidRPr="007A2098">
        <w:rPr>
          <w:i/>
          <w:iCs/>
          <w:color w:val="FF0000"/>
          <w:lang w:val="en-GB"/>
        </w:rPr>
        <w:t>(</w:t>
      </w:r>
      <w:r w:rsidR="0085229B" w:rsidRPr="007A2098">
        <w:rPr>
          <w:i/>
          <w:iCs/>
          <w:color w:val="FF0000"/>
          <w:lang w:val="sr-Cyrl-RS"/>
        </w:rPr>
        <w:t xml:space="preserve">седиште и </w:t>
      </w:r>
      <w:r w:rsidRPr="007A2098">
        <w:rPr>
          <w:i/>
          <w:iCs/>
          <w:color w:val="FF0000"/>
          <w:lang w:val="sr-Cyrl-CS"/>
        </w:rPr>
        <w:t>назив понуђача</w:t>
      </w:r>
      <w:r w:rsidR="00D06E7F" w:rsidRPr="007A2098">
        <w:rPr>
          <w:i/>
          <w:iCs/>
          <w:color w:val="FF0000"/>
          <w:lang w:val="en-GB"/>
        </w:rPr>
        <w:t>)</w:t>
      </w:r>
      <w:r w:rsidRPr="007A2098">
        <w:rPr>
          <w:i/>
          <w:iCs/>
          <w:lang w:val="en-GB"/>
        </w:rPr>
        <w:t xml:space="preserve">, </w:t>
      </w:r>
      <w:r w:rsidRPr="007A2098">
        <w:rPr>
          <w:lang w:val="en-GB"/>
        </w:rPr>
        <w:t>достав</w:t>
      </w:r>
      <w:r w:rsidRPr="007A2098">
        <w:rPr>
          <w:lang w:val="sr-Cyrl-CS"/>
        </w:rPr>
        <w:t xml:space="preserve">ља </w:t>
      </w:r>
      <w:r w:rsidRPr="007A2098">
        <w:rPr>
          <w:lang w:val="en-GB"/>
        </w:rPr>
        <w:t xml:space="preserve">укупан износ и структуру трошкова припремања понуде, </w:t>
      </w:r>
      <w:r w:rsidRPr="007A2098">
        <w:rPr>
          <w:lang w:val="sr-Cyrl-CS"/>
        </w:rPr>
        <w:t xml:space="preserve">како следи у </w:t>
      </w:r>
      <w:r w:rsidR="00A72D83" w:rsidRPr="007A2098">
        <w:rPr>
          <w:lang w:val="en-GB"/>
        </w:rPr>
        <w:t>табели:</w:t>
      </w:r>
    </w:p>
    <w:p w:rsidR="00C9428E" w:rsidRPr="007A2098" w:rsidRDefault="00C9428E" w:rsidP="00C9428E">
      <w:pPr>
        <w:suppressAutoHyphens/>
        <w:spacing w:line="360" w:lineRule="auto"/>
        <w:jc w:val="both"/>
        <w:rPr>
          <w:lang w:val="en-GB"/>
        </w:rPr>
      </w:pPr>
    </w:p>
    <w:tbl>
      <w:tblPr>
        <w:tblW w:w="9833" w:type="dxa"/>
        <w:tblInd w:w="-5" w:type="dxa"/>
        <w:tblLayout w:type="fixed"/>
        <w:tblLook w:val="0000" w:firstRow="0" w:lastRow="0" w:firstColumn="0" w:lastColumn="0" w:noHBand="0" w:noVBand="0"/>
      </w:tblPr>
      <w:tblGrid>
        <w:gridCol w:w="6492"/>
        <w:gridCol w:w="3341"/>
      </w:tblGrid>
      <w:tr w:rsidR="00C22C0C" w:rsidRPr="007A2098" w:rsidTr="0085229B">
        <w:tc>
          <w:tcPr>
            <w:tcW w:w="6492" w:type="dxa"/>
            <w:tcBorders>
              <w:top w:val="single" w:sz="4" w:space="0" w:color="000000"/>
              <w:left w:val="single" w:sz="4" w:space="0" w:color="000000"/>
              <w:bottom w:val="single" w:sz="4" w:space="0" w:color="000000"/>
              <w:right w:val="nil"/>
            </w:tcBorders>
          </w:tcPr>
          <w:p w:rsidR="00C22C0C" w:rsidRPr="007A2098" w:rsidRDefault="00C22C0C">
            <w:pPr>
              <w:suppressAutoHyphens/>
              <w:spacing w:line="100" w:lineRule="atLeast"/>
              <w:jc w:val="both"/>
              <w:rPr>
                <w:i/>
                <w:lang w:val="en-GB"/>
              </w:rPr>
            </w:pPr>
            <w:r w:rsidRPr="007A2098">
              <w:rPr>
                <w:i/>
                <w:lang w:val="en-GB"/>
              </w:rPr>
              <w:t>ВРСТА ТРОШКА</w:t>
            </w:r>
          </w:p>
        </w:tc>
        <w:tc>
          <w:tcPr>
            <w:tcW w:w="3341"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lang w:val="en-GB"/>
              </w:rPr>
            </w:pPr>
            <w:r w:rsidRPr="007A2098">
              <w:rPr>
                <w:i/>
                <w:lang w:val="en-GB"/>
              </w:rPr>
              <w:t>ИЗНОС ТРОШКА У РСД</w:t>
            </w:r>
          </w:p>
        </w:tc>
      </w:tr>
      <w:tr w:rsidR="00C22C0C" w:rsidRPr="007A2098" w:rsidTr="0085229B">
        <w:tc>
          <w:tcPr>
            <w:tcW w:w="6492" w:type="dxa"/>
            <w:tcBorders>
              <w:top w:val="single" w:sz="4" w:space="0" w:color="000000"/>
              <w:left w:val="single" w:sz="4" w:space="0" w:color="000000"/>
              <w:bottom w:val="single" w:sz="4" w:space="0" w:color="000000"/>
              <w:right w:val="nil"/>
            </w:tcBorders>
          </w:tcPr>
          <w:p w:rsidR="00C22C0C" w:rsidRPr="007A2098" w:rsidRDefault="00C22C0C">
            <w:pPr>
              <w:suppressAutoHyphens/>
              <w:spacing w:line="100" w:lineRule="atLeast"/>
              <w:jc w:val="both"/>
              <w:rPr>
                <w:lang w:val="en-GB"/>
              </w:rPr>
            </w:pPr>
          </w:p>
        </w:tc>
        <w:tc>
          <w:tcPr>
            <w:tcW w:w="3341"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lang w:val="en-GB"/>
              </w:rPr>
            </w:pPr>
          </w:p>
        </w:tc>
      </w:tr>
      <w:tr w:rsidR="00C22C0C" w:rsidRPr="007A2098" w:rsidTr="0085229B">
        <w:tc>
          <w:tcPr>
            <w:tcW w:w="6492" w:type="dxa"/>
            <w:tcBorders>
              <w:top w:val="single" w:sz="4" w:space="0" w:color="000000"/>
              <w:left w:val="single" w:sz="4" w:space="0" w:color="000000"/>
              <w:bottom w:val="single" w:sz="4" w:space="0" w:color="000000"/>
              <w:right w:val="nil"/>
            </w:tcBorders>
          </w:tcPr>
          <w:p w:rsidR="00C22C0C" w:rsidRPr="007A2098" w:rsidRDefault="00C22C0C">
            <w:pPr>
              <w:suppressAutoHyphens/>
              <w:spacing w:line="100" w:lineRule="atLeast"/>
              <w:jc w:val="both"/>
              <w:rPr>
                <w:lang w:val="en-GB"/>
              </w:rPr>
            </w:pPr>
          </w:p>
        </w:tc>
        <w:tc>
          <w:tcPr>
            <w:tcW w:w="3341"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lang w:val="en-GB"/>
              </w:rPr>
            </w:pPr>
          </w:p>
        </w:tc>
      </w:tr>
      <w:tr w:rsidR="00C22C0C" w:rsidRPr="007A2098" w:rsidTr="0085229B">
        <w:tc>
          <w:tcPr>
            <w:tcW w:w="6492" w:type="dxa"/>
            <w:tcBorders>
              <w:top w:val="single" w:sz="4" w:space="0" w:color="000000"/>
              <w:left w:val="single" w:sz="4" w:space="0" w:color="000000"/>
              <w:bottom w:val="single" w:sz="4" w:space="0" w:color="000000"/>
              <w:right w:val="nil"/>
            </w:tcBorders>
          </w:tcPr>
          <w:p w:rsidR="00C22C0C" w:rsidRPr="007A2098" w:rsidRDefault="00C22C0C">
            <w:pPr>
              <w:suppressAutoHyphens/>
              <w:spacing w:line="100" w:lineRule="atLeast"/>
              <w:jc w:val="both"/>
              <w:rPr>
                <w:lang w:val="en-GB"/>
              </w:rPr>
            </w:pPr>
          </w:p>
        </w:tc>
        <w:tc>
          <w:tcPr>
            <w:tcW w:w="3341"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pPr>
          </w:p>
        </w:tc>
      </w:tr>
      <w:tr w:rsidR="00C22C0C" w:rsidRPr="007A2098" w:rsidTr="0085229B">
        <w:tc>
          <w:tcPr>
            <w:tcW w:w="6492" w:type="dxa"/>
            <w:tcBorders>
              <w:top w:val="single" w:sz="4" w:space="0" w:color="000000"/>
              <w:left w:val="single" w:sz="4" w:space="0" w:color="000000"/>
              <w:bottom w:val="single" w:sz="4" w:space="0" w:color="000000"/>
              <w:right w:val="nil"/>
            </w:tcBorders>
          </w:tcPr>
          <w:p w:rsidR="00C22C0C" w:rsidRPr="007A2098" w:rsidRDefault="00C22C0C">
            <w:pPr>
              <w:suppressAutoHyphens/>
              <w:spacing w:line="100" w:lineRule="atLeast"/>
              <w:jc w:val="both"/>
              <w:rPr>
                <w:lang w:val="en-GB"/>
              </w:rPr>
            </w:pPr>
          </w:p>
        </w:tc>
        <w:tc>
          <w:tcPr>
            <w:tcW w:w="3341"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pPr>
          </w:p>
        </w:tc>
      </w:tr>
      <w:tr w:rsidR="00C22C0C" w:rsidRPr="007A2098" w:rsidTr="0085229B">
        <w:tc>
          <w:tcPr>
            <w:tcW w:w="6492" w:type="dxa"/>
            <w:tcBorders>
              <w:top w:val="single" w:sz="4" w:space="0" w:color="000000"/>
              <w:left w:val="single" w:sz="4" w:space="0" w:color="000000"/>
              <w:bottom w:val="single" w:sz="4" w:space="0" w:color="000000"/>
              <w:right w:val="nil"/>
            </w:tcBorders>
          </w:tcPr>
          <w:p w:rsidR="00C22C0C" w:rsidRPr="007A2098" w:rsidRDefault="00C22C0C">
            <w:pPr>
              <w:suppressAutoHyphens/>
              <w:spacing w:line="100" w:lineRule="atLeast"/>
              <w:jc w:val="both"/>
              <w:rPr>
                <w:lang w:val="en-GB"/>
              </w:rPr>
            </w:pPr>
          </w:p>
        </w:tc>
        <w:tc>
          <w:tcPr>
            <w:tcW w:w="3341"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pPr>
          </w:p>
        </w:tc>
      </w:tr>
      <w:tr w:rsidR="00C22C0C" w:rsidRPr="007A2098" w:rsidTr="0085229B">
        <w:tc>
          <w:tcPr>
            <w:tcW w:w="6492" w:type="dxa"/>
            <w:tcBorders>
              <w:top w:val="single" w:sz="4" w:space="0" w:color="000000"/>
              <w:left w:val="single" w:sz="4" w:space="0" w:color="000000"/>
              <w:bottom w:val="single" w:sz="4" w:space="0" w:color="000000"/>
              <w:right w:val="nil"/>
            </w:tcBorders>
          </w:tcPr>
          <w:p w:rsidR="00C22C0C" w:rsidRPr="007A2098" w:rsidRDefault="00C22C0C">
            <w:pPr>
              <w:suppressAutoHyphens/>
              <w:spacing w:line="100" w:lineRule="atLeast"/>
              <w:jc w:val="both"/>
              <w:rPr>
                <w:lang w:val="en-GB"/>
              </w:rPr>
            </w:pPr>
          </w:p>
        </w:tc>
        <w:tc>
          <w:tcPr>
            <w:tcW w:w="3341"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pPr>
          </w:p>
        </w:tc>
      </w:tr>
      <w:tr w:rsidR="00C22C0C" w:rsidRPr="007A2098" w:rsidTr="0085229B">
        <w:tc>
          <w:tcPr>
            <w:tcW w:w="6492" w:type="dxa"/>
            <w:tcBorders>
              <w:top w:val="single" w:sz="4" w:space="0" w:color="000000"/>
              <w:left w:val="single" w:sz="4" w:space="0" w:color="000000"/>
              <w:bottom w:val="single" w:sz="4" w:space="0" w:color="000000"/>
              <w:right w:val="nil"/>
            </w:tcBorders>
          </w:tcPr>
          <w:p w:rsidR="00C22C0C" w:rsidRPr="007A2098" w:rsidRDefault="00C22C0C">
            <w:pPr>
              <w:suppressAutoHyphens/>
              <w:spacing w:line="100" w:lineRule="atLeast"/>
              <w:jc w:val="both"/>
              <w:rPr>
                <w:i/>
                <w:lang w:val="en-GB"/>
              </w:rPr>
            </w:pPr>
          </w:p>
          <w:p w:rsidR="00C22C0C" w:rsidRPr="007A2098" w:rsidRDefault="00C22C0C" w:rsidP="00BE75FA">
            <w:pPr>
              <w:suppressAutoHyphens/>
              <w:spacing w:line="100" w:lineRule="atLeast"/>
              <w:jc w:val="right"/>
              <w:rPr>
                <w:lang w:val="ru-RU"/>
              </w:rPr>
            </w:pPr>
            <w:r w:rsidRPr="007A2098">
              <w:rPr>
                <w:i/>
                <w:lang w:val="en-GB"/>
              </w:rPr>
              <w:t>УКУПАН ИЗНОС ТРОШКОВА ПРИПРЕМАЊА ПОНУДЕ</w:t>
            </w:r>
          </w:p>
        </w:tc>
        <w:tc>
          <w:tcPr>
            <w:tcW w:w="3341" w:type="dxa"/>
            <w:tcBorders>
              <w:top w:val="single" w:sz="4" w:space="0" w:color="000000"/>
              <w:left w:val="single" w:sz="4" w:space="0" w:color="000000"/>
              <w:bottom w:val="single" w:sz="4" w:space="0" w:color="000000"/>
              <w:right w:val="single" w:sz="4" w:space="0" w:color="000000"/>
            </w:tcBorders>
          </w:tcPr>
          <w:p w:rsidR="00C22C0C" w:rsidRPr="007A2098" w:rsidRDefault="00C22C0C">
            <w:pPr>
              <w:suppressAutoHyphens/>
              <w:spacing w:line="100" w:lineRule="atLeast"/>
              <w:jc w:val="both"/>
              <w:rPr>
                <w:lang w:val="ru-RU"/>
              </w:rPr>
            </w:pPr>
          </w:p>
        </w:tc>
      </w:tr>
    </w:tbl>
    <w:p w:rsidR="00C22C0C" w:rsidRPr="007A2098" w:rsidRDefault="00C22C0C">
      <w:pPr>
        <w:suppressAutoHyphens/>
        <w:spacing w:line="100" w:lineRule="atLeast"/>
        <w:jc w:val="both"/>
        <w:rPr>
          <w:lang w:val="sr-Cyrl-CS"/>
        </w:rPr>
      </w:pPr>
    </w:p>
    <w:p w:rsidR="00C22C0C" w:rsidRPr="007A2098" w:rsidRDefault="00C22C0C" w:rsidP="00C9428E">
      <w:pPr>
        <w:suppressAutoHyphens/>
        <w:spacing w:line="360" w:lineRule="auto"/>
        <w:jc w:val="both"/>
        <w:rPr>
          <w:lang w:val="en-GB"/>
        </w:rPr>
      </w:pPr>
      <w:r w:rsidRPr="007A2098">
        <w:rPr>
          <w:lang w:val="en-GB"/>
        </w:rPr>
        <w:t>Трошкове припреме и подношења понуде сноси и</w:t>
      </w:r>
      <w:r w:rsidR="00CE0496" w:rsidRPr="007A2098">
        <w:rPr>
          <w:lang w:val="en-GB"/>
        </w:rPr>
        <w:t>скључиво понуђач и не може захтева</w:t>
      </w:r>
      <w:r w:rsidRPr="007A2098">
        <w:rPr>
          <w:lang w:val="en-GB"/>
        </w:rPr>
        <w:t>ти од наручиоца накнаду трошкова.</w:t>
      </w:r>
    </w:p>
    <w:p w:rsidR="00C22C0C" w:rsidRPr="007A2098" w:rsidRDefault="00C22C0C" w:rsidP="00C9428E">
      <w:pPr>
        <w:suppressAutoHyphens/>
        <w:spacing w:line="360" w:lineRule="auto"/>
        <w:jc w:val="both"/>
        <w:rPr>
          <w:lang w:val="sr-Cyrl-CS"/>
        </w:rPr>
      </w:pPr>
      <w:r w:rsidRPr="007A2098">
        <w:rPr>
          <w:lang w:val="en-GB"/>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22C0C" w:rsidRPr="007A2098" w:rsidRDefault="00C22C0C">
      <w:pPr>
        <w:suppressAutoHyphens/>
        <w:spacing w:line="100" w:lineRule="atLeast"/>
        <w:jc w:val="both"/>
        <w:rPr>
          <w:b/>
          <w:bCs/>
          <w:i/>
          <w:lang w:val="en-GB"/>
        </w:rPr>
      </w:pPr>
    </w:p>
    <w:p w:rsidR="0085229B" w:rsidRPr="007A2098" w:rsidRDefault="0085229B">
      <w:pPr>
        <w:suppressAutoHyphens/>
        <w:spacing w:line="100" w:lineRule="atLeast"/>
        <w:jc w:val="both"/>
        <w:rPr>
          <w:bCs/>
          <w:i/>
          <w:lang w:val="en-GB"/>
        </w:rPr>
      </w:pPr>
    </w:p>
    <w:tbl>
      <w:tblPr>
        <w:tblW w:w="0" w:type="auto"/>
        <w:tblLayout w:type="fixed"/>
        <w:tblLook w:val="0000" w:firstRow="0" w:lastRow="0" w:firstColumn="0" w:lastColumn="0" w:noHBand="0" w:noVBand="0"/>
      </w:tblPr>
      <w:tblGrid>
        <w:gridCol w:w="3080"/>
        <w:gridCol w:w="3068"/>
        <w:gridCol w:w="3094"/>
      </w:tblGrid>
      <w:tr w:rsidR="00C22C0C" w:rsidRPr="007A2098">
        <w:tc>
          <w:tcPr>
            <w:tcW w:w="3080" w:type="dxa"/>
            <w:vAlign w:val="center"/>
          </w:tcPr>
          <w:p w:rsidR="00C22C0C" w:rsidRPr="007A2098" w:rsidRDefault="00B914DE">
            <w:pPr>
              <w:suppressAutoHyphens/>
              <w:spacing w:line="100" w:lineRule="atLeast"/>
              <w:jc w:val="both"/>
              <w:rPr>
                <w:b/>
                <w:lang w:val="en-GB"/>
              </w:rPr>
            </w:pPr>
            <w:r w:rsidRPr="007A2098">
              <w:rPr>
                <w:b/>
                <w:lang w:val="sr-Cyrl-RS"/>
              </w:rPr>
              <w:t xml:space="preserve">                </w:t>
            </w:r>
            <w:r w:rsidR="00065614" w:rsidRPr="007A2098">
              <w:rPr>
                <w:b/>
                <w:lang w:val="en-GB"/>
              </w:rPr>
              <w:t>Датум</w:t>
            </w:r>
          </w:p>
        </w:tc>
        <w:tc>
          <w:tcPr>
            <w:tcW w:w="3068" w:type="dxa"/>
            <w:vAlign w:val="center"/>
          </w:tcPr>
          <w:p w:rsidR="00C22C0C" w:rsidRPr="007A2098" w:rsidRDefault="00D6483D">
            <w:pPr>
              <w:suppressAutoHyphens/>
              <w:spacing w:line="100" w:lineRule="atLeast"/>
              <w:jc w:val="both"/>
              <w:rPr>
                <w:b/>
                <w:lang w:val="en-GB"/>
              </w:rPr>
            </w:pPr>
            <w:r w:rsidRPr="007A2098">
              <w:rPr>
                <w:b/>
                <w:lang w:val="sr-Cyrl-RS"/>
              </w:rPr>
              <w:t xml:space="preserve">                               </w:t>
            </w:r>
            <w:r w:rsidR="00B914DE" w:rsidRPr="007A2098">
              <w:rPr>
                <w:b/>
                <w:lang w:val="sr-Cyrl-RS"/>
              </w:rPr>
              <w:t xml:space="preserve">                       </w:t>
            </w:r>
          </w:p>
        </w:tc>
        <w:tc>
          <w:tcPr>
            <w:tcW w:w="3094" w:type="dxa"/>
            <w:vAlign w:val="center"/>
          </w:tcPr>
          <w:p w:rsidR="00C22C0C" w:rsidRPr="007A2098" w:rsidRDefault="00B914DE">
            <w:pPr>
              <w:suppressAutoHyphens/>
              <w:spacing w:line="100" w:lineRule="atLeast"/>
              <w:jc w:val="both"/>
              <w:rPr>
                <w:b/>
                <w:lang w:val="en-GB"/>
              </w:rPr>
            </w:pPr>
            <w:r w:rsidRPr="007A2098">
              <w:rPr>
                <w:b/>
                <w:lang w:val="sr-Cyrl-RS"/>
              </w:rPr>
              <w:t xml:space="preserve">      </w:t>
            </w:r>
            <w:r w:rsidR="00C22C0C" w:rsidRPr="007A2098">
              <w:rPr>
                <w:b/>
                <w:lang w:val="en-GB"/>
              </w:rPr>
              <w:t>Потпис понуђача</w:t>
            </w:r>
          </w:p>
        </w:tc>
      </w:tr>
      <w:tr w:rsidR="00C22C0C" w:rsidRPr="007A2098">
        <w:tc>
          <w:tcPr>
            <w:tcW w:w="3080" w:type="dxa"/>
            <w:tcBorders>
              <w:top w:val="nil"/>
              <w:left w:val="nil"/>
              <w:bottom w:val="single" w:sz="4" w:space="0" w:color="000000"/>
              <w:right w:val="nil"/>
            </w:tcBorders>
          </w:tcPr>
          <w:p w:rsidR="00C22C0C" w:rsidRPr="007A2098" w:rsidRDefault="00C22C0C">
            <w:pPr>
              <w:suppressAutoHyphens/>
              <w:spacing w:line="100" w:lineRule="atLeast"/>
              <w:jc w:val="both"/>
              <w:rPr>
                <w:lang w:val="en-GB"/>
              </w:rPr>
            </w:pPr>
          </w:p>
          <w:p w:rsidR="00D6483D" w:rsidRPr="007A2098" w:rsidRDefault="00D6483D">
            <w:pPr>
              <w:suppressAutoHyphens/>
              <w:spacing w:line="100" w:lineRule="atLeast"/>
              <w:jc w:val="both"/>
              <w:rPr>
                <w:lang w:val="en-GB"/>
              </w:rPr>
            </w:pPr>
          </w:p>
        </w:tc>
        <w:tc>
          <w:tcPr>
            <w:tcW w:w="3068" w:type="dxa"/>
          </w:tcPr>
          <w:p w:rsidR="00C22C0C" w:rsidRPr="007A2098" w:rsidRDefault="00C22C0C">
            <w:pPr>
              <w:suppressAutoHyphens/>
              <w:spacing w:line="100" w:lineRule="atLeast"/>
              <w:jc w:val="both"/>
              <w:rPr>
                <w:lang w:val="en-GB"/>
              </w:rPr>
            </w:pPr>
          </w:p>
        </w:tc>
        <w:tc>
          <w:tcPr>
            <w:tcW w:w="3094" w:type="dxa"/>
            <w:tcBorders>
              <w:top w:val="nil"/>
              <w:left w:val="nil"/>
              <w:bottom w:val="single" w:sz="4" w:space="0" w:color="000000"/>
              <w:right w:val="nil"/>
            </w:tcBorders>
          </w:tcPr>
          <w:p w:rsidR="00C22C0C" w:rsidRPr="007A2098" w:rsidRDefault="00C22C0C">
            <w:pPr>
              <w:suppressAutoHyphens/>
              <w:spacing w:line="100" w:lineRule="atLeast"/>
              <w:jc w:val="both"/>
              <w:rPr>
                <w:lang w:val="en-GB"/>
              </w:rPr>
            </w:pPr>
          </w:p>
        </w:tc>
      </w:tr>
    </w:tbl>
    <w:p w:rsidR="0085229B" w:rsidRPr="007A2098" w:rsidRDefault="0085229B" w:rsidP="0085229B">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C9428E" w:rsidRDefault="00C9428E">
      <w:pPr>
        <w:suppressAutoHyphens/>
        <w:spacing w:line="100" w:lineRule="atLeast"/>
        <w:jc w:val="both"/>
        <w:rPr>
          <w:b/>
          <w:bCs/>
          <w:i/>
          <w:lang w:val="en-GB"/>
        </w:rPr>
      </w:pPr>
    </w:p>
    <w:p w:rsidR="00D6483D" w:rsidRPr="007A2098" w:rsidRDefault="0085229B">
      <w:pPr>
        <w:suppressAutoHyphens/>
        <w:spacing w:line="100" w:lineRule="atLeast"/>
        <w:jc w:val="both"/>
        <w:rPr>
          <w:bCs/>
          <w:i/>
          <w:lang w:val="en-GB"/>
        </w:rPr>
      </w:pPr>
      <w:r w:rsidRPr="007A2098">
        <w:rPr>
          <w:b/>
          <w:bCs/>
          <w:i/>
          <w:lang w:val="en-GB"/>
        </w:rPr>
        <w:t xml:space="preserve">Напомена: </w:t>
      </w:r>
      <w:r w:rsidRPr="007A2098">
        <w:rPr>
          <w:bCs/>
          <w:i/>
          <w:lang w:val="en-GB"/>
        </w:rPr>
        <w:t>достављање овог обрасца није обавезн</w:t>
      </w:r>
    </w:p>
    <w:p w:rsidR="00E37A03" w:rsidRDefault="00E37A03">
      <w:pPr>
        <w:suppressAutoHyphens/>
        <w:spacing w:line="100" w:lineRule="atLeast"/>
        <w:jc w:val="both"/>
        <w:rPr>
          <w:bCs/>
          <w:i/>
          <w:lang w:val="en-GB"/>
        </w:rPr>
      </w:pPr>
    </w:p>
    <w:p w:rsidR="00C9428E" w:rsidRPr="007A2098" w:rsidRDefault="00C9428E">
      <w:pPr>
        <w:suppressAutoHyphens/>
        <w:spacing w:line="100" w:lineRule="atLeast"/>
        <w:jc w:val="both"/>
        <w:rPr>
          <w:bCs/>
          <w:i/>
          <w:lang w:val="en-GB"/>
        </w:rPr>
      </w:pPr>
    </w:p>
    <w:p w:rsidR="00BE75FA" w:rsidRPr="007A2098" w:rsidRDefault="00C22C0C" w:rsidP="00BE75FA">
      <w:pPr>
        <w:shd w:val="clear" w:color="auto" w:fill="C6D9F1"/>
        <w:suppressAutoHyphens/>
        <w:spacing w:line="100" w:lineRule="atLeast"/>
        <w:jc w:val="center"/>
        <w:rPr>
          <w:b/>
          <w:bCs/>
          <w:i/>
          <w:iCs/>
          <w:szCs w:val="28"/>
        </w:rPr>
      </w:pPr>
      <w:r w:rsidRPr="007A2098">
        <w:rPr>
          <w:b/>
          <w:bCs/>
          <w:i/>
          <w:iCs/>
          <w:szCs w:val="28"/>
        </w:rPr>
        <w:lastRenderedPageBreak/>
        <w:t>X  ОБР</w:t>
      </w:r>
      <w:r w:rsidR="00BE75FA" w:rsidRPr="007A2098">
        <w:rPr>
          <w:b/>
          <w:bCs/>
          <w:i/>
          <w:iCs/>
          <w:szCs w:val="28"/>
        </w:rPr>
        <w:t>АЗАЦ ИЗЈАВЕ О НЕЗАВИСНОЈ ПОНУДИ</w:t>
      </w:r>
    </w:p>
    <w:p w:rsidR="00BE75FA" w:rsidRPr="007A2098" w:rsidRDefault="00BE75FA">
      <w:pPr>
        <w:suppressAutoHyphens/>
        <w:spacing w:line="100" w:lineRule="atLeast"/>
        <w:jc w:val="both"/>
        <w:rPr>
          <w:lang w:val="en-GB"/>
        </w:rPr>
      </w:pPr>
    </w:p>
    <w:p w:rsidR="00BE75FA" w:rsidRPr="007A2098" w:rsidRDefault="00C22C0C">
      <w:pPr>
        <w:suppressAutoHyphens/>
        <w:spacing w:line="100" w:lineRule="atLeast"/>
        <w:jc w:val="both"/>
        <w:rPr>
          <w:lang w:val="en-GB"/>
        </w:rPr>
      </w:pPr>
      <w:r w:rsidRPr="007A2098">
        <w:rPr>
          <w:lang w:val="en-GB"/>
        </w:rPr>
        <w:t xml:space="preserve">У складу са чланом 26. Закона, </w:t>
      </w:r>
      <w:r w:rsidRPr="007A2098">
        <w:rPr>
          <w:color w:val="FF0000"/>
          <w:lang w:val="en-GB"/>
        </w:rPr>
        <w:t>_____________</w:t>
      </w:r>
      <w:r w:rsidR="0028438F" w:rsidRPr="007A2098">
        <w:rPr>
          <w:color w:val="FF0000"/>
          <w:lang w:val="sr-Cyrl-RS"/>
        </w:rPr>
        <w:t>_________</w:t>
      </w:r>
      <w:r w:rsidRPr="007A2098">
        <w:rPr>
          <w:color w:val="FF0000"/>
          <w:lang w:val="en-GB"/>
        </w:rPr>
        <w:t>_______________________</w:t>
      </w:r>
      <w:r w:rsidR="00C9428E">
        <w:rPr>
          <w:color w:val="FF0000"/>
          <w:lang w:val="en-GB"/>
        </w:rPr>
        <w:t>___</w:t>
      </w:r>
      <w:r w:rsidRPr="007A2098">
        <w:rPr>
          <w:color w:val="FF0000"/>
          <w:lang w:val="en-GB"/>
        </w:rPr>
        <w:t>____</w:t>
      </w:r>
      <w:r w:rsidR="0028438F" w:rsidRPr="007A2098">
        <w:rPr>
          <w:color w:val="FF0000"/>
          <w:lang w:val="sr-Cyrl-RS"/>
        </w:rPr>
        <w:t xml:space="preserve"> </w:t>
      </w:r>
      <w:r w:rsidRPr="007A2098">
        <w:rPr>
          <w:lang w:val="en-GB"/>
        </w:rPr>
        <w:t>,</w:t>
      </w:r>
      <w:r w:rsidR="00BE75FA" w:rsidRPr="007A2098">
        <w:rPr>
          <w:lang w:val="sr-Cyrl-RS"/>
        </w:rPr>
        <w:t xml:space="preserve"> </w:t>
      </w:r>
      <w:r w:rsidRPr="007A2098">
        <w:rPr>
          <w:lang w:val="en-GB"/>
        </w:rPr>
        <w:t xml:space="preserve"> </w:t>
      </w:r>
    </w:p>
    <w:p w:rsidR="00C22C0C" w:rsidRPr="007A2098" w:rsidRDefault="00C22C0C">
      <w:pPr>
        <w:suppressAutoHyphens/>
        <w:spacing w:line="100" w:lineRule="atLeast"/>
        <w:jc w:val="both"/>
        <w:rPr>
          <w:i/>
          <w:iCs/>
          <w:color w:val="FF0000"/>
          <w:lang w:val="en-GB"/>
        </w:rPr>
      </w:pPr>
      <w:r w:rsidRPr="007A2098">
        <w:rPr>
          <w:lang w:val="en-GB"/>
        </w:rPr>
        <w:t xml:space="preserve">  </w:t>
      </w:r>
      <w:r w:rsidR="0028438F" w:rsidRPr="007A2098">
        <w:rPr>
          <w:lang w:val="sr-Cyrl-RS"/>
        </w:rPr>
        <w:t xml:space="preserve">                                                         </w:t>
      </w:r>
      <w:r w:rsidR="0028438F" w:rsidRPr="007A2098">
        <w:rPr>
          <w:i/>
          <w:iCs/>
          <w:color w:val="FF0000"/>
          <w:lang w:val="en-GB"/>
        </w:rPr>
        <w:t>(</w:t>
      </w:r>
      <w:r w:rsidR="0028438F" w:rsidRPr="007A2098">
        <w:rPr>
          <w:i/>
          <w:iCs/>
          <w:color w:val="FF0000"/>
          <w:lang w:val="sr-Cyrl-RS"/>
        </w:rPr>
        <w:t xml:space="preserve">седиште и </w:t>
      </w:r>
      <w:r w:rsidR="0028438F" w:rsidRPr="007A2098">
        <w:rPr>
          <w:i/>
          <w:iCs/>
          <w:color w:val="FF0000"/>
          <w:lang w:val="sr-Cyrl-CS"/>
        </w:rPr>
        <w:t>назив понуђача</w:t>
      </w:r>
      <w:r w:rsidR="0028438F" w:rsidRPr="007A2098">
        <w:rPr>
          <w:i/>
          <w:iCs/>
          <w:color w:val="FF0000"/>
          <w:lang w:val="en-GB"/>
        </w:rPr>
        <w:t>)</w:t>
      </w:r>
    </w:p>
    <w:p w:rsidR="0028438F" w:rsidRDefault="00C9428E">
      <w:pPr>
        <w:suppressAutoHyphens/>
        <w:spacing w:line="100" w:lineRule="atLeast"/>
        <w:jc w:val="both"/>
        <w:rPr>
          <w:lang w:val="en-GB"/>
        </w:rPr>
      </w:pPr>
      <w:r w:rsidRPr="007A2098">
        <w:rPr>
          <w:lang w:val="en-GB"/>
        </w:rPr>
        <w:t xml:space="preserve">даје:    </w:t>
      </w:r>
    </w:p>
    <w:p w:rsidR="00C9428E" w:rsidRPr="007A2098" w:rsidRDefault="00C9428E">
      <w:pPr>
        <w:suppressAutoHyphens/>
        <w:spacing w:line="100" w:lineRule="atLeast"/>
        <w:jc w:val="both"/>
        <w:rPr>
          <w:b/>
          <w:lang w:val="en-GB"/>
        </w:rPr>
      </w:pPr>
    </w:p>
    <w:p w:rsidR="00C22C0C" w:rsidRPr="007A2098" w:rsidRDefault="00C22C0C">
      <w:pPr>
        <w:suppressAutoHyphens/>
        <w:spacing w:line="100" w:lineRule="atLeast"/>
        <w:jc w:val="center"/>
        <w:rPr>
          <w:b/>
          <w:bCs/>
          <w:lang w:val="sr-Cyrl-CS"/>
        </w:rPr>
      </w:pPr>
      <w:r w:rsidRPr="007A2098">
        <w:rPr>
          <w:b/>
          <w:bCs/>
          <w:lang w:val="sr-Cyrl-CS"/>
        </w:rPr>
        <w:t>И</w:t>
      </w:r>
      <w:r w:rsidR="0028438F" w:rsidRPr="007A2098">
        <w:rPr>
          <w:b/>
          <w:bCs/>
          <w:lang w:val="sr-Cyrl-CS"/>
        </w:rPr>
        <w:t xml:space="preserve"> </w:t>
      </w:r>
      <w:r w:rsidRPr="007A2098">
        <w:rPr>
          <w:b/>
          <w:bCs/>
          <w:lang w:val="sr-Cyrl-CS"/>
        </w:rPr>
        <w:t>З</w:t>
      </w:r>
      <w:r w:rsidR="0028438F" w:rsidRPr="007A2098">
        <w:rPr>
          <w:b/>
          <w:bCs/>
          <w:lang w:val="sr-Cyrl-CS"/>
        </w:rPr>
        <w:t xml:space="preserve"> </w:t>
      </w:r>
      <w:r w:rsidRPr="007A2098">
        <w:rPr>
          <w:b/>
          <w:bCs/>
          <w:lang w:val="sr-Cyrl-CS"/>
        </w:rPr>
        <w:t>Ј</w:t>
      </w:r>
      <w:r w:rsidR="0028438F" w:rsidRPr="007A2098">
        <w:rPr>
          <w:b/>
          <w:bCs/>
          <w:lang w:val="sr-Cyrl-CS"/>
        </w:rPr>
        <w:t xml:space="preserve"> </w:t>
      </w:r>
      <w:r w:rsidRPr="007A2098">
        <w:rPr>
          <w:b/>
          <w:bCs/>
          <w:lang w:val="sr-Cyrl-CS"/>
        </w:rPr>
        <w:t>А</w:t>
      </w:r>
      <w:r w:rsidR="0028438F" w:rsidRPr="007A2098">
        <w:rPr>
          <w:b/>
          <w:bCs/>
          <w:lang w:val="sr-Cyrl-CS"/>
        </w:rPr>
        <w:t xml:space="preserve"> </w:t>
      </w:r>
      <w:r w:rsidRPr="007A2098">
        <w:rPr>
          <w:b/>
          <w:bCs/>
          <w:lang w:val="sr-Cyrl-CS"/>
        </w:rPr>
        <w:t>В</w:t>
      </w:r>
      <w:r w:rsidR="0028438F" w:rsidRPr="007A2098">
        <w:rPr>
          <w:b/>
          <w:bCs/>
          <w:lang w:val="sr-Cyrl-CS"/>
        </w:rPr>
        <w:t xml:space="preserve"> </w:t>
      </w:r>
      <w:r w:rsidRPr="007A2098">
        <w:rPr>
          <w:b/>
          <w:bCs/>
          <w:lang w:val="sr-Cyrl-CS"/>
        </w:rPr>
        <w:t>У</w:t>
      </w:r>
    </w:p>
    <w:p w:rsidR="00C22C0C" w:rsidRPr="007A2098" w:rsidRDefault="00C22C0C" w:rsidP="00F6184D">
      <w:pPr>
        <w:suppressAutoHyphens/>
        <w:spacing w:line="100" w:lineRule="atLeast"/>
        <w:jc w:val="center"/>
        <w:rPr>
          <w:b/>
          <w:bCs/>
          <w:lang w:val="sr-Cyrl-RS"/>
        </w:rPr>
      </w:pPr>
      <w:r w:rsidRPr="007A2098">
        <w:rPr>
          <w:b/>
          <w:bCs/>
          <w:lang w:val="sr-Cyrl-CS"/>
        </w:rPr>
        <w:t>О НЕЗАВИСНОЈ</w:t>
      </w:r>
      <w:r w:rsidRPr="007A2098">
        <w:rPr>
          <w:b/>
          <w:bCs/>
          <w:lang w:val="en-GB"/>
        </w:rPr>
        <w:t xml:space="preserve"> ПОНУДИ</w:t>
      </w:r>
    </w:p>
    <w:p w:rsidR="00C22C0C" w:rsidRPr="007A2098" w:rsidRDefault="00C22C0C">
      <w:pPr>
        <w:suppressAutoHyphens/>
        <w:spacing w:line="100" w:lineRule="atLeast"/>
        <w:jc w:val="both"/>
        <w:rPr>
          <w:lang w:val="en-GB"/>
        </w:rPr>
      </w:pPr>
      <w:r w:rsidRPr="007A2098">
        <w:rPr>
          <w:lang w:val="en-GB"/>
        </w:rPr>
        <w:tab/>
      </w:r>
      <w:r w:rsidRPr="007A2098">
        <w:rPr>
          <w:lang w:val="en-GB"/>
        </w:rPr>
        <w:tab/>
      </w:r>
      <w:r w:rsidRPr="007A2098">
        <w:rPr>
          <w:lang w:val="en-GB"/>
        </w:rPr>
        <w:tab/>
      </w:r>
      <w:r w:rsidRPr="007A2098">
        <w:rPr>
          <w:bCs/>
          <w:lang w:val="en-GB"/>
        </w:rPr>
        <w:t xml:space="preserve"> </w:t>
      </w:r>
    </w:p>
    <w:p w:rsidR="00C22C0C" w:rsidRPr="007A2098" w:rsidRDefault="00C22C0C" w:rsidP="00C9428E">
      <w:pPr>
        <w:suppressAutoHyphens/>
        <w:spacing w:line="360" w:lineRule="auto"/>
        <w:jc w:val="both"/>
        <w:rPr>
          <w:bCs/>
          <w:lang w:val="en-GB"/>
        </w:rPr>
      </w:pPr>
      <w:r w:rsidRPr="007A2098">
        <w:rPr>
          <w:lang w:val="en-GB"/>
        </w:rPr>
        <w:t>Под пуном материјалном и кривичном одговорношћу п</w:t>
      </w:r>
      <w:r w:rsidRPr="007A2098">
        <w:rPr>
          <w:bCs/>
          <w:lang w:val="en-GB"/>
        </w:rPr>
        <w:t xml:space="preserve">отврђујем да сам понуду у </w:t>
      </w:r>
      <w:r w:rsidRPr="007A2098">
        <w:rPr>
          <w:bCs/>
          <w:lang w:val="sr-Cyrl-CS"/>
        </w:rPr>
        <w:t>поступку</w:t>
      </w:r>
      <w:r w:rsidRPr="007A2098">
        <w:rPr>
          <w:bCs/>
          <w:lang w:val="en-GB"/>
        </w:rPr>
        <w:t xml:space="preserve"> јавне набавке </w:t>
      </w:r>
      <w:r w:rsidR="00293EE4" w:rsidRPr="007A2098">
        <w:rPr>
          <w:bCs/>
          <w:lang w:val="sr-Cyrl-CS"/>
        </w:rPr>
        <w:t xml:space="preserve">мале вредности </w:t>
      </w:r>
      <w:r w:rsidR="00293EE4" w:rsidRPr="007A2098">
        <w:rPr>
          <w:b/>
          <w:iCs/>
          <w:lang w:val="en-GB"/>
        </w:rPr>
        <w:t>-</w:t>
      </w:r>
      <w:r w:rsidR="00293EE4" w:rsidRPr="007A2098">
        <w:rPr>
          <w:iCs/>
          <w:lang w:val="en-GB"/>
        </w:rPr>
        <w:t xml:space="preserve"> </w:t>
      </w:r>
      <w:r w:rsidR="00293EE4" w:rsidRPr="007A2098">
        <w:rPr>
          <w:bCs/>
          <w:lang w:val="sr-Cyrl-CS"/>
        </w:rPr>
        <w:t>Услуге превођења, по партијама, у циљу закључења Оквирног споразума</w:t>
      </w:r>
      <w:r w:rsidR="00293EE4" w:rsidRPr="007A2098">
        <w:rPr>
          <w:lang w:val="sr-Cyrl-CS"/>
        </w:rPr>
        <w:t xml:space="preserve">, </w:t>
      </w:r>
      <w:r w:rsidR="00677A6E" w:rsidRPr="007A2098">
        <w:rPr>
          <w:b/>
          <w:lang w:val="en-GB"/>
        </w:rPr>
        <w:t>бр</w:t>
      </w:r>
      <w:r w:rsidR="0051200C" w:rsidRPr="007A2098">
        <w:rPr>
          <w:b/>
          <w:lang w:val="sr-Cyrl-CS"/>
        </w:rPr>
        <w:t xml:space="preserve"> ЈН </w:t>
      </w:r>
      <w:r w:rsidR="00B914DE" w:rsidRPr="007A2098">
        <w:rPr>
          <w:b/>
          <w:lang w:val="sr-Cyrl-CS"/>
        </w:rPr>
        <w:t>3</w:t>
      </w:r>
      <w:r w:rsidR="00804647" w:rsidRPr="007A2098">
        <w:rPr>
          <w:b/>
          <w:lang w:val="sr-Cyrl-CS"/>
        </w:rPr>
        <w:t>4</w:t>
      </w:r>
      <w:r w:rsidR="00D06E7F" w:rsidRPr="007A2098">
        <w:rPr>
          <w:b/>
          <w:lang w:val="sr-Cyrl-CS"/>
        </w:rPr>
        <w:t>/20</w:t>
      </w:r>
      <w:r w:rsidR="00B914DE" w:rsidRPr="007A2098">
        <w:rPr>
          <w:b/>
          <w:lang w:val="sr-Cyrl-CS"/>
        </w:rPr>
        <w:t>19</w:t>
      </w:r>
      <w:r w:rsidR="00677A6E" w:rsidRPr="007A2098">
        <w:rPr>
          <w:lang w:val="en-GB"/>
        </w:rPr>
        <w:t xml:space="preserve">, </w:t>
      </w:r>
      <w:r w:rsidR="00677A6E" w:rsidRPr="007A2098">
        <w:rPr>
          <w:b/>
          <w:lang w:val="sr-Cyrl-CS"/>
        </w:rPr>
        <w:t xml:space="preserve">за партију: </w:t>
      </w:r>
      <w:r w:rsidR="00677A6E" w:rsidRPr="007A2098">
        <w:rPr>
          <w:lang w:val="sr-Cyrl-RS"/>
        </w:rPr>
        <w:t>__________________________</w:t>
      </w:r>
      <w:r w:rsidR="0085229B" w:rsidRPr="007A2098">
        <w:rPr>
          <w:lang w:val="sr-Cyrl-RS"/>
        </w:rPr>
        <w:t>_______</w:t>
      </w:r>
      <w:r w:rsidR="00677A6E" w:rsidRPr="007A2098">
        <w:rPr>
          <w:lang w:val="sr-Cyrl-RS"/>
        </w:rPr>
        <w:t>_________</w:t>
      </w:r>
      <w:r w:rsidR="00677A6E" w:rsidRPr="007A2098">
        <w:t>,</w:t>
      </w:r>
      <w:r w:rsidR="00677A6E" w:rsidRPr="007A2098">
        <w:rPr>
          <w:bCs/>
          <w:lang w:val="en-GB"/>
        </w:rPr>
        <w:t xml:space="preserve"> </w:t>
      </w:r>
      <w:r w:rsidR="00677A6E" w:rsidRPr="007A2098">
        <w:rPr>
          <w:i/>
          <w:color w:val="FF0000"/>
          <w:lang w:val="sr-Cyrl-RS"/>
        </w:rPr>
        <w:t>(навести број и назив партије)</w:t>
      </w:r>
      <w:r w:rsidR="00677A6E" w:rsidRPr="007A2098">
        <w:rPr>
          <w:i/>
          <w:color w:val="FF0000"/>
          <w:lang w:val="sr-Cyrl-CS"/>
        </w:rPr>
        <w:t xml:space="preserve"> </w:t>
      </w:r>
      <w:r w:rsidR="00677A6E" w:rsidRPr="007A2098">
        <w:rPr>
          <w:bCs/>
          <w:lang w:val="en-GB"/>
        </w:rPr>
        <w:t>поднео независно, без договора са другим понуђачима или заинтересованим лицима.</w:t>
      </w:r>
    </w:p>
    <w:p w:rsidR="0028438F" w:rsidRPr="007A2098" w:rsidRDefault="0028438F">
      <w:pPr>
        <w:suppressAutoHyphens/>
        <w:spacing w:line="100" w:lineRule="atLeast"/>
        <w:jc w:val="both"/>
        <w:rPr>
          <w:bCs/>
          <w:lang w:val="en-GB"/>
        </w:rPr>
      </w:pPr>
    </w:p>
    <w:p w:rsidR="0028438F" w:rsidRPr="007A2098" w:rsidRDefault="0028438F">
      <w:pPr>
        <w:suppressAutoHyphens/>
        <w:spacing w:line="100" w:lineRule="atLeast"/>
        <w:jc w:val="both"/>
        <w:rPr>
          <w:i/>
          <w:iCs/>
          <w:lang w:val="en-GB"/>
        </w:rPr>
      </w:pPr>
    </w:p>
    <w:tbl>
      <w:tblPr>
        <w:tblW w:w="0" w:type="auto"/>
        <w:tblLayout w:type="fixed"/>
        <w:tblLook w:val="0000" w:firstRow="0" w:lastRow="0" w:firstColumn="0" w:lastColumn="0" w:noHBand="0" w:noVBand="0"/>
      </w:tblPr>
      <w:tblGrid>
        <w:gridCol w:w="3080"/>
        <w:gridCol w:w="3065"/>
        <w:gridCol w:w="3097"/>
      </w:tblGrid>
      <w:tr w:rsidR="00C22C0C" w:rsidRPr="007A2098">
        <w:tc>
          <w:tcPr>
            <w:tcW w:w="3080" w:type="dxa"/>
            <w:vAlign w:val="center"/>
          </w:tcPr>
          <w:p w:rsidR="00C22C0C" w:rsidRPr="007A2098" w:rsidRDefault="0028438F">
            <w:pPr>
              <w:suppressAutoHyphens/>
              <w:spacing w:line="100" w:lineRule="atLeast"/>
              <w:jc w:val="both"/>
              <w:rPr>
                <w:b/>
                <w:lang w:val="en-GB"/>
              </w:rPr>
            </w:pPr>
            <w:r w:rsidRPr="007A2098">
              <w:rPr>
                <w:b/>
                <w:lang w:val="sr-Cyrl-RS"/>
              </w:rPr>
              <w:t xml:space="preserve">                  </w:t>
            </w:r>
            <w:r w:rsidR="00065614" w:rsidRPr="007A2098">
              <w:rPr>
                <w:b/>
                <w:lang w:val="en-GB"/>
              </w:rPr>
              <w:t>Датум</w:t>
            </w:r>
          </w:p>
        </w:tc>
        <w:tc>
          <w:tcPr>
            <w:tcW w:w="3065" w:type="dxa"/>
            <w:vAlign w:val="center"/>
          </w:tcPr>
          <w:p w:rsidR="00BE75FA" w:rsidRPr="007A2098" w:rsidRDefault="00F6184D">
            <w:pPr>
              <w:suppressAutoHyphens/>
              <w:spacing w:line="100" w:lineRule="atLeast"/>
              <w:jc w:val="both"/>
              <w:rPr>
                <w:b/>
                <w:lang w:val="sr-Cyrl-RS"/>
              </w:rPr>
            </w:pPr>
            <w:r w:rsidRPr="007A2098">
              <w:rPr>
                <w:b/>
                <w:lang w:val="sr-Cyrl-RS"/>
              </w:rPr>
              <w:t xml:space="preserve">          </w:t>
            </w:r>
            <w:r w:rsidR="006C7B8A" w:rsidRPr="007A2098">
              <w:rPr>
                <w:b/>
                <w:lang w:val="sr-Cyrl-RS"/>
              </w:rPr>
              <w:t xml:space="preserve">       </w:t>
            </w:r>
            <w:r w:rsidR="00BE75FA" w:rsidRPr="007A2098">
              <w:rPr>
                <w:b/>
                <w:lang w:val="sr-Cyrl-RS"/>
              </w:rPr>
              <w:t xml:space="preserve">                    </w:t>
            </w:r>
            <w:r w:rsidR="006C7B8A" w:rsidRPr="007A2098">
              <w:rPr>
                <w:b/>
                <w:lang w:val="sr-Cyrl-RS"/>
              </w:rPr>
              <w:t xml:space="preserve">  </w:t>
            </w:r>
            <w:r w:rsidR="00BE75FA" w:rsidRPr="007A2098">
              <w:rPr>
                <w:b/>
                <w:lang w:val="sr-Cyrl-RS"/>
              </w:rPr>
              <w:t xml:space="preserve">       </w:t>
            </w:r>
          </w:p>
          <w:p w:rsidR="00C22C0C" w:rsidRPr="007A2098" w:rsidRDefault="00BE75FA">
            <w:pPr>
              <w:suppressAutoHyphens/>
              <w:spacing w:line="100" w:lineRule="atLeast"/>
              <w:jc w:val="both"/>
              <w:rPr>
                <w:b/>
                <w:lang w:val="en-GB"/>
              </w:rPr>
            </w:pPr>
            <w:r w:rsidRPr="007A2098">
              <w:rPr>
                <w:b/>
                <w:lang w:val="sr-Cyrl-RS"/>
              </w:rPr>
              <w:t xml:space="preserve"> </w:t>
            </w:r>
            <w:r w:rsidR="00B914DE" w:rsidRPr="007A2098">
              <w:rPr>
                <w:b/>
                <w:lang w:val="sr-Cyrl-RS"/>
              </w:rPr>
              <w:t xml:space="preserve">                             </w:t>
            </w:r>
          </w:p>
        </w:tc>
        <w:tc>
          <w:tcPr>
            <w:tcW w:w="3097" w:type="dxa"/>
            <w:vAlign w:val="center"/>
          </w:tcPr>
          <w:p w:rsidR="006C7B8A" w:rsidRPr="007A2098" w:rsidRDefault="00F6184D">
            <w:pPr>
              <w:suppressAutoHyphens/>
              <w:spacing w:line="100" w:lineRule="atLeast"/>
              <w:jc w:val="both"/>
              <w:rPr>
                <w:b/>
                <w:lang w:val="sr-Cyrl-RS"/>
              </w:rPr>
            </w:pPr>
            <w:r w:rsidRPr="007A2098">
              <w:rPr>
                <w:b/>
                <w:lang w:val="sr-Cyrl-RS"/>
              </w:rPr>
              <w:t xml:space="preserve">       </w:t>
            </w:r>
            <w:r w:rsidR="00C22C0C" w:rsidRPr="007A2098">
              <w:rPr>
                <w:b/>
                <w:lang w:val="en-GB"/>
              </w:rPr>
              <w:t>Потпис понуђача</w:t>
            </w:r>
          </w:p>
        </w:tc>
      </w:tr>
      <w:tr w:rsidR="00C22C0C" w:rsidRPr="007A2098" w:rsidTr="006C7B8A">
        <w:trPr>
          <w:trHeight w:val="540"/>
        </w:trPr>
        <w:tc>
          <w:tcPr>
            <w:tcW w:w="3080" w:type="dxa"/>
            <w:tcBorders>
              <w:top w:val="nil"/>
              <w:left w:val="nil"/>
              <w:bottom w:val="single" w:sz="4" w:space="0" w:color="000000"/>
              <w:right w:val="nil"/>
            </w:tcBorders>
          </w:tcPr>
          <w:p w:rsidR="00C22C0C" w:rsidRPr="007A2098" w:rsidRDefault="00F6184D">
            <w:pPr>
              <w:suppressAutoHyphens/>
              <w:spacing w:line="100" w:lineRule="atLeast"/>
              <w:jc w:val="both"/>
              <w:rPr>
                <w:lang w:val="sr-Cyrl-RS"/>
              </w:rPr>
            </w:pPr>
            <w:r w:rsidRPr="007A2098">
              <w:rPr>
                <w:lang w:val="sr-Cyrl-RS"/>
              </w:rPr>
              <w:t xml:space="preserve"> </w:t>
            </w:r>
            <w:r w:rsidR="006C7B8A" w:rsidRPr="007A2098">
              <w:rPr>
                <w:lang w:val="sr-Cyrl-RS"/>
              </w:rPr>
              <w:t xml:space="preserve"> </w:t>
            </w:r>
          </w:p>
        </w:tc>
        <w:tc>
          <w:tcPr>
            <w:tcW w:w="3065" w:type="dxa"/>
          </w:tcPr>
          <w:p w:rsidR="00C22C0C" w:rsidRPr="007A2098" w:rsidRDefault="00C22C0C">
            <w:pPr>
              <w:suppressAutoHyphens/>
              <w:spacing w:line="100" w:lineRule="atLeast"/>
              <w:jc w:val="both"/>
              <w:rPr>
                <w:lang w:val="en-GB"/>
              </w:rPr>
            </w:pPr>
          </w:p>
        </w:tc>
        <w:tc>
          <w:tcPr>
            <w:tcW w:w="3097" w:type="dxa"/>
            <w:tcBorders>
              <w:top w:val="nil"/>
              <w:left w:val="nil"/>
              <w:bottom w:val="single" w:sz="4" w:space="0" w:color="000000"/>
              <w:right w:val="nil"/>
            </w:tcBorders>
          </w:tcPr>
          <w:p w:rsidR="00C22C0C" w:rsidRPr="007A2098" w:rsidRDefault="00C22C0C">
            <w:pPr>
              <w:suppressAutoHyphens/>
              <w:spacing w:line="100" w:lineRule="atLeast"/>
              <w:jc w:val="both"/>
              <w:rPr>
                <w:lang w:val="en-GB"/>
              </w:rPr>
            </w:pPr>
          </w:p>
        </w:tc>
      </w:tr>
    </w:tbl>
    <w:p w:rsidR="00C22C0C" w:rsidRPr="007A2098" w:rsidRDefault="00F6184D">
      <w:pPr>
        <w:suppressAutoHyphens/>
        <w:spacing w:line="100" w:lineRule="atLeast"/>
        <w:jc w:val="both"/>
        <w:rPr>
          <w:lang w:val="sr-Cyrl-RS"/>
        </w:rPr>
      </w:pPr>
      <w:r w:rsidRPr="007A2098">
        <w:rPr>
          <w:lang w:val="sr-Cyrl-RS"/>
        </w:rPr>
        <w:t xml:space="preserve"> </w:t>
      </w: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Pr="007A2098" w:rsidRDefault="0028438F">
      <w:pPr>
        <w:suppressAutoHyphens/>
        <w:spacing w:line="100" w:lineRule="atLeast"/>
        <w:jc w:val="both"/>
        <w:rPr>
          <w:b/>
          <w:bCs/>
          <w:i/>
          <w:iCs/>
          <w:lang w:val="en-GB"/>
        </w:rPr>
      </w:pPr>
    </w:p>
    <w:p w:rsidR="0028438F" w:rsidRDefault="0028438F">
      <w:pPr>
        <w:suppressAutoHyphens/>
        <w:spacing w:line="100" w:lineRule="atLeast"/>
        <w:jc w:val="both"/>
        <w:rPr>
          <w:b/>
          <w:bCs/>
          <w:i/>
          <w:iCs/>
          <w:lang w:val="en-GB"/>
        </w:rPr>
      </w:pPr>
    </w:p>
    <w:p w:rsidR="00C9428E" w:rsidRPr="007A2098" w:rsidRDefault="00C9428E">
      <w:pPr>
        <w:suppressAutoHyphens/>
        <w:spacing w:line="100" w:lineRule="atLeast"/>
        <w:jc w:val="both"/>
        <w:rPr>
          <w:b/>
          <w:bCs/>
          <w:i/>
          <w:iCs/>
          <w:lang w:val="en-GB"/>
        </w:rPr>
      </w:pPr>
    </w:p>
    <w:p w:rsidR="00C22C0C" w:rsidRPr="007A2098" w:rsidRDefault="00C22C0C">
      <w:pPr>
        <w:suppressAutoHyphens/>
        <w:spacing w:line="100" w:lineRule="atLeast"/>
        <w:jc w:val="both"/>
        <w:rPr>
          <w:bCs/>
          <w:i/>
          <w:iCs/>
          <w:lang w:val="en-GB"/>
        </w:rPr>
      </w:pPr>
      <w:r w:rsidRPr="007A2098">
        <w:rPr>
          <w:b/>
          <w:bCs/>
          <w:i/>
          <w:iCs/>
          <w:lang w:val="en-GB"/>
        </w:rPr>
        <w:t xml:space="preserve">Напомена: </w:t>
      </w:r>
      <w:r w:rsidRPr="007A2098">
        <w:rPr>
          <w:bCs/>
          <w:i/>
          <w:iCs/>
          <w:lang w:val="en-GB"/>
        </w:rPr>
        <w:t>у случају постојања основане сумње у истинитост из</w:t>
      </w:r>
      <w:r w:rsidR="00B914DE" w:rsidRPr="007A2098">
        <w:rPr>
          <w:bCs/>
          <w:i/>
          <w:iCs/>
          <w:lang w:val="en-GB"/>
        </w:rPr>
        <w:t>јаве о независној понуди, наручи</w:t>
      </w:r>
      <w:r w:rsidRPr="007A2098">
        <w:rPr>
          <w:bCs/>
          <w:i/>
          <w:iCs/>
          <w:lang w:val="en-GB"/>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A2098">
        <w:rPr>
          <w:bCs/>
          <w:i/>
          <w:iCs/>
          <w:lang w:val="sr-Cyrl-CS"/>
        </w:rPr>
        <w:t>)</w:t>
      </w:r>
      <w:r w:rsidRPr="007A2098">
        <w:rPr>
          <w:bCs/>
          <w:i/>
          <w:iCs/>
          <w:lang w:val="en-GB"/>
        </w:rPr>
        <w:t xml:space="preserve"> Закона. </w:t>
      </w:r>
    </w:p>
    <w:p w:rsidR="00B914DE" w:rsidRPr="007A2098" w:rsidRDefault="00C22C0C">
      <w:pPr>
        <w:suppressAutoHyphens/>
        <w:spacing w:line="100" w:lineRule="atLeast"/>
        <w:jc w:val="both"/>
        <w:rPr>
          <w:bCs/>
          <w:i/>
          <w:iCs/>
          <w:lang w:val="sr-Cyrl-CS"/>
        </w:rPr>
      </w:pPr>
      <w:r w:rsidRPr="007A2098">
        <w:rPr>
          <w:bCs/>
          <w:i/>
          <w:iCs/>
          <w:u w:val="single"/>
          <w:lang w:val="en-GB"/>
        </w:rPr>
        <w:t>Уколико понуду подноси група понуђача,</w:t>
      </w:r>
      <w:r w:rsidRPr="007A2098">
        <w:rPr>
          <w:bCs/>
          <w:i/>
          <w:iCs/>
          <w:lang w:val="en-GB"/>
        </w:rPr>
        <w:t xml:space="preserve"> Изјава мора бити потписана од стране овлашћеног лица сваког понуђача из </w:t>
      </w:r>
      <w:r w:rsidR="0085229B" w:rsidRPr="007A2098">
        <w:rPr>
          <w:bCs/>
          <w:i/>
          <w:iCs/>
          <w:lang w:val="en-GB"/>
        </w:rPr>
        <w:t>групе понуђача</w:t>
      </w:r>
      <w:r w:rsidRPr="007A2098">
        <w:rPr>
          <w:bCs/>
          <w:i/>
          <w:iCs/>
          <w:lang w:val="en-GB"/>
        </w:rPr>
        <w:t>.</w:t>
      </w:r>
    </w:p>
    <w:p w:rsidR="0028438F" w:rsidRDefault="0028438F">
      <w:pPr>
        <w:suppressAutoHyphens/>
        <w:spacing w:line="100" w:lineRule="atLeast"/>
        <w:jc w:val="both"/>
        <w:rPr>
          <w:bCs/>
          <w:i/>
          <w:iCs/>
          <w:lang w:val="sr-Cyrl-CS"/>
        </w:rPr>
      </w:pPr>
    </w:p>
    <w:p w:rsidR="00C9428E" w:rsidRPr="007A2098" w:rsidRDefault="00C9428E">
      <w:pPr>
        <w:suppressAutoHyphens/>
        <w:spacing w:line="100" w:lineRule="atLeast"/>
        <w:jc w:val="both"/>
        <w:rPr>
          <w:bCs/>
          <w:i/>
          <w:iCs/>
          <w:lang w:val="sr-Cyrl-CS"/>
        </w:rPr>
      </w:pPr>
    </w:p>
    <w:p w:rsidR="00C22C0C" w:rsidRPr="007A2098" w:rsidRDefault="00C22C0C" w:rsidP="000907B2">
      <w:pPr>
        <w:pStyle w:val="ListParagraph"/>
        <w:shd w:val="clear" w:color="auto" w:fill="C6D9F1"/>
        <w:ind w:left="0"/>
        <w:jc w:val="center"/>
        <w:rPr>
          <w:b/>
          <w:bCs/>
          <w:i/>
          <w:iCs/>
          <w:color w:val="auto"/>
          <w:szCs w:val="28"/>
          <w:lang w:val="sr-Cyrl-RS"/>
        </w:rPr>
      </w:pPr>
      <w:r w:rsidRPr="007A2098">
        <w:rPr>
          <w:b/>
          <w:bCs/>
          <w:i/>
          <w:iCs/>
          <w:color w:val="auto"/>
          <w:szCs w:val="28"/>
        </w:rPr>
        <w:lastRenderedPageBreak/>
        <w:t>X</w:t>
      </w:r>
      <w:r w:rsidR="00B20BBE" w:rsidRPr="007A2098">
        <w:rPr>
          <w:b/>
          <w:bCs/>
          <w:i/>
          <w:iCs/>
          <w:color w:val="auto"/>
          <w:szCs w:val="28"/>
        </w:rPr>
        <w:t>I</w:t>
      </w:r>
      <w:r w:rsidRPr="007A2098">
        <w:rPr>
          <w:b/>
          <w:bCs/>
          <w:i/>
          <w:iCs/>
          <w:color w:val="auto"/>
          <w:szCs w:val="28"/>
        </w:rPr>
        <w:t xml:space="preserve"> ОБРАЗАЦ ИЗЈАВЕ ПОНУЂАЧА О </w:t>
      </w:r>
      <w:r w:rsidR="002D4639" w:rsidRPr="007A2098">
        <w:rPr>
          <w:b/>
          <w:bCs/>
          <w:i/>
          <w:iCs/>
          <w:color w:val="auto"/>
          <w:szCs w:val="28"/>
        </w:rPr>
        <w:t>ИСПУЊАВАЊУ</w:t>
      </w:r>
      <w:r w:rsidRPr="007A2098">
        <w:rPr>
          <w:b/>
          <w:bCs/>
          <w:i/>
          <w:iCs/>
          <w:color w:val="auto"/>
          <w:szCs w:val="28"/>
        </w:rPr>
        <w:t xml:space="preserve"> УСЛОВА ИЗ ЧЛ. 75</w:t>
      </w:r>
      <w:r w:rsidR="006C7B8A" w:rsidRPr="007A2098">
        <w:rPr>
          <w:b/>
          <w:bCs/>
          <w:i/>
          <w:iCs/>
          <w:color w:val="auto"/>
          <w:szCs w:val="28"/>
          <w:lang w:val="sr-Cyrl-RS"/>
        </w:rPr>
        <w:t>.</w:t>
      </w:r>
      <w:r w:rsidRPr="007A2098">
        <w:rPr>
          <w:b/>
          <w:bCs/>
          <w:i/>
          <w:iCs/>
          <w:color w:val="auto"/>
          <w:szCs w:val="28"/>
        </w:rPr>
        <w:t xml:space="preserve"> </w:t>
      </w:r>
      <w:r w:rsidR="006C7B8A" w:rsidRPr="007A2098">
        <w:rPr>
          <w:b/>
          <w:bCs/>
          <w:i/>
          <w:iCs/>
          <w:color w:val="auto"/>
          <w:szCs w:val="28"/>
          <w:lang w:val="sr-Cyrl-RS"/>
        </w:rPr>
        <w:t>ЗЈН</w:t>
      </w:r>
    </w:p>
    <w:p w:rsidR="00C22C0C" w:rsidRPr="007A2098" w:rsidRDefault="00C22C0C">
      <w:pPr>
        <w:jc w:val="both"/>
        <w:rPr>
          <w:lang w:val="sr-Cyrl-CS"/>
        </w:rPr>
      </w:pPr>
    </w:p>
    <w:p w:rsidR="00C22C0C" w:rsidRPr="007A2098" w:rsidRDefault="00C22C0C">
      <w:pPr>
        <w:jc w:val="both"/>
      </w:pPr>
      <w:r w:rsidRPr="007A2098">
        <w:t>У складу</w:t>
      </w:r>
      <w:r w:rsidRPr="007A2098">
        <w:rPr>
          <w:lang w:val="sr-Cyrl-CS"/>
        </w:rPr>
        <w:t xml:space="preserve"> </w:t>
      </w:r>
      <w:r w:rsidRPr="007A2098">
        <w:t>са чланом 77. став 4. Закона, под пуном материјалном и кривичном одговорношћу, као заступник понуђача, дајем следећу</w:t>
      </w:r>
    </w:p>
    <w:p w:rsidR="00C22C0C" w:rsidRPr="007A2098" w:rsidRDefault="00C22C0C">
      <w:pPr>
        <w:jc w:val="both"/>
        <w:rPr>
          <w:lang w:val="sr-Cyrl-CS"/>
        </w:rPr>
      </w:pPr>
    </w:p>
    <w:p w:rsidR="00C22C0C" w:rsidRPr="007A2098" w:rsidRDefault="00C22C0C" w:rsidP="00BE75FA">
      <w:pPr>
        <w:jc w:val="center"/>
        <w:rPr>
          <w:b/>
        </w:rPr>
      </w:pPr>
      <w:r w:rsidRPr="007A2098">
        <w:rPr>
          <w:b/>
        </w:rPr>
        <w:t>И З Ј А В У</w:t>
      </w:r>
    </w:p>
    <w:p w:rsidR="0028438F" w:rsidRPr="007A2098" w:rsidRDefault="0028438F" w:rsidP="00BE75FA">
      <w:pPr>
        <w:jc w:val="center"/>
        <w:rPr>
          <w:b/>
          <w:lang w:val="sr-Cyrl-CS"/>
        </w:rPr>
      </w:pPr>
    </w:p>
    <w:p w:rsidR="00677A6E" w:rsidRPr="007A2098" w:rsidRDefault="00C22C0C" w:rsidP="00C9428E">
      <w:pPr>
        <w:suppressAutoHyphens/>
        <w:spacing w:line="360" w:lineRule="auto"/>
        <w:jc w:val="both"/>
        <w:rPr>
          <w:lang w:val="sr-Cyrl-RS"/>
        </w:rPr>
      </w:pPr>
      <w:r w:rsidRPr="007A2098">
        <w:tab/>
        <w:t xml:space="preserve">Понуђач </w:t>
      </w:r>
      <w:r w:rsidRPr="007A2098">
        <w:rPr>
          <w:color w:val="FF0000"/>
        </w:rPr>
        <w:t>_______________</w:t>
      </w:r>
      <w:r w:rsidR="00677A6E" w:rsidRPr="007A2098">
        <w:rPr>
          <w:color w:val="FF0000"/>
        </w:rPr>
        <w:t>_____________________________</w:t>
      </w:r>
      <w:r w:rsidRPr="007A2098">
        <w:rPr>
          <w:color w:val="FF0000"/>
        </w:rPr>
        <w:t xml:space="preserve"> </w:t>
      </w:r>
      <w:r w:rsidR="00293EE4" w:rsidRPr="007A2098">
        <w:rPr>
          <w:bCs/>
          <w:lang w:val="en-GB"/>
        </w:rPr>
        <w:t xml:space="preserve">у </w:t>
      </w:r>
      <w:r w:rsidR="00293EE4" w:rsidRPr="007A2098">
        <w:rPr>
          <w:bCs/>
          <w:lang w:val="sr-Cyrl-CS"/>
        </w:rPr>
        <w:t>поступку</w:t>
      </w:r>
      <w:r w:rsidR="00293EE4" w:rsidRPr="007A2098">
        <w:rPr>
          <w:bCs/>
          <w:lang w:val="en-GB"/>
        </w:rPr>
        <w:t xml:space="preserve"> јавне набавке </w:t>
      </w:r>
      <w:r w:rsidR="00293EE4" w:rsidRPr="007A2098">
        <w:rPr>
          <w:bCs/>
          <w:lang w:val="sr-Cyrl-CS"/>
        </w:rPr>
        <w:t xml:space="preserve">мале вредности </w:t>
      </w:r>
      <w:r w:rsidR="00293EE4" w:rsidRPr="007A2098">
        <w:rPr>
          <w:b/>
          <w:iCs/>
          <w:lang w:val="en-GB"/>
        </w:rPr>
        <w:t>-</w:t>
      </w:r>
      <w:r w:rsidR="00293EE4" w:rsidRPr="007A2098">
        <w:rPr>
          <w:iCs/>
          <w:lang w:val="en-GB"/>
        </w:rPr>
        <w:t xml:space="preserve"> </w:t>
      </w:r>
      <w:r w:rsidR="00293EE4" w:rsidRPr="007A2098">
        <w:rPr>
          <w:bCs/>
          <w:lang w:val="sr-Cyrl-CS"/>
        </w:rPr>
        <w:t>Услуге превођења, по партијама, у циљу закључења Оквирног споразума</w:t>
      </w:r>
      <w:r w:rsidR="00293EE4" w:rsidRPr="007A2098">
        <w:rPr>
          <w:lang w:val="sr-Cyrl-CS"/>
        </w:rPr>
        <w:t xml:space="preserve">, </w:t>
      </w:r>
      <w:r w:rsidR="00293EE4" w:rsidRPr="007A2098">
        <w:rPr>
          <w:b/>
          <w:lang w:val="en-GB"/>
        </w:rPr>
        <w:t>бр</w:t>
      </w:r>
      <w:r w:rsidR="00F56C81" w:rsidRPr="007A2098">
        <w:rPr>
          <w:b/>
          <w:lang w:val="sr-Cyrl-CS"/>
        </w:rPr>
        <w:t>.</w:t>
      </w:r>
      <w:r w:rsidR="00B914DE" w:rsidRPr="007A2098">
        <w:rPr>
          <w:b/>
          <w:lang w:val="sr-Cyrl-CS"/>
        </w:rPr>
        <w:t xml:space="preserve"> ЈН 34/2019</w:t>
      </w:r>
      <w:r w:rsidR="00293EE4" w:rsidRPr="007A2098">
        <w:rPr>
          <w:lang w:val="en-GB"/>
        </w:rPr>
        <w:t>,</w:t>
      </w:r>
      <w:r w:rsidR="00677A6E" w:rsidRPr="007A2098">
        <w:rPr>
          <w:lang w:val="sr-Cyrl-CS"/>
        </w:rPr>
        <w:t xml:space="preserve"> </w:t>
      </w:r>
      <w:r w:rsidR="00677A6E" w:rsidRPr="007A2098">
        <w:rPr>
          <w:b/>
          <w:lang w:val="sr-Cyrl-CS"/>
        </w:rPr>
        <w:t xml:space="preserve">за партију: </w:t>
      </w:r>
      <w:r w:rsidR="00347B7B" w:rsidRPr="007A2098">
        <w:rPr>
          <w:color w:val="FF0000"/>
          <w:lang w:val="sr-Cyrl-RS"/>
        </w:rPr>
        <w:t>_______________________</w:t>
      </w:r>
      <w:r w:rsidR="00F56C81" w:rsidRPr="007A2098">
        <w:rPr>
          <w:lang w:val="sr-Cyrl-RS"/>
        </w:rPr>
        <w:t xml:space="preserve"> </w:t>
      </w:r>
      <w:r w:rsidR="00677A6E" w:rsidRPr="007A2098">
        <w:rPr>
          <w:i/>
          <w:color w:val="FF0000"/>
          <w:lang w:val="sr-Cyrl-RS"/>
        </w:rPr>
        <w:t>(навести број и назив партије)</w:t>
      </w:r>
      <w:r w:rsidR="00677A6E" w:rsidRPr="007A2098">
        <w:rPr>
          <w:i/>
          <w:color w:val="FF0000"/>
          <w:lang w:val="sr-Cyrl-CS"/>
        </w:rPr>
        <w:t xml:space="preserve"> </w:t>
      </w:r>
      <w:r w:rsidRPr="007A2098">
        <w:t xml:space="preserve">испуњава све услове из чл. 75.  Закона, односно услове дефинисане конкурсном документацијом за предметну јавну набавку, и то: </w:t>
      </w:r>
    </w:p>
    <w:p w:rsidR="00677EEB" w:rsidRPr="007A2098" w:rsidRDefault="00677EEB" w:rsidP="00C9428E">
      <w:pPr>
        <w:pStyle w:val="ListParagraph"/>
        <w:numPr>
          <w:ilvl w:val="0"/>
          <w:numId w:val="19"/>
        </w:numPr>
        <w:spacing w:line="360" w:lineRule="auto"/>
        <w:ind w:left="284" w:hanging="284"/>
        <w:jc w:val="both"/>
        <w:rPr>
          <w:color w:val="auto"/>
        </w:rPr>
      </w:pPr>
      <w:r w:rsidRPr="007A2098">
        <w:rPr>
          <w:iCs/>
          <w:color w:val="auto"/>
        </w:rPr>
        <w:t>Понуђач је регистрован код надлежног органа, односно уписан у одговарајући регистар</w:t>
      </w:r>
      <w:r w:rsidRPr="007A2098">
        <w:rPr>
          <w:iCs/>
          <w:color w:val="auto"/>
          <w:lang w:val="sr-Cyrl-CS"/>
        </w:rPr>
        <w:t xml:space="preserve"> </w:t>
      </w:r>
      <w:r w:rsidRPr="007A2098">
        <w:rPr>
          <w:i/>
          <w:iCs/>
          <w:color w:val="auto"/>
          <w:lang w:val="sr-Cyrl-CS"/>
        </w:rPr>
        <w:t>(чл. 75. ст. 1. тач. 1) Закона);</w:t>
      </w:r>
    </w:p>
    <w:p w:rsidR="00677EEB" w:rsidRPr="007A2098" w:rsidRDefault="00677EEB" w:rsidP="00C9428E">
      <w:pPr>
        <w:pStyle w:val="ListParagraph"/>
        <w:numPr>
          <w:ilvl w:val="0"/>
          <w:numId w:val="19"/>
        </w:numPr>
        <w:spacing w:line="360" w:lineRule="auto"/>
        <w:ind w:left="284" w:hanging="284"/>
        <w:jc w:val="both"/>
        <w:rPr>
          <w:color w:val="auto"/>
        </w:rPr>
      </w:pPr>
      <w:r w:rsidRPr="007A2098">
        <w:rPr>
          <w:iCs/>
          <w:color w:val="auto"/>
        </w:rPr>
        <w:t>Понуђач</w:t>
      </w:r>
      <w:r w:rsidRPr="007A2098">
        <w:rPr>
          <w:color w:val="auto"/>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A2098">
        <w:rPr>
          <w:color w:val="auto"/>
          <w:lang w:val="sr-Cyrl-CS"/>
        </w:rPr>
        <w:t xml:space="preserve"> </w:t>
      </w:r>
      <w:r w:rsidRPr="007A2098">
        <w:rPr>
          <w:i/>
          <w:iCs/>
          <w:color w:val="auto"/>
          <w:lang w:val="sr-Cyrl-CS"/>
        </w:rPr>
        <w:t>(чл. 75. ст. 1. тач. 2) Закона);</w:t>
      </w:r>
    </w:p>
    <w:p w:rsidR="00677EEB" w:rsidRPr="007A2098" w:rsidRDefault="00677EEB" w:rsidP="00C9428E">
      <w:pPr>
        <w:pStyle w:val="ListParagraph"/>
        <w:numPr>
          <w:ilvl w:val="0"/>
          <w:numId w:val="19"/>
        </w:numPr>
        <w:spacing w:line="360" w:lineRule="auto"/>
        <w:ind w:left="284" w:hanging="284"/>
        <w:jc w:val="both"/>
        <w:rPr>
          <w:color w:val="auto"/>
        </w:rPr>
      </w:pPr>
      <w:r w:rsidRPr="007A2098">
        <w:rPr>
          <w:iCs/>
          <w:color w:val="auto"/>
        </w:rPr>
        <w:t>Понуђач</w:t>
      </w:r>
      <w:r w:rsidRPr="007A2098">
        <w:rPr>
          <w:color w:val="auto"/>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2098">
        <w:rPr>
          <w:i/>
          <w:iCs/>
          <w:color w:val="auto"/>
          <w:lang w:val="sr-Cyrl-CS"/>
        </w:rPr>
        <w:t>(чл. 75. ст. 1. тач. 4) Закона);</w:t>
      </w:r>
    </w:p>
    <w:p w:rsidR="00677EEB" w:rsidRPr="007A2098" w:rsidRDefault="00677EEB" w:rsidP="00C9428E">
      <w:pPr>
        <w:pStyle w:val="ListParagraph"/>
        <w:numPr>
          <w:ilvl w:val="0"/>
          <w:numId w:val="19"/>
        </w:numPr>
        <w:spacing w:line="360" w:lineRule="auto"/>
        <w:ind w:left="284" w:hanging="284"/>
        <w:jc w:val="both"/>
        <w:rPr>
          <w:color w:val="auto"/>
        </w:rPr>
      </w:pPr>
      <w:r w:rsidRPr="007A2098">
        <w:rPr>
          <w:color w:val="auto"/>
        </w:rPr>
        <w:t>Понуђач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w:t>
      </w:r>
      <w:r w:rsidRPr="007A2098">
        <w:rPr>
          <w:color w:val="auto"/>
          <w:lang w:val="sr-Cyrl-CS"/>
        </w:rPr>
        <w:t xml:space="preserve"> </w:t>
      </w:r>
      <w:r w:rsidRPr="007A2098">
        <w:rPr>
          <w:i/>
          <w:iCs/>
          <w:color w:val="auto"/>
          <w:lang w:val="sr-Cyrl-CS"/>
        </w:rPr>
        <w:t>(чл. 75. ст. 2. Закона).</w:t>
      </w:r>
    </w:p>
    <w:p w:rsidR="00C22C0C" w:rsidRPr="007A2098" w:rsidRDefault="00C22C0C">
      <w:pPr>
        <w:tabs>
          <w:tab w:val="left" w:pos="1440"/>
        </w:tabs>
        <w:ind w:left="1080"/>
        <w:jc w:val="both"/>
      </w:pPr>
    </w:p>
    <w:tbl>
      <w:tblPr>
        <w:tblW w:w="0" w:type="auto"/>
        <w:tblLayout w:type="fixed"/>
        <w:tblLook w:val="0000" w:firstRow="0" w:lastRow="0" w:firstColumn="0" w:lastColumn="0" w:noHBand="0" w:noVBand="0"/>
      </w:tblPr>
      <w:tblGrid>
        <w:gridCol w:w="3080"/>
        <w:gridCol w:w="3065"/>
        <w:gridCol w:w="3097"/>
      </w:tblGrid>
      <w:tr w:rsidR="0028438F" w:rsidRPr="007A2098" w:rsidTr="00692F54">
        <w:tc>
          <w:tcPr>
            <w:tcW w:w="3080" w:type="dxa"/>
            <w:vAlign w:val="center"/>
          </w:tcPr>
          <w:p w:rsidR="0028438F" w:rsidRPr="007A2098" w:rsidRDefault="0028438F" w:rsidP="00692F54">
            <w:pPr>
              <w:suppressAutoHyphens/>
              <w:spacing w:line="100" w:lineRule="atLeast"/>
              <w:jc w:val="both"/>
              <w:rPr>
                <w:b/>
                <w:lang w:val="en-GB"/>
              </w:rPr>
            </w:pPr>
            <w:r w:rsidRPr="007A2098">
              <w:rPr>
                <w:b/>
                <w:lang w:val="sr-Cyrl-RS"/>
              </w:rPr>
              <w:t xml:space="preserve">                  </w:t>
            </w:r>
            <w:r w:rsidR="00065614" w:rsidRPr="007A2098">
              <w:rPr>
                <w:b/>
                <w:lang w:val="en-GB"/>
              </w:rPr>
              <w:t>Датум</w:t>
            </w:r>
          </w:p>
        </w:tc>
        <w:tc>
          <w:tcPr>
            <w:tcW w:w="3065" w:type="dxa"/>
            <w:vAlign w:val="center"/>
          </w:tcPr>
          <w:p w:rsidR="0028438F" w:rsidRPr="007A2098" w:rsidRDefault="0028438F" w:rsidP="00692F54">
            <w:pPr>
              <w:suppressAutoHyphens/>
              <w:spacing w:line="100" w:lineRule="atLeast"/>
              <w:jc w:val="both"/>
              <w:rPr>
                <w:b/>
                <w:lang w:val="sr-Cyrl-RS"/>
              </w:rPr>
            </w:pPr>
            <w:r w:rsidRPr="007A2098">
              <w:rPr>
                <w:b/>
                <w:lang w:val="sr-Cyrl-RS"/>
              </w:rPr>
              <w:t xml:space="preserve">                                              </w:t>
            </w:r>
          </w:p>
          <w:p w:rsidR="0028438F" w:rsidRPr="007A2098" w:rsidRDefault="0028438F" w:rsidP="00692F54">
            <w:pPr>
              <w:suppressAutoHyphens/>
              <w:spacing w:line="100" w:lineRule="atLeast"/>
              <w:jc w:val="both"/>
              <w:rPr>
                <w:b/>
                <w:lang w:val="en-GB"/>
              </w:rPr>
            </w:pPr>
            <w:r w:rsidRPr="007A2098">
              <w:rPr>
                <w:b/>
                <w:lang w:val="sr-Cyrl-RS"/>
              </w:rPr>
              <w:t xml:space="preserve">                              </w:t>
            </w:r>
          </w:p>
        </w:tc>
        <w:tc>
          <w:tcPr>
            <w:tcW w:w="3097" w:type="dxa"/>
            <w:vAlign w:val="center"/>
          </w:tcPr>
          <w:p w:rsidR="0028438F" w:rsidRPr="007A2098" w:rsidRDefault="0028438F" w:rsidP="00692F54">
            <w:pPr>
              <w:suppressAutoHyphens/>
              <w:spacing w:line="100" w:lineRule="atLeast"/>
              <w:jc w:val="both"/>
              <w:rPr>
                <w:b/>
                <w:lang w:val="sr-Cyrl-RS"/>
              </w:rPr>
            </w:pPr>
            <w:r w:rsidRPr="007A2098">
              <w:rPr>
                <w:b/>
                <w:lang w:val="sr-Cyrl-RS"/>
              </w:rPr>
              <w:t xml:space="preserve">       </w:t>
            </w:r>
            <w:r w:rsidRPr="007A2098">
              <w:rPr>
                <w:b/>
                <w:lang w:val="en-GB"/>
              </w:rPr>
              <w:t>Потпис понуђача</w:t>
            </w:r>
          </w:p>
        </w:tc>
      </w:tr>
      <w:tr w:rsidR="0028438F" w:rsidRPr="007A2098" w:rsidTr="00692F54">
        <w:trPr>
          <w:trHeight w:val="540"/>
        </w:trPr>
        <w:tc>
          <w:tcPr>
            <w:tcW w:w="3080" w:type="dxa"/>
            <w:tcBorders>
              <w:top w:val="nil"/>
              <w:left w:val="nil"/>
              <w:bottom w:val="single" w:sz="4" w:space="0" w:color="000000"/>
              <w:right w:val="nil"/>
            </w:tcBorders>
          </w:tcPr>
          <w:p w:rsidR="0028438F" w:rsidRPr="007A2098" w:rsidRDefault="0028438F" w:rsidP="00692F54">
            <w:pPr>
              <w:suppressAutoHyphens/>
              <w:spacing w:line="100" w:lineRule="atLeast"/>
              <w:jc w:val="both"/>
              <w:rPr>
                <w:lang w:val="sr-Cyrl-RS"/>
              </w:rPr>
            </w:pPr>
            <w:r w:rsidRPr="007A2098">
              <w:rPr>
                <w:lang w:val="sr-Cyrl-RS"/>
              </w:rPr>
              <w:t xml:space="preserve">  </w:t>
            </w:r>
          </w:p>
        </w:tc>
        <w:tc>
          <w:tcPr>
            <w:tcW w:w="3065" w:type="dxa"/>
          </w:tcPr>
          <w:p w:rsidR="0028438F" w:rsidRPr="007A2098" w:rsidRDefault="0028438F" w:rsidP="00692F54">
            <w:pPr>
              <w:suppressAutoHyphens/>
              <w:spacing w:line="100" w:lineRule="atLeast"/>
              <w:jc w:val="both"/>
              <w:rPr>
                <w:lang w:val="en-GB"/>
              </w:rPr>
            </w:pPr>
          </w:p>
        </w:tc>
        <w:tc>
          <w:tcPr>
            <w:tcW w:w="3097" w:type="dxa"/>
            <w:tcBorders>
              <w:top w:val="nil"/>
              <w:left w:val="nil"/>
              <w:bottom w:val="single" w:sz="4" w:space="0" w:color="000000"/>
              <w:right w:val="nil"/>
            </w:tcBorders>
          </w:tcPr>
          <w:p w:rsidR="0028438F" w:rsidRPr="007A2098" w:rsidRDefault="0028438F" w:rsidP="00692F54">
            <w:pPr>
              <w:suppressAutoHyphens/>
              <w:spacing w:line="100" w:lineRule="atLeast"/>
              <w:jc w:val="both"/>
              <w:rPr>
                <w:lang w:val="en-GB"/>
              </w:rPr>
            </w:pPr>
          </w:p>
        </w:tc>
      </w:tr>
    </w:tbl>
    <w:p w:rsidR="0028438F" w:rsidRPr="007A2098" w:rsidRDefault="0028438F" w:rsidP="0028438F">
      <w:pPr>
        <w:suppressAutoHyphens/>
        <w:spacing w:line="100" w:lineRule="atLeast"/>
        <w:jc w:val="both"/>
        <w:rPr>
          <w:lang w:val="sr-Cyrl-RS"/>
        </w:rPr>
      </w:pPr>
      <w:r w:rsidRPr="007A2098">
        <w:rPr>
          <w:lang w:val="sr-Cyrl-RS"/>
        </w:rPr>
        <w:t xml:space="preserve"> </w:t>
      </w:r>
    </w:p>
    <w:p w:rsidR="0028438F" w:rsidRPr="007A2098" w:rsidRDefault="0028438F" w:rsidP="0028438F">
      <w:pPr>
        <w:suppressAutoHyphens/>
        <w:spacing w:line="100" w:lineRule="atLeast"/>
        <w:jc w:val="both"/>
        <w:rPr>
          <w:b/>
          <w:bCs/>
          <w:i/>
          <w:iCs/>
          <w:lang w:val="en-GB"/>
        </w:rPr>
      </w:pPr>
    </w:p>
    <w:p w:rsidR="0028438F" w:rsidRPr="007A2098" w:rsidRDefault="0028438F">
      <w:pPr>
        <w:tabs>
          <w:tab w:val="left" w:pos="1440"/>
        </w:tabs>
        <w:jc w:val="both"/>
        <w:rPr>
          <w:lang w:val="sr-Cyrl-CS"/>
        </w:rPr>
      </w:pPr>
    </w:p>
    <w:p w:rsidR="0028438F" w:rsidRPr="007A2098" w:rsidRDefault="0028438F">
      <w:pPr>
        <w:tabs>
          <w:tab w:val="left" w:pos="1440"/>
        </w:tabs>
        <w:jc w:val="both"/>
        <w:rPr>
          <w:lang w:val="sr-Cyrl-CS"/>
        </w:rPr>
      </w:pPr>
    </w:p>
    <w:p w:rsidR="0028438F" w:rsidRPr="007A2098" w:rsidRDefault="0028438F">
      <w:pPr>
        <w:tabs>
          <w:tab w:val="left" w:pos="1440"/>
        </w:tabs>
        <w:jc w:val="both"/>
        <w:rPr>
          <w:lang w:val="sr-Cyrl-CS"/>
        </w:rPr>
      </w:pPr>
    </w:p>
    <w:p w:rsidR="0028438F" w:rsidRPr="007A2098" w:rsidRDefault="0028438F">
      <w:pPr>
        <w:tabs>
          <w:tab w:val="left" w:pos="1440"/>
        </w:tabs>
        <w:jc w:val="both"/>
        <w:rPr>
          <w:lang w:val="sr-Cyrl-CS"/>
        </w:rPr>
      </w:pPr>
    </w:p>
    <w:p w:rsidR="0028438F" w:rsidRPr="007A2098" w:rsidRDefault="0028438F">
      <w:pPr>
        <w:tabs>
          <w:tab w:val="left" w:pos="1440"/>
        </w:tabs>
        <w:jc w:val="both"/>
        <w:rPr>
          <w:lang w:val="sr-Cyrl-CS"/>
        </w:rPr>
      </w:pPr>
    </w:p>
    <w:p w:rsidR="00C22C0C" w:rsidRPr="007A2098" w:rsidRDefault="00C22C0C">
      <w:pPr>
        <w:tabs>
          <w:tab w:val="left" w:pos="1440"/>
        </w:tabs>
        <w:jc w:val="both"/>
        <w:rPr>
          <w:i/>
          <w:u w:val="single"/>
        </w:rPr>
      </w:pPr>
      <w:r w:rsidRPr="007A2098">
        <w:rPr>
          <w:b/>
          <w:i/>
        </w:rPr>
        <w:t xml:space="preserve">Напомена: </w:t>
      </w:r>
      <w:r w:rsidRPr="007A2098">
        <w:rPr>
          <w:i/>
          <w:u w:val="single"/>
        </w:rPr>
        <w:t xml:space="preserve">Уколико понуду подноси група понуђача, </w:t>
      </w:r>
      <w:r w:rsidRPr="007A2098">
        <w:rPr>
          <w:i/>
        </w:rPr>
        <w:t>Изјава мора бити потписана од стране овлашћеног лица сваког понуђача из групе понуђача.</w:t>
      </w:r>
    </w:p>
    <w:p w:rsidR="000907B2" w:rsidRPr="007A2098" w:rsidRDefault="000907B2" w:rsidP="00181E2D">
      <w:pPr>
        <w:rPr>
          <w:b/>
          <w:bCs/>
        </w:rPr>
      </w:pPr>
    </w:p>
    <w:p w:rsidR="00C22C0C" w:rsidRPr="007A2098" w:rsidRDefault="000522DA" w:rsidP="00BE75FA">
      <w:pPr>
        <w:pStyle w:val="ListParagraph"/>
        <w:shd w:val="clear" w:color="auto" w:fill="C6D9F1"/>
        <w:ind w:left="0"/>
        <w:jc w:val="center"/>
        <w:rPr>
          <w:b/>
          <w:bCs/>
          <w:i/>
          <w:iCs/>
          <w:color w:val="auto"/>
          <w:szCs w:val="28"/>
          <w:lang w:val="sr-Cyrl-RS"/>
        </w:rPr>
      </w:pPr>
      <w:r w:rsidRPr="007A2098">
        <w:rPr>
          <w:b/>
          <w:bCs/>
          <w:i/>
          <w:iCs/>
          <w:color w:val="auto"/>
          <w:szCs w:val="28"/>
        </w:rPr>
        <w:lastRenderedPageBreak/>
        <w:t>X</w:t>
      </w:r>
      <w:r w:rsidR="00C250EA" w:rsidRPr="007A2098">
        <w:rPr>
          <w:b/>
          <w:bCs/>
          <w:i/>
          <w:iCs/>
          <w:color w:val="auto"/>
          <w:szCs w:val="28"/>
        </w:rPr>
        <w:t>I</w:t>
      </w:r>
      <w:r w:rsidR="00B20BBE" w:rsidRPr="007A2098">
        <w:rPr>
          <w:b/>
          <w:bCs/>
          <w:i/>
          <w:iCs/>
          <w:color w:val="auto"/>
          <w:szCs w:val="28"/>
        </w:rPr>
        <w:t>I</w:t>
      </w:r>
      <w:r w:rsidR="00C250EA" w:rsidRPr="007A2098">
        <w:rPr>
          <w:b/>
          <w:bCs/>
          <w:i/>
          <w:iCs/>
          <w:color w:val="auto"/>
          <w:szCs w:val="28"/>
        </w:rPr>
        <w:t xml:space="preserve"> </w:t>
      </w:r>
      <w:r w:rsidRPr="007A2098">
        <w:rPr>
          <w:b/>
          <w:bCs/>
          <w:i/>
          <w:iCs/>
          <w:color w:val="auto"/>
          <w:szCs w:val="28"/>
        </w:rPr>
        <w:t xml:space="preserve"> ОБРАЗАЦ ИЗЈАВЕ ПОНУЂАЧА О </w:t>
      </w:r>
      <w:r w:rsidR="002D4639" w:rsidRPr="007A2098">
        <w:rPr>
          <w:b/>
          <w:bCs/>
          <w:i/>
          <w:iCs/>
          <w:color w:val="auto"/>
          <w:szCs w:val="28"/>
        </w:rPr>
        <w:t>ИСПУЊАВАЊУ</w:t>
      </w:r>
      <w:r w:rsidRPr="007A2098">
        <w:rPr>
          <w:b/>
          <w:bCs/>
          <w:i/>
          <w:iCs/>
          <w:color w:val="auto"/>
          <w:szCs w:val="28"/>
        </w:rPr>
        <w:t xml:space="preserve"> УСЛОВА ИЗ ЧЛ. 76. </w:t>
      </w:r>
      <w:r w:rsidR="006C7B8A" w:rsidRPr="007A2098">
        <w:rPr>
          <w:b/>
          <w:bCs/>
          <w:i/>
          <w:iCs/>
          <w:color w:val="auto"/>
          <w:szCs w:val="28"/>
          <w:lang w:val="sr-Cyrl-RS"/>
        </w:rPr>
        <w:t>ЗЈН</w:t>
      </w:r>
    </w:p>
    <w:p w:rsidR="00BE75FA" w:rsidRDefault="00BE75FA">
      <w:pPr>
        <w:jc w:val="center"/>
        <w:rPr>
          <w:b/>
          <w:bCs/>
          <w:kern w:val="2"/>
          <w:lang w:val="sr-Cyrl-RS"/>
        </w:rPr>
      </w:pPr>
    </w:p>
    <w:p w:rsidR="00C9428E" w:rsidRPr="007A2098" w:rsidRDefault="00C9428E">
      <w:pPr>
        <w:jc w:val="center"/>
        <w:rPr>
          <w:b/>
          <w:bCs/>
          <w:kern w:val="2"/>
          <w:lang w:val="sr-Cyrl-RS"/>
        </w:rPr>
      </w:pPr>
    </w:p>
    <w:p w:rsidR="00C22C0C" w:rsidRPr="007A2098" w:rsidRDefault="00C22C0C" w:rsidP="00C9428E">
      <w:pPr>
        <w:spacing w:line="360" w:lineRule="auto"/>
        <w:jc w:val="both"/>
        <w:rPr>
          <w:kern w:val="2"/>
        </w:rPr>
      </w:pPr>
      <w:r w:rsidRPr="007A2098">
        <w:t xml:space="preserve">У складу са чланом 77. став 4. Закона, под пуном материјалном и кривичном одговорношћу, </w:t>
      </w:r>
      <w:r w:rsidRPr="007A2098">
        <w:rPr>
          <w:lang w:val="sr-Cyrl-CS"/>
        </w:rPr>
        <w:t xml:space="preserve">као заступник понуђача, </w:t>
      </w:r>
      <w:r w:rsidRPr="007A2098">
        <w:t>дајем следећу</w:t>
      </w:r>
    </w:p>
    <w:p w:rsidR="00C22C0C" w:rsidRPr="007A2098" w:rsidRDefault="00C22C0C" w:rsidP="00C9428E">
      <w:pPr>
        <w:spacing w:line="360" w:lineRule="auto"/>
        <w:jc w:val="center"/>
        <w:rPr>
          <w:b/>
          <w:kern w:val="2"/>
        </w:rPr>
      </w:pPr>
      <w:r w:rsidRPr="007A2098">
        <w:rPr>
          <w:b/>
        </w:rPr>
        <w:t>И З Ј А В У</w:t>
      </w:r>
    </w:p>
    <w:p w:rsidR="00C22C0C" w:rsidRPr="007A2098" w:rsidRDefault="00C22C0C" w:rsidP="00C9428E">
      <w:pPr>
        <w:suppressAutoHyphens/>
        <w:spacing w:line="360" w:lineRule="auto"/>
        <w:jc w:val="both"/>
        <w:rPr>
          <w:lang w:val="sr-Cyrl-RS"/>
        </w:rPr>
      </w:pPr>
      <w:r w:rsidRPr="007A2098">
        <w:rPr>
          <w:lang w:val="sr-Cyrl-CS"/>
        </w:rPr>
        <w:t>П</w:t>
      </w:r>
      <w:r w:rsidRPr="007A2098">
        <w:t xml:space="preserve">онуђач </w:t>
      </w:r>
      <w:r w:rsidRPr="007A2098">
        <w:rPr>
          <w:i/>
        </w:rPr>
        <w:t xml:space="preserve"> </w:t>
      </w:r>
      <w:r w:rsidRPr="007A2098">
        <w:rPr>
          <w:i/>
          <w:color w:val="FF0000"/>
        </w:rPr>
        <w:t>_____________________________________________</w:t>
      </w:r>
      <w:r w:rsidR="00677A6E" w:rsidRPr="007A2098">
        <w:rPr>
          <w:i/>
          <w:lang w:val="sr-Cyrl-RS"/>
        </w:rPr>
        <w:t xml:space="preserve"> </w:t>
      </w:r>
      <w:r w:rsidR="00293EE4" w:rsidRPr="007A2098">
        <w:rPr>
          <w:bCs/>
          <w:lang w:val="en-GB"/>
        </w:rPr>
        <w:t xml:space="preserve">у </w:t>
      </w:r>
      <w:r w:rsidR="00293EE4" w:rsidRPr="007A2098">
        <w:rPr>
          <w:bCs/>
          <w:lang w:val="sr-Cyrl-CS"/>
        </w:rPr>
        <w:t>поступку</w:t>
      </w:r>
      <w:r w:rsidR="00293EE4" w:rsidRPr="007A2098">
        <w:rPr>
          <w:bCs/>
          <w:lang w:val="en-GB"/>
        </w:rPr>
        <w:t xml:space="preserve"> јавне набавке </w:t>
      </w:r>
      <w:r w:rsidR="00293EE4" w:rsidRPr="007A2098">
        <w:rPr>
          <w:bCs/>
          <w:lang w:val="sr-Cyrl-CS"/>
        </w:rPr>
        <w:t xml:space="preserve">мале вредности </w:t>
      </w:r>
      <w:r w:rsidR="00293EE4" w:rsidRPr="007A2098">
        <w:rPr>
          <w:b/>
          <w:iCs/>
          <w:lang w:val="en-GB"/>
        </w:rPr>
        <w:t>-</w:t>
      </w:r>
      <w:r w:rsidR="00293EE4" w:rsidRPr="007A2098">
        <w:rPr>
          <w:iCs/>
          <w:lang w:val="en-GB"/>
        </w:rPr>
        <w:t xml:space="preserve"> </w:t>
      </w:r>
      <w:r w:rsidR="00293EE4" w:rsidRPr="007A2098">
        <w:rPr>
          <w:bCs/>
          <w:lang w:val="sr-Cyrl-CS"/>
        </w:rPr>
        <w:t>Услуге превођења, по партијама, у циљу закључења Оквирног споразума</w:t>
      </w:r>
      <w:r w:rsidR="00293EE4" w:rsidRPr="007A2098">
        <w:rPr>
          <w:lang w:val="sr-Cyrl-CS"/>
        </w:rPr>
        <w:t xml:space="preserve">, </w:t>
      </w:r>
      <w:r w:rsidR="00293EE4" w:rsidRPr="007A2098">
        <w:rPr>
          <w:b/>
          <w:lang w:val="en-GB"/>
        </w:rPr>
        <w:t>бр</w:t>
      </w:r>
      <w:r w:rsidR="00F56C81" w:rsidRPr="007A2098">
        <w:rPr>
          <w:b/>
          <w:lang w:val="sr-Cyrl-CS"/>
        </w:rPr>
        <w:t>.</w:t>
      </w:r>
      <w:r w:rsidR="00B914DE" w:rsidRPr="007A2098">
        <w:rPr>
          <w:b/>
          <w:lang w:val="sr-Cyrl-CS"/>
        </w:rPr>
        <w:t xml:space="preserve"> ЈН 34/2019</w:t>
      </w:r>
      <w:r w:rsidR="00677A6E" w:rsidRPr="007A2098">
        <w:rPr>
          <w:b/>
        </w:rPr>
        <w:t>,</w:t>
      </w:r>
      <w:r w:rsidR="00677A6E" w:rsidRPr="007A2098">
        <w:t xml:space="preserve"> </w:t>
      </w:r>
      <w:r w:rsidR="00677A6E" w:rsidRPr="007A2098">
        <w:rPr>
          <w:b/>
          <w:lang w:val="sr-Cyrl-CS"/>
        </w:rPr>
        <w:t xml:space="preserve">за партију: </w:t>
      </w:r>
      <w:r w:rsidR="00677A6E" w:rsidRPr="007A2098">
        <w:rPr>
          <w:color w:val="FF0000"/>
          <w:lang w:val="sr-Cyrl-RS"/>
        </w:rPr>
        <w:t>__</w:t>
      </w:r>
      <w:r w:rsidR="0028438F" w:rsidRPr="007A2098">
        <w:rPr>
          <w:color w:val="FF0000"/>
          <w:lang w:val="sr-Cyrl-RS"/>
        </w:rPr>
        <w:t>______</w:t>
      </w:r>
      <w:r w:rsidR="00677A6E" w:rsidRPr="007A2098">
        <w:rPr>
          <w:color w:val="FF0000"/>
          <w:lang w:val="sr-Cyrl-RS"/>
        </w:rPr>
        <w:t>___________________________</w:t>
      </w:r>
      <w:r w:rsidR="00C9428E">
        <w:rPr>
          <w:color w:val="FF0000"/>
          <w:lang w:val="sr-Cyrl-RS"/>
        </w:rPr>
        <w:t>__________________________</w:t>
      </w:r>
      <w:r w:rsidR="0028438F" w:rsidRPr="007A2098">
        <w:rPr>
          <w:color w:val="FF0000"/>
        </w:rPr>
        <w:t xml:space="preserve"> </w:t>
      </w:r>
      <w:r w:rsidR="00677A6E" w:rsidRPr="007A2098">
        <w:rPr>
          <w:i/>
          <w:color w:val="FF0000"/>
          <w:lang w:val="sr-Cyrl-RS"/>
        </w:rPr>
        <w:t xml:space="preserve">(навести број и назив партије) </w:t>
      </w:r>
      <w:r w:rsidRPr="007A2098">
        <w:t xml:space="preserve">испуњава </w:t>
      </w:r>
      <w:r w:rsidR="00076C5D" w:rsidRPr="007A2098">
        <w:rPr>
          <w:lang w:val="sr-Cyrl-CS"/>
        </w:rPr>
        <w:t>додатни</w:t>
      </w:r>
      <w:r w:rsidRPr="007A2098">
        <w:rPr>
          <w:lang w:val="sr-Cyrl-CS"/>
        </w:rPr>
        <w:t xml:space="preserve"> </w:t>
      </w:r>
      <w:r w:rsidR="00076C5D" w:rsidRPr="007A2098">
        <w:t>услов</w:t>
      </w:r>
      <w:r w:rsidRPr="007A2098">
        <w:t xml:space="preserve"> из чл. 7</w:t>
      </w:r>
      <w:r w:rsidRPr="007A2098">
        <w:rPr>
          <w:lang w:val="sr-Cyrl-CS"/>
        </w:rPr>
        <w:t>6</w:t>
      </w:r>
      <w:r w:rsidRPr="007A2098">
        <w:t>. Закона, односно услове дефинисане конкурсном документацијом</w:t>
      </w:r>
      <w:r w:rsidRPr="007A2098">
        <w:rPr>
          <w:lang w:val="ru-RU"/>
        </w:rPr>
        <w:t xml:space="preserve"> </w:t>
      </w:r>
      <w:r w:rsidRPr="007A2098">
        <w:t>за предметну јавну набавку</w:t>
      </w:r>
      <w:r w:rsidRPr="007A2098">
        <w:rPr>
          <w:lang w:val="sr-Cyrl-CS"/>
        </w:rPr>
        <w:t>,</w:t>
      </w:r>
      <w:r w:rsidRPr="007A2098">
        <w:t xml:space="preserve"> и то:</w:t>
      </w:r>
    </w:p>
    <w:p w:rsidR="00F6184D" w:rsidRPr="007A2098" w:rsidRDefault="00F6184D" w:rsidP="00C9428E">
      <w:pPr>
        <w:spacing w:line="360" w:lineRule="auto"/>
        <w:ind w:left="720"/>
        <w:jc w:val="both"/>
        <w:rPr>
          <w:lang w:val="sr-Cyrl-CS"/>
        </w:rPr>
      </w:pPr>
    </w:p>
    <w:p w:rsidR="00C22C0C" w:rsidRPr="007A2098" w:rsidRDefault="00495BED" w:rsidP="00C9428E">
      <w:pPr>
        <w:spacing w:line="360" w:lineRule="auto"/>
        <w:jc w:val="both"/>
        <w:rPr>
          <w:u w:val="single"/>
          <w:lang w:val="sr-Cyrl-CS"/>
        </w:rPr>
      </w:pPr>
      <w:r w:rsidRPr="007A2098">
        <w:rPr>
          <w:lang w:val="sr-Cyrl-CS"/>
        </w:rPr>
        <w:t xml:space="preserve">Под пуном материјалном, моралном и кривичном одговорношћу изјављујем да </w:t>
      </w:r>
      <w:r w:rsidRPr="007A2098">
        <w:rPr>
          <w:lang w:val="ru-RU"/>
        </w:rPr>
        <w:t xml:space="preserve">имам </w:t>
      </w:r>
      <w:r w:rsidRPr="007A2098">
        <w:rPr>
          <w:rFonts w:eastAsia="Arial Unicode MS"/>
          <w:iCs/>
          <w:kern w:val="2"/>
          <w:lang w:val="sr-Cyrl-RS" w:eastAsia="ar-SA"/>
        </w:rPr>
        <w:t>ангажоване преводилаце,</w:t>
      </w:r>
      <w:r w:rsidRPr="007A2098">
        <w:rPr>
          <w:rFonts w:eastAsia="Calibri"/>
          <w:kern w:val="1"/>
          <w:lang w:val="sr-Cyrl-RS" w:eastAsia="ar-SA"/>
        </w:rPr>
        <w:t xml:space="preserve"> у складу са Законом о раду </w:t>
      </w:r>
      <w:r w:rsidR="00B914DE" w:rsidRPr="007A2098">
        <w:rPr>
          <w:rFonts w:eastAsia="Calibri"/>
          <w:bCs/>
          <w:kern w:val="1"/>
          <w:szCs w:val="20"/>
          <w:lang w:val="sr-Cyrl-RS" w:eastAsia="ar-SA"/>
        </w:rPr>
        <w:t>("Сл.   гласник РС", бр. 24/2005, 61/2005, 54/2009, 32/2013, 75/2014, 13/2017 - одлука УС и  113/2017</w:t>
      </w:r>
      <w:r w:rsidR="00B914DE" w:rsidRPr="007A2098">
        <w:rPr>
          <w:rFonts w:eastAsia="Calibri"/>
          <w:bCs/>
          <w:kern w:val="1"/>
          <w:szCs w:val="20"/>
          <w:lang w:val="sr-Latn-RS" w:eastAsia="ar-SA"/>
        </w:rPr>
        <w:t xml:space="preserve"> </w:t>
      </w:r>
      <w:r w:rsidR="00B914DE" w:rsidRPr="007A2098">
        <w:rPr>
          <w:rFonts w:eastAsia="Calibri"/>
          <w:bCs/>
          <w:kern w:val="1"/>
          <w:szCs w:val="20"/>
          <w:lang w:val="sr-Cyrl-RS" w:eastAsia="ar-SA"/>
        </w:rPr>
        <w:t>и</w:t>
      </w:r>
      <w:r w:rsidR="00B914DE" w:rsidRPr="007A2098">
        <w:rPr>
          <w:rFonts w:eastAsia="Calibri"/>
          <w:bCs/>
          <w:kern w:val="1"/>
          <w:szCs w:val="20"/>
          <w:lang w:val="sr-Latn-RS" w:eastAsia="ar-SA"/>
        </w:rPr>
        <w:t xml:space="preserve"> 95/2018</w:t>
      </w:r>
      <w:r w:rsidR="00B914DE" w:rsidRPr="007A2098">
        <w:rPr>
          <w:rFonts w:eastAsia="Calibri"/>
          <w:bCs/>
          <w:kern w:val="1"/>
          <w:szCs w:val="20"/>
          <w:lang w:val="sr-Cyrl-RS" w:eastAsia="ar-SA"/>
        </w:rPr>
        <w:t xml:space="preserve"> </w:t>
      </w:r>
      <w:r w:rsidR="00B914DE" w:rsidRPr="007A2098">
        <w:rPr>
          <w:rFonts w:eastAsia="Calibri"/>
          <w:bCs/>
          <w:kern w:val="1"/>
          <w:szCs w:val="20"/>
          <w:lang w:val="sr-Latn-RS" w:eastAsia="ar-SA"/>
        </w:rPr>
        <w:t xml:space="preserve">- </w:t>
      </w:r>
      <w:r w:rsidR="00B914DE" w:rsidRPr="007A2098">
        <w:rPr>
          <w:rFonts w:eastAsia="Calibri"/>
          <w:bCs/>
          <w:kern w:val="1"/>
          <w:szCs w:val="20"/>
          <w:lang w:val="sr-Cyrl-RS" w:eastAsia="ar-SA"/>
        </w:rPr>
        <w:t>аутентично тумачење</w:t>
      </w:r>
      <w:r w:rsidRPr="007A2098">
        <w:rPr>
          <w:lang w:val="sr-Cyrl-RS"/>
        </w:rPr>
        <w:t>)</w:t>
      </w:r>
      <w:r w:rsidR="00D6483D" w:rsidRPr="007A2098">
        <w:rPr>
          <w:lang w:val="sr-Cyrl-RS"/>
        </w:rPr>
        <w:t xml:space="preserve"> </w:t>
      </w:r>
      <w:r w:rsidR="00D6483D" w:rsidRPr="007A2098">
        <w:rPr>
          <w:rFonts w:eastAsia="Calibri"/>
          <w:bCs/>
          <w:kern w:val="1"/>
          <w:szCs w:val="20"/>
          <w:lang w:val="sr-Cyrl-RS" w:eastAsia="ar-SA"/>
        </w:rPr>
        <w:t xml:space="preserve">уговор о раду, или уговор о обављању привремених и повремених послова, или уговор о допунском раду, или </w:t>
      </w:r>
      <w:r w:rsidR="00D6483D" w:rsidRPr="007A2098">
        <w:t>уговором о наруџбини ауторског дела</w:t>
      </w:r>
      <w:r w:rsidR="00D6483D" w:rsidRPr="007A2098">
        <w:rPr>
          <w:lang w:val="sr-Cyrl-RS"/>
        </w:rPr>
        <w:t>,</w:t>
      </w:r>
      <w:r w:rsidR="00D6483D" w:rsidRPr="007A2098">
        <w:t xml:space="preserve"> или другим уговором о ангажовању преводиоца</w:t>
      </w:r>
      <w:r w:rsidRPr="007A2098">
        <w:rPr>
          <w:rFonts w:eastAsia="Arial Unicode MS"/>
          <w:iCs/>
          <w:kern w:val="2"/>
          <w:lang w:val="sr-Cyrl-RS" w:eastAsia="ar-SA"/>
        </w:rPr>
        <w:t xml:space="preserve">, </w:t>
      </w:r>
      <w:r w:rsidRPr="007A2098">
        <w:rPr>
          <w:rFonts w:eastAsia="Arial Unicode MS"/>
          <w:bCs/>
          <w:iCs/>
          <w:kern w:val="2"/>
          <w:lang w:val="sr-Cyrl-RS" w:eastAsia="ar-SA"/>
        </w:rPr>
        <w:t>за немачки, француски, руски, бугарски, чешки, енглески, италијански, грчки, мађарски, македонски, шпански, холандски, норвешки, пољски, румунски, словачки, турски, словеначки, арапски, кинески и албански</w:t>
      </w:r>
      <w:r w:rsidR="00BE75FA" w:rsidRPr="007A2098">
        <w:rPr>
          <w:rFonts w:eastAsia="Arial Unicode MS"/>
          <w:bCs/>
          <w:iCs/>
          <w:kern w:val="2"/>
          <w:lang w:val="sr-Cyrl-RS" w:eastAsia="ar-SA"/>
        </w:rPr>
        <w:t xml:space="preserve">, </w:t>
      </w:r>
      <w:r w:rsidR="00B914DE" w:rsidRPr="007A2098">
        <w:rPr>
          <w:rFonts w:eastAsia="Arial Unicode MS"/>
          <w:bCs/>
          <w:iCs/>
          <w:kern w:val="2"/>
          <w:u w:val="single"/>
          <w:lang w:val="sr-Cyrl-RS" w:eastAsia="ar-SA"/>
        </w:rPr>
        <w:t>који имају минимум две</w:t>
      </w:r>
      <w:r w:rsidRPr="007A2098">
        <w:rPr>
          <w:rFonts w:eastAsia="Arial Unicode MS"/>
          <w:bCs/>
          <w:iCs/>
          <w:kern w:val="2"/>
          <w:u w:val="single"/>
          <w:lang w:val="sr-Cyrl-RS" w:eastAsia="ar-SA"/>
        </w:rPr>
        <w:t xml:space="preserve"> године радног искуства у пружању услуге превођења.</w:t>
      </w:r>
    </w:p>
    <w:p w:rsidR="00C22C0C" w:rsidRPr="007A2098" w:rsidRDefault="00C22C0C">
      <w:pPr>
        <w:rPr>
          <w:lang w:val="sr-Cyrl-CS"/>
        </w:rPr>
      </w:pPr>
    </w:p>
    <w:tbl>
      <w:tblPr>
        <w:tblW w:w="0" w:type="auto"/>
        <w:tblLayout w:type="fixed"/>
        <w:tblLook w:val="0000" w:firstRow="0" w:lastRow="0" w:firstColumn="0" w:lastColumn="0" w:noHBand="0" w:noVBand="0"/>
      </w:tblPr>
      <w:tblGrid>
        <w:gridCol w:w="3080"/>
        <w:gridCol w:w="3065"/>
        <w:gridCol w:w="3097"/>
      </w:tblGrid>
      <w:tr w:rsidR="0028438F" w:rsidRPr="007A2098" w:rsidTr="00692F54">
        <w:tc>
          <w:tcPr>
            <w:tcW w:w="3080" w:type="dxa"/>
            <w:vAlign w:val="center"/>
          </w:tcPr>
          <w:p w:rsidR="0028438F" w:rsidRPr="007A2098" w:rsidRDefault="0028438F" w:rsidP="00692F54">
            <w:pPr>
              <w:suppressAutoHyphens/>
              <w:spacing w:line="100" w:lineRule="atLeast"/>
              <w:jc w:val="both"/>
              <w:rPr>
                <w:b/>
                <w:lang w:val="en-GB"/>
              </w:rPr>
            </w:pPr>
            <w:r w:rsidRPr="007A2098">
              <w:rPr>
                <w:b/>
                <w:lang w:val="sr-Cyrl-RS"/>
              </w:rPr>
              <w:t xml:space="preserve">                  </w:t>
            </w:r>
            <w:r w:rsidR="00065614" w:rsidRPr="007A2098">
              <w:rPr>
                <w:b/>
                <w:lang w:val="en-GB"/>
              </w:rPr>
              <w:t>Датум</w:t>
            </w:r>
          </w:p>
        </w:tc>
        <w:tc>
          <w:tcPr>
            <w:tcW w:w="3065" w:type="dxa"/>
            <w:vAlign w:val="center"/>
          </w:tcPr>
          <w:p w:rsidR="0028438F" w:rsidRPr="007A2098" w:rsidRDefault="0028438F" w:rsidP="00692F54">
            <w:pPr>
              <w:suppressAutoHyphens/>
              <w:spacing w:line="100" w:lineRule="atLeast"/>
              <w:jc w:val="both"/>
              <w:rPr>
                <w:b/>
                <w:lang w:val="sr-Cyrl-RS"/>
              </w:rPr>
            </w:pPr>
            <w:r w:rsidRPr="007A2098">
              <w:rPr>
                <w:b/>
                <w:lang w:val="sr-Cyrl-RS"/>
              </w:rPr>
              <w:t xml:space="preserve">                                              </w:t>
            </w:r>
          </w:p>
          <w:p w:rsidR="0028438F" w:rsidRPr="007A2098" w:rsidRDefault="0028438F" w:rsidP="00692F54">
            <w:pPr>
              <w:suppressAutoHyphens/>
              <w:spacing w:line="100" w:lineRule="atLeast"/>
              <w:jc w:val="both"/>
              <w:rPr>
                <w:b/>
                <w:lang w:val="en-GB"/>
              </w:rPr>
            </w:pPr>
            <w:r w:rsidRPr="007A2098">
              <w:rPr>
                <w:b/>
                <w:lang w:val="sr-Cyrl-RS"/>
              </w:rPr>
              <w:t xml:space="preserve">                              </w:t>
            </w:r>
          </w:p>
        </w:tc>
        <w:tc>
          <w:tcPr>
            <w:tcW w:w="3097" w:type="dxa"/>
            <w:vAlign w:val="center"/>
          </w:tcPr>
          <w:p w:rsidR="0028438F" w:rsidRPr="007A2098" w:rsidRDefault="0028438F" w:rsidP="00692F54">
            <w:pPr>
              <w:suppressAutoHyphens/>
              <w:spacing w:line="100" w:lineRule="atLeast"/>
              <w:jc w:val="both"/>
              <w:rPr>
                <w:b/>
                <w:lang w:val="sr-Cyrl-RS"/>
              </w:rPr>
            </w:pPr>
            <w:r w:rsidRPr="007A2098">
              <w:rPr>
                <w:b/>
                <w:lang w:val="sr-Cyrl-RS"/>
              </w:rPr>
              <w:t xml:space="preserve">       </w:t>
            </w:r>
            <w:r w:rsidRPr="007A2098">
              <w:rPr>
                <w:b/>
                <w:lang w:val="en-GB"/>
              </w:rPr>
              <w:t>Потпис понуђача</w:t>
            </w:r>
          </w:p>
        </w:tc>
      </w:tr>
      <w:tr w:rsidR="0028438F" w:rsidRPr="007A2098" w:rsidTr="00692F54">
        <w:trPr>
          <w:trHeight w:val="540"/>
        </w:trPr>
        <w:tc>
          <w:tcPr>
            <w:tcW w:w="3080" w:type="dxa"/>
            <w:tcBorders>
              <w:top w:val="nil"/>
              <w:left w:val="nil"/>
              <w:bottom w:val="single" w:sz="4" w:space="0" w:color="000000"/>
              <w:right w:val="nil"/>
            </w:tcBorders>
          </w:tcPr>
          <w:p w:rsidR="0028438F" w:rsidRPr="007A2098" w:rsidRDefault="0028438F" w:rsidP="00692F54">
            <w:pPr>
              <w:suppressAutoHyphens/>
              <w:spacing w:line="100" w:lineRule="atLeast"/>
              <w:jc w:val="both"/>
              <w:rPr>
                <w:lang w:val="sr-Cyrl-RS"/>
              </w:rPr>
            </w:pPr>
            <w:r w:rsidRPr="007A2098">
              <w:rPr>
                <w:lang w:val="sr-Cyrl-RS"/>
              </w:rPr>
              <w:t xml:space="preserve">  </w:t>
            </w:r>
          </w:p>
        </w:tc>
        <w:tc>
          <w:tcPr>
            <w:tcW w:w="3065" w:type="dxa"/>
          </w:tcPr>
          <w:p w:rsidR="0028438F" w:rsidRPr="007A2098" w:rsidRDefault="0028438F" w:rsidP="00692F54">
            <w:pPr>
              <w:suppressAutoHyphens/>
              <w:spacing w:line="100" w:lineRule="atLeast"/>
              <w:jc w:val="both"/>
              <w:rPr>
                <w:lang w:val="en-GB"/>
              </w:rPr>
            </w:pPr>
          </w:p>
        </w:tc>
        <w:tc>
          <w:tcPr>
            <w:tcW w:w="3097" w:type="dxa"/>
            <w:tcBorders>
              <w:top w:val="nil"/>
              <w:left w:val="nil"/>
              <w:bottom w:val="single" w:sz="4" w:space="0" w:color="000000"/>
              <w:right w:val="nil"/>
            </w:tcBorders>
          </w:tcPr>
          <w:p w:rsidR="0028438F" w:rsidRPr="007A2098" w:rsidRDefault="0028438F" w:rsidP="00692F54">
            <w:pPr>
              <w:suppressAutoHyphens/>
              <w:spacing w:line="100" w:lineRule="atLeast"/>
              <w:jc w:val="both"/>
              <w:rPr>
                <w:lang w:val="en-GB"/>
              </w:rPr>
            </w:pPr>
          </w:p>
        </w:tc>
      </w:tr>
    </w:tbl>
    <w:p w:rsidR="0028438F" w:rsidRPr="007A2098" w:rsidRDefault="0028438F" w:rsidP="0028438F">
      <w:pPr>
        <w:suppressAutoHyphens/>
        <w:spacing w:line="100" w:lineRule="atLeast"/>
        <w:jc w:val="both"/>
        <w:rPr>
          <w:lang w:val="sr-Cyrl-RS"/>
        </w:rPr>
      </w:pPr>
      <w:r w:rsidRPr="007A2098">
        <w:rPr>
          <w:lang w:val="sr-Cyrl-RS"/>
        </w:rPr>
        <w:t xml:space="preserve"> </w:t>
      </w:r>
    </w:p>
    <w:p w:rsidR="0028438F" w:rsidRPr="007A2098" w:rsidRDefault="0028438F" w:rsidP="0028438F">
      <w:pPr>
        <w:suppressAutoHyphens/>
        <w:spacing w:line="100" w:lineRule="atLeast"/>
        <w:jc w:val="both"/>
        <w:rPr>
          <w:b/>
          <w:bCs/>
          <w:i/>
          <w:iCs/>
          <w:lang w:val="en-GB"/>
        </w:rPr>
      </w:pPr>
    </w:p>
    <w:p w:rsidR="0028438F" w:rsidRPr="007A2098" w:rsidRDefault="0028438F">
      <w:pPr>
        <w:rPr>
          <w:b/>
          <w:bCs/>
          <w:i/>
        </w:rPr>
      </w:pPr>
    </w:p>
    <w:p w:rsidR="0028438F" w:rsidRPr="007A2098" w:rsidRDefault="0028438F">
      <w:pPr>
        <w:rPr>
          <w:b/>
          <w:bCs/>
          <w:i/>
        </w:rPr>
      </w:pPr>
    </w:p>
    <w:p w:rsidR="0028438F" w:rsidRPr="007A2098" w:rsidRDefault="0028438F">
      <w:pPr>
        <w:rPr>
          <w:b/>
          <w:bCs/>
          <w:i/>
        </w:rPr>
      </w:pPr>
    </w:p>
    <w:p w:rsidR="0028438F" w:rsidRPr="007A2098" w:rsidRDefault="0028438F">
      <w:pPr>
        <w:rPr>
          <w:b/>
          <w:bCs/>
          <w:i/>
        </w:rPr>
      </w:pPr>
    </w:p>
    <w:p w:rsidR="0028438F" w:rsidRPr="007A2098" w:rsidRDefault="0028438F">
      <w:pPr>
        <w:rPr>
          <w:b/>
          <w:bCs/>
          <w:i/>
        </w:rPr>
      </w:pPr>
    </w:p>
    <w:p w:rsidR="0028438F" w:rsidRPr="007A2098" w:rsidRDefault="0028438F">
      <w:pPr>
        <w:rPr>
          <w:b/>
          <w:bCs/>
          <w:i/>
        </w:rPr>
      </w:pPr>
    </w:p>
    <w:p w:rsidR="0028438F" w:rsidRPr="007A2098" w:rsidRDefault="0028438F">
      <w:pPr>
        <w:rPr>
          <w:b/>
          <w:bCs/>
          <w:i/>
        </w:rPr>
      </w:pPr>
    </w:p>
    <w:p w:rsidR="0028438F" w:rsidRPr="007A2098" w:rsidRDefault="0028438F">
      <w:pPr>
        <w:rPr>
          <w:b/>
          <w:bCs/>
          <w:i/>
        </w:rPr>
      </w:pPr>
    </w:p>
    <w:p w:rsidR="0028438F" w:rsidRPr="007A2098" w:rsidRDefault="0028438F">
      <w:pPr>
        <w:rPr>
          <w:b/>
          <w:bCs/>
          <w:i/>
        </w:rPr>
      </w:pPr>
    </w:p>
    <w:p w:rsidR="0028438F" w:rsidRPr="007A2098" w:rsidRDefault="00C22C0C">
      <w:pPr>
        <w:rPr>
          <w:bCs/>
          <w:i/>
          <w:iCs/>
        </w:rPr>
      </w:pPr>
      <w:r w:rsidRPr="007A2098">
        <w:rPr>
          <w:b/>
          <w:bCs/>
          <w:i/>
        </w:rPr>
        <w:t>Напомена:</w:t>
      </w:r>
      <w:r w:rsidRPr="007A2098">
        <w:rPr>
          <w:bCs/>
          <w:i/>
        </w:rPr>
        <w:t xml:space="preserve"> </w:t>
      </w:r>
      <w:r w:rsidRPr="007A2098">
        <w:rPr>
          <w:bCs/>
          <w:i/>
          <w:iCs/>
          <w:u w:val="single"/>
        </w:rPr>
        <w:t>Уколико понуду подноси група понуђача,</w:t>
      </w:r>
      <w:r w:rsidRPr="007A2098">
        <w:rPr>
          <w:bCs/>
          <w:i/>
          <w:iCs/>
        </w:rPr>
        <w:t xml:space="preserve"> Изјава мора бити потписана од стране овлашћеног лица сва</w:t>
      </w:r>
      <w:r w:rsidR="00B914DE" w:rsidRPr="007A2098">
        <w:rPr>
          <w:bCs/>
          <w:i/>
          <w:iCs/>
        </w:rPr>
        <w:t>ког понуђача из групе понуђача.</w:t>
      </w:r>
    </w:p>
    <w:p w:rsidR="00DB0CC3" w:rsidRPr="007A2098" w:rsidRDefault="00DB0CC3">
      <w:pPr>
        <w:rPr>
          <w:bCs/>
          <w:i/>
          <w:iCs/>
        </w:rPr>
      </w:pPr>
    </w:p>
    <w:p w:rsidR="00C22C0C" w:rsidRPr="007A2098" w:rsidRDefault="00C22C0C" w:rsidP="00BE75FA">
      <w:pPr>
        <w:pStyle w:val="ListParagraph"/>
        <w:shd w:val="clear" w:color="auto" w:fill="C6D9F1"/>
        <w:ind w:left="360" w:hanging="360"/>
        <w:jc w:val="center"/>
        <w:rPr>
          <w:b/>
          <w:bCs/>
          <w:i/>
          <w:iCs/>
          <w:color w:val="auto"/>
          <w:szCs w:val="28"/>
        </w:rPr>
      </w:pPr>
      <w:r w:rsidRPr="007A2098">
        <w:rPr>
          <w:b/>
          <w:bCs/>
          <w:i/>
          <w:iCs/>
          <w:color w:val="auto"/>
          <w:szCs w:val="28"/>
        </w:rPr>
        <w:lastRenderedPageBreak/>
        <w:t>XI</w:t>
      </w:r>
      <w:r w:rsidR="00C250EA" w:rsidRPr="007A2098">
        <w:rPr>
          <w:b/>
          <w:bCs/>
          <w:i/>
          <w:iCs/>
          <w:color w:val="auto"/>
          <w:szCs w:val="28"/>
        </w:rPr>
        <w:t>I</w:t>
      </w:r>
      <w:r w:rsidR="00B20BBE" w:rsidRPr="007A2098">
        <w:rPr>
          <w:b/>
          <w:bCs/>
          <w:i/>
          <w:iCs/>
          <w:color w:val="auto"/>
          <w:szCs w:val="28"/>
        </w:rPr>
        <w:t>I</w:t>
      </w:r>
      <w:r w:rsidR="00C250EA" w:rsidRPr="007A2098">
        <w:rPr>
          <w:b/>
          <w:bCs/>
          <w:i/>
          <w:iCs/>
          <w:color w:val="auto"/>
          <w:szCs w:val="28"/>
        </w:rPr>
        <w:t xml:space="preserve"> </w:t>
      </w:r>
      <w:r w:rsidRPr="007A2098">
        <w:rPr>
          <w:b/>
          <w:bCs/>
          <w:i/>
          <w:iCs/>
          <w:color w:val="auto"/>
          <w:szCs w:val="28"/>
        </w:rPr>
        <w:t xml:space="preserve"> ОБРАЗАЦ ИЗЈАВЕ ПОДИЗВОЂАЧА</w:t>
      </w:r>
      <w:r w:rsidR="006C7B8A" w:rsidRPr="007A2098">
        <w:rPr>
          <w:b/>
          <w:bCs/>
          <w:i/>
          <w:iCs/>
          <w:color w:val="auto"/>
          <w:szCs w:val="28"/>
          <w:lang w:val="sr-Cyrl-RS"/>
        </w:rPr>
        <w:t xml:space="preserve"> </w:t>
      </w:r>
      <w:r w:rsidRPr="007A2098">
        <w:rPr>
          <w:b/>
          <w:bCs/>
          <w:i/>
          <w:iCs/>
          <w:color w:val="auto"/>
          <w:szCs w:val="28"/>
        </w:rPr>
        <w:t xml:space="preserve">О ИСПУЊАВАЊУ УСЛОВА ИЗ ЧЛ. 75. </w:t>
      </w:r>
      <w:r w:rsidRPr="007A2098">
        <w:rPr>
          <w:b/>
          <w:bCs/>
          <w:i/>
          <w:iCs/>
          <w:color w:val="auto"/>
          <w:szCs w:val="28"/>
          <w:lang w:val="sr-Cyrl-CS"/>
        </w:rPr>
        <w:t xml:space="preserve"> </w:t>
      </w:r>
      <w:r w:rsidR="006C7B8A" w:rsidRPr="007A2098">
        <w:rPr>
          <w:b/>
          <w:bCs/>
          <w:i/>
          <w:iCs/>
          <w:color w:val="auto"/>
          <w:szCs w:val="28"/>
          <w:lang w:val="sr-Cyrl-CS"/>
        </w:rPr>
        <w:t>ЗЈН</w:t>
      </w:r>
    </w:p>
    <w:p w:rsidR="00C22C0C" w:rsidRPr="007A2098" w:rsidRDefault="00C22C0C">
      <w:pPr>
        <w:jc w:val="center"/>
      </w:pPr>
    </w:p>
    <w:p w:rsidR="00C22C0C" w:rsidRPr="007A2098" w:rsidRDefault="00C22C0C" w:rsidP="00C9428E">
      <w:pPr>
        <w:spacing w:line="360" w:lineRule="auto"/>
        <w:jc w:val="both"/>
      </w:pPr>
      <w:r w:rsidRPr="007A2098">
        <w:t>У складу</w:t>
      </w:r>
      <w:r w:rsidRPr="007A2098">
        <w:rPr>
          <w:lang w:val="sr-Cyrl-CS"/>
        </w:rPr>
        <w:t xml:space="preserve"> </w:t>
      </w:r>
      <w:r w:rsidRPr="007A2098">
        <w:t>са чланом 77. став 4. Закона, под пуном материјалном и кривичном одговорношћу, као заступник понуђача, дајем следећу</w:t>
      </w:r>
    </w:p>
    <w:p w:rsidR="00C22C0C" w:rsidRPr="007A2098" w:rsidRDefault="00C22C0C" w:rsidP="00C9428E">
      <w:pPr>
        <w:spacing w:line="360" w:lineRule="auto"/>
        <w:jc w:val="both"/>
        <w:rPr>
          <w:lang w:val="sr-Cyrl-CS"/>
        </w:rPr>
      </w:pPr>
    </w:p>
    <w:p w:rsidR="00C22C0C" w:rsidRPr="007A2098" w:rsidRDefault="00C22C0C" w:rsidP="00C9428E">
      <w:pPr>
        <w:spacing w:line="360" w:lineRule="auto"/>
        <w:jc w:val="center"/>
        <w:rPr>
          <w:lang w:val="sr-Cyrl-CS"/>
        </w:rPr>
      </w:pPr>
      <w:r w:rsidRPr="007A2098">
        <w:t>И З Ј А В У</w:t>
      </w:r>
    </w:p>
    <w:p w:rsidR="00C22C0C" w:rsidRPr="007A2098" w:rsidRDefault="00C22C0C" w:rsidP="00C9428E">
      <w:pPr>
        <w:spacing w:line="360" w:lineRule="auto"/>
        <w:jc w:val="center"/>
      </w:pPr>
    </w:p>
    <w:p w:rsidR="00C22C0C" w:rsidRPr="007A2098" w:rsidRDefault="00C22C0C" w:rsidP="00C9428E">
      <w:pPr>
        <w:suppressAutoHyphens/>
        <w:spacing w:line="360" w:lineRule="auto"/>
        <w:jc w:val="both"/>
      </w:pPr>
      <w:r w:rsidRPr="007A2098">
        <w:t>По</w:t>
      </w:r>
      <w:r w:rsidRPr="007A2098">
        <w:rPr>
          <w:lang w:val="sr-Cyrl-CS"/>
        </w:rPr>
        <w:t>дизвођач</w:t>
      </w:r>
      <w:r w:rsidR="00677A6E" w:rsidRPr="007A2098">
        <w:rPr>
          <w:lang w:val="sr-Cyrl-RS"/>
        </w:rPr>
        <w:t xml:space="preserve"> </w:t>
      </w:r>
      <w:r w:rsidRPr="007A2098">
        <w:rPr>
          <w:color w:val="FF0000"/>
        </w:rPr>
        <w:t>_________________________________________________</w:t>
      </w:r>
      <w:r w:rsidRPr="007A2098">
        <w:t xml:space="preserve"> </w:t>
      </w:r>
      <w:r w:rsidR="00293EE4" w:rsidRPr="007A2098">
        <w:rPr>
          <w:bCs/>
          <w:lang w:val="en-GB"/>
        </w:rPr>
        <w:t xml:space="preserve">у </w:t>
      </w:r>
      <w:r w:rsidR="00293EE4" w:rsidRPr="007A2098">
        <w:rPr>
          <w:bCs/>
          <w:lang w:val="sr-Cyrl-CS"/>
        </w:rPr>
        <w:t>поступку</w:t>
      </w:r>
      <w:r w:rsidR="00DB0CC3" w:rsidRPr="007A2098">
        <w:rPr>
          <w:bCs/>
          <w:lang w:val="en-GB"/>
        </w:rPr>
        <w:t xml:space="preserve"> јавне набавке</w:t>
      </w:r>
      <w:r w:rsidR="00293EE4" w:rsidRPr="007A2098">
        <w:rPr>
          <w:bCs/>
          <w:lang w:val="sr-Cyrl-CS"/>
        </w:rPr>
        <w:t xml:space="preserve"> </w:t>
      </w:r>
      <w:r w:rsidR="00293EE4" w:rsidRPr="007A2098">
        <w:rPr>
          <w:b/>
          <w:iCs/>
          <w:lang w:val="en-GB"/>
        </w:rPr>
        <w:t>-</w:t>
      </w:r>
      <w:r w:rsidR="00293EE4" w:rsidRPr="007A2098">
        <w:rPr>
          <w:iCs/>
          <w:lang w:val="en-GB"/>
        </w:rPr>
        <w:t xml:space="preserve"> </w:t>
      </w:r>
      <w:r w:rsidR="00293EE4" w:rsidRPr="007A2098">
        <w:rPr>
          <w:bCs/>
          <w:lang w:val="sr-Cyrl-CS"/>
        </w:rPr>
        <w:t>Услуге превођења, по партијама, у циљу закључења Оквирног споразума</w:t>
      </w:r>
      <w:r w:rsidR="00293EE4" w:rsidRPr="007A2098">
        <w:rPr>
          <w:lang w:val="sr-Cyrl-CS"/>
        </w:rPr>
        <w:t xml:space="preserve">, </w:t>
      </w:r>
      <w:r w:rsidR="00293EE4" w:rsidRPr="007A2098">
        <w:rPr>
          <w:b/>
          <w:lang w:val="en-GB"/>
        </w:rPr>
        <w:t>бр</w:t>
      </w:r>
      <w:r w:rsidR="00F56C81" w:rsidRPr="007A2098">
        <w:rPr>
          <w:b/>
          <w:lang w:val="sr-Cyrl-CS"/>
        </w:rPr>
        <w:t>.</w:t>
      </w:r>
      <w:r w:rsidR="00B914DE" w:rsidRPr="007A2098">
        <w:rPr>
          <w:b/>
          <w:lang w:val="sr-Cyrl-CS"/>
        </w:rPr>
        <w:t xml:space="preserve"> ЈН 34/2019</w:t>
      </w:r>
      <w:r w:rsidR="00677A6E" w:rsidRPr="007A2098">
        <w:rPr>
          <w:b/>
        </w:rPr>
        <w:t>,</w:t>
      </w:r>
      <w:r w:rsidR="00677A6E" w:rsidRPr="007A2098">
        <w:t xml:space="preserve"> </w:t>
      </w:r>
      <w:r w:rsidR="00677A6E" w:rsidRPr="007A2098">
        <w:rPr>
          <w:b/>
          <w:lang w:val="sr-Cyrl-CS"/>
        </w:rPr>
        <w:t xml:space="preserve">за партију: </w:t>
      </w:r>
      <w:r w:rsidR="00677A6E" w:rsidRPr="007A2098">
        <w:rPr>
          <w:color w:val="FF0000"/>
          <w:lang w:val="sr-Cyrl-RS"/>
        </w:rPr>
        <w:t>____</w:t>
      </w:r>
      <w:r w:rsidR="00DB0CC3" w:rsidRPr="007A2098">
        <w:rPr>
          <w:color w:val="FF0000"/>
          <w:lang w:val="sr-Cyrl-RS"/>
        </w:rPr>
        <w:t>_______</w:t>
      </w:r>
      <w:r w:rsidR="00677A6E" w:rsidRPr="007A2098">
        <w:rPr>
          <w:color w:val="FF0000"/>
          <w:lang w:val="sr-Cyrl-RS"/>
        </w:rPr>
        <w:t>_________________________</w:t>
      </w:r>
      <w:r w:rsidR="00DB0CC3" w:rsidRPr="007A2098">
        <w:rPr>
          <w:color w:val="FF0000"/>
          <w:lang w:val="sr-Cyrl-RS"/>
        </w:rPr>
        <w:t xml:space="preserve">_______________________ </w:t>
      </w:r>
      <w:r w:rsidR="00677A6E" w:rsidRPr="007A2098">
        <w:t>,</w:t>
      </w:r>
      <w:r w:rsidR="00677A6E" w:rsidRPr="007A2098">
        <w:rPr>
          <w:lang w:val="sr-Cyrl-RS"/>
        </w:rPr>
        <w:t xml:space="preserve"> </w:t>
      </w:r>
      <w:r w:rsidR="00677A6E" w:rsidRPr="007A2098">
        <w:rPr>
          <w:i/>
          <w:color w:val="FF0000"/>
          <w:lang w:val="sr-Cyrl-RS"/>
        </w:rPr>
        <w:t>(навести број и назив партије)</w:t>
      </w:r>
      <w:r w:rsidRPr="007A2098">
        <w:t xml:space="preserve">, испуњава све услове из чл. 75.  Закона, односно услове дефинисане конкурсном документацијом за предметну јавну набавку, и то: </w:t>
      </w:r>
    </w:p>
    <w:p w:rsidR="00DB0CC3" w:rsidRPr="007A2098" w:rsidRDefault="00DB0CC3" w:rsidP="00C9428E">
      <w:pPr>
        <w:suppressAutoHyphens/>
        <w:spacing w:line="360" w:lineRule="auto"/>
        <w:jc w:val="both"/>
        <w:rPr>
          <w:lang w:val="sr-Cyrl-RS"/>
        </w:rPr>
      </w:pPr>
    </w:p>
    <w:p w:rsidR="00606D8E" w:rsidRPr="007A2098" w:rsidRDefault="00606D8E" w:rsidP="00C9428E">
      <w:pPr>
        <w:pStyle w:val="ListParagraph"/>
        <w:numPr>
          <w:ilvl w:val="0"/>
          <w:numId w:val="21"/>
        </w:numPr>
        <w:spacing w:line="360" w:lineRule="auto"/>
        <w:ind w:left="284" w:hanging="284"/>
        <w:jc w:val="both"/>
        <w:rPr>
          <w:color w:val="auto"/>
        </w:rPr>
      </w:pPr>
      <w:r w:rsidRPr="007A2098">
        <w:rPr>
          <w:color w:val="auto"/>
        </w:rPr>
        <w:t>По</w:t>
      </w:r>
      <w:r w:rsidRPr="007A2098">
        <w:rPr>
          <w:color w:val="auto"/>
          <w:lang w:val="sr-Cyrl-CS"/>
        </w:rPr>
        <w:t>дизвођач</w:t>
      </w:r>
      <w:r w:rsidRPr="007A2098">
        <w:rPr>
          <w:iCs/>
          <w:color w:val="auto"/>
        </w:rPr>
        <w:t xml:space="preserve"> је регистрован код надлежног органа, односно уписан у одговарајући регистар</w:t>
      </w:r>
      <w:r w:rsidRPr="007A2098">
        <w:rPr>
          <w:iCs/>
          <w:color w:val="auto"/>
          <w:lang w:val="sr-Cyrl-CS"/>
        </w:rPr>
        <w:t xml:space="preserve"> </w:t>
      </w:r>
      <w:r w:rsidRPr="007A2098">
        <w:rPr>
          <w:i/>
          <w:iCs/>
          <w:color w:val="auto"/>
          <w:lang w:val="sr-Cyrl-CS"/>
        </w:rPr>
        <w:t>(чл. 75. ст. 1. тач. 1) Закона);</w:t>
      </w:r>
    </w:p>
    <w:p w:rsidR="00606D8E" w:rsidRPr="007A2098" w:rsidRDefault="00606D8E" w:rsidP="00C9428E">
      <w:pPr>
        <w:pStyle w:val="ListParagraph"/>
        <w:numPr>
          <w:ilvl w:val="0"/>
          <w:numId w:val="21"/>
        </w:numPr>
        <w:spacing w:line="360" w:lineRule="auto"/>
        <w:ind w:left="284" w:hanging="284"/>
        <w:jc w:val="both"/>
        <w:rPr>
          <w:color w:val="auto"/>
        </w:rPr>
      </w:pPr>
      <w:r w:rsidRPr="007A2098">
        <w:rPr>
          <w:color w:val="auto"/>
        </w:rPr>
        <w:t>По</w:t>
      </w:r>
      <w:r w:rsidRPr="007A2098">
        <w:rPr>
          <w:color w:val="auto"/>
          <w:lang w:val="sr-Cyrl-CS"/>
        </w:rPr>
        <w:t>дизвођач</w:t>
      </w:r>
      <w:r w:rsidRPr="007A2098">
        <w:rPr>
          <w:color w:val="auto"/>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A2098">
        <w:rPr>
          <w:color w:val="auto"/>
          <w:lang w:val="sr-Cyrl-CS"/>
        </w:rPr>
        <w:t xml:space="preserve"> </w:t>
      </w:r>
      <w:r w:rsidRPr="007A2098">
        <w:rPr>
          <w:i/>
          <w:iCs/>
          <w:color w:val="auto"/>
          <w:lang w:val="sr-Cyrl-CS"/>
        </w:rPr>
        <w:t>(чл. 75. ст. 1. тач. 2) Закона);</w:t>
      </w:r>
    </w:p>
    <w:p w:rsidR="00606D8E" w:rsidRPr="007A2098" w:rsidRDefault="00606D8E" w:rsidP="00C9428E">
      <w:pPr>
        <w:pStyle w:val="ListParagraph"/>
        <w:numPr>
          <w:ilvl w:val="0"/>
          <w:numId w:val="21"/>
        </w:numPr>
        <w:spacing w:line="360" w:lineRule="auto"/>
        <w:ind w:left="284" w:hanging="284"/>
        <w:jc w:val="both"/>
        <w:rPr>
          <w:color w:val="auto"/>
        </w:rPr>
      </w:pPr>
      <w:r w:rsidRPr="007A2098">
        <w:rPr>
          <w:color w:val="auto"/>
        </w:rPr>
        <w:t>По</w:t>
      </w:r>
      <w:r w:rsidRPr="007A2098">
        <w:rPr>
          <w:color w:val="auto"/>
          <w:lang w:val="sr-Cyrl-CS"/>
        </w:rPr>
        <w:t>дизвођач</w:t>
      </w:r>
      <w:r w:rsidRPr="007A2098">
        <w:rPr>
          <w:color w:val="auto"/>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2098">
        <w:rPr>
          <w:i/>
          <w:iCs/>
          <w:color w:val="auto"/>
          <w:lang w:val="sr-Cyrl-CS"/>
        </w:rPr>
        <w:t>(чл. 75. ст. 1. тач. 4) Закона);</w:t>
      </w:r>
    </w:p>
    <w:p w:rsidR="00606D8E" w:rsidRPr="007A2098" w:rsidRDefault="00606D8E" w:rsidP="00C9428E">
      <w:pPr>
        <w:pStyle w:val="ListParagraph"/>
        <w:numPr>
          <w:ilvl w:val="0"/>
          <w:numId w:val="21"/>
        </w:numPr>
        <w:spacing w:line="360" w:lineRule="auto"/>
        <w:ind w:left="284" w:hanging="284"/>
        <w:jc w:val="both"/>
        <w:rPr>
          <w:color w:val="auto"/>
        </w:rPr>
      </w:pPr>
      <w:r w:rsidRPr="007A2098">
        <w:rPr>
          <w:color w:val="auto"/>
        </w:rPr>
        <w:t>По</w:t>
      </w:r>
      <w:r w:rsidRPr="007A2098">
        <w:rPr>
          <w:color w:val="auto"/>
          <w:lang w:val="sr-Cyrl-CS"/>
        </w:rPr>
        <w:t>дизвођач</w:t>
      </w:r>
      <w:r w:rsidRPr="007A2098">
        <w:rPr>
          <w:color w:val="auto"/>
        </w:rPr>
        <w:t xml:space="preserve">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w:t>
      </w:r>
      <w:r w:rsidRPr="007A2098">
        <w:rPr>
          <w:color w:val="auto"/>
          <w:lang w:val="sr-Cyrl-CS"/>
        </w:rPr>
        <w:t xml:space="preserve"> </w:t>
      </w:r>
      <w:r w:rsidRPr="007A2098">
        <w:rPr>
          <w:i/>
          <w:iCs/>
          <w:color w:val="auto"/>
          <w:lang w:val="sr-Cyrl-CS"/>
        </w:rPr>
        <w:t>(чл. 75. ст. 2. Закона).</w:t>
      </w:r>
    </w:p>
    <w:p w:rsidR="00C22C0C" w:rsidRPr="007A2098" w:rsidRDefault="00C22C0C">
      <w:pPr>
        <w:tabs>
          <w:tab w:val="left" w:pos="1440"/>
        </w:tabs>
        <w:ind w:left="1080"/>
        <w:jc w:val="both"/>
      </w:pPr>
    </w:p>
    <w:tbl>
      <w:tblPr>
        <w:tblW w:w="0" w:type="auto"/>
        <w:tblLayout w:type="fixed"/>
        <w:tblLook w:val="0000" w:firstRow="0" w:lastRow="0" w:firstColumn="0" w:lastColumn="0" w:noHBand="0" w:noVBand="0"/>
      </w:tblPr>
      <w:tblGrid>
        <w:gridCol w:w="3080"/>
        <w:gridCol w:w="3065"/>
        <w:gridCol w:w="3097"/>
      </w:tblGrid>
      <w:tr w:rsidR="00DB0CC3" w:rsidRPr="007A2098" w:rsidTr="00692F54">
        <w:tc>
          <w:tcPr>
            <w:tcW w:w="3080" w:type="dxa"/>
            <w:vAlign w:val="center"/>
          </w:tcPr>
          <w:p w:rsidR="00DB0CC3" w:rsidRPr="007A2098" w:rsidRDefault="00DB0CC3" w:rsidP="00692F54">
            <w:pPr>
              <w:suppressAutoHyphens/>
              <w:spacing w:line="100" w:lineRule="atLeast"/>
              <w:jc w:val="both"/>
              <w:rPr>
                <w:b/>
                <w:lang w:val="en-GB"/>
              </w:rPr>
            </w:pPr>
            <w:r w:rsidRPr="007A2098">
              <w:rPr>
                <w:b/>
                <w:lang w:val="sr-Cyrl-RS"/>
              </w:rPr>
              <w:t xml:space="preserve">                  </w:t>
            </w:r>
            <w:r w:rsidR="00065614" w:rsidRPr="007A2098">
              <w:rPr>
                <w:b/>
                <w:lang w:val="en-GB"/>
              </w:rPr>
              <w:t>Датум</w:t>
            </w:r>
          </w:p>
        </w:tc>
        <w:tc>
          <w:tcPr>
            <w:tcW w:w="3065" w:type="dxa"/>
            <w:vAlign w:val="center"/>
          </w:tcPr>
          <w:p w:rsidR="00DB0CC3" w:rsidRPr="007A2098" w:rsidRDefault="00DB0CC3" w:rsidP="00692F54">
            <w:pPr>
              <w:suppressAutoHyphens/>
              <w:spacing w:line="100" w:lineRule="atLeast"/>
              <w:jc w:val="both"/>
              <w:rPr>
                <w:b/>
                <w:lang w:val="sr-Cyrl-RS"/>
              </w:rPr>
            </w:pPr>
            <w:r w:rsidRPr="007A2098">
              <w:rPr>
                <w:b/>
                <w:lang w:val="sr-Cyrl-RS"/>
              </w:rPr>
              <w:t xml:space="preserve">                                              </w:t>
            </w:r>
          </w:p>
          <w:p w:rsidR="00DB0CC3" w:rsidRPr="007A2098" w:rsidRDefault="00DB0CC3" w:rsidP="00692F54">
            <w:pPr>
              <w:suppressAutoHyphens/>
              <w:spacing w:line="100" w:lineRule="atLeast"/>
              <w:jc w:val="both"/>
              <w:rPr>
                <w:b/>
                <w:lang w:val="en-GB"/>
              </w:rPr>
            </w:pPr>
            <w:r w:rsidRPr="007A2098">
              <w:rPr>
                <w:b/>
                <w:lang w:val="sr-Cyrl-RS"/>
              </w:rPr>
              <w:t xml:space="preserve">                              </w:t>
            </w:r>
          </w:p>
        </w:tc>
        <w:tc>
          <w:tcPr>
            <w:tcW w:w="3097" w:type="dxa"/>
            <w:vAlign w:val="center"/>
          </w:tcPr>
          <w:p w:rsidR="00DB0CC3" w:rsidRPr="007A2098" w:rsidRDefault="00DB0CC3" w:rsidP="00692F54">
            <w:pPr>
              <w:suppressAutoHyphens/>
              <w:spacing w:line="100" w:lineRule="atLeast"/>
              <w:jc w:val="both"/>
              <w:rPr>
                <w:b/>
                <w:lang w:val="sr-Cyrl-RS"/>
              </w:rPr>
            </w:pPr>
            <w:r w:rsidRPr="007A2098">
              <w:rPr>
                <w:b/>
                <w:lang w:val="sr-Cyrl-RS"/>
              </w:rPr>
              <w:t xml:space="preserve">       </w:t>
            </w:r>
            <w:r w:rsidRPr="007A2098">
              <w:rPr>
                <w:b/>
                <w:lang w:val="en-GB"/>
              </w:rPr>
              <w:t>Потпис понуђача</w:t>
            </w:r>
          </w:p>
        </w:tc>
      </w:tr>
      <w:tr w:rsidR="00DB0CC3" w:rsidRPr="007A2098" w:rsidTr="00692F54">
        <w:trPr>
          <w:trHeight w:val="540"/>
        </w:trPr>
        <w:tc>
          <w:tcPr>
            <w:tcW w:w="3080" w:type="dxa"/>
            <w:tcBorders>
              <w:top w:val="nil"/>
              <w:left w:val="nil"/>
              <w:bottom w:val="single" w:sz="4" w:space="0" w:color="000000"/>
              <w:right w:val="nil"/>
            </w:tcBorders>
          </w:tcPr>
          <w:p w:rsidR="00DB0CC3" w:rsidRPr="007A2098" w:rsidRDefault="00DB0CC3" w:rsidP="00692F54">
            <w:pPr>
              <w:suppressAutoHyphens/>
              <w:spacing w:line="100" w:lineRule="atLeast"/>
              <w:jc w:val="both"/>
              <w:rPr>
                <w:lang w:val="sr-Cyrl-RS"/>
              </w:rPr>
            </w:pPr>
            <w:r w:rsidRPr="007A2098">
              <w:rPr>
                <w:lang w:val="sr-Cyrl-RS"/>
              </w:rPr>
              <w:t xml:space="preserve">  </w:t>
            </w:r>
          </w:p>
        </w:tc>
        <w:tc>
          <w:tcPr>
            <w:tcW w:w="3065" w:type="dxa"/>
          </w:tcPr>
          <w:p w:rsidR="00DB0CC3" w:rsidRPr="007A2098" w:rsidRDefault="00DB0CC3" w:rsidP="00692F54">
            <w:pPr>
              <w:suppressAutoHyphens/>
              <w:spacing w:line="100" w:lineRule="atLeast"/>
              <w:jc w:val="both"/>
              <w:rPr>
                <w:lang w:val="en-GB"/>
              </w:rPr>
            </w:pPr>
          </w:p>
        </w:tc>
        <w:tc>
          <w:tcPr>
            <w:tcW w:w="3097" w:type="dxa"/>
            <w:tcBorders>
              <w:top w:val="nil"/>
              <w:left w:val="nil"/>
              <w:bottom w:val="single" w:sz="4" w:space="0" w:color="000000"/>
              <w:right w:val="nil"/>
            </w:tcBorders>
          </w:tcPr>
          <w:p w:rsidR="00DB0CC3" w:rsidRPr="007A2098" w:rsidRDefault="00DB0CC3" w:rsidP="00692F54">
            <w:pPr>
              <w:suppressAutoHyphens/>
              <w:spacing w:line="100" w:lineRule="atLeast"/>
              <w:jc w:val="both"/>
              <w:rPr>
                <w:lang w:val="en-GB"/>
              </w:rPr>
            </w:pPr>
          </w:p>
        </w:tc>
      </w:tr>
    </w:tbl>
    <w:p w:rsidR="00DB0CC3" w:rsidRPr="00C9428E" w:rsidRDefault="00DB0CC3" w:rsidP="00C9428E">
      <w:pPr>
        <w:suppressAutoHyphens/>
        <w:spacing w:line="100" w:lineRule="atLeast"/>
        <w:jc w:val="both"/>
        <w:rPr>
          <w:lang w:val="sr-Cyrl-RS"/>
        </w:rPr>
      </w:pPr>
      <w:r w:rsidRPr="007A2098">
        <w:rPr>
          <w:lang w:val="sr-Cyrl-RS"/>
        </w:rPr>
        <w:t xml:space="preserve"> </w:t>
      </w:r>
    </w:p>
    <w:p w:rsidR="00DB0CC3" w:rsidRPr="007A2098" w:rsidRDefault="00DB0CC3">
      <w:pPr>
        <w:tabs>
          <w:tab w:val="left" w:pos="1440"/>
        </w:tabs>
        <w:jc w:val="both"/>
      </w:pPr>
    </w:p>
    <w:p w:rsidR="00DB0CC3" w:rsidRPr="007A2098" w:rsidRDefault="00DB0CC3">
      <w:pPr>
        <w:tabs>
          <w:tab w:val="left" w:pos="1440"/>
        </w:tabs>
        <w:jc w:val="both"/>
      </w:pPr>
    </w:p>
    <w:p w:rsidR="000D711F" w:rsidRPr="007A2098" w:rsidRDefault="00C22C0C" w:rsidP="00DB0CC3">
      <w:pPr>
        <w:tabs>
          <w:tab w:val="left" w:pos="1440"/>
        </w:tabs>
        <w:jc w:val="both"/>
        <w:rPr>
          <w:i/>
          <w:u w:val="single"/>
        </w:rPr>
      </w:pPr>
      <w:r w:rsidRPr="007A2098">
        <w:rPr>
          <w:b/>
          <w:i/>
        </w:rPr>
        <w:t xml:space="preserve">Напомена: </w:t>
      </w:r>
      <w:r w:rsidRPr="007A2098">
        <w:rPr>
          <w:i/>
          <w:u w:val="single"/>
        </w:rPr>
        <w:t xml:space="preserve">Уколико понуду подноси </w:t>
      </w:r>
      <w:r w:rsidR="00606D8E" w:rsidRPr="007A2098">
        <w:rPr>
          <w:i/>
          <w:u w:val="single"/>
          <w:lang w:val="sr-Cyrl-RS"/>
        </w:rPr>
        <w:t>више подизвођача</w:t>
      </w:r>
      <w:r w:rsidRPr="007A2098">
        <w:rPr>
          <w:i/>
          <w:u w:val="single"/>
        </w:rPr>
        <w:t xml:space="preserve">, </w:t>
      </w:r>
      <w:r w:rsidRPr="007A2098">
        <w:rPr>
          <w:i/>
        </w:rPr>
        <w:t xml:space="preserve">Изјава мора бити потписана од стране овлашћеног лица сваког </w:t>
      </w:r>
      <w:r w:rsidR="00606D8E" w:rsidRPr="007A2098">
        <w:rPr>
          <w:i/>
          <w:lang w:val="sr-Cyrl-RS"/>
        </w:rPr>
        <w:t>подизвођача</w:t>
      </w:r>
      <w:r w:rsidRPr="007A2098">
        <w:rPr>
          <w:i/>
        </w:rPr>
        <w:t>.</w:t>
      </w:r>
    </w:p>
    <w:p w:rsidR="000D711F" w:rsidRPr="007A2098" w:rsidRDefault="000D711F">
      <w:pPr>
        <w:tabs>
          <w:tab w:val="left" w:pos="6028"/>
        </w:tabs>
        <w:autoSpaceDE w:val="0"/>
        <w:jc w:val="both"/>
        <w:rPr>
          <w:b/>
          <w:bCs/>
          <w:iCs/>
          <w:lang w:val="ru-RU"/>
        </w:rPr>
      </w:pPr>
    </w:p>
    <w:p w:rsidR="00142BD5" w:rsidRPr="007A2098" w:rsidRDefault="00142BD5" w:rsidP="00142BD5">
      <w:pPr>
        <w:pStyle w:val="ListParagraph"/>
        <w:shd w:val="clear" w:color="auto" w:fill="C6D9F1"/>
        <w:ind w:left="0"/>
        <w:jc w:val="center"/>
        <w:rPr>
          <w:b/>
          <w:bCs/>
          <w:i/>
          <w:iCs/>
          <w:color w:val="auto"/>
        </w:rPr>
      </w:pPr>
      <w:r w:rsidRPr="007A2098">
        <w:rPr>
          <w:b/>
          <w:bCs/>
          <w:i/>
          <w:iCs/>
          <w:color w:val="auto"/>
        </w:rPr>
        <w:lastRenderedPageBreak/>
        <w:t>XIV   ОБРА</w:t>
      </w:r>
      <w:r w:rsidR="000510E3" w:rsidRPr="007A2098">
        <w:rPr>
          <w:b/>
          <w:bCs/>
          <w:i/>
          <w:iCs/>
          <w:color w:val="auto"/>
          <w:lang w:val="sr-Cyrl-RS"/>
        </w:rPr>
        <w:t>СЦИ</w:t>
      </w:r>
      <w:r w:rsidRPr="007A2098">
        <w:rPr>
          <w:b/>
          <w:bCs/>
          <w:i/>
          <w:iCs/>
          <w:color w:val="auto"/>
          <w:lang w:val="sr-Cyrl-RS"/>
        </w:rPr>
        <w:t xml:space="preserve"> </w:t>
      </w:r>
      <w:r w:rsidRPr="007A2098">
        <w:rPr>
          <w:b/>
          <w:bCs/>
          <w:i/>
          <w:iCs/>
          <w:color w:val="auto"/>
        </w:rPr>
        <w:t xml:space="preserve"> МЕНИЧНОГ ОВЛАШЋЕЊА</w:t>
      </w:r>
    </w:p>
    <w:p w:rsidR="00DB0CC3" w:rsidRPr="007A2098" w:rsidRDefault="00DB0CC3" w:rsidP="00142BD5">
      <w:pPr>
        <w:rPr>
          <w:b/>
          <w:bCs/>
          <w:i/>
          <w:iCs/>
          <w:lang w:val="ru-RU"/>
        </w:rPr>
      </w:pPr>
    </w:p>
    <w:p w:rsidR="000D711F" w:rsidRPr="007A2098" w:rsidRDefault="00142BD5" w:rsidP="00C266EE">
      <w:pPr>
        <w:jc w:val="both"/>
        <w:rPr>
          <w:b/>
          <w:bCs/>
          <w:i/>
          <w:iCs/>
          <w:lang w:val="ru-RU"/>
        </w:rPr>
      </w:pPr>
      <w:r w:rsidRPr="007A2098">
        <w:rPr>
          <w:b/>
          <w:bCs/>
          <w:i/>
          <w:iCs/>
          <w:lang w:val="ru-RU"/>
        </w:rPr>
        <w:t xml:space="preserve">Напомена: </w:t>
      </w:r>
      <w:r w:rsidRPr="007A2098">
        <w:rPr>
          <w:bCs/>
          <w:i/>
          <w:lang w:val="ru-RU"/>
        </w:rPr>
        <w:t xml:space="preserve">Понуђач попуњава Образац меничног овлашћења </w:t>
      </w:r>
      <w:r w:rsidRPr="007A2098">
        <w:rPr>
          <w:bCs/>
          <w:i/>
          <w:u w:val="single"/>
          <w:lang w:val="ru-RU"/>
        </w:rPr>
        <w:t>само у делу назначених података о  ДУЖНИКУ</w:t>
      </w:r>
      <w:r w:rsidRPr="007A2098">
        <w:rPr>
          <w:bCs/>
          <w:i/>
          <w:lang w:val="ru-RU"/>
        </w:rPr>
        <w:t xml:space="preserve">, и оверава га печатом и потписом, и тиме потврђује да прихвата елементе Меничног овлашћења. </w:t>
      </w:r>
    </w:p>
    <w:p w:rsidR="00C31361" w:rsidRPr="007A2098" w:rsidRDefault="00C31361" w:rsidP="00C266EE">
      <w:pPr>
        <w:jc w:val="right"/>
        <w:rPr>
          <w:rFonts w:eastAsia="Arial Unicode MS"/>
          <w:bCs/>
          <w:i/>
          <w:color w:val="000000"/>
          <w:kern w:val="1"/>
          <w:lang w:val="sr-Cyrl-RS" w:eastAsia="ar-SA"/>
        </w:rPr>
      </w:pPr>
      <w:r w:rsidRPr="007A2098">
        <w:rPr>
          <w:rFonts w:eastAsia="Arial Unicode MS"/>
          <w:bCs/>
          <w:i/>
          <w:color w:val="000000"/>
          <w:kern w:val="1"/>
          <w:lang w:val="sr-Cyrl-RS" w:eastAsia="ar-SA"/>
        </w:rPr>
        <w:t xml:space="preserve">(Образац </w:t>
      </w:r>
      <w:r w:rsidRPr="007A2098">
        <w:rPr>
          <w:rFonts w:eastAsia="Arial Unicode MS"/>
          <w:bCs/>
          <w:i/>
          <w:iCs/>
          <w:color w:val="000000"/>
          <w:kern w:val="1"/>
          <w:lang w:val="sr-Cyrl-RS" w:eastAsia="ar-SA"/>
        </w:rPr>
        <w:t xml:space="preserve">1 - за озбиљност понуде) </w:t>
      </w:r>
      <w:bookmarkStart w:id="5" w:name="OLE_LINK26"/>
      <w:bookmarkStart w:id="6" w:name="OLE_LINK27"/>
      <w:bookmarkStart w:id="7" w:name="OLE_LINK28"/>
    </w:p>
    <w:p w:rsidR="00C31361" w:rsidRPr="007A2098" w:rsidRDefault="00C31361" w:rsidP="00C31361">
      <w:pPr>
        <w:rPr>
          <w:rFonts w:eastAsia="Arial Unicode MS"/>
          <w:kern w:val="2"/>
          <w:lang w:val="sr-Latn-RS" w:eastAsia="ar-SA"/>
        </w:rPr>
      </w:pPr>
      <w:r w:rsidRPr="007A2098">
        <w:rPr>
          <w:lang w:val="ru-RU"/>
        </w:rPr>
        <w:t xml:space="preserve">ДУЖНИК: </w:t>
      </w:r>
      <w:r w:rsidRPr="007A2098">
        <w:rPr>
          <w:color w:val="FF0000"/>
          <w:lang w:val="sr-Latn-RS"/>
        </w:rPr>
        <w:t>___________________________</w:t>
      </w:r>
    </w:p>
    <w:p w:rsidR="00C31361" w:rsidRPr="007A2098" w:rsidRDefault="00C31361" w:rsidP="00C31361">
      <w:pPr>
        <w:rPr>
          <w:rFonts w:eastAsia="Arial Unicode MS"/>
          <w:kern w:val="2"/>
          <w:lang w:val="sr-Latn-RS" w:eastAsia="ar-SA"/>
        </w:rPr>
      </w:pPr>
      <w:r w:rsidRPr="007A2098">
        <w:rPr>
          <w:lang w:val="ru-RU"/>
        </w:rPr>
        <w:t xml:space="preserve">Седиште: </w:t>
      </w:r>
      <w:r w:rsidRPr="007A2098">
        <w:rPr>
          <w:color w:val="FF0000"/>
          <w:lang w:val="sr-Latn-RS"/>
        </w:rPr>
        <w:t>_____________________________</w:t>
      </w:r>
    </w:p>
    <w:p w:rsidR="00C31361" w:rsidRPr="007A2098" w:rsidRDefault="00C31361" w:rsidP="00C31361">
      <w:pPr>
        <w:rPr>
          <w:lang w:val="sr-Latn-RS"/>
        </w:rPr>
      </w:pPr>
      <w:r w:rsidRPr="007A2098">
        <w:rPr>
          <w:lang w:val="ru-RU"/>
        </w:rPr>
        <w:t>Матични број:</w:t>
      </w:r>
      <w:r w:rsidRPr="007A2098">
        <w:rPr>
          <w:color w:val="FF0000"/>
          <w:lang w:val="ru-RU"/>
        </w:rPr>
        <w:t xml:space="preserve"> </w:t>
      </w:r>
      <w:r w:rsidRPr="007A2098">
        <w:rPr>
          <w:color w:val="FF0000"/>
          <w:lang w:val="sr-Latn-RS"/>
        </w:rPr>
        <w:t>__________</w:t>
      </w:r>
    </w:p>
    <w:p w:rsidR="00C31361" w:rsidRPr="007A2098" w:rsidRDefault="00C31361" w:rsidP="00C31361">
      <w:pPr>
        <w:rPr>
          <w:rFonts w:eastAsia="Arial Unicode MS"/>
          <w:kern w:val="2"/>
          <w:lang w:val="sr-Latn-RS" w:eastAsia="ar-SA"/>
        </w:rPr>
      </w:pPr>
      <w:r w:rsidRPr="007A2098">
        <w:rPr>
          <w:lang w:val="ru-RU"/>
        </w:rPr>
        <w:t xml:space="preserve">Порески идентификациони број ПИБ: </w:t>
      </w:r>
      <w:r w:rsidRPr="007A2098">
        <w:rPr>
          <w:color w:val="FF0000"/>
          <w:lang w:val="sr-Latn-RS"/>
        </w:rPr>
        <w:t>____________</w:t>
      </w:r>
    </w:p>
    <w:p w:rsidR="00C31361" w:rsidRPr="007A2098" w:rsidRDefault="00C31361" w:rsidP="00C31361">
      <w:pPr>
        <w:rPr>
          <w:rFonts w:eastAsia="Arial Unicode MS"/>
          <w:kern w:val="2"/>
          <w:lang w:val="sr-Latn-RS" w:eastAsia="ar-SA"/>
        </w:rPr>
      </w:pPr>
      <w:r w:rsidRPr="007A2098">
        <w:rPr>
          <w:lang w:val="ru-RU"/>
        </w:rPr>
        <w:t xml:space="preserve">Текући рачун: </w:t>
      </w:r>
      <w:r w:rsidRPr="007A2098">
        <w:rPr>
          <w:color w:val="FF0000"/>
          <w:lang w:val="sr-Latn-RS"/>
        </w:rPr>
        <w:t>____________________________</w:t>
      </w:r>
    </w:p>
    <w:p w:rsidR="00C31361" w:rsidRPr="007A2098" w:rsidRDefault="00C31361" w:rsidP="00C31361">
      <w:pPr>
        <w:tabs>
          <w:tab w:val="left" w:pos="6028"/>
        </w:tabs>
        <w:autoSpaceDE w:val="0"/>
        <w:jc w:val="both"/>
        <w:rPr>
          <w:rFonts w:eastAsia="Arial Unicode MS"/>
          <w:kern w:val="2"/>
          <w:lang w:val="sr-Latn-RS" w:eastAsia="ar-SA"/>
        </w:rPr>
      </w:pPr>
      <w:r w:rsidRPr="007A2098">
        <w:rPr>
          <w:lang w:val="ru-RU"/>
        </w:rPr>
        <w:t xml:space="preserve">Код банке: </w:t>
      </w:r>
      <w:r w:rsidRPr="007A2098">
        <w:rPr>
          <w:color w:val="FF0000"/>
          <w:lang w:val="sr-Latn-RS"/>
        </w:rPr>
        <w:t>__________________</w:t>
      </w:r>
    </w:p>
    <w:bookmarkEnd w:id="5"/>
    <w:bookmarkEnd w:id="6"/>
    <w:bookmarkEnd w:id="7"/>
    <w:p w:rsidR="00C31361" w:rsidRPr="007A2098" w:rsidRDefault="00C31361" w:rsidP="00C31361">
      <w:pPr>
        <w:rPr>
          <w:lang w:val="ru-RU"/>
        </w:rPr>
      </w:pPr>
    </w:p>
    <w:p w:rsidR="00C31361" w:rsidRPr="007A2098" w:rsidRDefault="00C31361" w:rsidP="00C31361">
      <w:pPr>
        <w:jc w:val="center"/>
        <w:rPr>
          <w:rFonts w:eastAsia="Arial Unicode MS"/>
          <w:b/>
          <w:kern w:val="2"/>
          <w:lang w:val="ru-RU" w:eastAsia="ar-SA"/>
        </w:rPr>
      </w:pPr>
      <w:r w:rsidRPr="007A2098">
        <w:rPr>
          <w:b/>
          <w:lang w:val="ru-RU"/>
        </w:rPr>
        <w:t>ИЗДАЈЕ</w:t>
      </w:r>
      <w:r w:rsidRPr="007A2098">
        <w:rPr>
          <w:b/>
          <w:lang w:val="sr-Cyrl-CS"/>
        </w:rPr>
        <w:t xml:space="preserve"> </w:t>
      </w:r>
      <w:r w:rsidRPr="007A2098">
        <w:rPr>
          <w:b/>
          <w:lang w:val="ru-RU"/>
        </w:rPr>
        <w:t>МЕНИЧНО ОВЛАШЋЕЊЕ - ПИСМО</w:t>
      </w:r>
    </w:p>
    <w:p w:rsidR="00C31361" w:rsidRPr="007A2098" w:rsidRDefault="00C31361" w:rsidP="00C31361">
      <w:pPr>
        <w:jc w:val="center"/>
        <w:rPr>
          <w:rFonts w:eastAsia="Arial Unicode MS"/>
          <w:b/>
          <w:kern w:val="2"/>
          <w:lang w:val="ru-RU" w:eastAsia="ar-SA"/>
        </w:rPr>
      </w:pPr>
      <w:r w:rsidRPr="007A2098">
        <w:rPr>
          <w:b/>
          <w:lang w:val="ru-RU"/>
        </w:rPr>
        <w:t>- за корисника бланко сопствене менице -</w:t>
      </w:r>
    </w:p>
    <w:p w:rsidR="00C31361" w:rsidRPr="007A2098" w:rsidRDefault="00C31361" w:rsidP="00C31361">
      <w:pPr>
        <w:jc w:val="center"/>
        <w:rPr>
          <w:rFonts w:eastAsia="Arial Unicode MS"/>
          <w:b/>
          <w:kern w:val="2"/>
          <w:lang w:val="ru-RU" w:eastAsia="ar-SA"/>
        </w:rPr>
      </w:pPr>
    </w:p>
    <w:p w:rsidR="00C31361" w:rsidRPr="007A2098" w:rsidRDefault="00C31361" w:rsidP="00C31361">
      <w:pPr>
        <w:rPr>
          <w:rFonts w:eastAsia="Arial Unicode MS"/>
          <w:kern w:val="2"/>
          <w:lang w:val="sr-Cyrl-CS" w:eastAsia="ar-SA"/>
        </w:rPr>
      </w:pPr>
      <w:r w:rsidRPr="007A2098">
        <w:rPr>
          <w:lang w:val="ru-RU"/>
        </w:rPr>
        <w:t>КОРИСНИК</w:t>
      </w:r>
      <w:r w:rsidRPr="007A2098">
        <w:rPr>
          <w:b/>
          <w:lang w:val="ru-RU"/>
        </w:rPr>
        <w:t>:</w:t>
      </w:r>
      <w:r w:rsidRPr="007A2098">
        <w:rPr>
          <w:b/>
          <w:lang w:val="sr-Cyrl-CS"/>
        </w:rPr>
        <w:t xml:space="preserve"> </w:t>
      </w:r>
      <w:r w:rsidRPr="007A2098">
        <w:rPr>
          <w:lang w:val="sr-Cyrl-CS"/>
        </w:rPr>
        <w:t>Министарство за рад, запошљавање, борачка и социјална питања (</w:t>
      </w:r>
      <w:r w:rsidRPr="007A2098">
        <w:rPr>
          <w:lang w:val="ru-RU"/>
        </w:rPr>
        <w:t>Поверилац</w:t>
      </w:r>
      <w:r w:rsidRPr="007A2098">
        <w:rPr>
          <w:lang w:val="sr-Cyrl-CS"/>
        </w:rPr>
        <w:t>)</w:t>
      </w:r>
    </w:p>
    <w:p w:rsidR="00C31361" w:rsidRPr="007A2098" w:rsidRDefault="00C31361" w:rsidP="00C31361">
      <w:pPr>
        <w:jc w:val="both"/>
        <w:rPr>
          <w:rFonts w:eastAsia="Arial Unicode MS"/>
          <w:kern w:val="2"/>
          <w:lang w:val="ru-RU" w:eastAsia="ar-SA"/>
        </w:rPr>
      </w:pPr>
      <w:r w:rsidRPr="007A2098">
        <w:rPr>
          <w:lang w:val="ru-RU"/>
        </w:rPr>
        <w:t>Седиште:</w:t>
      </w:r>
      <w:r w:rsidRPr="007A2098">
        <w:rPr>
          <w:b/>
          <w:lang w:val="ru-RU"/>
        </w:rPr>
        <w:t xml:space="preserve"> </w:t>
      </w:r>
      <w:r w:rsidRPr="007A2098">
        <w:rPr>
          <w:lang w:val="ru-RU"/>
        </w:rPr>
        <w:t>Београд, Немањина бр. 22-26</w:t>
      </w:r>
    </w:p>
    <w:p w:rsidR="00C31361" w:rsidRPr="007A2098" w:rsidRDefault="00C31361" w:rsidP="00C31361">
      <w:pPr>
        <w:jc w:val="both"/>
        <w:rPr>
          <w:rFonts w:eastAsia="Arial Unicode MS"/>
          <w:kern w:val="2"/>
          <w:lang w:val="ru-RU" w:eastAsia="ar-SA"/>
        </w:rPr>
      </w:pPr>
    </w:p>
    <w:p w:rsidR="00C31361" w:rsidRPr="007A2098" w:rsidRDefault="00C31361" w:rsidP="00C31361">
      <w:pPr>
        <w:jc w:val="both"/>
        <w:rPr>
          <w:rFonts w:eastAsia="Arial Unicode MS"/>
          <w:i/>
          <w:iCs/>
          <w:kern w:val="1"/>
          <w:lang w:val="sr-Cyrl-RS" w:eastAsia="ar-SA"/>
        </w:rPr>
      </w:pPr>
      <w:r w:rsidRPr="007A2098">
        <w:rPr>
          <w:lang w:val="ru-RU"/>
        </w:rPr>
        <w:tab/>
        <w:t xml:space="preserve">Предајемо Вам једну бланко сопствену меницу, серије </w:t>
      </w:r>
      <w:r w:rsidRPr="007A2098">
        <w:rPr>
          <w:color w:val="FF0000"/>
          <w:lang w:val="sr-Latn-RS"/>
        </w:rPr>
        <w:t>_____</w:t>
      </w:r>
      <w:r w:rsidR="00DB0CC3" w:rsidRPr="007A2098">
        <w:rPr>
          <w:color w:val="FF0000"/>
          <w:lang w:val="sr-Cyrl-RS"/>
        </w:rPr>
        <w:t>_________</w:t>
      </w:r>
      <w:r w:rsidRPr="007A2098">
        <w:rPr>
          <w:color w:val="FF0000"/>
          <w:lang w:val="sr-Latn-RS"/>
        </w:rPr>
        <w:t>_____</w:t>
      </w:r>
      <w:r w:rsidRPr="007A2098">
        <w:rPr>
          <w:lang w:val="ru-RU"/>
        </w:rPr>
        <w:t xml:space="preserve"> и овлашћујемо Министарство </w:t>
      </w:r>
      <w:r w:rsidRPr="007A2098">
        <w:rPr>
          <w:lang w:val="sr-Cyrl-CS"/>
        </w:rPr>
        <w:t xml:space="preserve">за </w:t>
      </w:r>
      <w:r w:rsidRPr="007A2098">
        <w:rPr>
          <w:lang w:val="ru-RU"/>
        </w:rPr>
        <w:t>рад, запошљавањ</w:t>
      </w:r>
      <w:r w:rsidRPr="007A2098">
        <w:rPr>
          <w:lang w:val="sr-Cyrl-CS"/>
        </w:rPr>
        <w:t xml:space="preserve">е, борачка </w:t>
      </w:r>
      <w:r w:rsidRPr="007A2098">
        <w:rPr>
          <w:lang w:val="ru-RU"/>
        </w:rPr>
        <w:t>и социјалн</w:t>
      </w:r>
      <w:r w:rsidRPr="007A2098">
        <w:rPr>
          <w:lang w:val="sr-Cyrl-CS"/>
        </w:rPr>
        <w:t>а</w:t>
      </w:r>
      <w:r w:rsidRPr="007A2098">
        <w:rPr>
          <w:lang w:val="ru-RU"/>
        </w:rPr>
        <w:t xml:space="preserve"> пит</w:t>
      </w:r>
      <w:r w:rsidRPr="007A2098">
        <w:rPr>
          <w:lang w:val="sr-Cyrl-CS"/>
        </w:rPr>
        <w:t>ања</w:t>
      </w:r>
      <w:r w:rsidRPr="007A2098">
        <w:rPr>
          <w:lang w:val="ru-RU"/>
        </w:rPr>
        <w:t xml:space="preserve">, Београд, Немањина бр. 22-26, као повериоца, </w:t>
      </w:r>
      <w:r w:rsidRPr="007A2098">
        <w:rPr>
          <w:rFonts w:eastAsia="Arial Unicode MS"/>
          <w:color w:val="000000"/>
          <w:kern w:val="1"/>
          <w:lang w:eastAsia="ar-SA"/>
        </w:rPr>
        <w:t xml:space="preserve">да предату меницу може попунити </w:t>
      </w:r>
      <w:r w:rsidRPr="007A2098">
        <w:rPr>
          <w:rFonts w:eastAsia="Arial Unicode MS"/>
          <w:kern w:val="1"/>
          <w:lang w:eastAsia="ar-SA"/>
        </w:rPr>
        <w:t xml:space="preserve">на износ од </w:t>
      </w:r>
      <w:r w:rsidRPr="007A2098">
        <w:rPr>
          <w:rFonts w:eastAsia="Arial Unicode MS"/>
          <w:b/>
          <w:kern w:val="1"/>
          <w:lang w:eastAsia="ar-SA"/>
        </w:rPr>
        <w:t>5%</w:t>
      </w:r>
      <w:r w:rsidRPr="007A2098">
        <w:rPr>
          <w:rFonts w:eastAsia="Arial Unicode MS"/>
          <w:kern w:val="1"/>
          <w:lang w:eastAsia="ar-SA"/>
        </w:rPr>
        <w:t xml:space="preserve"> (</w:t>
      </w:r>
      <w:r w:rsidRPr="007A2098">
        <w:rPr>
          <w:rFonts w:eastAsia="Arial Unicode MS"/>
          <w:kern w:val="1"/>
          <w:lang w:val="sr-Cyrl-CS" w:eastAsia="ar-SA"/>
        </w:rPr>
        <w:t>пет</w:t>
      </w:r>
      <w:r w:rsidRPr="007A2098">
        <w:rPr>
          <w:rFonts w:eastAsia="Arial Unicode MS"/>
          <w:kern w:val="1"/>
          <w:lang w:eastAsia="ar-SA"/>
        </w:rPr>
        <w:t xml:space="preserve"> посто) од укупне вредности </w:t>
      </w:r>
      <w:r w:rsidRPr="007A2098">
        <w:rPr>
          <w:rFonts w:eastAsia="Arial Unicode MS"/>
          <w:kern w:val="1"/>
          <w:lang w:val="sr-Cyrl-RS" w:eastAsia="ar-SA"/>
        </w:rPr>
        <w:t>понуде</w:t>
      </w:r>
      <w:r w:rsidRPr="007A2098">
        <w:rPr>
          <w:lang w:val="ru-RU"/>
        </w:rPr>
        <w:t xml:space="preserve"> </w:t>
      </w:r>
      <w:r w:rsidR="00C266EE" w:rsidRPr="007A2098">
        <w:rPr>
          <w:lang w:val="sr-Cyrl-RS"/>
        </w:rPr>
        <w:t>без ПДВ</w:t>
      </w:r>
      <w:r w:rsidR="00C266EE" w:rsidRPr="007A2098">
        <w:rPr>
          <w:lang w:val="en-GB"/>
        </w:rPr>
        <w:t xml:space="preserve"> </w:t>
      </w:r>
      <w:r w:rsidR="00C266EE" w:rsidRPr="007A2098">
        <w:t xml:space="preserve">за </w:t>
      </w:r>
      <w:r w:rsidR="00C266EE" w:rsidRPr="007A2098">
        <w:rPr>
          <w:b/>
        </w:rPr>
        <w:t xml:space="preserve">ЈН </w:t>
      </w:r>
      <w:r w:rsidR="00C266EE" w:rsidRPr="007A2098">
        <w:rPr>
          <w:b/>
          <w:lang w:val="sr-Cyrl-RS"/>
        </w:rPr>
        <w:t>34</w:t>
      </w:r>
      <w:r w:rsidR="00C266EE" w:rsidRPr="007A2098">
        <w:rPr>
          <w:b/>
        </w:rPr>
        <w:t>/201</w:t>
      </w:r>
      <w:r w:rsidR="00C266EE" w:rsidRPr="007A2098">
        <w:rPr>
          <w:b/>
          <w:lang w:val="sr-Cyrl-RS"/>
        </w:rPr>
        <w:t>9</w:t>
      </w:r>
      <w:r w:rsidR="00C266EE" w:rsidRPr="007A2098">
        <w:t xml:space="preserve">, </w:t>
      </w:r>
      <w:r w:rsidR="00C266EE" w:rsidRPr="007A2098">
        <w:rPr>
          <w:b/>
          <w:lang w:val="sr-Cyrl-CS"/>
        </w:rPr>
        <w:t>за партију бр.</w:t>
      </w:r>
      <w:r w:rsidR="00C266EE" w:rsidRPr="007A2098">
        <w:rPr>
          <w:lang w:val="sr-Cyrl-CS"/>
        </w:rPr>
        <w:t xml:space="preserve"> ___</w:t>
      </w:r>
      <w:r w:rsidRPr="007A2098">
        <w:rPr>
          <w:lang w:val="ru-RU"/>
        </w:rPr>
        <w:t xml:space="preserve">, што номинално износи </w:t>
      </w:r>
      <w:r w:rsidRPr="007A2098">
        <w:rPr>
          <w:color w:val="FF0000"/>
          <w:lang w:val="sr-Latn-RS"/>
        </w:rPr>
        <w:t>_________</w:t>
      </w:r>
      <w:r w:rsidRPr="007A2098">
        <w:rPr>
          <w:color w:val="FF0000"/>
          <w:lang w:val="ru-RU"/>
        </w:rPr>
        <w:t xml:space="preserve"> </w:t>
      </w:r>
      <w:r w:rsidRPr="007A2098">
        <w:rPr>
          <w:lang w:val="ru-RU"/>
        </w:rPr>
        <w:t xml:space="preserve">динара, </w:t>
      </w:r>
      <w:r w:rsidRPr="007A2098">
        <w:rPr>
          <w:b/>
          <w:lang w:val="ru-RU"/>
        </w:rPr>
        <w:t>а по основу озбиљности понуде</w:t>
      </w:r>
      <w:r w:rsidRPr="007A2098">
        <w:rPr>
          <w:lang w:val="sr-Cyrl-CS"/>
        </w:rPr>
        <w:t>.</w:t>
      </w:r>
    </w:p>
    <w:p w:rsidR="00C31361" w:rsidRPr="007A2098" w:rsidRDefault="00C31361" w:rsidP="00C31361">
      <w:pPr>
        <w:jc w:val="both"/>
        <w:rPr>
          <w:rFonts w:eastAsia="Arial Unicode MS"/>
          <w:kern w:val="2"/>
          <w:lang w:val="ru-RU" w:eastAsia="ar-SA"/>
        </w:rPr>
      </w:pPr>
      <w:r w:rsidRPr="007A2098">
        <w:rPr>
          <w:lang w:val="ru-RU"/>
        </w:rPr>
        <w:tab/>
        <w:t xml:space="preserve">Рок важења ове менице је од </w:t>
      </w:r>
      <w:r w:rsidRPr="007A2098">
        <w:rPr>
          <w:color w:val="FF0000"/>
          <w:lang w:val="sr-Latn-RS"/>
        </w:rPr>
        <w:t>_________</w:t>
      </w:r>
      <w:r w:rsidRPr="007A2098">
        <w:rPr>
          <w:color w:val="FF0000"/>
          <w:lang w:val="sr-Cyrl-RS"/>
        </w:rPr>
        <w:t xml:space="preserve"> </w:t>
      </w:r>
      <w:r w:rsidRPr="007A2098">
        <w:rPr>
          <w:lang w:val="sr-Cyrl-RS"/>
        </w:rPr>
        <w:t>2019</w:t>
      </w:r>
      <w:r w:rsidRPr="007A2098">
        <w:rPr>
          <w:lang w:val="ru-RU"/>
        </w:rPr>
        <w:t xml:space="preserve">. године до  </w:t>
      </w:r>
      <w:r w:rsidRPr="007A2098">
        <w:rPr>
          <w:color w:val="FF0000"/>
          <w:lang w:val="sr-Latn-RS"/>
        </w:rPr>
        <w:t>__________</w:t>
      </w:r>
      <w:r w:rsidR="00DB0CC3" w:rsidRPr="007A2098">
        <w:rPr>
          <w:lang w:val="sr-Cyrl-RS"/>
        </w:rPr>
        <w:t xml:space="preserve"> 2019</w:t>
      </w:r>
      <w:r w:rsidRPr="007A2098">
        <w:rPr>
          <w:lang w:val="ru-RU"/>
        </w:rPr>
        <w:t>. године.</w:t>
      </w:r>
    </w:p>
    <w:p w:rsidR="00C31361" w:rsidRPr="007A2098" w:rsidRDefault="00C31361" w:rsidP="00C31361">
      <w:pPr>
        <w:jc w:val="both"/>
        <w:rPr>
          <w:rFonts w:eastAsia="Arial Unicode MS"/>
          <w:kern w:val="2"/>
          <w:lang w:val="ru-RU" w:eastAsia="ar-SA"/>
        </w:rPr>
      </w:pPr>
      <w:r w:rsidRPr="007A2098">
        <w:rPr>
          <w:lang w:val="ru-RU"/>
        </w:rPr>
        <w:tab/>
        <w:t xml:space="preserve">Овлашћујемо Министарство </w:t>
      </w:r>
      <w:r w:rsidRPr="007A2098">
        <w:rPr>
          <w:lang w:val="sr-Cyrl-CS"/>
        </w:rPr>
        <w:t xml:space="preserve">за </w:t>
      </w:r>
      <w:r w:rsidRPr="007A2098">
        <w:rPr>
          <w:lang w:val="ru-RU"/>
        </w:rPr>
        <w:t>рад, запошљавањ</w:t>
      </w:r>
      <w:r w:rsidRPr="007A2098">
        <w:rPr>
          <w:lang w:val="sr-Cyrl-CS"/>
        </w:rPr>
        <w:t xml:space="preserve">е, борачка </w:t>
      </w:r>
      <w:r w:rsidRPr="007A2098">
        <w:rPr>
          <w:lang w:val="ru-RU"/>
        </w:rPr>
        <w:t>и социјалн</w:t>
      </w:r>
      <w:r w:rsidRPr="007A2098">
        <w:rPr>
          <w:lang w:val="sr-Cyrl-CS"/>
        </w:rPr>
        <w:t>а</w:t>
      </w:r>
      <w:r w:rsidRPr="007A2098">
        <w:rPr>
          <w:lang w:val="ru-RU"/>
        </w:rPr>
        <w:t xml:space="preserve"> пит</w:t>
      </w:r>
      <w:r w:rsidRPr="007A2098">
        <w:rPr>
          <w:lang w:val="sr-Cyrl-CS"/>
        </w:rPr>
        <w:t>ања</w:t>
      </w:r>
      <w:r w:rsidRPr="007A2098">
        <w:rPr>
          <w:lang w:val="ru-RU"/>
        </w:rPr>
        <w:t xml:space="preserve">, Београд, Немањина бр. 22-26, као Повериоца, да у своју корист безусловно и неопозиво, </w:t>
      </w:r>
      <w:r w:rsidRPr="007A2098">
        <w:rPr>
          <w:lang w:val="sr-Cyrl-CS"/>
        </w:rPr>
        <w:t>„</w:t>
      </w:r>
      <w:r w:rsidRPr="007A2098">
        <w:rPr>
          <w:lang w:val="ru-RU"/>
        </w:rPr>
        <w:t>Без простеста</w:t>
      </w:r>
      <w:r w:rsidRPr="007A2098">
        <w:rPr>
          <w:lang w:val="sr-Cyrl-CS"/>
        </w:rPr>
        <w:t>”</w:t>
      </w:r>
      <w:r w:rsidRPr="007A2098">
        <w:rPr>
          <w:lang w:val="ru-RU"/>
        </w:rPr>
        <w:t xml:space="preserve"> и трошкова, вансудски, може извршити наплату са свих рачуна Дужника. </w:t>
      </w:r>
    </w:p>
    <w:p w:rsidR="00C31361" w:rsidRPr="007A2098" w:rsidRDefault="00C31361" w:rsidP="00C31361">
      <w:pPr>
        <w:jc w:val="both"/>
        <w:rPr>
          <w:rFonts w:eastAsia="Arial Unicode MS"/>
          <w:kern w:val="2"/>
          <w:lang w:val="ru-RU" w:eastAsia="ar-SA"/>
        </w:rPr>
      </w:pPr>
      <w:r w:rsidRPr="007A2098">
        <w:rPr>
          <w:lang w:val="ru-RU"/>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C31361" w:rsidRPr="007A2098" w:rsidRDefault="00C31361" w:rsidP="00C31361">
      <w:pPr>
        <w:jc w:val="both"/>
        <w:rPr>
          <w:rFonts w:eastAsia="Arial Unicode MS"/>
          <w:kern w:val="2"/>
          <w:lang w:val="ru-RU" w:eastAsia="ar-SA"/>
        </w:rPr>
      </w:pPr>
      <w:r w:rsidRPr="007A2098">
        <w:rPr>
          <w:lang w:val="ru-RU"/>
        </w:rPr>
        <w:tab/>
        <w:t>Дужник се одриче права на повлачење овог ов</w:t>
      </w:r>
      <w:r w:rsidRPr="007A2098">
        <w:rPr>
          <w:lang w:val="sr-Cyrl-CS"/>
        </w:rPr>
        <w:t>л</w:t>
      </w:r>
      <w:r w:rsidRPr="007A2098">
        <w:rPr>
          <w:lang w:val="ru-RU"/>
        </w:rPr>
        <w:t xml:space="preserve">ашћења, на опозив овог овлашћења, на стављање приговора на задужење и на сторнирање по овом основу за наплату. </w:t>
      </w:r>
    </w:p>
    <w:p w:rsidR="00C31361" w:rsidRPr="007A2098" w:rsidRDefault="00C31361" w:rsidP="00C31361">
      <w:pPr>
        <w:jc w:val="both"/>
        <w:rPr>
          <w:rFonts w:eastAsia="Arial Unicode MS"/>
          <w:kern w:val="2"/>
          <w:lang w:val="ru-RU" w:eastAsia="ar-SA"/>
        </w:rPr>
      </w:pPr>
      <w:r w:rsidRPr="007A2098">
        <w:rPr>
          <w:lang w:val="ru-RU"/>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C31361" w:rsidRPr="007A2098" w:rsidRDefault="00C31361" w:rsidP="00C31361">
      <w:pPr>
        <w:jc w:val="both"/>
        <w:rPr>
          <w:rFonts w:eastAsia="Arial Unicode MS"/>
          <w:kern w:val="2"/>
          <w:lang w:val="ru-RU" w:eastAsia="ar-SA"/>
        </w:rPr>
      </w:pPr>
      <w:r w:rsidRPr="007A2098">
        <w:rPr>
          <w:lang w:val="ru-RU"/>
        </w:rPr>
        <w:tab/>
        <w:t>Меница је потписана од стране овлашћеног лица за заступање</w:t>
      </w:r>
      <w:r w:rsidRPr="007A2098">
        <w:rPr>
          <w:lang w:val="sr-Cyrl-RS"/>
        </w:rPr>
        <w:t xml:space="preserve"> </w:t>
      </w:r>
      <w:r w:rsidRPr="007A2098">
        <w:rPr>
          <w:color w:val="FF0000"/>
          <w:lang w:val="sr-Latn-RS"/>
        </w:rPr>
        <w:t>___</w:t>
      </w:r>
      <w:r w:rsidRPr="007A2098">
        <w:rPr>
          <w:color w:val="FF0000"/>
          <w:lang w:val="sr-Cyrl-RS"/>
        </w:rPr>
        <w:t>___</w:t>
      </w:r>
      <w:r w:rsidRPr="007A2098">
        <w:rPr>
          <w:color w:val="FF0000"/>
          <w:lang w:val="sr-Latn-RS"/>
        </w:rPr>
        <w:t>_</w:t>
      </w:r>
      <w:r w:rsidR="00DB0CC3" w:rsidRPr="007A2098">
        <w:rPr>
          <w:color w:val="FF0000"/>
          <w:lang w:val="sr-Cyrl-RS"/>
        </w:rPr>
        <w:t>___</w:t>
      </w:r>
      <w:r w:rsidRPr="007A2098">
        <w:rPr>
          <w:color w:val="FF0000"/>
          <w:lang w:val="sr-Latn-RS"/>
        </w:rPr>
        <w:t>__</w:t>
      </w:r>
      <w:r w:rsidRPr="007A2098">
        <w:rPr>
          <w:color w:val="FF0000"/>
          <w:lang w:val="sr-Cyrl-RS"/>
        </w:rPr>
        <w:t>_</w:t>
      </w:r>
      <w:r w:rsidRPr="007A2098">
        <w:rPr>
          <w:color w:val="FF0000"/>
          <w:lang w:val="sr-Latn-RS"/>
        </w:rPr>
        <w:t>_________</w:t>
      </w:r>
      <w:r w:rsidRPr="007A2098">
        <w:rPr>
          <w:color w:val="FF0000"/>
          <w:lang w:val="ru-RU"/>
        </w:rPr>
        <w:t xml:space="preserve"> </w:t>
      </w:r>
      <w:r w:rsidRPr="007A2098">
        <w:rPr>
          <w:i/>
          <w:color w:val="FF0000"/>
          <w:lang w:val="ru-RU"/>
        </w:rPr>
        <w:t>(име и презиме)</w:t>
      </w:r>
      <w:r w:rsidRPr="007A2098">
        <w:rPr>
          <w:lang w:val="ru-RU"/>
        </w:rPr>
        <w:t xml:space="preserve"> чији се потпис налази у картону депонованих потписа код наведене банке.</w:t>
      </w:r>
    </w:p>
    <w:p w:rsidR="00C31361" w:rsidRPr="007A2098" w:rsidRDefault="00C31361" w:rsidP="00C31361">
      <w:pPr>
        <w:jc w:val="both"/>
        <w:rPr>
          <w:rFonts w:eastAsia="Arial Unicode MS"/>
          <w:kern w:val="2"/>
          <w:lang w:val="ru-RU" w:eastAsia="ar-SA"/>
        </w:rPr>
      </w:pPr>
      <w:r w:rsidRPr="007A2098">
        <w:rPr>
          <w:lang w:val="ru-RU"/>
        </w:rPr>
        <w:tab/>
        <w:t>На меници је стављен печат и потпис издаваоца менице - трасанта.</w:t>
      </w:r>
    </w:p>
    <w:p w:rsidR="00C31361" w:rsidRPr="007A2098" w:rsidRDefault="00C31361" w:rsidP="00C31361">
      <w:pPr>
        <w:jc w:val="both"/>
        <w:rPr>
          <w:rFonts w:eastAsia="Arial Unicode MS"/>
          <w:kern w:val="2"/>
          <w:lang w:val="ru-RU" w:eastAsia="ar-SA"/>
        </w:rPr>
      </w:pPr>
      <w:r w:rsidRPr="007A2098">
        <w:rPr>
          <w:lang w:val="ru-RU"/>
        </w:rPr>
        <w:tab/>
        <w:t xml:space="preserve">Ово овлашћење сачињено је у два истоветна примерка, од којих један за Дужника, а један за Повериоца. </w:t>
      </w:r>
    </w:p>
    <w:p w:rsidR="00C31361" w:rsidRPr="007A2098" w:rsidRDefault="00C31361" w:rsidP="00C31361">
      <w:pPr>
        <w:jc w:val="both"/>
        <w:rPr>
          <w:rFonts w:eastAsia="Arial Unicode MS"/>
          <w:kern w:val="2"/>
          <w:lang w:val="ru-RU" w:eastAsia="ar-SA"/>
        </w:rPr>
      </w:pPr>
    </w:p>
    <w:tbl>
      <w:tblPr>
        <w:tblW w:w="0" w:type="auto"/>
        <w:tblInd w:w="108" w:type="dxa"/>
        <w:tblLayout w:type="fixed"/>
        <w:tblLook w:val="0000" w:firstRow="0" w:lastRow="0" w:firstColumn="0" w:lastColumn="0" w:noHBand="0" w:noVBand="0"/>
      </w:tblPr>
      <w:tblGrid>
        <w:gridCol w:w="3600"/>
        <w:gridCol w:w="1260"/>
        <w:gridCol w:w="3600"/>
      </w:tblGrid>
      <w:tr w:rsidR="00C31361" w:rsidRPr="007A2098" w:rsidTr="000510E3">
        <w:trPr>
          <w:trHeight w:val="257"/>
        </w:trPr>
        <w:tc>
          <w:tcPr>
            <w:tcW w:w="3600" w:type="dxa"/>
          </w:tcPr>
          <w:p w:rsidR="00C31361" w:rsidRPr="007A2098" w:rsidRDefault="00C31361" w:rsidP="00C31361">
            <w:pPr>
              <w:tabs>
                <w:tab w:val="left" w:pos="1440"/>
              </w:tabs>
              <w:jc w:val="center"/>
              <w:rPr>
                <w:b/>
                <w:kern w:val="2"/>
                <w:lang w:val="ru-RU" w:eastAsia="ar-SA"/>
              </w:rPr>
            </w:pPr>
            <w:r w:rsidRPr="007A2098">
              <w:rPr>
                <w:b/>
                <w:lang w:val="ru-RU"/>
              </w:rPr>
              <w:t>Датум и место издавања</w:t>
            </w:r>
          </w:p>
          <w:p w:rsidR="00C31361" w:rsidRPr="007A2098" w:rsidRDefault="00C31361" w:rsidP="00C31361">
            <w:pPr>
              <w:tabs>
                <w:tab w:val="left" w:pos="1440"/>
              </w:tabs>
              <w:jc w:val="center"/>
              <w:rPr>
                <w:rFonts w:eastAsia="Arial Unicode MS"/>
                <w:b/>
                <w:kern w:val="2"/>
                <w:lang w:val="ru-RU" w:eastAsia="ar-SA"/>
              </w:rPr>
            </w:pPr>
            <w:r w:rsidRPr="007A2098">
              <w:rPr>
                <w:b/>
                <w:lang w:val="ru-RU"/>
              </w:rPr>
              <w:t>овлашћења</w:t>
            </w:r>
          </w:p>
        </w:tc>
        <w:tc>
          <w:tcPr>
            <w:tcW w:w="1260" w:type="dxa"/>
          </w:tcPr>
          <w:p w:rsidR="00C31361" w:rsidRPr="007A2098" w:rsidRDefault="00C31361" w:rsidP="00C31361">
            <w:pPr>
              <w:tabs>
                <w:tab w:val="left" w:pos="1440"/>
              </w:tabs>
              <w:jc w:val="center"/>
              <w:rPr>
                <w:rFonts w:eastAsia="Arial Unicode MS"/>
                <w:b/>
                <w:kern w:val="2"/>
                <w:lang w:eastAsia="ar-SA"/>
              </w:rPr>
            </w:pPr>
            <w:r w:rsidRPr="007A2098">
              <w:rPr>
                <w:b/>
              </w:rPr>
              <w:t>М.П.</w:t>
            </w:r>
          </w:p>
        </w:tc>
        <w:tc>
          <w:tcPr>
            <w:tcW w:w="3600" w:type="dxa"/>
            <w:vAlign w:val="center"/>
          </w:tcPr>
          <w:p w:rsidR="00C31361" w:rsidRPr="007A2098" w:rsidRDefault="00C31361" w:rsidP="00C31361">
            <w:pPr>
              <w:tabs>
                <w:tab w:val="left" w:pos="1440"/>
              </w:tabs>
              <w:jc w:val="center"/>
              <w:rPr>
                <w:b/>
                <w:kern w:val="2"/>
                <w:lang w:eastAsia="ar-SA"/>
              </w:rPr>
            </w:pPr>
            <w:r w:rsidRPr="007A2098">
              <w:rPr>
                <w:b/>
              </w:rPr>
              <w:t xml:space="preserve">Дужник - издавалац </w:t>
            </w:r>
          </w:p>
          <w:p w:rsidR="00C31361" w:rsidRPr="007A2098" w:rsidRDefault="00C31361" w:rsidP="00C31361">
            <w:pPr>
              <w:tabs>
                <w:tab w:val="left" w:pos="1440"/>
              </w:tabs>
              <w:jc w:val="center"/>
              <w:rPr>
                <w:rFonts w:eastAsia="Arial Unicode MS"/>
                <w:b/>
                <w:kern w:val="2"/>
                <w:lang w:eastAsia="ar-SA"/>
              </w:rPr>
            </w:pPr>
            <w:r w:rsidRPr="007A2098">
              <w:rPr>
                <w:b/>
              </w:rPr>
              <w:t>менице</w:t>
            </w:r>
          </w:p>
        </w:tc>
      </w:tr>
    </w:tbl>
    <w:p w:rsidR="000D711F" w:rsidRPr="007A2098" w:rsidRDefault="000D711F">
      <w:pPr>
        <w:tabs>
          <w:tab w:val="left" w:pos="6028"/>
        </w:tabs>
        <w:autoSpaceDE w:val="0"/>
        <w:jc w:val="both"/>
        <w:rPr>
          <w:b/>
          <w:bCs/>
          <w:iCs/>
          <w:lang w:val="ru-RU"/>
        </w:rPr>
      </w:pPr>
    </w:p>
    <w:p w:rsidR="007D3349" w:rsidRDefault="00142BD5" w:rsidP="00C266EE">
      <w:pPr>
        <w:jc w:val="both"/>
        <w:rPr>
          <w:b/>
          <w:bCs/>
          <w:iCs/>
          <w:lang w:val="ru-RU"/>
        </w:rPr>
      </w:pPr>
      <w:r w:rsidRPr="007A2098">
        <w:rPr>
          <w:b/>
          <w:bCs/>
          <w:iCs/>
          <w:lang w:val="ru-RU"/>
        </w:rPr>
        <w:tab/>
      </w:r>
      <w:r w:rsidRPr="007A2098">
        <w:rPr>
          <w:b/>
          <w:bCs/>
          <w:iCs/>
          <w:lang w:val="ru-RU"/>
        </w:rPr>
        <w:tab/>
      </w:r>
      <w:r w:rsidRPr="007A2098">
        <w:rPr>
          <w:b/>
          <w:bCs/>
          <w:iCs/>
          <w:lang w:val="ru-RU"/>
        </w:rPr>
        <w:tab/>
      </w:r>
      <w:r w:rsidRPr="007A2098">
        <w:rPr>
          <w:b/>
          <w:bCs/>
          <w:iCs/>
          <w:lang w:val="ru-RU"/>
        </w:rPr>
        <w:tab/>
      </w:r>
      <w:r w:rsidRPr="007A2098">
        <w:rPr>
          <w:b/>
          <w:bCs/>
          <w:iCs/>
          <w:lang w:val="ru-RU"/>
        </w:rPr>
        <w:tab/>
      </w:r>
      <w:r w:rsidRPr="007A2098">
        <w:rPr>
          <w:b/>
          <w:bCs/>
          <w:iCs/>
          <w:lang w:val="ru-RU"/>
        </w:rPr>
        <w:tab/>
      </w:r>
      <w:r w:rsidRPr="007A2098">
        <w:rPr>
          <w:b/>
          <w:bCs/>
          <w:iCs/>
          <w:lang w:val="ru-RU"/>
        </w:rPr>
        <w:tab/>
      </w:r>
      <w:r w:rsidR="00C266EE" w:rsidRPr="007A2098">
        <w:rPr>
          <w:b/>
          <w:bCs/>
          <w:iCs/>
          <w:lang w:val="ru-RU"/>
        </w:rPr>
        <w:t xml:space="preserve">              </w:t>
      </w:r>
    </w:p>
    <w:p w:rsidR="007D3349" w:rsidRDefault="007D3349" w:rsidP="00C266EE">
      <w:pPr>
        <w:jc w:val="both"/>
        <w:rPr>
          <w:b/>
          <w:bCs/>
          <w:iCs/>
          <w:lang w:val="ru-RU"/>
        </w:rPr>
      </w:pPr>
    </w:p>
    <w:p w:rsidR="007744E1" w:rsidRPr="007A2098" w:rsidRDefault="00142BD5" w:rsidP="007D3349">
      <w:pPr>
        <w:jc w:val="right"/>
        <w:rPr>
          <w:i/>
        </w:rPr>
      </w:pPr>
      <w:r w:rsidRPr="007A2098">
        <w:rPr>
          <w:rFonts w:eastAsia="Arial Unicode MS"/>
          <w:bCs/>
          <w:i/>
          <w:color w:val="000000"/>
          <w:kern w:val="1"/>
          <w:lang w:val="sr-Cyrl-RS" w:eastAsia="ar-SA"/>
        </w:rPr>
        <w:lastRenderedPageBreak/>
        <w:t xml:space="preserve">(Образац </w:t>
      </w:r>
      <w:r w:rsidRPr="007A2098">
        <w:rPr>
          <w:rFonts w:eastAsia="Arial Unicode MS"/>
          <w:bCs/>
          <w:i/>
          <w:iCs/>
          <w:color w:val="000000"/>
          <w:kern w:val="1"/>
          <w:lang w:val="sr-Cyrl-RS" w:eastAsia="ar-SA"/>
        </w:rPr>
        <w:t xml:space="preserve">2 - </w:t>
      </w:r>
      <w:r w:rsidRPr="007A2098">
        <w:rPr>
          <w:i/>
        </w:rPr>
        <w:t>за добро извршење посла</w:t>
      </w:r>
      <w:r w:rsidRPr="007A2098">
        <w:rPr>
          <w:rFonts w:eastAsia="Arial Unicode MS"/>
          <w:bCs/>
          <w:i/>
          <w:iCs/>
          <w:color w:val="000000"/>
          <w:kern w:val="1"/>
          <w:lang w:val="sr-Cyrl-RS" w:eastAsia="ar-SA"/>
        </w:rPr>
        <w:t xml:space="preserve">) </w:t>
      </w:r>
    </w:p>
    <w:p w:rsidR="00C266EE" w:rsidRPr="007A2098" w:rsidRDefault="00C266EE" w:rsidP="00C266EE">
      <w:pPr>
        <w:jc w:val="both"/>
      </w:pPr>
    </w:p>
    <w:p w:rsidR="00C22C0C" w:rsidRPr="007A2098" w:rsidRDefault="00C22C0C">
      <w:pPr>
        <w:rPr>
          <w:b/>
        </w:rPr>
      </w:pPr>
      <w:r w:rsidRPr="007A2098">
        <w:rPr>
          <w:b/>
        </w:rPr>
        <w:t xml:space="preserve">ДУЖНИК: </w:t>
      </w:r>
      <w:r w:rsidRPr="007D3349">
        <w:rPr>
          <w:b/>
          <w:color w:val="FF0000"/>
        </w:rPr>
        <w:t>___________________________________</w:t>
      </w:r>
    </w:p>
    <w:p w:rsidR="00C22C0C" w:rsidRPr="007A2098" w:rsidRDefault="00C22C0C">
      <w:pPr>
        <w:rPr>
          <w:b/>
          <w:lang w:val="sr-Cyrl-CS"/>
        </w:rPr>
      </w:pPr>
      <w:r w:rsidRPr="007A2098">
        <w:rPr>
          <w:b/>
        </w:rPr>
        <w:t xml:space="preserve">Седиште: </w:t>
      </w:r>
      <w:r w:rsidRPr="007D3349">
        <w:rPr>
          <w:b/>
          <w:color w:val="FF0000"/>
        </w:rPr>
        <w:t>_____________________________________</w:t>
      </w:r>
    </w:p>
    <w:p w:rsidR="00C22C0C" w:rsidRPr="007A2098" w:rsidRDefault="00C22C0C">
      <w:pPr>
        <w:rPr>
          <w:b/>
          <w:lang w:val="sr-Cyrl-CS"/>
        </w:rPr>
      </w:pPr>
      <w:r w:rsidRPr="007A2098">
        <w:rPr>
          <w:b/>
          <w:lang w:val="sr-Cyrl-CS"/>
        </w:rPr>
        <w:t>Матични број:</w:t>
      </w:r>
      <w:r w:rsidR="007D3349">
        <w:rPr>
          <w:b/>
          <w:lang w:val="sr-Latn-RS"/>
        </w:rPr>
        <w:t xml:space="preserve"> </w:t>
      </w:r>
      <w:r w:rsidRPr="007D3349">
        <w:rPr>
          <w:b/>
          <w:color w:val="FF0000"/>
          <w:lang w:val="sr-Cyrl-CS"/>
        </w:rPr>
        <w:t>_________________________________</w:t>
      </w:r>
    </w:p>
    <w:p w:rsidR="00C22C0C" w:rsidRPr="007A2098" w:rsidRDefault="00C22C0C">
      <w:pPr>
        <w:rPr>
          <w:b/>
        </w:rPr>
      </w:pPr>
      <w:r w:rsidRPr="007A2098">
        <w:rPr>
          <w:b/>
        </w:rPr>
        <w:t xml:space="preserve">Порески идентификациони број ПИБ: </w:t>
      </w:r>
      <w:r w:rsidRPr="007D3349">
        <w:rPr>
          <w:b/>
          <w:color w:val="FF0000"/>
        </w:rPr>
        <w:t>___________</w:t>
      </w:r>
    </w:p>
    <w:p w:rsidR="00C22C0C" w:rsidRPr="007A2098" w:rsidRDefault="00C22C0C">
      <w:pPr>
        <w:rPr>
          <w:b/>
        </w:rPr>
      </w:pPr>
      <w:r w:rsidRPr="007A2098">
        <w:rPr>
          <w:b/>
        </w:rPr>
        <w:t xml:space="preserve">Текући рачун: </w:t>
      </w:r>
      <w:r w:rsidRPr="007D3349">
        <w:rPr>
          <w:b/>
          <w:color w:val="FF0000"/>
        </w:rPr>
        <w:t>_________________________________</w:t>
      </w:r>
    </w:p>
    <w:p w:rsidR="00C22C0C" w:rsidRPr="007D3349" w:rsidRDefault="00C22C0C">
      <w:pPr>
        <w:rPr>
          <w:b/>
          <w:color w:val="FF0000"/>
        </w:rPr>
      </w:pPr>
      <w:r w:rsidRPr="007A2098">
        <w:rPr>
          <w:b/>
        </w:rPr>
        <w:t xml:space="preserve">Код банке: </w:t>
      </w:r>
      <w:r w:rsidRPr="007D3349">
        <w:rPr>
          <w:b/>
          <w:color w:val="FF0000"/>
        </w:rPr>
        <w:t>_____________________________________</w:t>
      </w:r>
    </w:p>
    <w:p w:rsidR="007744E1" w:rsidRPr="007A2098" w:rsidRDefault="007744E1">
      <w:pPr>
        <w:ind w:firstLine="708"/>
        <w:jc w:val="both"/>
        <w:rPr>
          <w:b/>
          <w:sz w:val="23"/>
          <w:szCs w:val="23"/>
        </w:rPr>
      </w:pPr>
    </w:p>
    <w:p w:rsidR="007D3349" w:rsidRPr="007A2098" w:rsidRDefault="007D3349" w:rsidP="007D3349">
      <w:pPr>
        <w:jc w:val="center"/>
        <w:rPr>
          <w:rFonts w:eastAsia="Arial Unicode MS"/>
          <w:b/>
          <w:kern w:val="2"/>
          <w:lang w:val="ru-RU" w:eastAsia="ar-SA"/>
        </w:rPr>
      </w:pPr>
      <w:r w:rsidRPr="007A2098">
        <w:rPr>
          <w:b/>
          <w:lang w:val="ru-RU"/>
        </w:rPr>
        <w:t>ИЗДАЈЕ</w:t>
      </w:r>
      <w:r w:rsidRPr="007A2098">
        <w:rPr>
          <w:b/>
          <w:lang w:val="sr-Cyrl-CS"/>
        </w:rPr>
        <w:t xml:space="preserve"> </w:t>
      </w:r>
      <w:r w:rsidRPr="007A2098">
        <w:rPr>
          <w:b/>
          <w:lang w:val="ru-RU"/>
        </w:rPr>
        <w:t>МЕНИЧНО ОВЛАШЋЕЊЕ - ПИСМО</w:t>
      </w:r>
    </w:p>
    <w:p w:rsidR="007D3349" w:rsidRPr="007A2098" w:rsidRDefault="007D3349" w:rsidP="007D3349">
      <w:pPr>
        <w:jc w:val="center"/>
        <w:rPr>
          <w:rFonts w:eastAsia="Arial Unicode MS"/>
          <w:b/>
          <w:kern w:val="2"/>
          <w:lang w:val="ru-RU" w:eastAsia="ar-SA"/>
        </w:rPr>
      </w:pPr>
      <w:r w:rsidRPr="007A2098">
        <w:rPr>
          <w:b/>
          <w:lang w:val="ru-RU"/>
        </w:rPr>
        <w:t>- за корисника бланко сопствене менице -</w:t>
      </w:r>
    </w:p>
    <w:p w:rsidR="00C22C0C" w:rsidRPr="007A2098" w:rsidRDefault="00C22C0C">
      <w:pPr>
        <w:jc w:val="center"/>
        <w:rPr>
          <w:b/>
        </w:rPr>
      </w:pPr>
    </w:p>
    <w:p w:rsidR="00C22C0C" w:rsidRPr="007A2098" w:rsidRDefault="00C22C0C">
      <w:pPr>
        <w:rPr>
          <w:lang w:val="sr-Cyrl-CS"/>
        </w:rPr>
      </w:pPr>
      <w:r w:rsidRPr="007A2098">
        <w:t>КОРИСНИК:</w:t>
      </w:r>
      <w:r w:rsidRPr="007A2098">
        <w:rPr>
          <w:b/>
          <w:lang w:val="sr-Cyrl-CS"/>
        </w:rPr>
        <w:t xml:space="preserve"> </w:t>
      </w:r>
      <w:r w:rsidRPr="007A2098">
        <w:rPr>
          <w:lang w:val="sr-Cyrl-CS"/>
        </w:rPr>
        <w:t>Министарство за рад, запошљавање, борачка и социјална питања (</w:t>
      </w:r>
      <w:r w:rsidRPr="007A2098">
        <w:t>Поверилац</w:t>
      </w:r>
      <w:r w:rsidRPr="007A2098">
        <w:rPr>
          <w:lang w:val="sr-Cyrl-CS"/>
        </w:rPr>
        <w:t>)</w:t>
      </w:r>
    </w:p>
    <w:p w:rsidR="00F556B9" w:rsidRPr="007A2098" w:rsidRDefault="00C22C0C">
      <w:pPr>
        <w:jc w:val="both"/>
        <w:rPr>
          <w:lang w:val="sr-Cyrl-RS"/>
        </w:rPr>
      </w:pPr>
      <w:r w:rsidRPr="007A2098">
        <w:t>Седиште:</w:t>
      </w:r>
      <w:r w:rsidRPr="007A2098">
        <w:rPr>
          <w:b/>
        </w:rPr>
        <w:t xml:space="preserve"> </w:t>
      </w:r>
      <w:r w:rsidRPr="007A2098">
        <w:t>Београд, Немањина бр. 22-26</w:t>
      </w:r>
    </w:p>
    <w:p w:rsidR="00C22C0C" w:rsidRPr="007A2098" w:rsidRDefault="00C31361">
      <w:pPr>
        <w:jc w:val="both"/>
      </w:pPr>
      <w:r w:rsidRPr="007A2098">
        <w:tab/>
        <w:t>Предајемо Вам једну</w:t>
      </w:r>
      <w:r w:rsidR="00C22C0C" w:rsidRPr="007A2098">
        <w:t xml:space="preserve"> бланко сопствену меницу, серије </w:t>
      </w:r>
      <w:r w:rsidR="00C22C0C" w:rsidRPr="007D3349">
        <w:rPr>
          <w:color w:val="FF0000"/>
        </w:rPr>
        <w:t xml:space="preserve">____________________ </w:t>
      </w:r>
      <w:r w:rsidR="00C22C0C" w:rsidRPr="007A2098">
        <w:t xml:space="preserve">и овлашћујемо Министарство </w:t>
      </w:r>
      <w:r w:rsidR="00C22C0C" w:rsidRPr="007A2098">
        <w:rPr>
          <w:lang w:val="sr-Cyrl-CS"/>
        </w:rPr>
        <w:t xml:space="preserve">за </w:t>
      </w:r>
      <w:r w:rsidR="00C22C0C" w:rsidRPr="007A2098">
        <w:t>рад, запошљавањ</w:t>
      </w:r>
      <w:r w:rsidR="00C22C0C" w:rsidRPr="007A2098">
        <w:rPr>
          <w:lang w:val="sr-Cyrl-CS"/>
        </w:rPr>
        <w:t xml:space="preserve">е, борачка </w:t>
      </w:r>
      <w:r w:rsidR="00C22C0C" w:rsidRPr="007A2098">
        <w:t>и социјалн</w:t>
      </w:r>
      <w:r w:rsidR="00C22C0C" w:rsidRPr="007A2098">
        <w:rPr>
          <w:lang w:val="sr-Cyrl-CS"/>
        </w:rPr>
        <w:t>а</w:t>
      </w:r>
      <w:r w:rsidR="00C22C0C" w:rsidRPr="007A2098">
        <w:t xml:space="preserve"> пит</w:t>
      </w:r>
      <w:r w:rsidR="00C22C0C" w:rsidRPr="007A2098">
        <w:rPr>
          <w:lang w:val="sr-Cyrl-CS"/>
        </w:rPr>
        <w:t>ања</w:t>
      </w:r>
      <w:r w:rsidR="00C22C0C" w:rsidRPr="007A2098">
        <w:t xml:space="preserve">, Београд, Немањина бр. 22-26, као повериоца, да предату меницу може попунити на износ од </w:t>
      </w:r>
      <w:r w:rsidR="00C22C0C" w:rsidRPr="007A2098">
        <w:rPr>
          <w:b/>
        </w:rPr>
        <w:t>1</w:t>
      </w:r>
      <w:r w:rsidR="00C22C0C" w:rsidRPr="007A2098">
        <w:rPr>
          <w:b/>
          <w:lang w:val="sr-Cyrl-CS"/>
        </w:rPr>
        <w:t>0</w:t>
      </w:r>
      <w:r w:rsidR="00C22C0C" w:rsidRPr="007A2098">
        <w:rPr>
          <w:b/>
        </w:rPr>
        <w:t>%</w:t>
      </w:r>
      <w:r w:rsidR="00C22C0C" w:rsidRPr="007A2098">
        <w:t xml:space="preserve"> (</w:t>
      </w:r>
      <w:r w:rsidR="00C22C0C" w:rsidRPr="007A2098">
        <w:rPr>
          <w:lang w:val="sr-Cyrl-CS"/>
        </w:rPr>
        <w:t>десет</w:t>
      </w:r>
      <w:r w:rsidR="00C22C0C" w:rsidRPr="007A2098">
        <w:t xml:space="preserve"> посто) </w:t>
      </w:r>
      <w:r w:rsidR="008D1868" w:rsidRPr="007A2098">
        <w:rPr>
          <w:lang w:val="en-GB"/>
        </w:rPr>
        <w:t xml:space="preserve">од укупне вредности </w:t>
      </w:r>
      <w:r w:rsidR="008D1868" w:rsidRPr="007A2098">
        <w:rPr>
          <w:lang w:val="sr-Cyrl-RS"/>
        </w:rPr>
        <w:t>Оквирног споразума</w:t>
      </w:r>
      <w:r w:rsidR="00AF7DE3" w:rsidRPr="007A2098">
        <w:rPr>
          <w:lang w:val="sr-Cyrl-RS"/>
        </w:rPr>
        <w:t xml:space="preserve"> без ПДВ</w:t>
      </w:r>
      <w:r w:rsidR="008D1868" w:rsidRPr="007A2098">
        <w:rPr>
          <w:lang w:val="en-GB"/>
        </w:rPr>
        <w:t xml:space="preserve"> </w:t>
      </w:r>
      <w:r w:rsidR="00C22C0C" w:rsidRPr="007A2098">
        <w:t xml:space="preserve">за </w:t>
      </w:r>
      <w:r w:rsidR="00C22C0C" w:rsidRPr="007A2098">
        <w:rPr>
          <w:b/>
        </w:rPr>
        <w:t xml:space="preserve">ЈН </w:t>
      </w:r>
      <w:r w:rsidR="00AF7DE3" w:rsidRPr="007A2098">
        <w:rPr>
          <w:b/>
          <w:lang w:val="sr-Cyrl-RS"/>
        </w:rPr>
        <w:t>3</w:t>
      </w:r>
      <w:r w:rsidR="00293EE4" w:rsidRPr="007A2098">
        <w:rPr>
          <w:b/>
          <w:lang w:val="sr-Cyrl-RS"/>
        </w:rPr>
        <w:t>4</w:t>
      </w:r>
      <w:r w:rsidR="00C22C0C" w:rsidRPr="007A2098">
        <w:rPr>
          <w:b/>
        </w:rPr>
        <w:t>/201</w:t>
      </w:r>
      <w:r w:rsidR="00AF7DE3" w:rsidRPr="007A2098">
        <w:rPr>
          <w:b/>
          <w:lang w:val="sr-Cyrl-RS"/>
        </w:rPr>
        <w:t>9</w:t>
      </w:r>
      <w:r w:rsidR="00C22C0C" w:rsidRPr="007A2098">
        <w:t xml:space="preserve">, </w:t>
      </w:r>
      <w:r w:rsidR="00C22C0C" w:rsidRPr="007A2098">
        <w:rPr>
          <w:b/>
          <w:lang w:val="sr-Cyrl-CS"/>
        </w:rPr>
        <w:t>за партију бр.</w:t>
      </w:r>
      <w:r w:rsidR="00C22C0C" w:rsidRPr="007A2098">
        <w:rPr>
          <w:lang w:val="sr-Cyrl-CS"/>
        </w:rPr>
        <w:t xml:space="preserve"> </w:t>
      </w:r>
      <w:r w:rsidR="00C22C0C" w:rsidRPr="007D3349">
        <w:rPr>
          <w:color w:val="FF0000"/>
          <w:lang w:val="sr-Cyrl-CS"/>
        </w:rPr>
        <w:t>___</w:t>
      </w:r>
      <w:r w:rsidR="00C22C0C" w:rsidRPr="007D3349">
        <w:rPr>
          <w:color w:val="FF0000"/>
        </w:rPr>
        <w:t xml:space="preserve"> </w:t>
      </w:r>
      <w:r w:rsidR="00C22C0C" w:rsidRPr="007A2098">
        <w:t>што номинално износи</w:t>
      </w:r>
      <w:r w:rsidR="00C22C0C" w:rsidRPr="007D3349">
        <w:rPr>
          <w:color w:val="FF0000"/>
        </w:rPr>
        <w:t xml:space="preserve"> __________________ </w:t>
      </w:r>
      <w:r w:rsidR="00C22C0C" w:rsidRPr="007A2098">
        <w:t xml:space="preserve">динара </w:t>
      </w:r>
      <w:r w:rsidR="00AF7DE3" w:rsidRPr="007A2098">
        <w:rPr>
          <w:lang w:val="sr-Cyrl-RS"/>
        </w:rPr>
        <w:t>без</w:t>
      </w:r>
      <w:r w:rsidR="00F56C81" w:rsidRPr="007A2098">
        <w:t xml:space="preserve"> ПДВ</w:t>
      </w:r>
      <w:r w:rsidR="00C22C0C" w:rsidRPr="007A2098">
        <w:t xml:space="preserve">, а </w:t>
      </w:r>
      <w:r w:rsidR="00C22C0C" w:rsidRPr="007A2098">
        <w:rPr>
          <w:b/>
        </w:rPr>
        <w:t>по основу гаранције за добро извршење посла</w:t>
      </w:r>
      <w:r w:rsidR="00C22C0C" w:rsidRPr="007A2098">
        <w:t>.</w:t>
      </w:r>
    </w:p>
    <w:p w:rsidR="00C22C0C" w:rsidRPr="007A2098" w:rsidRDefault="00C22C0C">
      <w:pPr>
        <w:jc w:val="both"/>
      </w:pPr>
      <w:r w:rsidRPr="007A2098">
        <w:tab/>
        <w:t xml:space="preserve">Рок важења ове менице је од </w:t>
      </w:r>
      <w:r w:rsidRPr="007D3349">
        <w:rPr>
          <w:color w:val="FF0000"/>
        </w:rPr>
        <w:t>______________</w:t>
      </w:r>
      <w:r w:rsidRPr="007A2098">
        <w:t xml:space="preserve"> 201</w:t>
      </w:r>
      <w:r w:rsidR="00AF7DE3" w:rsidRPr="007A2098">
        <w:rPr>
          <w:lang w:val="sr-Cyrl-RS"/>
        </w:rPr>
        <w:t>9</w:t>
      </w:r>
      <w:r w:rsidRPr="007A2098">
        <w:t xml:space="preserve">. </w:t>
      </w:r>
      <w:r w:rsidR="00AF7DE3" w:rsidRPr="007A2098">
        <w:t xml:space="preserve">године до </w:t>
      </w:r>
      <w:r w:rsidR="00AF7DE3" w:rsidRPr="007D3349">
        <w:rPr>
          <w:color w:val="FF0000"/>
        </w:rPr>
        <w:t xml:space="preserve">__________________ </w:t>
      </w:r>
      <w:r w:rsidR="00AF7DE3" w:rsidRPr="007A2098">
        <w:t>2020</w:t>
      </w:r>
      <w:r w:rsidRPr="007A2098">
        <w:t>. године.</w:t>
      </w:r>
    </w:p>
    <w:p w:rsidR="00C22C0C" w:rsidRPr="007A2098" w:rsidRDefault="00C22C0C">
      <w:pPr>
        <w:jc w:val="both"/>
      </w:pPr>
      <w:r w:rsidRPr="007A2098">
        <w:tab/>
        <w:t xml:space="preserve">Овлашћујемо Министарство </w:t>
      </w:r>
      <w:r w:rsidRPr="007A2098">
        <w:rPr>
          <w:lang w:val="sr-Cyrl-CS"/>
        </w:rPr>
        <w:t xml:space="preserve">за </w:t>
      </w:r>
      <w:r w:rsidRPr="007A2098">
        <w:t>рад, запошљавањ</w:t>
      </w:r>
      <w:r w:rsidRPr="007A2098">
        <w:rPr>
          <w:lang w:val="sr-Cyrl-CS"/>
        </w:rPr>
        <w:t xml:space="preserve">е, борачка </w:t>
      </w:r>
      <w:r w:rsidRPr="007A2098">
        <w:t>и социјалн</w:t>
      </w:r>
      <w:r w:rsidRPr="007A2098">
        <w:rPr>
          <w:lang w:val="sr-Cyrl-CS"/>
        </w:rPr>
        <w:t>а</w:t>
      </w:r>
      <w:r w:rsidRPr="007A2098">
        <w:t xml:space="preserve"> пит</w:t>
      </w:r>
      <w:r w:rsidRPr="007A2098">
        <w:rPr>
          <w:lang w:val="sr-Cyrl-CS"/>
        </w:rPr>
        <w:t>ања</w:t>
      </w:r>
      <w:r w:rsidRPr="007A2098">
        <w:t xml:space="preserve">, Београд, Немањина бр. 22-26, као Повериоца, да у своју корист безусловно и неопозиво, </w:t>
      </w:r>
      <w:r w:rsidRPr="007A2098">
        <w:rPr>
          <w:lang w:val="sr-Cyrl-CS"/>
        </w:rPr>
        <w:t>„</w:t>
      </w:r>
      <w:r w:rsidRPr="007A2098">
        <w:t>Без простеста</w:t>
      </w:r>
      <w:r w:rsidRPr="007A2098">
        <w:rPr>
          <w:lang w:val="sr-Cyrl-CS"/>
        </w:rPr>
        <w:t>”</w:t>
      </w:r>
      <w:r w:rsidRPr="007A2098">
        <w:t xml:space="preserve"> и трошкова, вансудски, може извршити наплату са свих рачуна Дужника. </w:t>
      </w:r>
    </w:p>
    <w:p w:rsidR="00C22C0C" w:rsidRPr="007A2098" w:rsidRDefault="00C22C0C">
      <w:pPr>
        <w:jc w:val="both"/>
      </w:pPr>
      <w:r w:rsidRPr="007A2098">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C22C0C" w:rsidRPr="007A2098" w:rsidRDefault="00C22C0C">
      <w:pPr>
        <w:jc w:val="both"/>
      </w:pPr>
      <w:r w:rsidRPr="007A2098">
        <w:tab/>
        <w:t>Дужник се одриче права на повлачење овог ов</w:t>
      </w:r>
      <w:r w:rsidRPr="007A2098">
        <w:rPr>
          <w:lang w:val="sr-Cyrl-CS"/>
        </w:rPr>
        <w:t>л</w:t>
      </w:r>
      <w:r w:rsidRPr="007A2098">
        <w:t xml:space="preserve">ашћења, на опозив овог овлашћења, на стављање приговора на задужење и на сторнирање по овом основу за наплату. </w:t>
      </w:r>
    </w:p>
    <w:p w:rsidR="00C22C0C" w:rsidRPr="007A2098" w:rsidRDefault="00C22C0C">
      <w:pPr>
        <w:jc w:val="both"/>
      </w:pPr>
      <w:r w:rsidRPr="007A2098">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C22C0C" w:rsidRPr="007A2098" w:rsidRDefault="00C22C0C">
      <w:pPr>
        <w:jc w:val="both"/>
      </w:pPr>
      <w:r w:rsidRPr="007A2098">
        <w:tab/>
        <w:t xml:space="preserve">Меница је потписана од стране овлашћеног лица за заступање </w:t>
      </w:r>
      <w:r w:rsidRPr="007D3349">
        <w:rPr>
          <w:color w:val="FF0000"/>
        </w:rPr>
        <w:t xml:space="preserve">________________________ </w:t>
      </w:r>
      <w:r w:rsidRPr="007A2098">
        <w:rPr>
          <w:i/>
          <w:color w:val="FF0000"/>
        </w:rPr>
        <w:t>(име и презиме)</w:t>
      </w:r>
      <w:r w:rsidRPr="007A2098">
        <w:rPr>
          <w:color w:val="FF0000"/>
        </w:rPr>
        <w:t xml:space="preserve"> </w:t>
      </w:r>
      <w:r w:rsidRPr="007A2098">
        <w:t>чији се потпис налази у картону депонованих потписа код наведене банке.</w:t>
      </w:r>
    </w:p>
    <w:p w:rsidR="00C22C0C" w:rsidRPr="007A2098" w:rsidRDefault="00C22C0C">
      <w:pPr>
        <w:jc w:val="both"/>
      </w:pPr>
      <w:r w:rsidRPr="007A2098">
        <w:tab/>
        <w:t>На меници је стављен печат и потпис издаваоца менице - трасанта.</w:t>
      </w:r>
    </w:p>
    <w:p w:rsidR="00F556B9" w:rsidRPr="007A2098" w:rsidRDefault="00AF7DE3">
      <w:pPr>
        <w:jc w:val="both"/>
      </w:pPr>
      <w:r w:rsidRPr="007A2098">
        <w:tab/>
        <w:t>Ово овлашћење сачињено је у два</w:t>
      </w:r>
      <w:r w:rsidR="00C22C0C" w:rsidRPr="007A2098">
        <w:t xml:space="preserve"> </w:t>
      </w:r>
      <w:r w:rsidRPr="007A2098">
        <w:t>истоветна примерка, од којих један</w:t>
      </w:r>
      <w:r w:rsidR="00C266EE" w:rsidRPr="007A2098">
        <w:t xml:space="preserve"> за Дужника, а један </w:t>
      </w:r>
      <w:r w:rsidR="00C22C0C" w:rsidRPr="007A2098">
        <w:t xml:space="preserve">за Повериоца. </w:t>
      </w:r>
    </w:p>
    <w:p w:rsidR="00F56C81" w:rsidRPr="007A2098" w:rsidRDefault="00F56C81">
      <w:pPr>
        <w:jc w:val="both"/>
        <w:rPr>
          <w:lang w:val="sr-Cyrl-RS"/>
        </w:rPr>
      </w:pPr>
    </w:p>
    <w:tbl>
      <w:tblPr>
        <w:tblW w:w="8460" w:type="dxa"/>
        <w:tblInd w:w="108" w:type="dxa"/>
        <w:tblLook w:val="0000" w:firstRow="0" w:lastRow="0" w:firstColumn="0" w:lastColumn="0" w:noHBand="0" w:noVBand="0"/>
      </w:tblPr>
      <w:tblGrid>
        <w:gridCol w:w="3600"/>
        <w:gridCol w:w="1260"/>
        <w:gridCol w:w="3600"/>
      </w:tblGrid>
      <w:tr w:rsidR="00F56C81" w:rsidRPr="007A2098" w:rsidTr="000D711F">
        <w:trPr>
          <w:trHeight w:val="80"/>
        </w:trPr>
        <w:tc>
          <w:tcPr>
            <w:tcW w:w="3600" w:type="dxa"/>
          </w:tcPr>
          <w:p w:rsidR="00F56C81" w:rsidRPr="007A2098" w:rsidRDefault="00F56C81" w:rsidP="00F56C81">
            <w:pPr>
              <w:tabs>
                <w:tab w:val="left" w:pos="1440"/>
              </w:tabs>
              <w:jc w:val="center"/>
              <w:rPr>
                <w:b/>
                <w:kern w:val="2"/>
                <w:lang w:val="ru-RU" w:eastAsia="ar-SA"/>
              </w:rPr>
            </w:pPr>
            <w:r w:rsidRPr="007A2098">
              <w:rPr>
                <w:b/>
                <w:lang w:val="ru-RU"/>
              </w:rPr>
              <w:t>Датум и место издавања</w:t>
            </w:r>
          </w:p>
          <w:p w:rsidR="00F56C81" w:rsidRPr="007A2098" w:rsidRDefault="00F56C81" w:rsidP="00F56C81">
            <w:pPr>
              <w:tabs>
                <w:tab w:val="left" w:pos="1440"/>
              </w:tabs>
              <w:jc w:val="center"/>
              <w:rPr>
                <w:rFonts w:eastAsia="Arial Unicode MS"/>
                <w:b/>
                <w:kern w:val="2"/>
                <w:lang w:val="ru-RU" w:eastAsia="ar-SA"/>
              </w:rPr>
            </w:pPr>
            <w:r w:rsidRPr="007A2098">
              <w:rPr>
                <w:b/>
                <w:lang w:val="ru-RU"/>
              </w:rPr>
              <w:t>овлашћења</w:t>
            </w:r>
          </w:p>
        </w:tc>
        <w:tc>
          <w:tcPr>
            <w:tcW w:w="1260" w:type="dxa"/>
          </w:tcPr>
          <w:p w:rsidR="00F56C81" w:rsidRPr="007A2098" w:rsidRDefault="00F56C81" w:rsidP="00F56C81">
            <w:pPr>
              <w:tabs>
                <w:tab w:val="left" w:pos="1440"/>
              </w:tabs>
              <w:jc w:val="center"/>
              <w:rPr>
                <w:rFonts w:eastAsia="Arial Unicode MS"/>
                <w:b/>
                <w:kern w:val="2"/>
                <w:lang w:eastAsia="ar-SA"/>
              </w:rPr>
            </w:pPr>
            <w:r w:rsidRPr="007A2098">
              <w:rPr>
                <w:b/>
              </w:rPr>
              <w:t>М.П.</w:t>
            </w:r>
          </w:p>
        </w:tc>
        <w:tc>
          <w:tcPr>
            <w:tcW w:w="3600" w:type="dxa"/>
            <w:vAlign w:val="center"/>
          </w:tcPr>
          <w:p w:rsidR="00F56C81" w:rsidRPr="007A2098" w:rsidRDefault="00F56C81" w:rsidP="00F56C81">
            <w:pPr>
              <w:tabs>
                <w:tab w:val="left" w:pos="1440"/>
              </w:tabs>
              <w:jc w:val="center"/>
              <w:rPr>
                <w:b/>
                <w:kern w:val="2"/>
                <w:lang w:eastAsia="ar-SA"/>
              </w:rPr>
            </w:pPr>
            <w:r w:rsidRPr="007A2098">
              <w:rPr>
                <w:b/>
              </w:rPr>
              <w:t xml:space="preserve">Дужник - издавалац </w:t>
            </w:r>
          </w:p>
          <w:p w:rsidR="00F56C81" w:rsidRPr="007A2098" w:rsidRDefault="00F56C81" w:rsidP="00F56C81">
            <w:pPr>
              <w:tabs>
                <w:tab w:val="left" w:pos="1440"/>
              </w:tabs>
              <w:jc w:val="center"/>
              <w:rPr>
                <w:b/>
              </w:rPr>
            </w:pPr>
            <w:r w:rsidRPr="007A2098">
              <w:rPr>
                <w:b/>
              </w:rPr>
              <w:t>Менице</w:t>
            </w:r>
          </w:p>
          <w:p w:rsidR="00F56C81" w:rsidRPr="007A2098" w:rsidRDefault="00F56C81" w:rsidP="00F56C81">
            <w:pPr>
              <w:tabs>
                <w:tab w:val="left" w:pos="1440"/>
              </w:tabs>
              <w:jc w:val="center"/>
              <w:rPr>
                <w:b/>
              </w:rPr>
            </w:pPr>
          </w:p>
          <w:p w:rsidR="00C266EE" w:rsidRDefault="00C266EE" w:rsidP="00F56C81">
            <w:pPr>
              <w:tabs>
                <w:tab w:val="left" w:pos="1440"/>
              </w:tabs>
              <w:jc w:val="center"/>
              <w:rPr>
                <w:b/>
              </w:rPr>
            </w:pPr>
          </w:p>
          <w:p w:rsidR="007D3349" w:rsidRDefault="007D3349" w:rsidP="00F56C81">
            <w:pPr>
              <w:tabs>
                <w:tab w:val="left" w:pos="1440"/>
              </w:tabs>
              <w:jc w:val="center"/>
              <w:rPr>
                <w:b/>
              </w:rPr>
            </w:pPr>
          </w:p>
          <w:p w:rsidR="007D3349" w:rsidRDefault="007D3349" w:rsidP="00F56C81">
            <w:pPr>
              <w:tabs>
                <w:tab w:val="left" w:pos="1440"/>
              </w:tabs>
              <w:jc w:val="center"/>
              <w:rPr>
                <w:b/>
              </w:rPr>
            </w:pPr>
          </w:p>
          <w:p w:rsidR="007D3349" w:rsidRPr="007A2098" w:rsidRDefault="007D3349" w:rsidP="00F56C81">
            <w:pPr>
              <w:tabs>
                <w:tab w:val="left" w:pos="1440"/>
              </w:tabs>
              <w:jc w:val="center"/>
              <w:rPr>
                <w:b/>
              </w:rPr>
            </w:pPr>
          </w:p>
          <w:p w:rsidR="00F56C81" w:rsidRPr="007A2098" w:rsidRDefault="00F56C81" w:rsidP="00F56C81">
            <w:pPr>
              <w:tabs>
                <w:tab w:val="left" w:pos="1440"/>
              </w:tabs>
              <w:jc w:val="center"/>
              <w:rPr>
                <w:rFonts w:eastAsia="Arial Unicode MS"/>
                <w:b/>
                <w:kern w:val="2"/>
                <w:lang w:eastAsia="ar-SA"/>
              </w:rPr>
            </w:pPr>
          </w:p>
        </w:tc>
      </w:tr>
    </w:tbl>
    <w:p w:rsidR="000907B2" w:rsidRPr="007A2098" w:rsidRDefault="000907B2" w:rsidP="000907B2">
      <w:pPr>
        <w:shd w:val="clear" w:color="auto" w:fill="C6D9F1"/>
        <w:suppressAutoHyphens/>
        <w:spacing w:line="100" w:lineRule="atLeast"/>
        <w:ind w:right="-90"/>
        <w:jc w:val="center"/>
        <w:rPr>
          <w:kern w:val="1"/>
          <w:lang w:eastAsia="ar-SA"/>
        </w:rPr>
      </w:pPr>
      <w:r w:rsidRPr="007A2098">
        <w:rPr>
          <w:b/>
          <w:bCs/>
          <w:i/>
          <w:iCs/>
          <w:kern w:val="1"/>
          <w:lang w:eastAsia="ar-SA"/>
        </w:rPr>
        <w:lastRenderedPageBreak/>
        <w:t>X</w:t>
      </w:r>
      <w:r w:rsidR="00C250EA" w:rsidRPr="007A2098">
        <w:rPr>
          <w:b/>
          <w:bCs/>
          <w:i/>
          <w:iCs/>
          <w:kern w:val="1"/>
          <w:lang w:val="sr-Latn-RS" w:eastAsia="ar-SA"/>
        </w:rPr>
        <w:t>V</w:t>
      </w:r>
      <w:r w:rsidRPr="007A2098">
        <w:rPr>
          <w:b/>
          <w:bCs/>
          <w:i/>
          <w:iCs/>
          <w:kern w:val="1"/>
          <w:lang w:eastAsia="ar-SA"/>
        </w:rPr>
        <w:t xml:space="preserve">   </w:t>
      </w:r>
      <w:r w:rsidRPr="007A2098">
        <w:rPr>
          <w:b/>
          <w:bCs/>
          <w:i/>
          <w:iCs/>
          <w:kern w:val="1"/>
          <w:lang w:val="ru-RU" w:eastAsia="ar-SA"/>
        </w:rPr>
        <w:t xml:space="preserve">  ОБРАЗАЦ - РЕФЕРЕНТНА ЛИСТА</w:t>
      </w:r>
    </w:p>
    <w:p w:rsidR="000907B2" w:rsidRPr="007A2098" w:rsidRDefault="000907B2" w:rsidP="000907B2">
      <w:pPr>
        <w:tabs>
          <w:tab w:val="left" w:pos="6028"/>
        </w:tabs>
        <w:autoSpaceDE w:val="0"/>
        <w:jc w:val="both"/>
        <w:rPr>
          <w:b/>
          <w:bCs/>
          <w:lang w:val="ru-RU"/>
        </w:rPr>
      </w:pPr>
    </w:p>
    <w:p w:rsidR="000907B2" w:rsidRPr="007A2098" w:rsidRDefault="000907B2" w:rsidP="000907B2">
      <w:pPr>
        <w:jc w:val="center"/>
        <w:rPr>
          <w:b/>
          <w:bCs/>
          <w:lang w:val="sr-Cyrl-CS"/>
        </w:rPr>
      </w:pPr>
      <w:r w:rsidRPr="007A2098">
        <w:rPr>
          <w:b/>
          <w:bCs/>
          <w:lang w:val="sr-Cyrl-CS"/>
        </w:rPr>
        <w:t>РЕФЕРЕНТНА ЛИСТА</w:t>
      </w:r>
    </w:p>
    <w:p w:rsidR="00C266EE" w:rsidRPr="007A2098" w:rsidRDefault="00C266EE" w:rsidP="000907B2">
      <w:pPr>
        <w:jc w:val="center"/>
        <w:rPr>
          <w:bCs/>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3363"/>
        <w:gridCol w:w="1701"/>
        <w:gridCol w:w="2127"/>
        <w:gridCol w:w="2126"/>
      </w:tblGrid>
      <w:tr w:rsidR="00D06E7F" w:rsidRPr="007A2098" w:rsidTr="00D06E7F">
        <w:tc>
          <w:tcPr>
            <w:tcW w:w="606" w:type="dxa"/>
            <w:shd w:val="clear" w:color="auto" w:fill="auto"/>
          </w:tcPr>
          <w:p w:rsidR="000907B2" w:rsidRPr="007A2098" w:rsidRDefault="000907B2" w:rsidP="000907B2">
            <w:pPr>
              <w:rPr>
                <w:b/>
                <w:lang w:val="sr-Cyrl-CS"/>
              </w:rPr>
            </w:pPr>
            <w:r w:rsidRPr="007A2098">
              <w:rPr>
                <w:b/>
                <w:lang w:val="sr-Cyrl-CS"/>
              </w:rPr>
              <w:t>Р.</w:t>
            </w:r>
          </w:p>
          <w:p w:rsidR="000907B2" w:rsidRPr="007A2098" w:rsidRDefault="000907B2" w:rsidP="000907B2">
            <w:pPr>
              <w:rPr>
                <w:b/>
                <w:lang w:val="sr-Cyrl-CS"/>
              </w:rPr>
            </w:pPr>
            <w:r w:rsidRPr="007A2098">
              <w:rPr>
                <w:b/>
                <w:lang w:val="sr-Cyrl-CS"/>
              </w:rPr>
              <w:t>Бр.</w:t>
            </w:r>
          </w:p>
        </w:tc>
        <w:tc>
          <w:tcPr>
            <w:tcW w:w="3363" w:type="dxa"/>
            <w:shd w:val="clear" w:color="auto" w:fill="auto"/>
          </w:tcPr>
          <w:p w:rsidR="000907B2" w:rsidRPr="007A2098" w:rsidRDefault="000907B2" w:rsidP="000907B2">
            <w:pPr>
              <w:rPr>
                <w:b/>
                <w:lang w:val="sr-Cyrl-CS"/>
              </w:rPr>
            </w:pPr>
            <w:r w:rsidRPr="007A2098">
              <w:rPr>
                <w:b/>
                <w:lang w:val="sr-Cyrl-CS"/>
              </w:rPr>
              <w:t>Назив референтног наручиоца</w:t>
            </w:r>
          </w:p>
        </w:tc>
        <w:tc>
          <w:tcPr>
            <w:tcW w:w="1701" w:type="dxa"/>
            <w:shd w:val="clear" w:color="auto" w:fill="auto"/>
          </w:tcPr>
          <w:p w:rsidR="000907B2" w:rsidRPr="007A2098" w:rsidRDefault="000907B2" w:rsidP="000907B2">
            <w:pPr>
              <w:rPr>
                <w:b/>
                <w:lang w:val="sr-Cyrl-CS"/>
              </w:rPr>
            </w:pPr>
            <w:r w:rsidRPr="007A2098">
              <w:rPr>
                <w:b/>
                <w:lang w:val="sr-Cyrl-CS"/>
              </w:rPr>
              <w:t>Врста услуга</w:t>
            </w:r>
          </w:p>
        </w:tc>
        <w:tc>
          <w:tcPr>
            <w:tcW w:w="2127" w:type="dxa"/>
            <w:shd w:val="clear" w:color="auto" w:fill="auto"/>
          </w:tcPr>
          <w:p w:rsidR="000907B2" w:rsidRPr="007A2098" w:rsidRDefault="000907B2" w:rsidP="000907B2">
            <w:pPr>
              <w:rPr>
                <w:b/>
                <w:lang w:val="sr-Cyrl-CS"/>
              </w:rPr>
            </w:pPr>
            <w:r w:rsidRPr="007A2098">
              <w:rPr>
                <w:b/>
                <w:lang w:val="sr-Cyrl-CS"/>
              </w:rPr>
              <w:t>Број уговора</w:t>
            </w:r>
          </w:p>
          <w:p w:rsidR="000907B2" w:rsidRPr="007A2098" w:rsidRDefault="000907B2" w:rsidP="000907B2">
            <w:pPr>
              <w:rPr>
                <w:b/>
                <w:lang w:val="sr-Cyrl-CS"/>
              </w:rPr>
            </w:pPr>
            <w:r w:rsidRPr="007A2098">
              <w:rPr>
                <w:b/>
                <w:lang w:val="sr-Cyrl-CS"/>
              </w:rPr>
              <w:t>/рачуна вршених услуга</w:t>
            </w:r>
          </w:p>
        </w:tc>
        <w:tc>
          <w:tcPr>
            <w:tcW w:w="2126" w:type="dxa"/>
            <w:shd w:val="clear" w:color="auto" w:fill="auto"/>
          </w:tcPr>
          <w:p w:rsidR="000907B2" w:rsidRPr="007A2098" w:rsidRDefault="000907B2" w:rsidP="000907B2">
            <w:pPr>
              <w:rPr>
                <w:b/>
                <w:lang w:val="sr-Cyrl-CS"/>
              </w:rPr>
            </w:pPr>
            <w:r w:rsidRPr="007A2098">
              <w:rPr>
                <w:b/>
                <w:lang w:val="sr-Cyrl-CS"/>
              </w:rPr>
              <w:t>Вре</w:t>
            </w:r>
            <w:r w:rsidR="00065614" w:rsidRPr="007A2098">
              <w:rPr>
                <w:b/>
                <w:lang w:val="sr-Cyrl-CS"/>
              </w:rPr>
              <w:t>дност извршених услуга без ПДВ</w:t>
            </w:r>
          </w:p>
        </w:tc>
      </w:tr>
      <w:tr w:rsidR="00D06E7F" w:rsidRPr="007A2098" w:rsidTr="00D06E7F">
        <w:tc>
          <w:tcPr>
            <w:tcW w:w="606" w:type="dxa"/>
          </w:tcPr>
          <w:p w:rsidR="000907B2" w:rsidRPr="007A2098" w:rsidRDefault="000907B2" w:rsidP="000907B2">
            <w:pPr>
              <w:rPr>
                <w:lang w:val="sr-Cyrl-CS"/>
              </w:rPr>
            </w:pPr>
          </w:p>
        </w:tc>
        <w:tc>
          <w:tcPr>
            <w:tcW w:w="3363" w:type="dxa"/>
          </w:tcPr>
          <w:p w:rsidR="000907B2" w:rsidRPr="007A2098" w:rsidRDefault="000907B2" w:rsidP="000907B2">
            <w:pPr>
              <w:rPr>
                <w:lang w:val="sr-Cyrl-CS"/>
              </w:rPr>
            </w:pPr>
          </w:p>
        </w:tc>
        <w:tc>
          <w:tcPr>
            <w:tcW w:w="1701" w:type="dxa"/>
          </w:tcPr>
          <w:p w:rsidR="000907B2" w:rsidRPr="007A2098" w:rsidRDefault="000907B2" w:rsidP="000907B2">
            <w:pPr>
              <w:rPr>
                <w:lang w:val="sr-Cyrl-CS"/>
              </w:rPr>
            </w:pPr>
          </w:p>
        </w:tc>
        <w:tc>
          <w:tcPr>
            <w:tcW w:w="2127" w:type="dxa"/>
          </w:tcPr>
          <w:p w:rsidR="000907B2" w:rsidRPr="007A2098" w:rsidRDefault="000907B2" w:rsidP="000907B2">
            <w:pPr>
              <w:rPr>
                <w:lang w:val="sr-Cyrl-CS"/>
              </w:rPr>
            </w:pPr>
          </w:p>
        </w:tc>
        <w:tc>
          <w:tcPr>
            <w:tcW w:w="2126" w:type="dxa"/>
          </w:tcPr>
          <w:p w:rsidR="000907B2" w:rsidRPr="007A2098" w:rsidRDefault="000907B2" w:rsidP="000907B2">
            <w:pPr>
              <w:rPr>
                <w:lang w:val="sr-Cyrl-CS"/>
              </w:rPr>
            </w:pPr>
          </w:p>
        </w:tc>
      </w:tr>
      <w:tr w:rsidR="00D06E7F" w:rsidRPr="007A2098" w:rsidTr="00D06E7F">
        <w:tc>
          <w:tcPr>
            <w:tcW w:w="606" w:type="dxa"/>
          </w:tcPr>
          <w:p w:rsidR="000907B2" w:rsidRPr="007A2098" w:rsidRDefault="000907B2" w:rsidP="000907B2">
            <w:pPr>
              <w:rPr>
                <w:lang w:val="sr-Cyrl-CS"/>
              </w:rPr>
            </w:pPr>
          </w:p>
        </w:tc>
        <w:tc>
          <w:tcPr>
            <w:tcW w:w="3363" w:type="dxa"/>
          </w:tcPr>
          <w:p w:rsidR="000907B2" w:rsidRPr="007A2098" w:rsidRDefault="000907B2" w:rsidP="000907B2">
            <w:pPr>
              <w:rPr>
                <w:lang w:val="sr-Cyrl-CS"/>
              </w:rPr>
            </w:pPr>
          </w:p>
        </w:tc>
        <w:tc>
          <w:tcPr>
            <w:tcW w:w="1701" w:type="dxa"/>
          </w:tcPr>
          <w:p w:rsidR="000907B2" w:rsidRPr="007A2098" w:rsidRDefault="000907B2" w:rsidP="000907B2">
            <w:pPr>
              <w:rPr>
                <w:lang w:val="sr-Cyrl-CS"/>
              </w:rPr>
            </w:pPr>
          </w:p>
        </w:tc>
        <w:tc>
          <w:tcPr>
            <w:tcW w:w="2127" w:type="dxa"/>
          </w:tcPr>
          <w:p w:rsidR="000907B2" w:rsidRPr="007A2098" w:rsidRDefault="000907B2" w:rsidP="000907B2">
            <w:pPr>
              <w:rPr>
                <w:lang w:val="sr-Cyrl-CS"/>
              </w:rPr>
            </w:pPr>
          </w:p>
        </w:tc>
        <w:tc>
          <w:tcPr>
            <w:tcW w:w="2126" w:type="dxa"/>
          </w:tcPr>
          <w:p w:rsidR="000907B2" w:rsidRPr="007A2098" w:rsidRDefault="000907B2" w:rsidP="000907B2">
            <w:pPr>
              <w:rPr>
                <w:lang w:val="sr-Cyrl-CS"/>
              </w:rPr>
            </w:pPr>
          </w:p>
        </w:tc>
      </w:tr>
      <w:tr w:rsidR="00D06E7F" w:rsidRPr="007A2098" w:rsidTr="00D06E7F">
        <w:tc>
          <w:tcPr>
            <w:tcW w:w="606" w:type="dxa"/>
          </w:tcPr>
          <w:p w:rsidR="000907B2" w:rsidRPr="007A2098" w:rsidRDefault="000907B2" w:rsidP="000907B2">
            <w:pPr>
              <w:rPr>
                <w:lang w:val="sr-Cyrl-CS"/>
              </w:rPr>
            </w:pPr>
          </w:p>
        </w:tc>
        <w:tc>
          <w:tcPr>
            <w:tcW w:w="3363" w:type="dxa"/>
          </w:tcPr>
          <w:p w:rsidR="000907B2" w:rsidRPr="007A2098" w:rsidRDefault="000907B2" w:rsidP="000907B2">
            <w:pPr>
              <w:rPr>
                <w:lang w:val="sr-Cyrl-CS"/>
              </w:rPr>
            </w:pPr>
          </w:p>
        </w:tc>
        <w:tc>
          <w:tcPr>
            <w:tcW w:w="1701" w:type="dxa"/>
          </w:tcPr>
          <w:p w:rsidR="000907B2" w:rsidRPr="007A2098" w:rsidRDefault="000907B2" w:rsidP="000907B2">
            <w:pPr>
              <w:rPr>
                <w:lang w:val="sr-Cyrl-CS"/>
              </w:rPr>
            </w:pPr>
          </w:p>
        </w:tc>
        <w:tc>
          <w:tcPr>
            <w:tcW w:w="2127" w:type="dxa"/>
          </w:tcPr>
          <w:p w:rsidR="000907B2" w:rsidRPr="007A2098" w:rsidRDefault="000907B2" w:rsidP="000907B2">
            <w:pPr>
              <w:rPr>
                <w:lang w:val="sr-Cyrl-CS"/>
              </w:rPr>
            </w:pPr>
          </w:p>
        </w:tc>
        <w:tc>
          <w:tcPr>
            <w:tcW w:w="2126" w:type="dxa"/>
          </w:tcPr>
          <w:p w:rsidR="000907B2" w:rsidRPr="007A2098" w:rsidRDefault="000907B2" w:rsidP="000907B2">
            <w:pPr>
              <w:rPr>
                <w:lang w:val="sr-Cyrl-CS"/>
              </w:rPr>
            </w:pPr>
          </w:p>
        </w:tc>
      </w:tr>
      <w:tr w:rsidR="00D06E7F" w:rsidRPr="007A2098" w:rsidTr="00D06E7F">
        <w:tc>
          <w:tcPr>
            <w:tcW w:w="606" w:type="dxa"/>
          </w:tcPr>
          <w:p w:rsidR="000907B2" w:rsidRPr="007A2098" w:rsidRDefault="000907B2" w:rsidP="000907B2">
            <w:pPr>
              <w:rPr>
                <w:lang w:val="sr-Cyrl-CS"/>
              </w:rPr>
            </w:pPr>
          </w:p>
        </w:tc>
        <w:tc>
          <w:tcPr>
            <w:tcW w:w="3363" w:type="dxa"/>
          </w:tcPr>
          <w:p w:rsidR="000907B2" w:rsidRPr="007A2098" w:rsidRDefault="000907B2" w:rsidP="000907B2">
            <w:pPr>
              <w:rPr>
                <w:lang w:val="sr-Cyrl-CS"/>
              </w:rPr>
            </w:pPr>
          </w:p>
        </w:tc>
        <w:tc>
          <w:tcPr>
            <w:tcW w:w="1701" w:type="dxa"/>
          </w:tcPr>
          <w:p w:rsidR="000907B2" w:rsidRPr="007A2098" w:rsidRDefault="000907B2" w:rsidP="000907B2">
            <w:pPr>
              <w:rPr>
                <w:lang w:val="sr-Cyrl-CS"/>
              </w:rPr>
            </w:pPr>
          </w:p>
        </w:tc>
        <w:tc>
          <w:tcPr>
            <w:tcW w:w="2127" w:type="dxa"/>
          </w:tcPr>
          <w:p w:rsidR="000907B2" w:rsidRPr="007A2098" w:rsidRDefault="000907B2" w:rsidP="000907B2">
            <w:pPr>
              <w:rPr>
                <w:lang w:val="sr-Cyrl-CS"/>
              </w:rPr>
            </w:pPr>
          </w:p>
        </w:tc>
        <w:tc>
          <w:tcPr>
            <w:tcW w:w="2126" w:type="dxa"/>
          </w:tcPr>
          <w:p w:rsidR="000907B2" w:rsidRPr="007A2098" w:rsidRDefault="000907B2" w:rsidP="000907B2">
            <w:pPr>
              <w:rPr>
                <w:lang w:val="sr-Cyrl-CS"/>
              </w:rPr>
            </w:pPr>
          </w:p>
        </w:tc>
      </w:tr>
      <w:tr w:rsidR="00D06E7F" w:rsidRPr="007A2098" w:rsidTr="00D06E7F">
        <w:tc>
          <w:tcPr>
            <w:tcW w:w="606" w:type="dxa"/>
          </w:tcPr>
          <w:p w:rsidR="000907B2" w:rsidRPr="007A2098" w:rsidRDefault="000907B2" w:rsidP="000907B2">
            <w:pPr>
              <w:rPr>
                <w:lang w:val="sr-Cyrl-CS"/>
              </w:rPr>
            </w:pPr>
          </w:p>
        </w:tc>
        <w:tc>
          <w:tcPr>
            <w:tcW w:w="3363" w:type="dxa"/>
          </w:tcPr>
          <w:p w:rsidR="000907B2" w:rsidRPr="007A2098" w:rsidRDefault="000907B2" w:rsidP="000907B2">
            <w:pPr>
              <w:rPr>
                <w:lang w:val="sr-Cyrl-CS"/>
              </w:rPr>
            </w:pPr>
          </w:p>
        </w:tc>
        <w:tc>
          <w:tcPr>
            <w:tcW w:w="1701" w:type="dxa"/>
          </w:tcPr>
          <w:p w:rsidR="000907B2" w:rsidRPr="007A2098" w:rsidRDefault="000907B2" w:rsidP="000907B2">
            <w:pPr>
              <w:rPr>
                <w:lang w:val="sr-Cyrl-CS"/>
              </w:rPr>
            </w:pPr>
          </w:p>
        </w:tc>
        <w:tc>
          <w:tcPr>
            <w:tcW w:w="2127" w:type="dxa"/>
          </w:tcPr>
          <w:p w:rsidR="000907B2" w:rsidRPr="007A2098" w:rsidRDefault="000907B2" w:rsidP="000907B2">
            <w:pPr>
              <w:rPr>
                <w:lang w:val="sr-Cyrl-CS"/>
              </w:rPr>
            </w:pPr>
          </w:p>
        </w:tc>
        <w:tc>
          <w:tcPr>
            <w:tcW w:w="2126" w:type="dxa"/>
          </w:tcPr>
          <w:p w:rsidR="000907B2" w:rsidRPr="007A2098" w:rsidRDefault="000907B2" w:rsidP="000907B2">
            <w:pPr>
              <w:rPr>
                <w:lang w:val="sr-Cyrl-CS"/>
              </w:rPr>
            </w:pPr>
          </w:p>
        </w:tc>
      </w:tr>
      <w:tr w:rsidR="00D06E7F" w:rsidRPr="007A2098" w:rsidTr="00D06E7F">
        <w:tc>
          <w:tcPr>
            <w:tcW w:w="606" w:type="dxa"/>
          </w:tcPr>
          <w:p w:rsidR="000907B2" w:rsidRPr="007A2098" w:rsidRDefault="000907B2" w:rsidP="000907B2">
            <w:pPr>
              <w:rPr>
                <w:lang w:val="sr-Cyrl-CS"/>
              </w:rPr>
            </w:pPr>
          </w:p>
        </w:tc>
        <w:tc>
          <w:tcPr>
            <w:tcW w:w="3363" w:type="dxa"/>
          </w:tcPr>
          <w:p w:rsidR="000907B2" w:rsidRPr="007A2098" w:rsidRDefault="000907B2" w:rsidP="000907B2">
            <w:pPr>
              <w:rPr>
                <w:lang w:val="sr-Cyrl-CS"/>
              </w:rPr>
            </w:pPr>
          </w:p>
        </w:tc>
        <w:tc>
          <w:tcPr>
            <w:tcW w:w="1701" w:type="dxa"/>
          </w:tcPr>
          <w:p w:rsidR="000907B2" w:rsidRPr="007A2098" w:rsidRDefault="000907B2" w:rsidP="000907B2">
            <w:pPr>
              <w:rPr>
                <w:lang w:val="sr-Cyrl-CS"/>
              </w:rPr>
            </w:pPr>
          </w:p>
        </w:tc>
        <w:tc>
          <w:tcPr>
            <w:tcW w:w="2127" w:type="dxa"/>
          </w:tcPr>
          <w:p w:rsidR="000907B2" w:rsidRPr="007A2098" w:rsidRDefault="000907B2" w:rsidP="000907B2">
            <w:pPr>
              <w:rPr>
                <w:lang w:val="sr-Cyrl-CS"/>
              </w:rPr>
            </w:pPr>
          </w:p>
        </w:tc>
        <w:tc>
          <w:tcPr>
            <w:tcW w:w="2126" w:type="dxa"/>
          </w:tcPr>
          <w:p w:rsidR="000907B2" w:rsidRPr="007A2098" w:rsidRDefault="000907B2" w:rsidP="000907B2">
            <w:pPr>
              <w:rPr>
                <w:lang w:val="sr-Cyrl-CS"/>
              </w:rPr>
            </w:pPr>
          </w:p>
        </w:tc>
      </w:tr>
      <w:tr w:rsidR="00D06E7F" w:rsidRPr="007A2098" w:rsidTr="00D06E7F">
        <w:tc>
          <w:tcPr>
            <w:tcW w:w="606" w:type="dxa"/>
          </w:tcPr>
          <w:p w:rsidR="000907B2" w:rsidRPr="007A2098" w:rsidRDefault="000907B2" w:rsidP="000907B2">
            <w:pPr>
              <w:rPr>
                <w:lang w:val="sr-Cyrl-CS"/>
              </w:rPr>
            </w:pPr>
          </w:p>
        </w:tc>
        <w:tc>
          <w:tcPr>
            <w:tcW w:w="3363" w:type="dxa"/>
          </w:tcPr>
          <w:p w:rsidR="000907B2" w:rsidRPr="007A2098" w:rsidRDefault="000907B2" w:rsidP="000907B2">
            <w:pPr>
              <w:rPr>
                <w:lang w:val="sr-Cyrl-CS"/>
              </w:rPr>
            </w:pPr>
          </w:p>
        </w:tc>
        <w:tc>
          <w:tcPr>
            <w:tcW w:w="1701" w:type="dxa"/>
          </w:tcPr>
          <w:p w:rsidR="000907B2" w:rsidRPr="007A2098" w:rsidRDefault="000907B2" w:rsidP="000907B2">
            <w:pPr>
              <w:rPr>
                <w:lang w:val="sr-Cyrl-CS"/>
              </w:rPr>
            </w:pPr>
          </w:p>
        </w:tc>
        <w:tc>
          <w:tcPr>
            <w:tcW w:w="2127" w:type="dxa"/>
          </w:tcPr>
          <w:p w:rsidR="000907B2" w:rsidRPr="007A2098" w:rsidRDefault="000907B2" w:rsidP="000907B2">
            <w:pPr>
              <w:rPr>
                <w:lang w:val="sr-Cyrl-CS"/>
              </w:rPr>
            </w:pPr>
          </w:p>
        </w:tc>
        <w:tc>
          <w:tcPr>
            <w:tcW w:w="2126" w:type="dxa"/>
          </w:tcPr>
          <w:p w:rsidR="000907B2" w:rsidRPr="007A2098" w:rsidRDefault="000907B2" w:rsidP="000907B2">
            <w:pPr>
              <w:rPr>
                <w:lang w:val="sr-Cyrl-CS"/>
              </w:rPr>
            </w:pPr>
          </w:p>
        </w:tc>
      </w:tr>
      <w:tr w:rsidR="00D06E7F" w:rsidRPr="007A2098" w:rsidTr="00D06E7F">
        <w:tc>
          <w:tcPr>
            <w:tcW w:w="606" w:type="dxa"/>
          </w:tcPr>
          <w:p w:rsidR="000907B2" w:rsidRPr="007A2098" w:rsidRDefault="000907B2" w:rsidP="000907B2">
            <w:pPr>
              <w:rPr>
                <w:lang w:val="sr-Cyrl-CS"/>
              </w:rPr>
            </w:pPr>
          </w:p>
        </w:tc>
        <w:tc>
          <w:tcPr>
            <w:tcW w:w="3363" w:type="dxa"/>
          </w:tcPr>
          <w:p w:rsidR="000907B2" w:rsidRPr="007A2098" w:rsidRDefault="000907B2" w:rsidP="000907B2">
            <w:pPr>
              <w:rPr>
                <w:lang w:val="sr-Cyrl-CS"/>
              </w:rPr>
            </w:pPr>
          </w:p>
        </w:tc>
        <w:tc>
          <w:tcPr>
            <w:tcW w:w="1701" w:type="dxa"/>
          </w:tcPr>
          <w:p w:rsidR="000907B2" w:rsidRPr="007A2098" w:rsidRDefault="000907B2" w:rsidP="000907B2">
            <w:pPr>
              <w:rPr>
                <w:lang w:val="sr-Cyrl-CS"/>
              </w:rPr>
            </w:pPr>
          </w:p>
        </w:tc>
        <w:tc>
          <w:tcPr>
            <w:tcW w:w="2127" w:type="dxa"/>
          </w:tcPr>
          <w:p w:rsidR="000907B2" w:rsidRPr="007A2098" w:rsidRDefault="000907B2" w:rsidP="000907B2">
            <w:pPr>
              <w:rPr>
                <w:lang w:val="sr-Cyrl-CS"/>
              </w:rPr>
            </w:pPr>
          </w:p>
        </w:tc>
        <w:tc>
          <w:tcPr>
            <w:tcW w:w="2126" w:type="dxa"/>
          </w:tcPr>
          <w:p w:rsidR="000907B2" w:rsidRPr="007A2098" w:rsidRDefault="000907B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606" w:type="dxa"/>
          </w:tcPr>
          <w:p w:rsidR="006E3B52" w:rsidRPr="007A2098" w:rsidRDefault="006E3B52" w:rsidP="000907B2">
            <w:pPr>
              <w:rPr>
                <w:lang w:val="sr-Cyrl-CS"/>
              </w:rPr>
            </w:pPr>
          </w:p>
        </w:tc>
        <w:tc>
          <w:tcPr>
            <w:tcW w:w="3363" w:type="dxa"/>
          </w:tcPr>
          <w:p w:rsidR="006E3B52" w:rsidRPr="007A2098" w:rsidRDefault="006E3B52" w:rsidP="000907B2">
            <w:pPr>
              <w:rPr>
                <w:lang w:val="sr-Cyrl-CS"/>
              </w:rPr>
            </w:pPr>
          </w:p>
        </w:tc>
        <w:tc>
          <w:tcPr>
            <w:tcW w:w="1701" w:type="dxa"/>
          </w:tcPr>
          <w:p w:rsidR="006E3B52" w:rsidRPr="007A2098" w:rsidRDefault="006E3B52" w:rsidP="000907B2">
            <w:pPr>
              <w:rPr>
                <w:lang w:val="sr-Cyrl-CS"/>
              </w:rPr>
            </w:pPr>
          </w:p>
        </w:tc>
        <w:tc>
          <w:tcPr>
            <w:tcW w:w="2127" w:type="dxa"/>
          </w:tcPr>
          <w:p w:rsidR="006E3B52" w:rsidRPr="007A2098" w:rsidRDefault="006E3B52" w:rsidP="000907B2">
            <w:pPr>
              <w:rPr>
                <w:lang w:val="sr-Cyrl-CS"/>
              </w:rPr>
            </w:pPr>
          </w:p>
        </w:tc>
        <w:tc>
          <w:tcPr>
            <w:tcW w:w="2126" w:type="dxa"/>
          </w:tcPr>
          <w:p w:rsidR="006E3B52" w:rsidRPr="007A2098" w:rsidRDefault="006E3B52" w:rsidP="000907B2">
            <w:pPr>
              <w:rPr>
                <w:lang w:val="sr-Cyrl-CS"/>
              </w:rPr>
            </w:pPr>
          </w:p>
        </w:tc>
      </w:tr>
      <w:tr w:rsidR="00D06E7F" w:rsidRPr="007A2098" w:rsidTr="00D06E7F">
        <w:tc>
          <w:tcPr>
            <w:tcW w:w="7797" w:type="dxa"/>
            <w:gridSpan w:val="4"/>
          </w:tcPr>
          <w:p w:rsidR="000907B2" w:rsidRPr="007A2098" w:rsidRDefault="00065614" w:rsidP="000907B2">
            <w:pPr>
              <w:jc w:val="right"/>
              <w:rPr>
                <w:b/>
                <w:bCs/>
                <w:lang w:val="sr-Cyrl-CS"/>
              </w:rPr>
            </w:pPr>
            <w:r w:rsidRPr="007A2098">
              <w:rPr>
                <w:b/>
                <w:bCs/>
                <w:lang w:val="sr-Cyrl-CS"/>
              </w:rPr>
              <w:t>У</w:t>
            </w:r>
            <w:r w:rsidR="000907B2" w:rsidRPr="007A2098">
              <w:rPr>
                <w:b/>
                <w:bCs/>
                <w:lang w:val="sr-Cyrl-CS"/>
              </w:rPr>
              <w:t>купно</w:t>
            </w:r>
          </w:p>
        </w:tc>
        <w:tc>
          <w:tcPr>
            <w:tcW w:w="2126" w:type="dxa"/>
          </w:tcPr>
          <w:p w:rsidR="000907B2" w:rsidRPr="007A2098" w:rsidRDefault="000907B2" w:rsidP="000907B2">
            <w:pPr>
              <w:rPr>
                <w:lang w:val="sr-Cyrl-CS"/>
              </w:rPr>
            </w:pPr>
          </w:p>
        </w:tc>
      </w:tr>
    </w:tbl>
    <w:p w:rsidR="000907B2" w:rsidRPr="007A2098" w:rsidRDefault="000907B2" w:rsidP="000907B2">
      <w:pPr>
        <w:rPr>
          <w:b/>
          <w:i/>
          <w:lang w:val="sr-Cyrl-CS"/>
        </w:rPr>
      </w:pPr>
    </w:p>
    <w:p w:rsidR="00065614" w:rsidRPr="007A2098" w:rsidRDefault="000907B2" w:rsidP="006E3B52">
      <w:pPr>
        <w:jc w:val="both"/>
        <w:rPr>
          <w:b/>
          <w:i/>
          <w:lang w:val="sr-Cyrl-CS"/>
        </w:rPr>
      </w:pPr>
      <w:r w:rsidRPr="007A2098">
        <w:rPr>
          <w:b/>
          <w:i/>
          <w:lang w:val="sr-Cyrl-CS"/>
        </w:rPr>
        <w:t xml:space="preserve">Напомена: </w:t>
      </w:r>
    </w:p>
    <w:p w:rsidR="000907B2" w:rsidRPr="007D3349" w:rsidRDefault="00065614" w:rsidP="00065614">
      <w:pPr>
        <w:jc w:val="both"/>
        <w:rPr>
          <w:i/>
          <w:lang w:val="sr-Cyrl-CS"/>
        </w:rPr>
      </w:pPr>
      <w:r w:rsidRPr="007A2098">
        <w:rPr>
          <w:i/>
          <w:lang w:val="sr-Cyrl-RS"/>
        </w:rPr>
        <w:t>Г</w:t>
      </w:r>
      <w:r w:rsidR="000907B2" w:rsidRPr="007A2098">
        <w:rPr>
          <w:i/>
          <w:lang w:val="sr-Cyrl-CS"/>
        </w:rPr>
        <w:t xml:space="preserve">орњу табелу попунити и приложити доказе у складу са упутством из </w:t>
      </w:r>
      <w:r w:rsidR="000907B2" w:rsidRPr="007D3349">
        <w:rPr>
          <w:i/>
          <w:lang w:val="sr-Cyrl-CS"/>
        </w:rPr>
        <w:t>поглавља</w:t>
      </w:r>
      <w:r w:rsidR="00E37A03" w:rsidRPr="007D3349">
        <w:rPr>
          <w:i/>
          <w:lang w:val="sr-Cyrl-CS"/>
        </w:rPr>
        <w:t xml:space="preserve"> </w:t>
      </w:r>
      <w:r w:rsidR="000907B2" w:rsidRPr="007D3349">
        <w:rPr>
          <w:i/>
          <w:lang w:val="sr-Cyrl-CS"/>
        </w:rPr>
        <w:t xml:space="preserve"> </w:t>
      </w:r>
      <w:r w:rsidR="00C266EE" w:rsidRPr="007D3349">
        <w:rPr>
          <w:i/>
        </w:rPr>
        <w:t>I</w:t>
      </w:r>
      <w:r w:rsidR="00A52531" w:rsidRPr="007D3349">
        <w:rPr>
          <w:i/>
        </w:rPr>
        <w:t>V</w:t>
      </w:r>
      <w:r w:rsidR="00A52531" w:rsidRPr="007D3349">
        <w:rPr>
          <w:i/>
          <w:lang w:val="sr-Cyrl-CS"/>
        </w:rPr>
        <w:t>. Тачкe 1.2.1 и 1.2.2</w:t>
      </w:r>
      <w:r w:rsidRPr="007D3349">
        <w:rPr>
          <w:i/>
          <w:lang w:val="sr-Cyrl-CS"/>
        </w:rPr>
        <w:t xml:space="preserve"> </w:t>
      </w:r>
      <w:r w:rsidR="00A52531" w:rsidRPr="007D3349">
        <w:rPr>
          <w:i/>
          <w:lang w:val="sr-Latn-RS"/>
        </w:rPr>
        <w:t xml:space="preserve">Пословни капацитет </w:t>
      </w:r>
      <w:r w:rsidR="000907B2" w:rsidRPr="007D3349">
        <w:rPr>
          <w:i/>
          <w:lang w:val="sr-Cyrl-CS"/>
        </w:rPr>
        <w:t>- укупна</w:t>
      </w:r>
      <w:r w:rsidRPr="007D3349">
        <w:rPr>
          <w:i/>
          <w:lang w:val="sr-Cyrl-CS"/>
        </w:rPr>
        <w:t xml:space="preserve"> вредност референтне листе, ове</w:t>
      </w:r>
      <w:r w:rsidR="000907B2" w:rsidRPr="007D3349">
        <w:rPr>
          <w:i/>
          <w:lang w:val="sr-Cyrl-CS"/>
        </w:rPr>
        <w:t xml:space="preserve"> Конкурсне документације.</w:t>
      </w:r>
    </w:p>
    <w:p w:rsidR="00065614" w:rsidRPr="007A2098" w:rsidRDefault="00065614" w:rsidP="00065614">
      <w:pPr>
        <w:jc w:val="both"/>
        <w:rPr>
          <w:i/>
          <w:lang w:val="sr-Cyrl-CS"/>
        </w:rPr>
      </w:pPr>
      <w:r w:rsidRPr="007A2098">
        <w:rPr>
          <w:i/>
          <w:lang w:val="sr-Cyrl-RS"/>
        </w:rPr>
        <w:t>Г</w:t>
      </w:r>
      <w:r w:rsidRPr="007A2098">
        <w:rPr>
          <w:i/>
          <w:lang w:val="sr-Cyrl-CS"/>
        </w:rPr>
        <w:t xml:space="preserve">орњу табелу отштампати и попунити посебно за сваку партију за коју се понуда подноси. </w:t>
      </w:r>
    </w:p>
    <w:p w:rsidR="00065614" w:rsidRPr="007A2098" w:rsidRDefault="00065614" w:rsidP="006E3B52">
      <w:pPr>
        <w:jc w:val="both"/>
        <w:rPr>
          <w:i/>
          <w:lang w:val="sr-Cyrl-CS"/>
        </w:rPr>
      </w:pPr>
    </w:p>
    <w:p w:rsidR="006E3B52" w:rsidRPr="007A2098" w:rsidRDefault="006E3B52" w:rsidP="000907B2">
      <w:pPr>
        <w:rPr>
          <w:b/>
          <w:lang w:val="sr-Cyrl-CS"/>
        </w:rPr>
      </w:pPr>
    </w:p>
    <w:tbl>
      <w:tblPr>
        <w:tblW w:w="0" w:type="auto"/>
        <w:tblLayout w:type="fixed"/>
        <w:tblLook w:val="0000" w:firstRow="0" w:lastRow="0" w:firstColumn="0" w:lastColumn="0" w:noHBand="0" w:noVBand="0"/>
      </w:tblPr>
      <w:tblGrid>
        <w:gridCol w:w="3080"/>
        <w:gridCol w:w="3065"/>
        <w:gridCol w:w="3097"/>
      </w:tblGrid>
      <w:tr w:rsidR="00C266EE" w:rsidRPr="007A2098" w:rsidTr="00692F54">
        <w:tc>
          <w:tcPr>
            <w:tcW w:w="3080" w:type="dxa"/>
            <w:vAlign w:val="center"/>
          </w:tcPr>
          <w:p w:rsidR="00C266EE" w:rsidRPr="007A2098" w:rsidRDefault="00C266EE" w:rsidP="00692F54">
            <w:pPr>
              <w:suppressAutoHyphens/>
              <w:spacing w:line="100" w:lineRule="atLeast"/>
              <w:jc w:val="both"/>
              <w:rPr>
                <w:b/>
                <w:lang w:val="en-GB"/>
              </w:rPr>
            </w:pPr>
            <w:r w:rsidRPr="007A2098">
              <w:rPr>
                <w:b/>
                <w:lang w:val="sr-Cyrl-RS"/>
              </w:rPr>
              <w:t xml:space="preserve">                  </w:t>
            </w:r>
            <w:r w:rsidR="00065614" w:rsidRPr="007A2098">
              <w:rPr>
                <w:b/>
                <w:lang w:val="en-GB"/>
              </w:rPr>
              <w:t>Датум</w:t>
            </w:r>
          </w:p>
        </w:tc>
        <w:tc>
          <w:tcPr>
            <w:tcW w:w="3065" w:type="dxa"/>
            <w:vAlign w:val="center"/>
          </w:tcPr>
          <w:p w:rsidR="00C266EE" w:rsidRPr="007A2098" w:rsidRDefault="00C266EE" w:rsidP="00692F54">
            <w:pPr>
              <w:suppressAutoHyphens/>
              <w:spacing w:line="100" w:lineRule="atLeast"/>
              <w:jc w:val="both"/>
              <w:rPr>
                <w:b/>
                <w:lang w:val="sr-Cyrl-RS"/>
              </w:rPr>
            </w:pPr>
            <w:r w:rsidRPr="007A2098">
              <w:rPr>
                <w:b/>
                <w:lang w:val="sr-Cyrl-RS"/>
              </w:rPr>
              <w:t xml:space="preserve">                                              </w:t>
            </w:r>
          </w:p>
          <w:p w:rsidR="00C266EE" w:rsidRPr="007A2098" w:rsidRDefault="00C266EE" w:rsidP="00692F54">
            <w:pPr>
              <w:suppressAutoHyphens/>
              <w:spacing w:line="100" w:lineRule="atLeast"/>
              <w:jc w:val="both"/>
              <w:rPr>
                <w:b/>
                <w:lang w:val="en-GB"/>
              </w:rPr>
            </w:pPr>
            <w:r w:rsidRPr="007A2098">
              <w:rPr>
                <w:b/>
                <w:lang w:val="sr-Cyrl-RS"/>
              </w:rPr>
              <w:t xml:space="preserve">                              </w:t>
            </w:r>
          </w:p>
        </w:tc>
        <w:tc>
          <w:tcPr>
            <w:tcW w:w="3097" w:type="dxa"/>
            <w:vAlign w:val="center"/>
          </w:tcPr>
          <w:p w:rsidR="00C266EE" w:rsidRPr="007A2098" w:rsidRDefault="00C266EE" w:rsidP="00692F54">
            <w:pPr>
              <w:suppressAutoHyphens/>
              <w:spacing w:line="100" w:lineRule="atLeast"/>
              <w:jc w:val="both"/>
              <w:rPr>
                <w:b/>
                <w:lang w:val="sr-Cyrl-RS"/>
              </w:rPr>
            </w:pPr>
            <w:r w:rsidRPr="007A2098">
              <w:rPr>
                <w:b/>
                <w:lang w:val="sr-Cyrl-RS"/>
              </w:rPr>
              <w:t xml:space="preserve">       </w:t>
            </w:r>
            <w:r w:rsidRPr="007A2098">
              <w:rPr>
                <w:b/>
                <w:lang w:val="en-GB"/>
              </w:rPr>
              <w:t>Потпис понуђача</w:t>
            </w:r>
          </w:p>
        </w:tc>
      </w:tr>
      <w:tr w:rsidR="00C266EE" w:rsidRPr="007A2098" w:rsidTr="00692F54">
        <w:trPr>
          <w:trHeight w:val="540"/>
        </w:trPr>
        <w:tc>
          <w:tcPr>
            <w:tcW w:w="3080" w:type="dxa"/>
            <w:tcBorders>
              <w:top w:val="nil"/>
              <w:left w:val="nil"/>
              <w:bottom w:val="single" w:sz="4" w:space="0" w:color="000000"/>
              <w:right w:val="nil"/>
            </w:tcBorders>
          </w:tcPr>
          <w:p w:rsidR="00C266EE" w:rsidRPr="007A2098" w:rsidRDefault="00C266EE" w:rsidP="00692F54">
            <w:pPr>
              <w:suppressAutoHyphens/>
              <w:spacing w:line="100" w:lineRule="atLeast"/>
              <w:jc w:val="both"/>
              <w:rPr>
                <w:lang w:val="sr-Cyrl-RS"/>
              </w:rPr>
            </w:pPr>
            <w:r w:rsidRPr="007A2098">
              <w:rPr>
                <w:lang w:val="sr-Cyrl-RS"/>
              </w:rPr>
              <w:t xml:space="preserve">  </w:t>
            </w:r>
          </w:p>
        </w:tc>
        <w:tc>
          <w:tcPr>
            <w:tcW w:w="3065" w:type="dxa"/>
          </w:tcPr>
          <w:p w:rsidR="00C266EE" w:rsidRPr="007A2098" w:rsidRDefault="00C266EE" w:rsidP="00692F54">
            <w:pPr>
              <w:suppressAutoHyphens/>
              <w:spacing w:line="100" w:lineRule="atLeast"/>
              <w:jc w:val="both"/>
              <w:rPr>
                <w:lang w:val="en-GB"/>
              </w:rPr>
            </w:pPr>
          </w:p>
        </w:tc>
        <w:tc>
          <w:tcPr>
            <w:tcW w:w="3097" w:type="dxa"/>
            <w:tcBorders>
              <w:top w:val="nil"/>
              <w:left w:val="nil"/>
              <w:bottom w:val="single" w:sz="4" w:space="0" w:color="000000"/>
              <w:right w:val="nil"/>
            </w:tcBorders>
          </w:tcPr>
          <w:p w:rsidR="00C266EE" w:rsidRPr="007A2098" w:rsidRDefault="00C266EE" w:rsidP="00692F54">
            <w:pPr>
              <w:suppressAutoHyphens/>
              <w:spacing w:line="100" w:lineRule="atLeast"/>
              <w:jc w:val="both"/>
              <w:rPr>
                <w:lang w:val="en-GB"/>
              </w:rPr>
            </w:pPr>
          </w:p>
        </w:tc>
      </w:tr>
    </w:tbl>
    <w:p w:rsidR="00BE75FA" w:rsidRDefault="00BE75FA" w:rsidP="00065614">
      <w:pPr>
        <w:suppressAutoHyphens/>
        <w:spacing w:line="100" w:lineRule="atLeast"/>
        <w:jc w:val="both"/>
        <w:rPr>
          <w:lang w:val="sr-Cyrl-RS"/>
        </w:rPr>
      </w:pPr>
    </w:p>
    <w:p w:rsidR="007D3349" w:rsidRDefault="007D3349" w:rsidP="00065614">
      <w:pPr>
        <w:suppressAutoHyphens/>
        <w:spacing w:line="100" w:lineRule="atLeast"/>
        <w:jc w:val="both"/>
        <w:rPr>
          <w:lang w:val="sr-Cyrl-RS"/>
        </w:rPr>
      </w:pPr>
    </w:p>
    <w:p w:rsidR="007D3349" w:rsidRPr="007A2098" w:rsidRDefault="007D3349" w:rsidP="00065614">
      <w:pPr>
        <w:suppressAutoHyphens/>
        <w:spacing w:line="100" w:lineRule="atLeast"/>
        <w:jc w:val="both"/>
        <w:rPr>
          <w:lang w:val="sr-Cyrl-RS"/>
        </w:rPr>
      </w:pPr>
    </w:p>
    <w:p w:rsidR="00927D96" w:rsidRPr="007A2098" w:rsidRDefault="00C250EA" w:rsidP="0016442C">
      <w:pPr>
        <w:shd w:val="clear" w:color="auto" w:fill="BDD6EE"/>
        <w:jc w:val="center"/>
        <w:rPr>
          <w:b/>
          <w:bCs/>
          <w:i/>
        </w:rPr>
      </w:pPr>
      <w:r w:rsidRPr="007A2098">
        <w:rPr>
          <w:b/>
          <w:bCs/>
          <w:i/>
        </w:rPr>
        <w:lastRenderedPageBreak/>
        <w:t>X</w:t>
      </w:r>
      <w:r w:rsidR="000907B2" w:rsidRPr="007A2098">
        <w:rPr>
          <w:b/>
          <w:bCs/>
          <w:i/>
        </w:rPr>
        <w:t>V</w:t>
      </w:r>
      <w:r w:rsidR="007E32F0" w:rsidRPr="007A2098">
        <w:rPr>
          <w:b/>
          <w:bCs/>
          <w:i/>
        </w:rPr>
        <w:t>I</w:t>
      </w:r>
      <w:r w:rsidR="000907B2" w:rsidRPr="007A2098">
        <w:rPr>
          <w:b/>
          <w:bCs/>
          <w:i/>
        </w:rPr>
        <w:t xml:space="preserve"> </w:t>
      </w:r>
      <w:r w:rsidR="00927D96" w:rsidRPr="007A2098">
        <w:rPr>
          <w:b/>
          <w:bCs/>
          <w:i/>
        </w:rPr>
        <w:t xml:space="preserve"> </w:t>
      </w:r>
      <w:r w:rsidR="000907B2" w:rsidRPr="007A2098">
        <w:rPr>
          <w:b/>
          <w:bCs/>
          <w:i/>
          <w:lang w:val="sr-Cyrl-CS"/>
        </w:rPr>
        <w:t xml:space="preserve">ОБРАЗАЦ </w:t>
      </w:r>
      <w:r w:rsidR="00927D96" w:rsidRPr="007A2098">
        <w:rPr>
          <w:b/>
          <w:bCs/>
          <w:i/>
          <w:lang w:val="sr-Cyrl-CS"/>
        </w:rPr>
        <w:t xml:space="preserve"> Р</w:t>
      </w:r>
      <w:r w:rsidR="000907B2" w:rsidRPr="007A2098">
        <w:rPr>
          <w:b/>
          <w:bCs/>
          <w:i/>
          <w:lang w:val="sr-Cyrl-CS"/>
        </w:rPr>
        <w:t>ЕФЕРЕНТНA ПОТВРДA</w:t>
      </w:r>
      <w:r w:rsidR="00B85C37" w:rsidRPr="007A2098">
        <w:rPr>
          <w:b/>
          <w:bCs/>
          <w:i/>
        </w:rPr>
        <w:t xml:space="preserve"> 1</w:t>
      </w:r>
    </w:p>
    <w:p w:rsidR="00927D96" w:rsidRPr="007A2098" w:rsidRDefault="00927D96" w:rsidP="00927D96">
      <w:pPr>
        <w:rPr>
          <w:b/>
          <w:b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6158"/>
      </w:tblGrid>
      <w:tr w:rsidR="006626F6" w:rsidRPr="007A2098" w:rsidTr="00065614">
        <w:tc>
          <w:tcPr>
            <w:tcW w:w="3397" w:type="dxa"/>
            <w:shd w:val="clear" w:color="auto" w:fill="DEEAF6"/>
          </w:tcPr>
          <w:p w:rsidR="00927D96" w:rsidRPr="007A2098" w:rsidRDefault="00927D96" w:rsidP="00470622">
            <w:pPr>
              <w:rPr>
                <w:lang w:val="sr-Cyrl-CS"/>
              </w:rPr>
            </w:pPr>
            <w:r w:rsidRPr="007A2098">
              <w:rPr>
                <w:lang w:val="sr-Cyrl-CS"/>
              </w:rPr>
              <w:t>Назив референтног наручиоца:</w:t>
            </w:r>
          </w:p>
        </w:tc>
        <w:tc>
          <w:tcPr>
            <w:tcW w:w="6266" w:type="dxa"/>
          </w:tcPr>
          <w:p w:rsidR="00927D96" w:rsidRPr="007A2098" w:rsidRDefault="00927D96" w:rsidP="00470622">
            <w:pPr>
              <w:rPr>
                <w:lang w:val="sr-Cyrl-CS"/>
              </w:rPr>
            </w:pPr>
          </w:p>
        </w:tc>
      </w:tr>
      <w:tr w:rsidR="006626F6" w:rsidRPr="007A2098" w:rsidTr="00065614">
        <w:tc>
          <w:tcPr>
            <w:tcW w:w="3397" w:type="dxa"/>
            <w:shd w:val="clear" w:color="auto" w:fill="DEEAF6"/>
          </w:tcPr>
          <w:p w:rsidR="00927D96" w:rsidRPr="007A2098" w:rsidRDefault="00927D96" w:rsidP="00470622">
            <w:pPr>
              <w:rPr>
                <w:lang w:val="sr-Cyrl-CS"/>
              </w:rPr>
            </w:pPr>
            <w:r w:rsidRPr="007A2098">
              <w:rPr>
                <w:lang w:val="sr-Cyrl-CS"/>
              </w:rPr>
              <w:t>Седиште:</w:t>
            </w:r>
          </w:p>
        </w:tc>
        <w:tc>
          <w:tcPr>
            <w:tcW w:w="6266" w:type="dxa"/>
          </w:tcPr>
          <w:p w:rsidR="00927D96" w:rsidRPr="007A2098" w:rsidRDefault="00927D96" w:rsidP="00470622">
            <w:pPr>
              <w:rPr>
                <w:lang w:val="sr-Cyrl-CS"/>
              </w:rPr>
            </w:pPr>
          </w:p>
        </w:tc>
      </w:tr>
      <w:tr w:rsidR="006626F6" w:rsidRPr="007A2098" w:rsidTr="00065614">
        <w:tc>
          <w:tcPr>
            <w:tcW w:w="3397" w:type="dxa"/>
            <w:shd w:val="clear" w:color="auto" w:fill="DEEAF6"/>
          </w:tcPr>
          <w:p w:rsidR="00927D96" w:rsidRPr="007A2098" w:rsidRDefault="00927D96" w:rsidP="00470622">
            <w:pPr>
              <w:rPr>
                <w:lang w:val="sr-Cyrl-CS"/>
              </w:rPr>
            </w:pPr>
            <w:r w:rsidRPr="007A2098">
              <w:rPr>
                <w:lang w:val="sr-Cyrl-CS"/>
              </w:rPr>
              <w:t>Улица и број:</w:t>
            </w:r>
          </w:p>
        </w:tc>
        <w:tc>
          <w:tcPr>
            <w:tcW w:w="6266" w:type="dxa"/>
          </w:tcPr>
          <w:p w:rsidR="00927D96" w:rsidRPr="007A2098" w:rsidRDefault="00927D96" w:rsidP="00470622">
            <w:pPr>
              <w:rPr>
                <w:lang w:val="sr-Cyrl-CS"/>
              </w:rPr>
            </w:pPr>
          </w:p>
        </w:tc>
      </w:tr>
      <w:tr w:rsidR="006626F6" w:rsidRPr="007A2098" w:rsidTr="00065614">
        <w:tc>
          <w:tcPr>
            <w:tcW w:w="3397" w:type="dxa"/>
            <w:shd w:val="clear" w:color="auto" w:fill="DEEAF6"/>
          </w:tcPr>
          <w:p w:rsidR="00927D96" w:rsidRPr="007A2098" w:rsidRDefault="00927D96" w:rsidP="00470622">
            <w:pPr>
              <w:rPr>
                <w:lang w:val="sr-Cyrl-CS"/>
              </w:rPr>
            </w:pPr>
            <w:r w:rsidRPr="007A2098">
              <w:rPr>
                <w:lang w:val="sr-Cyrl-CS"/>
              </w:rPr>
              <w:t>Телефон:</w:t>
            </w:r>
          </w:p>
        </w:tc>
        <w:tc>
          <w:tcPr>
            <w:tcW w:w="6266" w:type="dxa"/>
          </w:tcPr>
          <w:p w:rsidR="00927D96" w:rsidRPr="007A2098" w:rsidRDefault="00927D96" w:rsidP="00470622">
            <w:pPr>
              <w:rPr>
                <w:lang w:val="sr-Cyrl-CS"/>
              </w:rPr>
            </w:pPr>
          </w:p>
        </w:tc>
      </w:tr>
      <w:tr w:rsidR="006626F6" w:rsidRPr="007A2098" w:rsidTr="00065614">
        <w:tc>
          <w:tcPr>
            <w:tcW w:w="3397" w:type="dxa"/>
            <w:shd w:val="clear" w:color="auto" w:fill="DEEAF6"/>
          </w:tcPr>
          <w:p w:rsidR="00927D96" w:rsidRPr="007A2098" w:rsidRDefault="00927D96" w:rsidP="00470622">
            <w:pPr>
              <w:rPr>
                <w:lang w:val="sr-Cyrl-CS"/>
              </w:rPr>
            </w:pPr>
            <w:r w:rsidRPr="007A2098">
              <w:rPr>
                <w:lang w:val="sr-Cyrl-CS"/>
              </w:rPr>
              <w:t>Матични број:</w:t>
            </w:r>
          </w:p>
        </w:tc>
        <w:tc>
          <w:tcPr>
            <w:tcW w:w="6266" w:type="dxa"/>
          </w:tcPr>
          <w:p w:rsidR="00927D96" w:rsidRPr="007A2098" w:rsidRDefault="00927D96" w:rsidP="00470622">
            <w:pPr>
              <w:rPr>
                <w:lang w:val="sr-Cyrl-CS"/>
              </w:rPr>
            </w:pPr>
          </w:p>
        </w:tc>
      </w:tr>
      <w:tr w:rsidR="006626F6" w:rsidRPr="007A2098" w:rsidTr="00065614">
        <w:tc>
          <w:tcPr>
            <w:tcW w:w="3397" w:type="dxa"/>
            <w:shd w:val="clear" w:color="auto" w:fill="DEEAF6"/>
          </w:tcPr>
          <w:p w:rsidR="00927D96" w:rsidRPr="007A2098" w:rsidRDefault="00927D96" w:rsidP="00470622">
            <w:pPr>
              <w:rPr>
                <w:lang w:val="sr-Cyrl-CS"/>
              </w:rPr>
            </w:pPr>
            <w:r w:rsidRPr="007A2098">
              <w:rPr>
                <w:lang w:val="sr-Cyrl-CS"/>
              </w:rPr>
              <w:t>ПИБ:</w:t>
            </w:r>
          </w:p>
        </w:tc>
        <w:tc>
          <w:tcPr>
            <w:tcW w:w="6266" w:type="dxa"/>
          </w:tcPr>
          <w:p w:rsidR="00927D96" w:rsidRPr="007A2098" w:rsidRDefault="00927D96" w:rsidP="00470622">
            <w:pPr>
              <w:rPr>
                <w:lang w:val="sr-Cyrl-CS"/>
              </w:rPr>
            </w:pPr>
          </w:p>
        </w:tc>
      </w:tr>
    </w:tbl>
    <w:p w:rsidR="00927D96" w:rsidRPr="007A2098" w:rsidRDefault="00927D96" w:rsidP="00927D96">
      <w:pPr>
        <w:rPr>
          <w:lang w:val="sr-Cyrl-CS"/>
        </w:rPr>
      </w:pPr>
    </w:p>
    <w:p w:rsidR="00927D96" w:rsidRPr="007A2098" w:rsidRDefault="005B7E4D" w:rsidP="00F556B9">
      <w:pPr>
        <w:jc w:val="both"/>
        <w:rPr>
          <w:lang w:val="sr-Cyrl-CS" w:eastAsia="ru-RU"/>
        </w:rPr>
      </w:pPr>
      <w:r w:rsidRPr="007A2098">
        <w:rPr>
          <w:lang w:val="sr-Cyrl-CS"/>
        </w:rPr>
        <w:t>У складу са чланом 85. Закона</w:t>
      </w:r>
      <w:r w:rsidR="00927D96" w:rsidRPr="007A2098">
        <w:rPr>
          <w:lang w:val="sr-Cyrl-CS"/>
        </w:rPr>
        <w:t xml:space="preserve"> и  Конкурсн</w:t>
      </w:r>
      <w:r w:rsidR="000A0362" w:rsidRPr="007A2098">
        <w:rPr>
          <w:lang w:val="sr-Cyrl-CS"/>
        </w:rPr>
        <w:t>ом</w:t>
      </w:r>
      <w:r w:rsidR="00927D96" w:rsidRPr="007A2098">
        <w:rPr>
          <w:lang w:val="sr-Cyrl-CS"/>
        </w:rPr>
        <w:t xml:space="preserve"> документациј</w:t>
      </w:r>
      <w:r w:rsidR="000A0362" w:rsidRPr="007A2098">
        <w:rPr>
          <w:lang w:val="sr-Cyrl-CS"/>
        </w:rPr>
        <w:t>ом</w:t>
      </w:r>
      <w:r w:rsidR="00927D96" w:rsidRPr="007A2098">
        <w:rPr>
          <w:lang w:val="sr-Cyrl-CS"/>
        </w:rPr>
        <w:t xml:space="preserve"> за јавну набавку </w:t>
      </w:r>
      <w:r w:rsidR="007744E1" w:rsidRPr="007A2098">
        <w:rPr>
          <w:b/>
          <w:iCs/>
          <w:lang w:val="en-GB"/>
        </w:rPr>
        <w:t>-</w:t>
      </w:r>
      <w:r w:rsidR="007744E1" w:rsidRPr="007A2098">
        <w:rPr>
          <w:iCs/>
          <w:lang w:val="en-GB"/>
        </w:rPr>
        <w:t xml:space="preserve"> </w:t>
      </w:r>
      <w:r w:rsidR="007744E1" w:rsidRPr="007A2098">
        <w:rPr>
          <w:bCs/>
          <w:lang w:val="sr-Cyrl-CS"/>
        </w:rPr>
        <w:t>Услуге превођења, по партијама, у циљу закључења Оквирног споразума</w:t>
      </w:r>
      <w:r w:rsidR="007744E1" w:rsidRPr="007A2098">
        <w:rPr>
          <w:lang w:val="sr-Cyrl-CS"/>
        </w:rPr>
        <w:t xml:space="preserve">, </w:t>
      </w:r>
      <w:r w:rsidR="007744E1" w:rsidRPr="007A2098">
        <w:rPr>
          <w:b/>
          <w:lang w:val="en-GB"/>
        </w:rPr>
        <w:t>бр</w:t>
      </w:r>
      <w:r w:rsidR="00065614" w:rsidRPr="007A2098">
        <w:rPr>
          <w:b/>
          <w:lang w:val="sr-Cyrl-RS"/>
        </w:rPr>
        <w:t>.</w:t>
      </w:r>
      <w:r w:rsidR="0027249D" w:rsidRPr="007A2098">
        <w:rPr>
          <w:b/>
          <w:lang w:val="sr-Cyrl-CS"/>
        </w:rPr>
        <w:t xml:space="preserve"> ЈН 34/2019</w:t>
      </w:r>
      <w:r w:rsidR="00F556B9" w:rsidRPr="007A2098">
        <w:rPr>
          <w:b/>
          <w:lang w:val="sr-Cyrl-CS"/>
        </w:rPr>
        <w:t xml:space="preserve">, </w:t>
      </w:r>
      <w:r w:rsidR="00EF73F2" w:rsidRPr="007A2098">
        <w:rPr>
          <w:b/>
          <w:lang w:val="sr-Cyrl-CS"/>
        </w:rPr>
        <w:t xml:space="preserve">партија 1 - писано превођење, </w:t>
      </w:r>
      <w:r w:rsidR="00F556B9" w:rsidRPr="007A2098">
        <w:rPr>
          <w:lang w:val="sr-Cyrl-CS"/>
        </w:rPr>
        <w:t>за потребе</w:t>
      </w:r>
      <w:r w:rsidR="00F556B9" w:rsidRPr="007A2098">
        <w:rPr>
          <w:b/>
          <w:lang w:val="sr-Cyrl-CS"/>
        </w:rPr>
        <w:t xml:space="preserve"> </w:t>
      </w:r>
      <w:r w:rsidR="00F027B9" w:rsidRPr="007A2098">
        <w:rPr>
          <w:lang w:val="sr-Cyrl-CS" w:eastAsia="ru-RU"/>
        </w:rPr>
        <w:t>Министарства за рад, запошљавање, борачка и социјална питања</w:t>
      </w:r>
      <w:r w:rsidR="00927D96" w:rsidRPr="007A2098">
        <w:rPr>
          <w:lang w:val="sr-Cyrl-CS" w:eastAsia="ru-RU"/>
        </w:rPr>
        <w:t xml:space="preserve">, достављамо вам </w:t>
      </w:r>
    </w:p>
    <w:p w:rsidR="00927D96" w:rsidRPr="007A2098" w:rsidRDefault="00927D96" w:rsidP="00927D96">
      <w:pPr>
        <w:jc w:val="center"/>
        <w:rPr>
          <w:lang w:val="sr-Cyrl-CS" w:eastAsia="ru-RU"/>
        </w:rPr>
      </w:pPr>
    </w:p>
    <w:p w:rsidR="00927D96" w:rsidRPr="007A2098" w:rsidRDefault="00927D96" w:rsidP="005B7E4D">
      <w:pPr>
        <w:jc w:val="center"/>
        <w:rPr>
          <w:b/>
          <w:lang w:val="sr-Cyrl-CS" w:eastAsia="ru-RU"/>
        </w:rPr>
      </w:pPr>
      <w:r w:rsidRPr="007A2098">
        <w:rPr>
          <w:b/>
          <w:lang w:val="sr-Cyrl-CS" w:eastAsia="ru-RU"/>
        </w:rPr>
        <w:t>П</w:t>
      </w:r>
      <w:r w:rsidR="00065614" w:rsidRPr="007A2098">
        <w:rPr>
          <w:b/>
          <w:lang w:val="sr-Cyrl-CS" w:eastAsia="ru-RU"/>
        </w:rPr>
        <w:t xml:space="preserve"> </w:t>
      </w:r>
      <w:r w:rsidRPr="007A2098">
        <w:rPr>
          <w:b/>
          <w:lang w:val="sr-Cyrl-CS" w:eastAsia="ru-RU"/>
        </w:rPr>
        <w:t>О</w:t>
      </w:r>
      <w:r w:rsidR="00065614" w:rsidRPr="007A2098">
        <w:rPr>
          <w:b/>
          <w:lang w:val="sr-Cyrl-CS" w:eastAsia="ru-RU"/>
        </w:rPr>
        <w:t xml:space="preserve"> </w:t>
      </w:r>
      <w:r w:rsidRPr="007A2098">
        <w:rPr>
          <w:b/>
          <w:lang w:val="sr-Cyrl-CS" w:eastAsia="ru-RU"/>
        </w:rPr>
        <w:t>Т</w:t>
      </w:r>
      <w:r w:rsidR="00065614" w:rsidRPr="007A2098">
        <w:rPr>
          <w:b/>
          <w:lang w:val="sr-Cyrl-CS" w:eastAsia="ru-RU"/>
        </w:rPr>
        <w:t xml:space="preserve"> </w:t>
      </w:r>
      <w:r w:rsidRPr="007A2098">
        <w:rPr>
          <w:b/>
          <w:lang w:val="sr-Cyrl-CS" w:eastAsia="ru-RU"/>
        </w:rPr>
        <w:t>В</w:t>
      </w:r>
      <w:r w:rsidR="00065614" w:rsidRPr="007A2098">
        <w:rPr>
          <w:b/>
          <w:lang w:val="sr-Cyrl-CS" w:eastAsia="ru-RU"/>
        </w:rPr>
        <w:t xml:space="preserve"> </w:t>
      </w:r>
      <w:r w:rsidRPr="007A2098">
        <w:rPr>
          <w:b/>
          <w:lang w:val="sr-Cyrl-CS" w:eastAsia="ru-RU"/>
        </w:rPr>
        <w:t>Р</w:t>
      </w:r>
      <w:r w:rsidR="00065614" w:rsidRPr="007A2098">
        <w:rPr>
          <w:b/>
          <w:lang w:val="sr-Cyrl-CS" w:eastAsia="ru-RU"/>
        </w:rPr>
        <w:t xml:space="preserve"> </w:t>
      </w:r>
      <w:r w:rsidRPr="007A2098">
        <w:rPr>
          <w:b/>
          <w:lang w:val="sr-Cyrl-CS" w:eastAsia="ru-RU"/>
        </w:rPr>
        <w:t>Д</w:t>
      </w:r>
      <w:r w:rsidR="00065614" w:rsidRPr="007A2098">
        <w:rPr>
          <w:b/>
          <w:lang w:val="sr-Cyrl-CS" w:eastAsia="ru-RU"/>
        </w:rPr>
        <w:t xml:space="preserve"> </w:t>
      </w:r>
      <w:r w:rsidR="005B7E4D" w:rsidRPr="007A2098">
        <w:rPr>
          <w:b/>
          <w:lang w:val="sr-Cyrl-CS" w:eastAsia="ru-RU"/>
        </w:rPr>
        <w:t>У</w:t>
      </w:r>
    </w:p>
    <w:p w:rsidR="005B7E4D" w:rsidRPr="007A2098" w:rsidRDefault="005B7E4D" w:rsidP="005B7E4D">
      <w:pPr>
        <w:jc w:val="center"/>
        <w:rPr>
          <w:b/>
          <w:lang w:val="sr-Cyrl-CS" w:eastAsia="ru-RU"/>
        </w:rPr>
      </w:pPr>
    </w:p>
    <w:p w:rsidR="00927D96" w:rsidRPr="007A2098" w:rsidRDefault="00046658" w:rsidP="00046658">
      <w:pPr>
        <w:pStyle w:val="BodyText2"/>
        <w:spacing w:line="240" w:lineRule="auto"/>
        <w:rPr>
          <w:color w:val="FF0000"/>
          <w:lang w:val="sr-Cyrl-RS"/>
        </w:rPr>
      </w:pPr>
      <w:r w:rsidRPr="007A2098">
        <w:t>Којом</w:t>
      </w:r>
      <w:r w:rsidRPr="007A2098">
        <w:rPr>
          <w:color w:val="FFFFFF" w:themeColor="background1"/>
        </w:rPr>
        <w:t>з</w:t>
      </w:r>
      <w:r w:rsidRPr="007A2098">
        <w:t>потврђујемо</w:t>
      </w:r>
      <w:r w:rsidRPr="007A2098">
        <w:rPr>
          <w:color w:val="FFFFFF" w:themeColor="background1"/>
        </w:rPr>
        <w:t>п</w:t>
      </w:r>
      <w:r w:rsidRPr="007A2098">
        <w:t>да</w:t>
      </w:r>
      <w:r w:rsidRPr="007A2098">
        <w:rPr>
          <w:color w:val="FFFFFF" w:themeColor="background1"/>
        </w:rPr>
        <w:t>и</w:t>
      </w:r>
      <w:r w:rsidR="006626F6" w:rsidRPr="007A2098">
        <w:t>је</w:t>
      </w:r>
      <w:r w:rsidRPr="007A2098">
        <w:rPr>
          <w:lang w:val="sr-Cyrl-RS"/>
        </w:rPr>
        <w:t>,</w:t>
      </w:r>
      <w:r w:rsidR="006626F6" w:rsidRPr="007A2098">
        <w:t xml:space="preserve"> </w:t>
      </w:r>
      <w:r w:rsidR="00927D96" w:rsidRPr="007A2098">
        <w:rPr>
          <w:color w:val="FF0000"/>
        </w:rPr>
        <w:t>_____________________________________________________________________</w:t>
      </w:r>
      <w:r w:rsidR="00F556B9" w:rsidRPr="007A2098">
        <w:rPr>
          <w:color w:val="FF0000"/>
          <w:lang w:val="sr-Cyrl-RS"/>
        </w:rPr>
        <w:t>___________</w:t>
      </w:r>
    </w:p>
    <w:p w:rsidR="00EF73F2" w:rsidRPr="007A2098" w:rsidRDefault="00927D96" w:rsidP="00046658">
      <w:pPr>
        <w:jc w:val="both"/>
        <w:rPr>
          <w:i/>
          <w:color w:val="FF0000"/>
          <w:lang w:val="sr-Cyrl-CS"/>
        </w:rPr>
      </w:pPr>
      <w:r w:rsidRPr="007A2098">
        <w:rPr>
          <w:i/>
          <w:color w:val="FF0000"/>
          <w:lang w:val="sr-Cyrl-CS"/>
        </w:rPr>
        <w:t xml:space="preserve">(назив </w:t>
      </w:r>
      <w:r w:rsidR="005B7E4D" w:rsidRPr="007A2098">
        <w:rPr>
          <w:i/>
          <w:color w:val="FF0000"/>
          <w:lang w:val="sr-Cyrl-CS"/>
        </w:rPr>
        <w:t xml:space="preserve"> и седиште подносиоца захтева)</w:t>
      </w:r>
      <w:r w:rsidRPr="007A2098">
        <w:rPr>
          <w:i/>
          <w:lang w:val="sr-Cyrl-CS"/>
        </w:rPr>
        <w:t>,</w:t>
      </w:r>
      <w:r w:rsidRPr="007A2098">
        <w:rPr>
          <w:i/>
          <w:color w:val="FF0000"/>
          <w:lang w:val="sr-Cyrl-CS"/>
        </w:rPr>
        <w:t xml:space="preserve"> </w:t>
      </w:r>
      <w:r w:rsidRPr="007A2098">
        <w:rPr>
          <w:lang w:val="sr-Cyrl-CS"/>
        </w:rPr>
        <w:t xml:space="preserve">у периоду од </w:t>
      </w:r>
      <w:r w:rsidRPr="007A2098">
        <w:rPr>
          <w:color w:val="FF0000"/>
          <w:lang w:val="sr-Cyrl-CS"/>
        </w:rPr>
        <w:t>____________________________</w:t>
      </w:r>
      <w:r w:rsidR="00EF73F2" w:rsidRPr="007A2098">
        <w:rPr>
          <w:color w:val="FF0000"/>
          <w:lang w:val="sr-Cyrl-CS"/>
        </w:rPr>
        <w:t>____</w:t>
      </w:r>
      <w:r w:rsidR="00EF73F2" w:rsidRPr="007A2098">
        <w:rPr>
          <w:lang w:val="sr-Cyrl-CS"/>
        </w:rPr>
        <w:t xml:space="preserve"> године,</w:t>
      </w:r>
      <w:r w:rsidR="00046658" w:rsidRPr="007A2098">
        <w:rPr>
          <w:rFonts w:eastAsia="Arial Unicode MS"/>
          <w:kern w:val="1"/>
          <w:lang w:val="sr-Cyrl-CS" w:eastAsia="ar-SA"/>
        </w:rPr>
        <w:t xml:space="preserve">  квалитетно, у року и у потпуности</w:t>
      </w:r>
      <w:r w:rsidR="00EF73F2" w:rsidRPr="007A2098">
        <w:rPr>
          <w:lang w:val="sr-Cyrl-CS"/>
        </w:rPr>
        <w:t xml:space="preserve"> пружио услуге писа</w:t>
      </w:r>
      <w:r w:rsidRPr="007A2098">
        <w:rPr>
          <w:lang w:val="sr-Cyrl-CS"/>
        </w:rPr>
        <w:t xml:space="preserve">ног превођења </w:t>
      </w:r>
      <w:r w:rsidR="00EF73F2" w:rsidRPr="007A2098">
        <w:rPr>
          <w:rFonts w:eastAsia="Calibri"/>
          <w:kern w:val="1"/>
          <w:lang w:val="sr-Cyrl-RS" w:eastAsia="ar-SA"/>
        </w:rPr>
        <w:t xml:space="preserve">докумената и/или прописа из области права, финансија, међународне сарадње, људских права, родне равноправности и забране дискриминације, борачких питања,  безбедности и заштите на раду, инспекције рада, европских интеграција, унапређења </w:t>
      </w:r>
      <w:r w:rsidR="006E3B52" w:rsidRPr="007A2098">
        <w:rPr>
          <w:rFonts w:eastAsia="Calibri"/>
          <w:kern w:val="1"/>
          <w:lang w:val="sr-Cyrl-RS" w:eastAsia="ar-SA"/>
        </w:rPr>
        <w:t>положаја особа са инвалидитетом</w:t>
      </w:r>
      <w:r w:rsidR="00EF73F2" w:rsidRPr="007A2098">
        <w:rPr>
          <w:rFonts w:eastAsia="Calibri"/>
          <w:kern w:val="1"/>
          <w:lang w:val="sr-Cyrl-RS" w:eastAsia="ar-SA"/>
        </w:rPr>
        <w:t>, рада и запошљавања, социјалне политике, социјалне заштите и осигурања, пројекта, радних и званичних докумената</w:t>
      </w:r>
      <w:r w:rsidR="00F6184D" w:rsidRPr="007A2098">
        <w:rPr>
          <w:rFonts w:eastAsia="Calibri"/>
          <w:kern w:val="1"/>
          <w:lang w:val="sr-Cyrl-RS" w:eastAsia="ar-SA"/>
        </w:rPr>
        <w:t>,</w:t>
      </w:r>
      <w:r w:rsidR="00EF73F2" w:rsidRPr="007A2098">
        <w:rPr>
          <w:rFonts w:eastAsia="Calibri"/>
          <w:kern w:val="1"/>
          <w:lang w:val="sr-Cyrl-RS" w:eastAsia="ar-SA"/>
        </w:rPr>
        <w:t xml:space="preserve"> појединих држава и међународних организаци</w:t>
      </w:r>
      <w:r w:rsidR="00FF2A76" w:rsidRPr="007A2098">
        <w:rPr>
          <w:rFonts w:eastAsia="Calibri"/>
          <w:kern w:val="1"/>
          <w:lang w:val="sr-Cyrl-RS" w:eastAsia="ar-SA"/>
        </w:rPr>
        <w:t xml:space="preserve">ја или невладиних организација, </w:t>
      </w:r>
      <w:r w:rsidR="00FF2A76" w:rsidRPr="007A2098">
        <w:rPr>
          <w:bCs/>
          <w:lang w:val="sr-Cyrl-RS"/>
        </w:rPr>
        <w:t xml:space="preserve">у износу од </w:t>
      </w:r>
      <w:r w:rsidR="00FF2A76" w:rsidRPr="007A2098">
        <w:rPr>
          <w:bCs/>
          <w:color w:val="FF0000"/>
          <w:lang w:val="sr-Cyrl-RS"/>
        </w:rPr>
        <w:t xml:space="preserve">_______________ </w:t>
      </w:r>
      <w:r w:rsidR="005B7E4D" w:rsidRPr="007A2098">
        <w:rPr>
          <w:bCs/>
          <w:lang w:val="sr-Cyrl-RS"/>
        </w:rPr>
        <w:t>динара, без ПДВ</w:t>
      </w:r>
      <w:r w:rsidR="00FF2A76" w:rsidRPr="007A2098">
        <w:rPr>
          <w:bCs/>
          <w:lang w:val="sr-Cyrl-RS"/>
        </w:rPr>
        <w:t>.</w:t>
      </w:r>
      <w:r w:rsidRPr="007A2098">
        <w:rPr>
          <w:lang w:val="sr-Cyrl-CS"/>
        </w:rPr>
        <w:tab/>
      </w:r>
    </w:p>
    <w:p w:rsidR="00EF73F2" w:rsidRPr="007A2098" w:rsidRDefault="00EF73F2" w:rsidP="00927D96">
      <w:pPr>
        <w:jc w:val="both"/>
        <w:rPr>
          <w:lang w:val="sr-Cyrl-CS"/>
        </w:rPr>
      </w:pPr>
    </w:p>
    <w:p w:rsidR="00927D96" w:rsidRPr="007A2098" w:rsidRDefault="00927D96" w:rsidP="00927D96">
      <w:pPr>
        <w:jc w:val="both"/>
        <w:rPr>
          <w:lang w:val="sr-Cyrl-CS" w:eastAsia="ru-RU"/>
        </w:rPr>
      </w:pPr>
      <w:r w:rsidRPr="007A2098">
        <w:rPr>
          <w:lang w:val="sr-Cyrl-CS"/>
        </w:rPr>
        <w:t xml:space="preserve">Потврда се издаје на захтев </w:t>
      </w:r>
      <w:r w:rsidRPr="007A2098">
        <w:rPr>
          <w:color w:val="FF0000"/>
          <w:lang w:val="sr-Cyrl-CS"/>
        </w:rPr>
        <w:t>________________________</w:t>
      </w:r>
      <w:r w:rsidR="005B7E4D" w:rsidRPr="007A2098">
        <w:rPr>
          <w:color w:val="FF0000"/>
          <w:lang w:val="sr-Cyrl-CS"/>
        </w:rPr>
        <w:t>___________________</w:t>
      </w:r>
      <w:r w:rsidRPr="007A2098">
        <w:rPr>
          <w:color w:val="FF0000"/>
          <w:lang w:val="sr-Cyrl-CS"/>
        </w:rPr>
        <w:t>__________</w:t>
      </w:r>
      <w:r w:rsidRPr="007A2098">
        <w:rPr>
          <w:lang w:val="sr-Cyrl-CS"/>
        </w:rPr>
        <w:t xml:space="preserve"> </w:t>
      </w:r>
      <w:r w:rsidRPr="007A2098">
        <w:rPr>
          <w:i/>
          <w:color w:val="FF0000"/>
          <w:lang w:val="sr-Cyrl-CS"/>
        </w:rPr>
        <w:t>(назив подносиоца захтева)</w:t>
      </w:r>
      <w:r w:rsidRPr="007A2098">
        <w:rPr>
          <w:lang w:val="sr-Cyrl-CS"/>
        </w:rPr>
        <w:t xml:space="preserve"> ради учешћа у поступку јавне набавке </w:t>
      </w:r>
      <w:r w:rsidRPr="007A2098">
        <w:rPr>
          <w:iCs/>
          <w:lang w:val="ru-RU"/>
        </w:rPr>
        <w:t>услуг</w:t>
      </w:r>
      <w:r w:rsidRPr="007A2098">
        <w:rPr>
          <w:iCs/>
          <w:lang w:val="sr-Cyrl-CS"/>
        </w:rPr>
        <w:t xml:space="preserve">е </w:t>
      </w:r>
      <w:r w:rsidR="000A0362" w:rsidRPr="007A2098">
        <w:rPr>
          <w:iCs/>
          <w:lang w:val="sr-Cyrl-CS"/>
        </w:rPr>
        <w:t xml:space="preserve">превођења, </w:t>
      </w:r>
      <w:r w:rsidR="00EF73F2" w:rsidRPr="007A2098">
        <w:rPr>
          <w:lang w:val="sr-Cyrl-CS"/>
        </w:rPr>
        <w:t>партија 1 - писано превођење</w:t>
      </w:r>
      <w:r w:rsidRPr="007A2098">
        <w:rPr>
          <w:lang w:val="sr-Cyrl-CS" w:eastAsia="ru-RU"/>
        </w:rPr>
        <w:t>, ЈН бр.</w:t>
      </w:r>
      <w:r w:rsidR="0051200C" w:rsidRPr="007A2098">
        <w:rPr>
          <w:lang w:val="sr-Cyrl-CS" w:eastAsia="ru-RU"/>
        </w:rPr>
        <w:t xml:space="preserve"> </w:t>
      </w:r>
      <w:r w:rsidR="0027249D" w:rsidRPr="007A2098">
        <w:rPr>
          <w:lang w:val="sr-Cyrl-CS" w:eastAsia="ru-RU"/>
        </w:rPr>
        <w:t>3</w:t>
      </w:r>
      <w:r w:rsidR="00BE75FA" w:rsidRPr="007A2098">
        <w:rPr>
          <w:lang w:val="sr-Cyrl-CS" w:eastAsia="ru-RU"/>
        </w:rPr>
        <w:t>4</w:t>
      </w:r>
      <w:r w:rsidR="0027249D" w:rsidRPr="007A2098">
        <w:rPr>
          <w:lang w:val="sr-Cyrl-CS" w:eastAsia="ru-RU"/>
        </w:rPr>
        <w:t>/2019</w:t>
      </w:r>
      <w:r w:rsidR="00EF73F2" w:rsidRPr="007A2098">
        <w:rPr>
          <w:lang w:val="sr-Cyrl-CS" w:eastAsia="ru-RU"/>
        </w:rPr>
        <w:t xml:space="preserve"> </w:t>
      </w:r>
      <w:r w:rsidRPr="007A2098">
        <w:rPr>
          <w:lang w:val="sr-Cyrl-CS" w:eastAsia="ru-RU"/>
        </w:rPr>
        <w:t xml:space="preserve"> и у друге сврхе се не може користити.</w:t>
      </w:r>
    </w:p>
    <w:p w:rsidR="00EF73F2" w:rsidRPr="007A2098" w:rsidRDefault="00EF73F2" w:rsidP="00927D96">
      <w:pPr>
        <w:jc w:val="both"/>
        <w:rPr>
          <w:lang w:val="sr-Cyrl-CS" w:eastAsia="ru-RU"/>
        </w:rPr>
      </w:pPr>
    </w:p>
    <w:p w:rsidR="00046658" w:rsidRPr="007A2098" w:rsidRDefault="00046658" w:rsidP="00927D96">
      <w:pPr>
        <w:jc w:val="both"/>
        <w:rPr>
          <w:lang w:val="sr-Cyrl-CS" w:eastAsia="ru-RU"/>
        </w:rPr>
      </w:pPr>
    </w:p>
    <w:tbl>
      <w:tblPr>
        <w:tblW w:w="0" w:type="auto"/>
        <w:tblLayout w:type="fixed"/>
        <w:tblLook w:val="0000" w:firstRow="0" w:lastRow="0" w:firstColumn="0" w:lastColumn="0" w:noHBand="0" w:noVBand="0"/>
      </w:tblPr>
      <w:tblGrid>
        <w:gridCol w:w="3080"/>
        <w:gridCol w:w="3065"/>
        <w:gridCol w:w="3097"/>
      </w:tblGrid>
      <w:tr w:rsidR="00046658" w:rsidRPr="007A2098" w:rsidTr="00DC1779">
        <w:tc>
          <w:tcPr>
            <w:tcW w:w="3080" w:type="dxa"/>
            <w:vAlign w:val="center"/>
          </w:tcPr>
          <w:p w:rsidR="00046658" w:rsidRPr="007A2098" w:rsidRDefault="00046658" w:rsidP="00DC1779">
            <w:pPr>
              <w:suppressAutoHyphens/>
              <w:spacing w:line="100" w:lineRule="atLeast"/>
              <w:jc w:val="both"/>
              <w:rPr>
                <w:b/>
                <w:lang w:val="en-GB"/>
              </w:rPr>
            </w:pPr>
            <w:r w:rsidRPr="007A2098">
              <w:rPr>
                <w:b/>
                <w:lang w:val="sr-Cyrl-RS"/>
              </w:rPr>
              <w:t xml:space="preserve">                  </w:t>
            </w:r>
            <w:r w:rsidRPr="007A2098">
              <w:rPr>
                <w:b/>
                <w:lang w:val="en-GB"/>
              </w:rPr>
              <w:t>Датум</w:t>
            </w:r>
          </w:p>
        </w:tc>
        <w:tc>
          <w:tcPr>
            <w:tcW w:w="3065" w:type="dxa"/>
            <w:vAlign w:val="center"/>
          </w:tcPr>
          <w:p w:rsidR="00046658" w:rsidRPr="007A2098" w:rsidRDefault="00046658" w:rsidP="00DC1779">
            <w:pPr>
              <w:suppressAutoHyphens/>
              <w:spacing w:line="100" w:lineRule="atLeast"/>
              <w:jc w:val="both"/>
              <w:rPr>
                <w:b/>
                <w:lang w:val="sr-Cyrl-RS"/>
              </w:rPr>
            </w:pPr>
            <w:r w:rsidRPr="007A2098">
              <w:rPr>
                <w:b/>
                <w:lang w:val="sr-Cyrl-RS"/>
              </w:rPr>
              <w:t xml:space="preserve">                                              </w:t>
            </w:r>
          </w:p>
          <w:p w:rsidR="00046658" w:rsidRPr="007A2098" w:rsidRDefault="00046658" w:rsidP="00DC1779">
            <w:pPr>
              <w:suppressAutoHyphens/>
              <w:spacing w:line="100" w:lineRule="atLeast"/>
              <w:jc w:val="both"/>
              <w:rPr>
                <w:b/>
                <w:lang w:val="en-GB"/>
              </w:rPr>
            </w:pPr>
            <w:r w:rsidRPr="007A2098">
              <w:rPr>
                <w:b/>
                <w:lang w:val="sr-Cyrl-RS"/>
              </w:rPr>
              <w:t xml:space="preserve">                              </w:t>
            </w:r>
          </w:p>
        </w:tc>
        <w:tc>
          <w:tcPr>
            <w:tcW w:w="3097" w:type="dxa"/>
            <w:vAlign w:val="center"/>
          </w:tcPr>
          <w:p w:rsidR="00046658" w:rsidRPr="007A2098" w:rsidRDefault="00046658" w:rsidP="00DC1779">
            <w:pPr>
              <w:suppressAutoHyphens/>
              <w:spacing w:line="100" w:lineRule="atLeast"/>
              <w:jc w:val="both"/>
              <w:rPr>
                <w:b/>
                <w:lang w:val="sr-Cyrl-RS"/>
              </w:rPr>
            </w:pPr>
            <w:r w:rsidRPr="007A2098">
              <w:rPr>
                <w:b/>
                <w:lang w:val="sr-Cyrl-RS"/>
              </w:rPr>
              <w:t xml:space="preserve">  Референтни наручилац</w:t>
            </w:r>
          </w:p>
        </w:tc>
      </w:tr>
      <w:tr w:rsidR="00046658" w:rsidRPr="007A2098" w:rsidTr="00DC1779">
        <w:trPr>
          <w:trHeight w:val="540"/>
        </w:trPr>
        <w:tc>
          <w:tcPr>
            <w:tcW w:w="3080" w:type="dxa"/>
            <w:tcBorders>
              <w:top w:val="nil"/>
              <w:left w:val="nil"/>
              <w:bottom w:val="single" w:sz="4" w:space="0" w:color="000000"/>
              <w:right w:val="nil"/>
            </w:tcBorders>
          </w:tcPr>
          <w:p w:rsidR="00046658" w:rsidRPr="007A2098" w:rsidRDefault="00046658" w:rsidP="00DC1779">
            <w:pPr>
              <w:suppressAutoHyphens/>
              <w:spacing w:line="100" w:lineRule="atLeast"/>
              <w:jc w:val="both"/>
              <w:rPr>
                <w:lang w:val="sr-Cyrl-RS"/>
              </w:rPr>
            </w:pPr>
            <w:r w:rsidRPr="007A2098">
              <w:rPr>
                <w:lang w:val="sr-Cyrl-RS"/>
              </w:rPr>
              <w:t xml:space="preserve">  </w:t>
            </w:r>
          </w:p>
        </w:tc>
        <w:tc>
          <w:tcPr>
            <w:tcW w:w="3065" w:type="dxa"/>
          </w:tcPr>
          <w:p w:rsidR="00046658" w:rsidRPr="007A2098" w:rsidRDefault="00046658" w:rsidP="00DC1779">
            <w:pPr>
              <w:suppressAutoHyphens/>
              <w:spacing w:line="100" w:lineRule="atLeast"/>
              <w:jc w:val="both"/>
              <w:rPr>
                <w:lang w:val="en-GB"/>
              </w:rPr>
            </w:pPr>
          </w:p>
        </w:tc>
        <w:tc>
          <w:tcPr>
            <w:tcW w:w="3097" w:type="dxa"/>
            <w:tcBorders>
              <w:top w:val="nil"/>
              <w:left w:val="nil"/>
              <w:bottom w:val="single" w:sz="4" w:space="0" w:color="000000"/>
              <w:right w:val="nil"/>
            </w:tcBorders>
          </w:tcPr>
          <w:p w:rsidR="00046658" w:rsidRPr="007A2098" w:rsidRDefault="00046658" w:rsidP="00DC1779">
            <w:pPr>
              <w:suppressAutoHyphens/>
              <w:spacing w:line="100" w:lineRule="atLeast"/>
              <w:jc w:val="both"/>
              <w:rPr>
                <w:lang w:val="en-GB"/>
              </w:rPr>
            </w:pPr>
          </w:p>
        </w:tc>
      </w:tr>
    </w:tbl>
    <w:p w:rsidR="00EF73F2" w:rsidRPr="007A2098" w:rsidRDefault="00EF73F2" w:rsidP="00927D96">
      <w:pPr>
        <w:rPr>
          <w:lang w:val="sr-Cyrl-CS" w:eastAsia="ru-RU"/>
        </w:rPr>
      </w:pPr>
    </w:p>
    <w:p w:rsidR="006E3B52" w:rsidRPr="007A2098" w:rsidRDefault="006E3B52" w:rsidP="00927D96">
      <w:pPr>
        <w:rPr>
          <w:lang w:val="sr-Cyrl-CS" w:eastAsia="ru-RU"/>
        </w:rPr>
      </w:pPr>
    </w:p>
    <w:p w:rsidR="006E3B52" w:rsidRPr="007A2098" w:rsidRDefault="006E3B52" w:rsidP="00927D96">
      <w:pPr>
        <w:rPr>
          <w:lang w:val="sr-Cyrl-CS" w:eastAsia="ru-RU"/>
        </w:rPr>
      </w:pPr>
    </w:p>
    <w:p w:rsidR="00927D96" w:rsidRDefault="00927D96" w:rsidP="0027249D">
      <w:pPr>
        <w:ind w:left="5760" w:firstLine="720"/>
        <w:rPr>
          <w:i/>
          <w:lang w:val="sr-Cyrl-CS" w:eastAsia="ru-RU"/>
        </w:rPr>
      </w:pPr>
    </w:p>
    <w:p w:rsidR="007D3349" w:rsidRDefault="007D3349" w:rsidP="0027249D">
      <w:pPr>
        <w:ind w:left="5760" w:firstLine="720"/>
        <w:rPr>
          <w:i/>
          <w:lang w:val="sr-Cyrl-CS" w:eastAsia="ru-RU"/>
        </w:rPr>
      </w:pPr>
    </w:p>
    <w:p w:rsidR="007D3349" w:rsidRDefault="007D3349" w:rsidP="0027249D">
      <w:pPr>
        <w:ind w:left="5760" w:firstLine="720"/>
        <w:rPr>
          <w:i/>
          <w:lang w:val="sr-Cyrl-CS" w:eastAsia="ru-RU"/>
        </w:rPr>
      </w:pPr>
    </w:p>
    <w:p w:rsidR="007D3349" w:rsidRDefault="007D3349" w:rsidP="0027249D">
      <w:pPr>
        <w:ind w:left="5760" w:firstLine="720"/>
        <w:rPr>
          <w:i/>
          <w:lang w:val="sr-Cyrl-CS" w:eastAsia="ru-RU"/>
        </w:rPr>
      </w:pPr>
    </w:p>
    <w:p w:rsidR="007D3349" w:rsidRPr="007A2098" w:rsidRDefault="007D3349" w:rsidP="0027249D">
      <w:pPr>
        <w:ind w:left="5760" w:firstLine="720"/>
        <w:rPr>
          <w:i/>
          <w:lang w:val="sr-Cyrl-CS" w:eastAsia="ru-RU"/>
        </w:rPr>
      </w:pPr>
    </w:p>
    <w:p w:rsidR="005B7E4D" w:rsidRPr="007A2098" w:rsidRDefault="005B7E4D" w:rsidP="00F027B9">
      <w:pPr>
        <w:rPr>
          <w:lang w:val="sr-Cyrl-CS" w:eastAsia="ru-RU"/>
        </w:rPr>
      </w:pPr>
    </w:p>
    <w:p w:rsidR="00BE75FA" w:rsidRPr="007A2098" w:rsidRDefault="00927D96" w:rsidP="00F027B9">
      <w:pPr>
        <w:rPr>
          <w:i/>
          <w:lang w:val="sr-Cyrl-CS" w:eastAsia="ru-RU"/>
        </w:rPr>
      </w:pPr>
      <w:r w:rsidRPr="007A2098">
        <w:rPr>
          <w:b/>
          <w:i/>
          <w:lang w:val="sr-Cyrl-CS" w:eastAsia="ru-RU"/>
        </w:rPr>
        <w:t>Напомена:</w:t>
      </w:r>
      <w:r w:rsidRPr="007A2098">
        <w:rPr>
          <w:i/>
          <w:lang w:val="sr-Cyrl-CS" w:eastAsia="ru-RU"/>
        </w:rPr>
        <w:t xml:space="preserve"> Образац потврде копирати и доставити за све наручиоце из референтне листе</w:t>
      </w:r>
    </w:p>
    <w:p w:rsidR="00046658" w:rsidRPr="007A2098" w:rsidRDefault="00046658" w:rsidP="00F027B9">
      <w:pPr>
        <w:rPr>
          <w:i/>
          <w:lang w:val="sr-Cyrl-CS" w:eastAsia="ru-RU"/>
        </w:rPr>
      </w:pPr>
    </w:p>
    <w:p w:rsidR="005B7E4D" w:rsidRPr="007A2098" w:rsidRDefault="005B7E4D" w:rsidP="00F027B9">
      <w:pPr>
        <w:rPr>
          <w:i/>
          <w:lang w:val="sr-Cyrl-CS" w:eastAsia="ru-RU"/>
        </w:rPr>
      </w:pPr>
    </w:p>
    <w:p w:rsidR="00F027B9" w:rsidRPr="007A2098" w:rsidRDefault="000907B2" w:rsidP="0016442C">
      <w:pPr>
        <w:shd w:val="clear" w:color="auto" w:fill="BDD6EE"/>
        <w:jc w:val="center"/>
        <w:rPr>
          <w:b/>
          <w:bCs/>
          <w:i/>
        </w:rPr>
      </w:pPr>
      <w:r w:rsidRPr="007A2098">
        <w:rPr>
          <w:b/>
          <w:bCs/>
          <w:i/>
        </w:rPr>
        <w:lastRenderedPageBreak/>
        <w:t>X</w:t>
      </w:r>
      <w:r w:rsidR="00F027B9" w:rsidRPr="007A2098">
        <w:rPr>
          <w:b/>
          <w:bCs/>
          <w:i/>
        </w:rPr>
        <w:t>V</w:t>
      </w:r>
      <w:r w:rsidR="00C70506" w:rsidRPr="007A2098">
        <w:rPr>
          <w:b/>
          <w:bCs/>
          <w:i/>
          <w:lang w:val="sr-Latn-RS"/>
        </w:rPr>
        <w:t>I</w:t>
      </w:r>
      <w:r w:rsidR="007E32F0" w:rsidRPr="007A2098">
        <w:rPr>
          <w:b/>
          <w:bCs/>
          <w:i/>
          <w:lang w:val="sr-Latn-RS"/>
        </w:rPr>
        <w:t>I</w:t>
      </w:r>
      <w:r w:rsidR="00C70506" w:rsidRPr="007A2098">
        <w:rPr>
          <w:b/>
          <w:bCs/>
          <w:i/>
          <w:lang w:val="sr-Latn-RS"/>
        </w:rPr>
        <w:t xml:space="preserve">  </w:t>
      </w:r>
      <w:r w:rsidR="00F027B9" w:rsidRPr="007A2098">
        <w:rPr>
          <w:b/>
          <w:bCs/>
          <w:i/>
        </w:rPr>
        <w:t xml:space="preserve"> </w:t>
      </w:r>
      <w:r w:rsidRPr="007A2098">
        <w:rPr>
          <w:b/>
          <w:bCs/>
          <w:i/>
          <w:lang w:val="sr-Cyrl-CS"/>
        </w:rPr>
        <w:t>ОБРАЗАЦ РЕФЕРЕНТНA ПОТВРДA</w:t>
      </w:r>
      <w:r w:rsidR="00B85C37" w:rsidRPr="007A2098">
        <w:rPr>
          <w:b/>
          <w:bCs/>
          <w:i/>
        </w:rPr>
        <w:t xml:space="preserve"> 2</w:t>
      </w:r>
    </w:p>
    <w:p w:rsidR="00F027B9" w:rsidRPr="007A2098" w:rsidRDefault="00F027B9" w:rsidP="00F027B9">
      <w:pPr>
        <w:rPr>
          <w:b/>
          <w:bCs/>
          <w:lang w:val="sr-Cyrl-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6122"/>
      </w:tblGrid>
      <w:tr w:rsidR="006626F6" w:rsidRPr="007A2098" w:rsidTr="007D3349">
        <w:tc>
          <w:tcPr>
            <w:tcW w:w="3404" w:type="dxa"/>
            <w:shd w:val="clear" w:color="auto" w:fill="BDD6EE"/>
          </w:tcPr>
          <w:p w:rsidR="00F027B9" w:rsidRPr="007A2098" w:rsidRDefault="00F027B9" w:rsidP="00470622">
            <w:pPr>
              <w:rPr>
                <w:lang w:val="sr-Cyrl-CS"/>
              </w:rPr>
            </w:pPr>
            <w:r w:rsidRPr="007A2098">
              <w:rPr>
                <w:lang w:val="sr-Cyrl-CS"/>
              </w:rPr>
              <w:t>Назив референтног наручиоца:</w:t>
            </w:r>
          </w:p>
        </w:tc>
        <w:tc>
          <w:tcPr>
            <w:tcW w:w="6122" w:type="dxa"/>
          </w:tcPr>
          <w:p w:rsidR="00F027B9" w:rsidRPr="007A2098" w:rsidRDefault="00F027B9" w:rsidP="00470622">
            <w:pPr>
              <w:rPr>
                <w:lang w:val="sr-Cyrl-CS"/>
              </w:rPr>
            </w:pPr>
          </w:p>
        </w:tc>
      </w:tr>
      <w:tr w:rsidR="006626F6" w:rsidRPr="007A2098" w:rsidTr="007D3349">
        <w:tc>
          <w:tcPr>
            <w:tcW w:w="3404" w:type="dxa"/>
            <w:shd w:val="clear" w:color="auto" w:fill="BDD6EE"/>
          </w:tcPr>
          <w:p w:rsidR="00F027B9" w:rsidRPr="007A2098" w:rsidRDefault="00F027B9" w:rsidP="00470622">
            <w:pPr>
              <w:rPr>
                <w:lang w:val="sr-Cyrl-CS"/>
              </w:rPr>
            </w:pPr>
            <w:r w:rsidRPr="007A2098">
              <w:rPr>
                <w:lang w:val="sr-Cyrl-CS"/>
              </w:rPr>
              <w:t>Седиште:</w:t>
            </w:r>
          </w:p>
        </w:tc>
        <w:tc>
          <w:tcPr>
            <w:tcW w:w="6122" w:type="dxa"/>
          </w:tcPr>
          <w:p w:rsidR="00F027B9" w:rsidRPr="007A2098" w:rsidRDefault="00F027B9" w:rsidP="00470622">
            <w:pPr>
              <w:rPr>
                <w:lang w:val="sr-Cyrl-CS"/>
              </w:rPr>
            </w:pPr>
          </w:p>
        </w:tc>
      </w:tr>
      <w:tr w:rsidR="006626F6" w:rsidRPr="007A2098" w:rsidTr="007D3349">
        <w:tc>
          <w:tcPr>
            <w:tcW w:w="3404" w:type="dxa"/>
            <w:shd w:val="clear" w:color="auto" w:fill="BDD6EE"/>
          </w:tcPr>
          <w:p w:rsidR="00F027B9" w:rsidRPr="007A2098" w:rsidRDefault="00F027B9" w:rsidP="00470622">
            <w:pPr>
              <w:rPr>
                <w:lang w:val="sr-Cyrl-CS"/>
              </w:rPr>
            </w:pPr>
            <w:r w:rsidRPr="007A2098">
              <w:rPr>
                <w:lang w:val="sr-Cyrl-CS"/>
              </w:rPr>
              <w:t>Улица и број:</w:t>
            </w:r>
          </w:p>
        </w:tc>
        <w:tc>
          <w:tcPr>
            <w:tcW w:w="6122" w:type="dxa"/>
          </w:tcPr>
          <w:p w:rsidR="00F027B9" w:rsidRPr="007A2098" w:rsidRDefault="00F027B9" w:rsidP="00470622">
            <w:pPr>
              <w:rPr>
                <w:lang w:val="sr-Cyrl-CS"/>
              </w:rPr>
            </w:pPr>
          </w:p>
        </w:tc>
      </w:tr>
      <w:tr w:rsidR="006626F6" w:rsidRPr="007A2098" w:rsidTr="007D3349">
        <w:tc>
          <w:tcPr>
            <w:tcW w:w="3404" w:type="dxa"/>
            <w:shd w:val="clear" w:color="auto" w:fill="BDD6EE"/>
          </w:tcPr>
          <w:p w:rsidR="00F027B9" w:rsidRPr="007A2098" w:rsidRDefault="00F027B9" w:rsidP="00470622">
            <w:pPr>
              <w:rPr>
                <w:lang w:val="sr-Cyrl-CS"/>
              </w:rPr>
            </w:pPr>
            <w:r w:rsidRPr="007A2098">
              <w:rPr>
                <w:lang w:val="sr-Cyrl-CS"/>
              </w:rPr>
              <w:t>Телефон:</w:t>
            </w:r>
          </w:p>
        </w:tc>
        <w:tc>
          <w:tcPr>
            <w:tcW w:w="6122" w:type="dxa"/>
          </w:tcPr>
          <w:p w:rsidR="00F027B9" w:rsidRPr="007A2098" w:rsidRDefault="00F027B9" w:rsidP="00470622">
            <w:pPr>
              <w:rPr>
                <w:lang w:val="sr-Cyrl-CS"/>
              </w:rPr>
            </w:pPr>
          </w:p>
        </w:tc>
      </w:tr>
      <w:tr w:rsidR="006626F6" w:rsidRPr="007A2098" w:rsidTr="007D3349">
        <w:tc>
          <w:tcPr>
            <w:tcW w:w="3404" w:type="dxa"/>
            <w:shd w:val="clear" w:color="auto" w:fill="BDD6EE"/>
          </w:tcPr>
          <w:p w:rsidR="00F027B9" w:rsidRPr="007A2098" w:rsidRDefault="00F027B9" w:rsidP="00470622">
            <w:pPr>
              <w:rPr>
                <w:lang w:val="sr-Cyrl-CS"/>
              </w:rPr>
            </w:pPr>
            <w:r w:rsidRPr="007A2098">
              <w:rPr>
                <w:lang w:val="sr-Cyrl-CS"/>
              </w:rPr>
              <w:t>Матични број:</w:t>
            </w:r>
          </w:p>
        </w:tc>
        <w:tc>
          <w:tcPr>
            <w:tcW w:w="6122" w:type="dxa"/>
          </w:tcPr>
          <w:p w:rsidR="00F027B9" w:rsidRPr="007A2098" w:rsidRDefault="00F027B9" w:rsidP="00470622">
            <w:pPr>
              <w:rPr>
                <w:lang w:val="sr-Cyrl-CS"/>
              </w:rPr>
            </w:pPr>
          </w:p>
        </w:tc>
      </w:tr>
      <w:tr w:rsidR="006626F6" w:rsidRPr="007A2098" w:rsidTr="007D3349">
        <w:tc>
          <w:tcPr>
            <w:tcW w:w="3404" w:type="dxa"/>
            <w:shd w:val="clear" w:color="auto" w:fill="BDD6EE"/>
          </w:tcPr>
          <w:p w:rsidR="00F027B9" w:rsidRPr="007A2098" w:rsidRDefault="00F027B9" w:rsidP="00470622">
            <w:pPr>
              <w:rPr>
                <w:lang w:val="sr-Cyrl-CS"/>
              </w:rPr>
            </w:pPr>
            <w:r w:rsidRPr="007A2098">
              <w:rPr>
                <w:lang w:val="sr-Cyrl-CS"/>
              </w:rPr>
              <w:t>ПИБ:</w:t>
            </w:r>
          </w:p>
        </w:tc>
        <w:tc>
          <w:tcPr>
            <w:tcW w:w="6122" w:type="dxa"/>
          </w:tcPr>
          <w:p w:rsidR="00F027B9" w:rsidRPr="007A2098" w:rsidRDefault="00F027B9" w:rsidP="00470622">
            <w:pPr>
              <w:rPr>
                <w:lang w:val="sr-Cyrl-CS"/>
              </w:rPr>
            </w:pPr>
          </w:p>
        </w:tc>
      </w:tr>
    </w:tbl>
    <w:p w:rsidR="00F027B9" w:rsidRPr="007A2098" w:rsidRDefault="00F027B9" w:rsidP="00F027B9">
      <w:pPr>
        <w:rPr>
          <w:lang w:val="sr-Cyrl-CS"/>
        </w:rPr>
      </w:pPr>
    </w:p>
    <w:p w:rsidR="00EF73F2" w:rsidRPr="007A2098" w:rsidRDefault="005B7E4D" w:rsidP="00EF73F2">
      <w:pPr>
        <w:jc w:val="both"/>
        <w:rPr>
          <w:lang w:val="sr-Cyrl-CS" w:eastAsia="ru-RU"/>
        </w:rPr>
      </w:pPr>
      <w:r w:rsidRPr="007A2098">
        <w:rPr>
          <w:lang w:val="sr-Cyrl-CS"/>
        </w:rPr>
        <w:t>У складу са чланом 85. Закона</w:t>
      </w:r>
      <w:r w:rsidR="00EF73F2" w:rsidRPr="007A2098">
        <w:rPr>
          <w:lang w:val="sr-Cyrl-CS"/>
        </w:rPr>
        <w:t xml:space="preserve"> и  Конкурсном документацијом </w:t>
      </w:r>
      <w:r w:rsidRPr="007A2098">
        <w:rPr>
          <w:lang w:val="sr-Cyrl-CS"/>
        </w:rPr>
        <w:t xml:space="preserve">за јавну набавку </w:t>
      </w:r>
      <w:r w:rsidR="007744E1" w:rsidRPr="007A2098">
        <w:rPr>
          <w:b/>
          <w:iCs/>
          <w:lang w:val="en-GB"/>
        </w:rPr>
        <w:t>-</w:t>
      </w:r>
      <w:r w:rsidR="007744E1" w:rsidRPr="007A2098">
        <w:rPr>
          <w:iCs/>
          <w:lang w:val="en-GB"/>
        </w:rPr>
        <w:t xml:space="preserve"> </w:t>
      </w:r>
      <w:r w:rsidR="007744E1" w:rsidRPr="007A2098">
        <w:rPr>
          <w:bCs/>
          <w:lang w:val="sr-Cyrl-CS"/>
        </w:rPr>
        <w:t>Услуге превођења, по партијама, у циљу закључења Оквирног споразума</w:t>
      </w:r>
      <w:r w:rsidR="007744E1" w:rsidRPr="007A2098">
        <w:rPr>
          <w:lang w:val="sr-Cyrl-CS"/>
        </w:rPr>
        <w:t xml:space="preserve">, </w:t>
      </w:r>
      <w:r w:rsidR="007744E1" w:rsidRPr="007A2098">
        <w:rPr>
          <w:b/>
          <w:lang w:val="en-GB"/>
        </w:rPr>
        <w:t>бр</w:t>
      </w:r>
      <w:r w:rsidR="00AF7DE3" w:rsidRPr="007A2098">
        <w:rPr>
          <w:b/>
          <w:lang w:val="sr-Cyrl-CS"/>
        </w:rPr>
        <w:t xml:space="preserve"> ЈН 34/2019</w:t>
      </w:r>
      <w:r w:rsidR="00EF73F2" w:rsidRPr="007A2098">
        <w:rPr>
          <w:b/>
          <w:lang w:val="sr-Cyrl-CS"/>
        </w:rPr>
        <w:t xml:space="preserve">, партија 2 - усмено превођење, </w:t>
      </w:r>
      <w:r w:rsidR="00EF73F2" w:rsidRPr="007A2098">
        <w:rPr>
          <w:lang w:val="sr-Cyrl-CS"/>
        </w:rPr>
        <w:t>за потребе</w:t>
      </w:r>
      <w:r w:rsidR="00EF73F2" w:rsidRPr="007A2098">
        <w:rPr>
          <w:b/>
          <w:lang w:val="sr-Cyrl-CS"/>
        </w:rPr>
        <w:t xml:space="preserve"> </w:t>
      </w:r>
      <w:r w:rsidR="00EF73F2" w:rsidRPr="007A2098">
        <w:rPr>
          <w:lang w:val="sr-Cyrl-CS" w:eastAsia="ru-RU"/>
        </w:rPr>
        <w:t xml:space="preserve">Министарства за рад, запошљавање, борачка и социјална питања, достављамо вам </w:t>
      </w:r>
    </w:p>
    <w:p w:rsidR="00F027B9" w:rsidRPr="007A2098" w:rsidRDefault="00F027B9" w:rsidP="00F027B9">
      <w:pPr>
        <w:jc w:val="center"/>
        <w:rPr>
          <w:lang w:val="sr-Cyrl-CS" w:eastAsia="ru-RU"/>
        </w:rPr>
      </w:pPr>
    </w:p>
    <w:p w:rsidR="00F027B9" w:rsidRPr="007A2098" w:rsidRDefault="00A52531" w:rsidP="00A52531">
      <w:pPr>
        <w:jc w:val="center"/>
        <w:rPr>
          <w:b/>
          <w:lang w:val="sr-Cyrl-CS" w:eastAsia="ru-RU"/>
        </w:rPr>
      </w:pPr>
      <w:r w:rsidRPr="007A2098">
        <w:rPr>
          <w:b/>
          <w:lang w:val="sr-Cyrl-CS" w:eastAsia="ru-RU"/>
        </w:rPr>
        <w:t>П</w:t>
      </w:r>
      <w:r w:rsidR="005B7E4D" w:rsidRPr="007A2098">
        <w:rPr>
          <w:b/>
          <w:lang w:val="sr-Cyrl-CS" w:eastAsia="ru-RU"/>
        </w:rPr>
        <w:t xml:space="preserve"> </w:t>
      </w:r>
      <w:r w:rsidRPr="007A2098">
        <w:rPr>
          <w:b/>
          <w:lang w:val="sr-Cyrl-CS" w:eastAsia="ru-RU"/>
        </w:rPr>
        <w:t>О</w:t>
      </w:r>
      <w:r w:rsidR="005B7E4D" w:rsidRPr="007A2098">
        <w:rPr>
          <w:b/>
          <w:lang w:val="sr-Cyrl-CS" w:eastAsia="ru-RU"/>
        </w:rPr>
        <w:t xml:space="preserve"> </w:t>
      </w:r>
      <w:r w:rsidRPr="007A2098">
        <w:rPr>
          <w:b/>
          <w:lang w:val="sr-Cyrl-CS" w:eastAsia="ru-RU"/>
        </w:rPr>
        <w:t>Т</w:t>
      </w:r>
      <w:r w:rsidR="005B7E4D" w:rsidRPr="007A2098">
        <w:rPr>
          <w:b/>
          <w:lang w:val="sr-Cyrl-CS" w:eastAsia="ru-RU"/>
        </w:rPr>
        <w:t xml:space="preserve"> </w:t>
      </w:r>
      <w:r w:rsidRPr="007A2098">
        <w:rPr>
          <w:b/>
          <w:lang w:val="sr-Cyrl-CS" w:eastAsia="ru-RU"/>
        </w:rPr>
        <w:t>В</w:t>
      </w:r>
      <w:r w:rsidR="005B7E4D" w:rsidRPr="007A2098">
        <w:rPr>
          <w:b/>
          <w:lang w:val="sr-Cyrl-CS" w:eastAsia="ru-RU"/>
        </w:rPr>
        <w:t xml:space="preserve"> </w:t>
      </w:r>
      <w:r w:rsidRPr="007A2098">
        <w:rPr>
          <w:b/>
          <w:lang w:val="sr-Cyrl-CS" w:eastAsia="ru-RU"/>
        </w:rPr>
        <w:t>Р</w:t>
      </w:r>
      <w:r w:rsidR="005B7E4D" w:rsidRPr="007A2098">
        <w:rPr>
          <w:b/>
          <w:lang w:val="sr-Cyrl-CS" w:eastAsia="ru-RU"/>
        </w:rPr>
        <w:t xml:space="preserve"> </w:t>
      </w:r>
      <w:r w:rsidRPr="007A2098">
        <w:rPr>
          <w:b/>
          <w:lang w:val="sr-Cyrl-CS" w:eastAsia="ru-RU"/>
        </w:rPr>
        <w:t>Д</w:t>
      </w:r>
      <w:r w:rsidR="005B7E4D" w:rsidRPr="007A2098">
        <w:rPr>
          <w:b/>
          <w:lang w:val="sr-Cyrl-CS" w:eastAsia="ru-RU"/>
        </w:rPr>
        <w:t xml:space="preserve"> </w:t>
      </w:r>
      <w:r w:rsidRPr="007A2098">
        <w:rPr>
          <w:b/>
          <w:lang w:val="sr-Cyrl-CS" w:eastAsia="ru-RU"/>
        </w:rPr>
        <w:t>У</w:t>
      </w:r>
    </w:p>
    <w:p w:rsidR="00F6184D" w:rsidRPr="007A2098" w:rsidRDefault="00F6184D" w:rsidP="00F6184D">
      <w:pPr>
        <w:pStyle w:val="BodyText2"/>
        <w:spacing w:line="240" w:lineRule="auto"/>
        <w:jc w:val="left"/>
        <w:rPr>
          <w:color w:val="FF0000"/>
          <w:lang w:val="sr-Cyrl-RS"/>
        </w:rPr>
      </w:pPr>
      <w:r w:rsidRPr="007A2098">
        <w:t xml:space="preserve">Којом потврђујемо да је </w:t>
      </w:r>
      <w:r w:rsidRPr="007A2098">
        <w:rPr>
          <w:color w:val="FF0000"/>
        </w:rPr>
        <w:t>_____________________________________________________________________</w:t>
      </w:r>
      <w:r w:rsidRPr="007A2098">
        <w:rPr>
          <w:color w:val="FF0000"/>
          <w:lang w:val="sr-Cyrl-RS"/>
        </w:rPr>
        <w:t>___________</w:t>
      </w:r>
    </w:p>
    <w:p w:rsidR="00F6184D" w:rsidRPr="007A2098" w:rsidRDefault="00F6184D" w:rsidP="00F6184D">
      <w:pPr>
        <w:jc w:val="center"/>
        <w:rPr>
          <w:i/>
          <w:color w:val="FF0000"/>
          <w:lang w:val="sr-Cyrl-CS"/>
        </w:rPr>
      </w:pPr>
      <w:r w:rsidRPr="007A2098">
        <w:rPr>
          <w:i/>
          <w:color w:val="FF0000"/>
          <w:lang w:val="sr-Cyrl-CS"/>
        </w:rPr>
        <w:t>(назив подносиоца захтева)</w:t>
      </w:r>
    </w:p>
    <w:p w:rsidR="00F6184D" w:rsidRPr="007A2098" w:rsidRDefault="00F6184D" w:rsidP="00F6184D">
      <w:pPr>
        <w:jc w:val="both"/>
        <w:rPr>
          <w:lang w:val="sr-Cyrl-CS"/>
        </w:rPr>
      </w:pPr>
      <w:r w:rsidRPr="007A2098">
        <w:rPr>
          <w:lang w:val="sr-Cyrl-CS"/>
        </w:rPr>
        <w:t xml:space="preserve">из </w:t>
      </w:r>
      <w:r w:rsidRPr="007A2098">
        <w:rPr>
          <w:color w:val="FF0000"/>
          <w:lang w:val="sr-Cyrl-CS"/>
        </w:rPr>
        <w:t>_________________________________________________</w:t>
      </w:r>
      <w:r w:rsidR="005B7E4D" w:rsidRPr="007A2098">
        <w:rPr>
          <w:color w:val="FF0000"/>
          <w:lang w:val="sr-Cyrl-CS"/>
        </w:rPr>
        <w:t>___</w:t>
      </w:r>
      <w:r w:rsidRPr="007A2098">
        <w:rPr>
          <w:color w:val="FF0000"/>
          <w:lang w:val="sr-Cyrl-CS"/>
        </w:rPr>
        <w:t xml:space="preserve">_ </w:t>
      </w:r>
      <w:r w:rsidR="005B7E4D" w:rsidRPr="007A2098">
        <w:rPr>
          <w:i/>
          <w:color w:val="FF0000"/>
          <w:lang w:val="sr-Cyrl-CS"/>
        </w:rPr>
        <w:t>(</w:t>
      </w:r>
      <w:r w:rsidRPr="007A2098">
        <w:rPr>
          <w:i/>
          <w:color w:val="FF0000"/>
          <w:lang w:val="sr-Cyrl-CS"/>
        </w:rPr>
        <w:t>адреса подносиоца захтева)</w:t>
      </w:r>
      <w:r w:rsidRPr="007A2098">
        <w:rPr>
          <w:i/>
          <w:lang w:val="sr-Cyrl-CS"/>
        </w:rPr>
        <w:t xml:space="preserve">, </w:t>
      </w:r>
      <w:r w:rsidRPr="007A2098">
        <w:rPr>
          <w:lang w:val="sr-Cyrl-CS"/>
        </w:rPr>
        <w:t xml:space="preserve">у периоду од </w:t>
      </w:r>
      <w:r w:rsidRPr="007A2098">
        <w:rPr>
          <w:color w:val="FF0000"/>
          <w:lang w:val="sr-Cyrl-CS"/>
        </w:rPr>
        <w:t>______________________________</w:t>
      </w:r>
      <w:r w:rsidR="005B7E4D" w:rsidRPr="007A2098">
        <w:rPr>
          <w:color w:val="FF0000"/>
          <w:lang w:val="sr-Cyrl-CS"/>
        </w:rPr>
        <w:t>_____</w:t>
      </w:r>
      <w:r w:rsidRPr="007A2098">
        <w:rPr>
          <w:color w:val="FF0000"/>
          <w:lang w:val="sr-Cyrl-CS"/>
        </w:rPr>
        <w:t>__</w:t>
      </w:r>
      <w:r w:rsidRPr="007A2098">
        <w:rPr>
          <w:lang w:val="sr-Cyrl-CS"/>
        </w:rPr>
        <w:t xml:space="preserve"> године, </w:t>
      </w:r>
      <w:r w:rsidR="00046658" w:rsidRPr="007A2098">
        <w:rPr>
          <w:rFonts w:eastAsia="Arial Unicode MS"/>
          <w:kern w:val="1"/>
          <w:lang w:val="sr-Cyrl-CS" w:eastAsia="ar-SA"/>
        </w:rPr>
        <w:t>квалитетно, у року и у потпуности</w:t>
      </w:r>
      <w:r w:rsidR="008216CA" w:rsidRPr="007A2098">
        <w:rPr>
          <w:iCs/>
          <w:lang w:val="sr-Cyrl-RS"/>
        </w:rPr>
        <w:t xml:space="preserve"> </w:t>
      </w:r>
      <w:r w:rsidRPr="007A2098">
        <w:rPr>
          <w:lang w:val="sr-Cyrl-CS"/>
        </w:rPr>
        <w:t>пружио услуге</w:t>
      </w:r>
      <w:r w:rsidRPr="007A2098">
        <w:rPr>
          <w:rFonts w:eastAsia="Calibri"/>
          <w:kern w:val="1"/>
          <w:lang w:val="sr-Cyrl-RS" w:eastAsia="ar-SA"/>
        </w:rPr>
        <w:t xml:space="preserve"> усменог превођења из области права, финансија, међународне сарадње, људских права, родне равноправности и забране дискриминације, борачких питања,  безбедности и заштите на раду, инспекције рада, европских интеграција, унапређења </w:t>
      </w:r>
      <w:r w:rsidR="00C70506" w:rsidRPr="007A2098">
        <w:rPr>
          <w:rFonts w:eastAsia="Calibri"/>
          <w:kern w:val="1"/>
          <w:lang w:val="sr-Cyrl-RS" w:eastAsia="ar-SA"/>
        </w:rPr>
        <w:t>положаја особа са инвалидитетом</w:t>
      </w:r>
      <w:r w:rsidRPr="007A2098">
        <w:rPr>
          <w:rFonts w:eastAsia="Calibri"/>
          <w:kern w:val="1"/>
          <w:lang w:val="sr-Cyrl-RS" w:eastAsia="ar-SA"/>
        </w:rPr>
        <w:t>, рада и запошљавања, социјалне политике, социјалне заштите и осигурања, пројекта, појединих држава и међународних организац</w:t>
      </w:r>
      <w:r w:rsidR="00643FD8" w:rsidRPr="007A2098">
        <w:rPr>
          <w:rFonts w:eastAsia="Calibri"/>
          <w:kern w:val="1"/>
          <w:lang w:val="sr-Cyrl-RS" w:eastAsia="ar-SA"/>
        </w:rPr>
        <w:t>ија или невладиних организација</w:t>
      </w:r>
      <w:r w:rsidR="00FF2A76" w:rsidRPr="007A2098">
        <w:rPr>
          <w:rFonts w:eastAsia="Calibri"/>
          <w:kern w:val="1"/>
          <w:lang w:val="sr-Cyrl-RS" w:eastAsia="ar-SA"/>
        </w:rPr>
        <w:t xml:space="preserve">, </w:t>
      </w:r>
      <w:r w:rsidR="00FF2A76" w:rsidRPr="007A2098">
        <w:rPr>
          <w:bCs/>
          <w:lang w:val="sr-Cyrl-RS"/>
        </w:rPr>
        <w:t xml:space="preserve">у износу од </w:t>
      </w:r>
      <w:r w:rsidR="00FF2A76" w:rsidRPr="007A2098">
        <w:rPr>
          <w:bCs/>
          <w:color w:val="FF0000"/>
          <w:lang w:val="sr-Cyrl-RS"/>
        </w:rPr>
        <w:t>_</w:t>
      </w:r>
      <w:r w:rsidR="005B7E4D" w:rsidRPr="007A2098">
        <w:rPr>
          <w:bCs/>
          <w:color w:val="FF0000"/>
          <w:lang w:val="sr-Cyrl-RS"/>
        </w:rPr>
        <w:t>______________</w:t>
      </w:r>
      <w:r w:rsidR="005B7E4D" w:rsidRPr="007A2098">
        <w:rPr>
          <w:bCs/>
          <w:lang w:val="sr-Cyrl-RS"/>
        </w:rPr>
        <w:t xml:space="preserve"> динара, без ПДВ</w:t>
      </w:r>
      <w:r w:rsidR="00FF2A76" w:rsidRPr="007A2098">
        <w:rPr>
          <w:bCs/>
          <w:lang w:val="sr-Cyrl-RS"/>
        </w:rPr>
        <w:t>.</w:t>
      </w:r>
    </w:p>
    <w:p w:rsidR="00F6184D" w:rsidRPr="007A2098" w:rsidRDefault="00F6184D" w:rsidP="00F6184D">
      <w:pPr>
        <w:jc w:val="both"/>
        <w:rPr>
          <w:lang w:val="sr-Cyrl-CS"/>
        </w:rPr>
      </w:pPr>
    </w:p>
    <w:p w:rsidR="00F6184D" w:rsidRPr="007A2098" w:rsidRDefault="00F027B9" w:rsidP="00F6184D">
      <w:pPr>
        <w:jc w:val="both"/>
        <w:rPr>
          <w:lang w:val="sr-Cyrl-CS" w:eastAsia="ru-RU"/>
        </w:rPr>
      </w:pPr>
      <w:r w:rsidRPr="007A2098">
        <w:rPr>
          <w:lang w:val="sr-Cyrl-CS"/>
        </w:rPr>
        <w:tab/>
      </w:r>
      <w:r w:rsidR="00F6184D" w:rsidRPr="007A2098">
        <w:rPr>
          <w:lang w:val="sr-Cyrl-CS"/>
        </w:rPr>
        <w:t xml:space="preserve">Потврда се издаје на захтев </w:t>
      </w:r>
      <w:r w:rsidR="00F6184D" w:rsidRPr="007A2098">
        <w:rPr>
          <w:color w:val="FF0000"/>
          <w:lang w:val="sr-Cyrl-CS"/>
        </w:rPr>
        <w:t>_______________________</w:t>
      </w:r>
      <w:r w:rsidR="005B7E4D" w:rsidRPr="007A2098">
        <w:rPr>
          <w:color w:val="FF0000"/>
          <w:lang w:val="sr-Cyrl-CS"/>
        </w:rPr>
        <w:t>__________________</w:t>
      </w:r>
      <w:r w:rsidR="00F6184D" w:rsidRPr="007A2098">
        <w:rPr>
          <w:color w:val="FF0000"/>
          <w:lang w:val="sr-Cyrl-CS"/>
        </w:rPr>
        <w:t>___________</w:t>
      </w:r>
      <w:r w:rsidR="00F6184D" w:rsidRPr="007A2098">
        <w:rPr>
          <w:lang w:val="sr-Cyrl-CS"/>
        </w:rPr>
        <w:t xml:space="preserve"> </w:t>
      </w:r>
      <w:r w:rsidR="00F6184D" w:rsidRPr="007A2098">
        <w:rPr>
          <w:i/>
          <w:color w:val="FF0000"/>
          <w:lang w:val="sr-Cyrl-CS"/>
        </w:rPr>
        <w:t>(назив подносиоца захтева)</w:t>
      </w:r>
      <w:r w:rsidR="00F6184D" w:rsidRPr="007A2098">
        <w:rPr>
          <w:lang w:val="sr-Cyrl-CS"/>
        </w:rPr>
        <w:t xml:space="preserve"> ради учешћа у поступку јавне набавке </w:t>
      </w:r>
      <w:r w:rsidR="00F6184D" w:rsidRPr="007A2098">
        <w:rPr>
          <w:iCs/>
          <w:lang w:val="ru-RU"/>
        </w:rPr>
        <w:t>услуг</w:t>
      </w:r>
      <w:r w:rsidR="00F6184D" w:rsidRPr="007A2098">
        <w:rPr>
          <w:iCs/>
          <w:lang w:val="sr-Cyrl-CS"/>
        </w:rPr>
        <w:t xml:space="preserve">е превођења, </w:t>
      </w:r>
      <w:r w:rsidR="00F6184D" w:rsidRPr="007A2098">
        <w:rPr>
          <w:lang w:val="sr-Cyrl-CS"/>
        </w:rPr>
        <w:t>партија 2 – усмено превођење</w:t>
      </w:r>
      <w:r w:rsidR="0051200C" w:rsidRPr="007A2098">
        <w:rPr>
          <w:lang w:val="sr-Cyrl-CS" w:eastAsia="ru-RU"/>
        </w:rPr>
        <w:t xml:space="preserve">, ЈН бр. </w:t>
      </w:r>
      <w:r w:rsidR="00AF7DE3" w:rsidRPr="007A2098">
        <w:rPr>
          <w:lang w:val="sr-Cyrl-CS" w:eastAsia="ru-RU"/>
        </w:rPr>
        <w:t>3</w:t>
      </w:r>
      <w:r w:rsidR="000E0824" w:rsidRPr="007A2098">
        <w:rPr>
          <w:lang w:val="sr-Cyrl-CS" w:eastAsia="ru-RU"/>
        </w:rPr>
        <w:t>4</w:t>
      </w:r>
      <w:r w:rsidR="00AF7DE3" w:rsidRPr="007A2098">
        <w:rPr>
          <w:lang w:val="sr-Cyrl-CS" w:eastAsia="ru-RU"/>
        </w:rPr>
        <w:t>/2019</w:t>
      </w:r>
      <w:r w:rsidR="00F6184D" w:rsidRPr="007A2098">
        <w:rPr>
          <w:lang w:val="sr-Cyrl-CS" w:eastAsia="ru-RU"/>
        </w:rPr>
        <w:t xml:space="preserve">  и у друге сврхе се не може користити.</w:t>
      </w:r>
    </w:p>
    <w:p w:rsidR="00F6184D" w:rsidRPr="007A2098" w:rsidRDefault="00F6184D" w:rsidP="00F6184D">
      <w:pPr>
        <w:jc w:val="both"/>
        <w:rPr>
          <w:lang w:val="sr-Cyrl-CS" w:eastAsia="ru-RU"/>
        </w:rPr>
      </w:pPr>
    </w:p>
    <w:p w:rsidR="006E3B52" w:rsidRPr="007A2098" w:rsidRDefault="006E3B52" w:rsidP="00F6184D">
      <w:pPr>
        <w:rPr>
          <w:lang w:val="sr-Cyrl-CS" w:eastAsia="ru-RU"/>
        </w:rPr>
      </w:pPr>
    </w:p>
    <w:p w:rsidR="006E3B52" w:rsidRPr="007A2098" w:rsidRDefault="006E3B52" w:rsidP="00F6184D">
      <w:pPr>
        <w:rPr>
          <w:lang w:val="sr-Cyrl-CS" w:eastAsia="ru-RU"/>
        </w:rPr>
      </w:pPr>
    </w:p>
    <w:tbl>
      <w:tblPr>
        <w:tblW w:w="0" w:type="auto"/>
        <w:tblLayout w:type="fixed"/>
        <w:tblLook w:val="0000" w:firstRow="0" w:lastRow="0" w:firstColumn="0" w:lastColumn="0" w:noHBand="0" w:noVBand="0"/>
      </w:tblPr>
      <w:tblGrid>
        <w:gridCol w:w="3080"/>
        <w:gridCol w:w="3065"/>
        <w:gridCol w:w="3097"/>
      </w:tblGrid>
      <w:tr w:rsidR="00046658" w:rsidRPr="007A2098" w:rsidTr="00DC1779">
        <w:tc>
          <w:tcPr>
            <w:tcW w:w="3080" w:type="dxa"/>
            <w:vAlign w:val="center"/>
          </w:tcPr>
          <w:p w:rsidR="00046658" w:rsidRPr="007A2098" w:rsidRDefault="00046658" w:rsidP="00DC1779">
            <w:pPr>
              <w:suppressAutoHyphens/>
              <w:spacing w:line="100" w:lineRule="atLeast"/>
              <w:jc w:val="both"/>
              <w:rPr>
                <w:b/>
                <w:lang w:val="en-GB"/>
              </w:rPr>
            </w:pPr>
            <w:r w:rsidRPr="007A2098">
              <w:rPr>
                <w:b/>
                <w:lang w:val="sr-Cyrl-RS"/>
              </w:rPr>
              <w:t xml:space="preserve">                  </w:t>
            </w:r>
            <w:r w:rsidRPr="007A2098">
              <w:rPr>
                <w:b/>
                <w:lang w:val="en-GB"/>
              </w:rPr>
              <w:t>Датум</w:t>
            </w:r>
          </w:p>
        </w:tc>
        <w:tc>
          <w:tcPr>
            <w:tcW w:w="3065" w:type="dxa"/>
            <w:vAlign w:val="center"/>
          </w:tcPr>
          <w:p w:rsidR="00046658" w:rsidRPr="007A2098" w:rsidRDefault="00046658" w:rsidP="00DC1779">
            <w:pPr>
              <w:suppressAutoHyphens/>
              <w:spacing w:line="100" w:lineRule="atLeast"/>
              <w:jc w:val="both"/>
              <w:rPr>
                <w:b/>
                <w:lang w:val="sr-Cyrl-RS"/>
              </w:rPr>
            </w:pPr>
            <w:r w:rsidRPr="007A2098">
              <w:rPr>
                <w:b/>
                <w:lang w:val="sr-Cyrl-RS"/>
              </w:rPr>
              <w:t xml:space="preserve">                                              </w:t>
            </w:r>
          </w:p>
          <w:p w:rsidR="00046658" w:rsidRPr="007A2098" w:rsidRDefault="00046658" w:rsidP="00DC1779">
            <w:pPr>
              <w:suppressAutoHyphens/>
              <w:spacing w:line="100" w:lineRule="atLeast"/>
              <w:jc w:val="both"/>
              <w:rPr>
                <w:b/>
                <w:lang w:val="en-GB"/>
              </w:rPr>
            </w:pPr>
            <w:r w:rsidRPr="007A2098">
              <w:rPr>
                <w:b/>
                <w:lang w:val="sr-Cyrl-RS"/>
              </w:rPr>
              <w:t xml:space="preserve">                              </w:t>
            </w:r>
          </w:p>
        </w:tc>
        <w:tc>
          <w:tcPr>
            <w:tcW w:w="3097" w:type="dxa"/>
            <w:vAlign w:val="center"/>
          </w:tcPr>
          <w:p w:rsidR="00046658" w:rsidRPr="007A2098" w:rsidRDefault="00046658" w:rsidP="00DC1779">
            <w:pPr>
              <w:suppressAutoHyphens/>
              <w:spacing w:line="100" w:lineRule="atLeast"/>
              <w:jc w:val="both"/>
              <w:rPr>
                <w:b/>
                <w:lang w:val="sr-Cyrl-RS"/>
              </w:rPr>
            </w:pPr>
            <w:r w:rsidRPr="007A2098">
              <w:rPr>
                <w:b/>
                <w:lang w:val="sr-Cyrl-RS"/>
              </w:rPr>
              <w:t xml:space="preserve">  Референтни наручилац</w:t>
            </w:r>
          </w:p>
        </w:tc>
      </w:tr>
      <w:tr w:rsidR="00046658" w:rsidRPr="007A2098" w:rsidTr="00DC1779">
        <w:trPr>
          <w:trHeight w:val="540"/>
        </w:trPr>
        <w:tc>
          <w:tcPr>
            <w:tcW w:w="3080" w:type="dxa"/>
            <w:tcBorders>
              <w:top w:val="nil"/>
              <w:left w:val="nil"/>
              <w:bottom w:val="single" w:sz="4" w:space="0" w:color="000000"/>
              <w:right w:val="nil"/>
            </w:tcBorders>
          </w:tcPr>
          <w:p w:rsidR="00046658" w:rsidRPr="007A2098" w:rsidRDefault="00046658" w:rsidP="00DC1779">
            <w:pPr>
              <w:suppressAutoHyphens/>
              <w:spacing w:line="100" w:lineRule="atLeast"/>
              <w:jc w:val="both"/>
              <w:rPr>
                <w:lang w:val="sr-Cyrl-RS"/>
              </w:rPr>
            </w:pPr>
            <w:r w:rsidRPr="007A2098">
              <w:rPr>
                <w:lang w:val="sr-Cyrl-RS"/>
              </w:rPr>
              <w:t xml:space="preserve">  </w:t>
            </w:r>
          </w:p>
        </w:tc>
        <w:tc>
          <w:tcPr>
            <w:tcW w:w="3065" w:type="dxa"/>
          </w:tcPr>
          <w:p w:rsidR="00046658" w:rsidRPr="007A2098" w:rsidRDefault="00046658" w:rsidP="00DC1779">
            <w:pPr>
              <w:suppressAutoHyphens/>
              <w:spacing w:line="100" w:lineRule="atLeast"/>
              <w:jc w:val="both"/>
              <w:rPr>
                <w:lang w:val="en-GB"/>
              </w:rPr>
            </w:pPr>
          </w:p>
        </w:tc>
        <w:tc>
          <w:tcPr>
            <w:tcW w:w="3097" w:type="dxa"/>
            <w:tcBorders>
              <w:top w:val="nil"/>
              <w:left w:val="nil"/>
              <w:bottom w:val="single" w:sz="4" w:space="0" w:color="000000"/>
              <w:right w:val="nil"/>
            </w:tcBorders>
          </w:tcPr>
          <w:p w:rsidR="00046658" w:rsidRPr="007A2098" w:rsidRDefault="00046658" w:rsidP="00DC1779">
            <w:pPr>
              <w:suppressAutoHyphens/>
              <w:spacing w:line="100" w:lineRule="atLeast"/>
              <w:jc w:val="both"/>
              <w:rPr>
                <w:lang w:val="en-GB"/>
              </w:rPr>
            </w:pPr>
          </w:p>
        </w:tc>
      </w:tr>
    </w:tbl>
    <w:p w:rsidR="008D29C4" w:rsidRPr="007A2098" w:rsidRDefault="008D29C4" w:rsidP="008D29C4">
      <w:pPr>
        <w:jc w:val="right"/>
        <w:rPr>
          <w:i/>
          <w:lang w:val="sr-Cyrl-CS" w:eastAsia="ru-RU"/>
        </w:rPr>
      </w:pPr>
    </w:p>
    <w:p w:rsidR="007D3349" w:rsidRDefault="007D3349" w:rsidP="00C250EA">
      <w:pPr>
        <w:rPr>
          <w:b/>
          <w:i/>
          <w:lang w:val="sr-Cyrl-CS" w:eastAsia="ru-RU"/>
        </w:rPr>
      </w:pPr>
    </w:p>
    <w:p w:rsidR="007D3349" w:rsidRDefault="007D3349" w:rsidP="00C250EA">
      <w:pPr>
        <w:rPr>
          <w:b/>
          <w:i/>
          <w:lang w:val="sr-Cyrl-CS" w:eastAsia="ru-RU"/>
        </w:rPr>
      </w:pPr>
    </w:p>
    <w:p w:rsidR="007D3349" w:rsidRDefault="007D3349" w:rsidP="00C250EA">
      <w:pPr>
        <w:rPr>
          <w:b/>
          <w:i/>
          <w:lang w:val="sr-Cyrl-CS" w:eastAsia="ru-RU"/>
        </w:rPr>
      </w:pPr>
    </w:p>
    <w:p w:rsidR="007D3349" w:rsidRDefault="007D3349" w:rsidP="00C250EA">
      <w:pPr>
        <w:rPr>
          <w:b/>
          <w:i/>
          <w:lang w:val="sr-Cyrl-CS" w:eastAsia="ru-RU"/>
        </w:rPr>
      </w:pPr>
    </w:p>
    <w:p w:rsidR="007D3349" w:rsidRDefault="007D3349" w:rsidP="00C250EA">
      <w:pPr>
        <w:rPr>
          <w:b/>
          <w:i/>
          <w:lang w:val="sr-Cyrl-CS" w:eastAsia="ru-RU"/>
        </w:rPr>
      </w:pPr>
    </w:p>
    <w:p w:rsidR="007D3349" w:rsidRDefault="007D3349" w:rsidP="00C250EA">
      <w:pPr>
        <w:rPr>
          <w:b/>
          <w:i/>
          <w:lang w:val="sr-Cyrl-CS" w:eastAsia="ru-RU"/>
        </w:rPr>
      </w:pPr>
    </w:p>
    <w:p w:rsidR="007D3349" w:rsidRDefault="007D3349" w:rsidP="00C250EA">
      <w:pPr>
        <w:rPr>
          <w:b/>
          <w:i/>
          <w:lang w:val="sr-Cyrl-CS" w:eastAsia="ru-RU"/>
        </w:rPr>
      </w:pPr>
    </w:p>
    <w:p w:rsidR="007D3349" w:rsidRDefault="007D3349" w:rsidP="00C250EA">
      <w:pPr>
        <w:rPr>
          <w:b/>
          <w:i/>
          <w:lang w:val="sr-Cyrl-CS" w:eastAsia="ru-RU"/>
        </w:rPr>
      </w:pPr>
    </w:p>
    <w:p w:rsidR="00C22C0C" w:rsidRPr="00D06E7F" w:rsidRDefault="006E3B52" w:rsidP="00C250EA">
      <w:pPr>
        <w:rPr>
          <w:i/>
          <w:lang w:val="sr-Cyrl-CS" w:eastAsia="ru-RU"/>
        </w:rPr>
      </w:pPr>
      <w:r w:rsidRPr="007A2098">
        <w:rPr>
          <w:b/>
          <w:i/>
          <w:lang w:val="sr-Cyrl-CS" w:eastAsia="ru-RU"/>
        </w:rPr>
        <w:t>Напомена:</w:t>
      </w:r>
      <w:r w:rsidRPr="007A2098">
        <w:rPr>
          <w:i/>
          <w:lang w:val="sr-Cyrl-CS" w:eastAsia="ru-RU"/>
        </w:rPr>
        <w:t xml:space="preserve"> Образац потврде копирати и доставити за све наручиоце из референтне листе</w:t>
      </w:r>
    </w:p>
    <w:sectPr w:rsidR="00C22C0C" w:rsidRPr="00D06E7F" w:rsidSect="007A2098">
      <w:footerReference w:type="even" r:id="rId17"/>
      <w:footerReference w:type="default" r:id="rId18"/>
      <w:pgSz w:w="12240" w:h="15840"/>
      <w:pgMar w:top="1135" w:right="1183"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17" w:rsidRDefault="00216B17">
      <w:r>
        <w:separator/>
      </w:r>
    </w:p>
  </w:endnote>
  <w:endnote w:type="continuationSeparator" w:id="0">
    <w:p w:rsidR="00216B17" w:rsidRDefault="0021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Ciril">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TimesNewRomanPS-BoldMT">
    <w:altName w:val="Times New Roman"/>
    <w:charset w:val="EE"/>
    <w:family w:val="auto"/>
    <w:pitch w:val="variable"/>
  </w:font>
  <w:font w:name="&amp;quot">
    <w:altName w:val="Times New Roman"/>
    <w:panose1 w:val="00000000000000000000"/>
    <w:charset w:val="00"/>
    <w:family w:val="roman"/>
    <w:notTrueType/>
    <w:pitch w:val="default"/>
  </w:font>
  <w:font w:name="font35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54" w:rsidRDefault="00692F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F54" w:rsidRDefault="00692F5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54" w:rsidRDefault="00692F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820">
      <w:rPr>
        <w:rStyle w:val="PageNumber"/>
        <w:noProof/>
      </w:rPr>
      <w:t>1</w:t>
    </w:r>
    <w:r>
      <w:rPr>
        <w:rStyle w:val="PageNumber"/>
      </w:rPr>
      <w:fldChar w:fldCharType="end"/>
    </w:r>
  </w:p>
  <w:p w:rsidR="00692F54" w:rsidRPr="00577087" w:rsidRDefault="00692F54" w:rsidP="00A45E04">
    <w:pPr>
      <w:pStyle w:val="Footer"/>
      <w:ind w:right="360"/>
      <w:jc w:val="center"/>
      <w:rPr>
        <w:lang w:val="sr-Cyrl-RS"/>
      </w:rPr>
    </w:pPr>
    <w:r w:rsidRPr="00FF4662">
      <w:rPr>
        <w:b/>
        <w:i/>
        <w:lang w:val="sr-Latn-RS"/>
      </w:rPr>
      <w:t>Конкурсна документација</w:t>
    </w:r>
    <w:r>
      <w:rPr>
        <w:b/>
        <w:i/>
        <w:lang w:val="sr-Cyrl-RS"/>
      </w:rPr>
      <w:t>,</w:t>
    </w:r>
    <w:r>
      <w:rPr>
        <w:lang w:val="sr-Cyrl-RS"/>
      </w:rPr>
      <w:t xml:space="preserve"> </w:t>
    </w:r>
    <w:r w:rsidRPr="00A45E04">
      <w:rPr>
        <w:b/>
        <w:i/>
        <w:lang w:val="sr-Cyrl-RS"/>
      </w:rPr>
      <w:t>ЈН 34/2019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17" w:rsidRDefault="00216B17">
      <w:r>
        <w:separator/>
      </w:r>
    </w:p>
  </w:footnote>
  <w:footnote w:type="continuationSeparator" w:id="0">
    <w:p w:rsidR="00216B17" w:rsidRDefault="00216B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C1BA82C0"/>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941A489A"/>
    <w:name w:val="WW8Num6"/>
    <w:lvl w:ilvl="0">
      <w:start w:val="3"/>
      <w:numFmt w:val="bullet"/>
      <w:lvlText w:val="-"/>
      <w:lvlJc w:val="left"/>
      <w:pPr>
        <w:tabs>
          <w:tab w:val="num" w:pos="0"/>
        </w:tabs>
        <w:ind w:left="720" w:hanging="360"/>
      </w:pPr>
      <w:rPr>
        <w:rFonts w:ascii="Times New Roman" w:eastAsia="Arial Unicode MS"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2FD41CE"/>
    <w:multiLevelType w:val="hybridMultilevel"/>
    <w:tmpl w:val="22E4E1E4"/>
    <w:lvl w:ilvl="0" w:tplc="73BA0E1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6F3E5D"/>
    <w:multiLevelType w:val="hybridMultilevel"/>
    <w:tmpl w:val="9008006A"/>
    <w:lvl w:ilvl="0" w:tplc="C64A874A">
      <w:start w:val="1"/>
      <w:numFmt w:val="decimal"/>
      <w:lvlText w:val="%1)"/>
      <w:lvlJc w:val="left"/>
      <w:pPr>
        <w:ind w:left="1035" w:hanging="360"/>
      </w:pPr>
      <w:rPr>
        <w:rFonts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5" w15:restartNumberingAfterBreak="0">
    <w:nsid w:val="094E311B"/>
    <w:multiLevelType w:val="hybridMultilevel"/>
    <w:tmpl w:val="1980A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A8C55F5"/>
    <w:multiLevelType w:val="hybridMultilevel"/>
    <w:tmpl w:val="4A24A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6E622D"/>
    <w:multiLevelType w:val="hybridMultilevel"/>
    <w:tmpl w:val="8B56F5E0"/>
    <w:lvl w:ilvl="0" w:tplc="08090011">
      <w:start w:val="1"/>
      <w:numFmt w:val="decimal"/>
      <w:lvlText w:val="%1)"/>
      <w:lvlJc w:val="left"/>
      <w:pPr>
        <w:ind w:left="720" w:hanging="360"/>
      </w:pPr>
      <w:rPr>
        <w:rFonts w:eastAsia="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8249A1"/>
    <w:multiLevelType w:val="hybridMultilevel"/>
    <w:tmpl w:val="8EC2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5333A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0" w15:restartNumberingAfterBreak="0">
    <w:nsid w:val="19AB733B"/>
    <w:multiLevelType w:val="hybridMultilevel"/>
    <w:tmpl w:val="7EBC8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A610D8"/>
    <w:multiLevelType w:val="multilevel"/>
    <w:tmpl w:val="E79C0B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E90DDA"/>
    <w:multiLevelType w:val="hybridMultilevel"/>
    <w:tmpl w:val="CECABE32"/>
    <w:lvl w:ilvl="0" w:tplc="E5188F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3916F4"/>
    <w:multiLevelType w:val="multilevel"/>
    <w:tmpl w:val="D5AE2354"/>
    <w:lvl w:ilvl="0">
      <w:start w:val="1"/>
      <w:numFmt w:val="decimal"/>
      <w:lvlText w:val="%1"/>
      <w:lvlJc w:val="left"/>
      <w:pPr>
        <w:ind w:left="480" w:hanging="480"/>
      </w:pPr>
      <w:rPr>
        <w:rFonts w:hint="default"/>
      </w:rPr>
    </w:lvl>
    <w:lvl w:ilvl="1">
      <w:start w:val="2"/>
      <w:numFmt w:val="decimal"/>
      <w:lvlText w:val="%1.%2"/>
      <w:lvlJc w:val="left"/>
      <w:pPr>
        <w:ind w:left="795" w:hanging="48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4" w15:restartNumberingAfterBreak="0">
    <w:nsid w:val="2F0F05F1"/>
    <w:multiLevelType w:val="hybridMultilevel"/>
    <w:tmpl w:val="D46854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107638"/>
    <w:multiLevelType w:val="hybridMultilevel"/>
    <w:tmpl w:val="71462766"/>
    <w:lvl w:ilvl="0" w:tplc="A0489700">
      <w:start w:val="1"/>
      <w:numFmt w:val="decimal"/>
      <w:lvlText w:val="%1."/>
      <w:lvlJc w:val="left"/>
      <w:pPr>
        <w:tabs>
          <w:tab w:val="num" w:pos="2160"/>
        </w:tabs>
        <w:ind w:left="2160" w:hanging="360"/>
      </w:pPr>
      <w:rPr>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31F711FB"/>
    <w:multiLevelType w:val="hybridMultilevel"/>
    <w:tmpl w:val="A6E06826"/>
    <w:lvl w:ilvl="0" w:tplc="5F3E2542">
      <w:start w:val="4"/>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320A53CC"/>
    <w:multiLevelType w:val="hybridMultilevel"/>
    <w:tmpl w:val="2BAE0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5F38D1"/>
    <w:multiLevelType w:val="hybridMultilevel"/>
    <w:tmpl w:val="3830E2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B4641D"/>
    <w:multiLevelType w:val="hybridMultilevel"/>
    <w:tmpl w:val="D6726BC6"/>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4436DC"/>
    <w:multiLevelType w:val="hybridMultilevel"/>
    <w:tmpl w:val="3D7620F0"/>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1" w15:restartNumberingAfterBreak="0">
    <w:nsid w:val="445E134B"/>
    <w:multiLevelType w:val="hybridMultilevel"/>
    <w:tmpl w:val="9A1802B4"/>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2" w15:restartNumberingAfterBreak="0">
    <w:nsid w:val="4EC109F4"/>
    <w:multiLevelType w:val="hybridMultilevel"/>
    <w:tmpl w:val="B6BCCA96"/>
    <w:lvl w:ilvl="0" w:tplc="FAD69606">
      <w:start w:val="1"/>
      <w:numFmt w:val="decimal"/>
      <w:lvlText w:val="%1)"/>
      <w:lvlJc w:val="left"/>
      <w:pPr>
        <w:tabs>
          <w:tab w:val="num" w:pos="284"/>
        </w:tabs>
        <w:ind w:left="340" w:hanging="340"/>
      </w:pPr>
    </w:lvl>
    <w:lvl w:ilvl="1" w:tplc="6D6C2FAC">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56415371"/>
    <w:multiLevelType w:val="hybridMultilevel"/>
    <w:tmpl w:val="DFD0D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735FF5"/>
    <w:multiLevelType w:val="hybridMultilevel"/>
    <w:tmpl w:val="8500C2B8"/>
    <w:lvl w:ilvl="0" w:tplc="1D6E5A5A">
      <w:start w:val="2"/>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5" w15:restartNumberingAfterBreak="0">
    <w:nsid w:val="5D222BD4"/>
    <w:multiLevelType w:val="hybridMultilevel"/>
    <w:tmpl w:val="1980A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D865E1"/>
    <w:multiLevelType w:val="hybridMultilevel"/>
    <w:tmpl w:val="4EE28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2C6910"/>
    <w:multiLevelType w:val="hybridMultilevel"/>
    <w:tmpl w:val="97B45124"/>
    <w:lvl w:ilvl="0" w:tplc="368AAC54">
      <w:start w:val="2"/>
      <w:numFmt w:val="bullet"/>
      <w:lvlText w:val="-"/>
      <w:lvlJc w:val="left"/>
      <w:pPr>
        <w:ind w:left="644" w:hanging="360"/>
      </w:pPr>
      <w:rPr>
        <w:rFonts w:ascii="Times New Roman" w:eastAsia="Calibri"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A0229ED"/>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9" w15:restartNumberingAfterBreak="0">
    <w:nsid w:val="6A8C4C99"/>
    <w:multiLevelType w:val="hybridMultilevel"/>
    <w:tmpl w:val="271CD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F30591"/>
    <w:multiLevelType w:val="hybridMultilevel"/>
    <w:tmpl w:val="9782DFBA"/>
    <w:lvl w:ilvl="0" w:tplc="08090011">
      <w:start w:val="1"/>
      <w:numFmt w:val="decimal"/>
      <w:lvlText w:val="%1)"/>
      <w:lvlJc w:val="left"/>
      <w:pPr>
        <w:ind w:left="720" w:hanging="360"/>
      </w:pPr>
      <w:rPr>
        <w:rFonts w:eastAsia="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C56E36"/>
    <w:multiLevelType w:val="hybridMultilevel"/>
    <w:tmpl w:val="A9AE241C"/>
    <w:lvl w:ilvl="0" w:tplc="BDECAA0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4E7247"/>
    <w:multiLevelType w:val="hybridMultilevel"/>
    <w:tmpl w:val="99BC6F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66126B"/>
    <w:multiLevelType w:val="hybridMultilevel"/>
    <w:tmpl w:val="12EC61E0"/>
    <w:lvl w:ilvl="0" w:tplc="7E96CF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7275823"/>
    <w:multiLevelType w:val="hybridMultilevel"/>
    <w:tmpl w:val="1980A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BB7485"/>
    <w:multiLevelType w:val="hybridMultilevel"/>
    <w:tmpl w:val="DFBA763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5"/>
  </w:num>
  <w:num w:numId="5">
    <w:abstractNumId w:val="32"/>
  </w:num>
  <w:num w:numId="6">
    <w:abstractNumId w:val="5"/>
  </w:num>
  <w:num w:numId="7">
    <w:abstractNumId w:val="34"/>
  </w:num>
  <w:num w:numId="8">
    <w:abstractNumId w:val="2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26"/>
  </w:num>
  <w:num w:numId="13">
    <w:abstractNumId w:val="14"/>
  </w:num>
  <w:num w:numId="14">
    <w:abstractNumId w:val="33"/>
  </w:num>
  <w:num w:numId="15">
    <w:abstractNumId w:val="21"/>
  </w:num>
  <w:num w:numId="16">
    <w:abstractNumId w:val="17"/>
  </w:num>
  <w:num w:numId="17">
    <w:abstractNumId w:val="40"/>
  </w:num>
  <w:num w:numId="18">
    <w:abstractNumId w:val="38"/>
  </w:num>
  <w:num w:numId="19">
    <w:abstractNumId w:val="24"/>
  </w:num>
  <w:num w:numId="20">
    <w:abstractNumId w:val="42"/>
  </w:num>
  <w:num w:numId="21">
    <w:abstractNumId w:val="28"/>
  </w:num>
  <w:num w:numId="22">
    <w:abstractNumId w:val="37"/>
  </w:num>
  <w:num w:numId="23">
    <w:abstractNumId w:val="41"/>
  </w:num>
  <w:num w:numId="24">
    <w:abstractNumId w:val="44"/>
  </w:num>
  <w:num w:numId="25">
    <w:abstractNumId w:val="31"/>
  </w:num>
  <w:num w:numId="26">
    <w:abstractNumId w:val="20"/>
  </w:num>
  <w:num w:numId="27">
    <w:abstractNumId w:val="18"/>
  </w:num>
  <w:num w:numId="28">
    <w:abstractNumId w:val="36"/>
  </w:num>
  <w:num w:numId="29">
    <w:abstractNumId w:val="43"/>
  </w:num>
  <w:num w:numId="30">
    <w:abstractNumId w:val="27"/>
  </w:num>
  <w:num w:numId="31">
    <w:abstractNumId w:val="22"/>
  </w:num>
  <w:num w:numId="32">
    <w:abstractNumId w:val="15"/>
  </w:num>
  <w:num w:numId="33">
    <w:abstractNumId w:val="30"/>
  </w:num>
  <w:num w:numId="34">
    <w:abstractNumId w:val="16"/>
  </w:num>
  <w:num w:numId="35">
    <w:abstractNumId w:val="39"/>
  </w:num>
  <w:num w:numId="36">
    <w:abstractNumId w:val="35"/>
  </w:num>
  <w:num w:numId="37">
    <w:abstractNumId w:val="29"/>
  </w:num>
  <w:num w:numId="3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2F"/>
    <w:rsid w:val="00001E6D"/>
    <w:rsid w:val="00015C0A"/>
    <w:rsid w:val="000218A4"/>
    <w:rsid w:val="0002260F"/>
    <w:rsid w:val="0003121E"/>
    <w:rsid w:val="000441C6"/>
    <w:rsid w:val="000454EE"/>
    <w:rsid w:val="000457F9"/>
    <w:rsid w:val="00046658"/>
    <w:rsid w:val="0004706E"/>
    <w:rsid w:val="00047CC8"/>
    <w:rsid w:val="000510E3"/>
    <w:rsid w:val="00051A80"/>
    <w:rsid w:val="000522DA"/>
    <w:rsid w:val="000610F4"/>
    <w:rsid w:val="00062C2F"/>
    <w:rsid w:val="00065614"/>
    <w:rsid w:val="00072825"/>
    <w:rsid w:val="000742FA"/>
    <w:rsid w:val="00076C5D"/>
    <w:rsid w:val="000907B2"/>
    <w:rsid w:val="00095C83"/>
    <w:rsid w:val="00096C25"/>
    <w:rsid w:val="000A0362"/>
    <w:rsid w:val="000A2450"/>
    <w:rsid w:val="000A659D"/>
    <w:rsid w:val="000B5285"/>
    <w:rsid w:val="000C57E5"/>
    <w:rsid w:val="000D3FF4"/>
    <w:rsid w:val="000D5873"/>
    <w:rsid w:val="000D711F"/>
    <w:rsid w:val="000E0824"/>
    <w:rsid w:val="000E70A6"/>
    <w:rsid w:val="000F24BC"/>
    <w:rsid w:val="00100512"/>
    <w:rsid w:val="00126BB6"/>
    <w:rsid w:val="00132BC0"/>
    <w:rsid w:val="00142BD5"/>
    <w:rsid w:val="00154019"/>
    <w:rsid w:val="00161DC8"/>
    <w:rsid w:val="00163599"/>
    <w:rsid w:val="0016442C"/>
    <w:rsid w:val="00171E22"/>
    <w:rsid w:val="0017537B"/>
    <w:rsid w:val="00181E2D"/>
    <w:rsid w:val="001A213B"/>
    <w:rsid w:val="001A30F1"/>
    <w:rsid w:val="001A456D"/>
    <w:rsid w:val="001A7F58"/>
    <w:rsid w:val="001B44FF"/>
    <w:rsid w:val="001C53B8"/>
    <w:rsid w:val="001D3671"/>
    <w:rsid w:val="001D7BAE"/>
    <w:rsid w:val="001E08D3"/>
    <w:rsid w:val="001E2CFC"/>
    <w:rsid w:val="001E306E"/>
    <w:rsid w:val="001E3530"/>
    <w:rsid w:val="001E7104"/>
    <w:rsid w:val="001F1560"/>
    <w:rsid w:val="002008B6"/>
    <w:rsid w:val="00201082"/>
    <w:rsid w:val="00204162"/>
    <w:rsid w:val="002110C3"/>
    <w:rsid w:val="00211544"/>
    <w:rsid w:val="00216B17"/>
    <w:rsid w:val="00217451"/>
    <w:rsid w:val="002249D7"/>
    <w:rsid w:val="0023063C"/>
    <w:rsid w:val="002374AD"/>
    <w:rsid w:val="00242ECA"/>
    <w:rsid w:val="00250484"/>
    <w:rsid w:val="002520E3"/>
    <w:rsid w:val="00254221"/>
    <w:rsid w:val="00271C92"/>
    <w:rsid w:val="0027249D"/>
    <w:rsid w:val="00272791"/>
    <w:rsid w:val="00276B66"/>
    <w:rsid w:val="0028438F"/>
    <w:rsid w:val="00286D14"/>
    <w:rsid w:val="00293EE4"/>
    <w:rsid w:val="002955C6"/>
    <w:rsid w:val="002A13B4"/>
    <w:rsid w:val="002A63AA"/>
    <w:rsid w:val="002C1B0F"/>
    <w:rsid w:val="002D05AF"/>
    <w:rsid w:val="002D4639"/>
    <w:rsid w:val="002E28EB"/>
    <w:rsid w:val="002F15C4"/>
    <w:rsid w:val="00302EE7"/>
    <w:rsid w:val="00312E8F"/>
    <w:rsid w:val="00323F10"/>
    <w:rsid w:val="003265A1"/>
    <w:rsid w:val="00342D6E"/>
    <w:rsid w:val="00345E23"/>
    <w:rsid w:val="00347B7B"/>
    <w:rsid w:val="00352C4D"/>
    <w:rsid w:val="00362B4A"/>
    <w:rsid w:val="00373E7D"/>
    <w:rsid w:val="00390CEE"/>
    <w:rsid w:val="0039364D"/>
    <w:rsid w:val="003C0177"/>
    <w:rsid w:val="003C0297"/>
    <w:rsid w:val="003D204E"/>
    <w:rsid w:val="003D437C"/>
    <w:rsid w:val="003E1B4A"/>
    <w:rsid w:val="003F3CEB"/>
    <w:rsid w:val="0040093C"/>
    <w:rsid w:val="00407647"/>
    <w:rsid w:val="00414684"/>
    <w:rsid w:val="00447933"/>
    <w:rsid w:val="00453630"/>
    <w:rsid w:val="0045692F"/>
    <w:rsid w:val="0046033F"/>
    <w:rsid w:val="00460B02"/>
    <w:rsid w:val="00470622"/>
    <w:rsid w:val="00472111"/>
    <w:rsid w:val="004724BB"/>
    <w:rsid w:val="0047389E"/>
    <w:rsid w:val="00495BED"/>
    <w:rsid w:val="004A0D61"/>
    <w:rsid w:val="004A13F0"/>
    <w:rsid w:val="004A6E12"/>
    <w:rsid w:val="004A7066"/>
    <w:rsid w:val="004B6005"/>
    <w:rsid w:val="004C14FC"/>
    <w:rsid w:val="004F2708"/>
    <w:rsid w:val="00502A60"/>
    <w:rsid w:val="0051200C"/>
    <w:rsid w:val="00520174"/>
    <w:rsid w:val="00523BE2"/>
    <w:rsid w:val="0052498E"/>
    <w:rsid w:val="0054038E"/>
    <w:rsid w:val="00543357"/>
    <w:rsid w:val="00547637"/>
    <w:rsid w:val="00555B47"/>
    <w:rsid w:val="00557628"/>
    <w:rsid w:val="0056172B"/>
    <w:rsid w:val="00570C98"/>
    <w:rsid w:val="005738BF"/>
    <w:rsid w:val="00573E16"/>
    <w:rsid w:val="00574583"/>
    <w:rsid w:val="00577087"/>
    <w:rsid w:val="00586135"/>
    <w:rsid w:val="005A6713"/>
    <w:rsid w:val="005B3E52"/>
    <w:rsid w:val="005B4A2D"/>
    <w:rsid w:val="005B7E4D"/>
    <w:rsid w:val="005C43F7"/>
    <w:rsid w:val="005C54BC"/>
    <w:rsid w:val="005C7AAE"/>
    <w:rsid w:val="005D3283"/>
    <w:rsid w:val="005E7BAD"/>
    <w:rsid w:val="005F4D14"/>
    <w:rsid w:val="005F7334"/>
    <w:rsid w:val="00606D8E"/>
    <w:rsid w:val="00611728"/>
    <w:rsid w:val="00615F32"/>
    <w:rsid w:val="0062270A"/>
    <w:rsid w:val="00627C06"/>
    <w:rsid w:val="006329D4"/>
    <w:rsid w:val="006417D0"/>
    <w:rsid w:val="00643FD8"/>
    <w:rsid w:val="00661B58"/>
    <w:rsid w:val="006626F6"/>
    <w:rsid w:val="00675E8D"/>
    <w:rsid w:val="00677A6E"/>
    <w:rsid w:val="00677EEB"/>
    <w:rsid w:val="00692F54"/>
    <w:rsid w:val="00697C1A"/>
    <w:rsid w:val="006A37F7"/>
    <w:rsid w:val="006A5C50"/>
    <w:rsid w:val="006B7531"/>
    <w:rsid w:val="006C0948"/>
    <w:rsid w:val="006C2D6B"/>
    <w:rsid w:val="006C6AAA"/>
    <w:rsid w:val="006C7B8A"/>
    <w:rsid w:val="006D0712"/>
    <w:rsid w:val="006E0A69"/>
    <w:rsid w:val="006E3B52"/>
    <w:rsid w:val="006F1966"/>
    <w:rsid w:val="007053E2"/>
    <w:rsid w:val="00710824"/>
    <w:rsid w:val="00715663"/>
    <w:rsid w:val="007170D6"/>
    <w:rsid w:val="007527E9"/>
    <w:rsid w:val="007573FC"/>
    <w:rsid w:val="007611FB"/>
    <w:rsid w:val="007623EC"/>
    <w:rsid w:val="007635D0"/>
    <w:rsid w:val="00767B47"/>
    <w:rsid w:val="007744E1"/>
    <w:rsid w:val="00790F74"/>
    <w:rsid w:val="007A2098"/>
    <w:rsid w:val="007A21A2"/>
    <w:rsid w:val="007A7C83"/>
    <w:rsid w:val="007B17D5"/>
    <w:rsid w:val="007B794A"/>
    <w:rsid w:val="007D3349"/>
    <w:rsid w:val="007E316E"/>
    <w:rsid w:val="007E32F0"/>
    <w:rsid w:val="007F2D6A"/>
    <w:rsid w:val="00804647"/>
    <w:rsid w:val="00807FF8"/>
    <w:rsid w:val="00816047"/>
    <w:rsid w:val="008216CA"/>
    <w:rsid w:val="00824879"/>
    <w:rsid w:val="00830CA1"/>
    <w:rsid w:val="00831D32"/>
    <w:rsid w:val="008373A6"/>
    <w:rsid w:val="00840ED8"/>
    <w:rsid w:val="00842B5A"/>
    <w:rsid w:val="008448CE"/>
    <w:rsid w:val="008450DA"/>
    <w:rsid w:val="0084613D"/>
    <w:rsid w:val="0085229B"/>
    <w:rsid w:val="0085383B"/>
    <w:rsid w:val="00855722"/>
    <w:rsid w:val="00855DA8"/>
    <w:rsid w:val="0085695A"/>
    <w:rsid w:val="00861D1A"/>
    <w:rsid w:val="00872D09"/>
    <w:rsid w:val="00880DCB"/>
    <w:rsid w:val="008826BD"/>
    <w:rsid w:val="0088535F"/>
    <w:rsid w:val="00890EFA"/>
    <w:rsid w:val="00897A6D"/>
    <w:rsid w:val="008A74F9"/>
    <w:rsid w:val="008A7EA4"/>
    <w:rsid w:val="008B7E7A"/>
    <w:rsid w:val="008C233D"/>
    <w:rsid w:val="008C75A9"/>
    <w:rsid w:val="008D1868"/>
    <w:rsid w:val="008D29C4"/>
    <w:rsid w:val="008D71DD"/>
    <w:rsid w:val="008E1E92"/>
    <w:rsid w:val="008E3F9C"/>
    <w:rsid w:val="008E6812"/>
    <w:rsid w:val="008F33E9"/>
    <w:rsid w:val="00927D96"/>
    <w:rsid w:val="00927F39"/>
    <w:rsid w:val="0093398A"/>
    <w:rsid w:val="00946982"/>
    <w:rsid w:val="00960D68"/>
    <w:rsid w:val="00960F29"/>
    <w:rsid w:val="00964E72"/>
    <w:rsid w:val="00975C75"/>
    <w:rsid w:val="00975D9E"/>
    <w:rsid w:val="009A0F6B"/>
    <w:rsid w:val="009A2DE3"/>
    <w:rsid w:val="009A5246"/>
    <w:rsid w:val="009B5DFA"/>
    <w:rsid w:val="009E230A"/>
    <w:rsid w:val="009E29E7"/>
    <w:rsid w:val="009E5148"/>
    <w:rsid w:val="009E6E82"/>
    <w:rsid w:val="009F1C99"/>
    <w:rsid w:val="009F20F2"/>
    <w:rsid w:val="00A166B5"/>
    <w:rsid w:val="00A31F91"/>
    <w:rsid w:val="00A32CE0"/>
    <w:rsid w:val="00A33E77"/>
    <w:rsid w:val="00A35BFD"/>
    <w:rsid w:val="00A37A14"/>
    <w:rsid w:val="00A37B86"/>
    <w:rsid w:val="00A4561A"/>
    <w:rsid w:val="00A45E04"/>
    <w:rsid w:val="00A466FD"/>
    <w:rsid w:val="00A50497"/>
    <w:rsid w:val="00A508F3"/>
    <w:rsid w:val="00A52531"/>
    <w:rsid w:val="00A649C3"/>
    <w:rsid w:val="00A72D83"/>
    <w:rsid w:val="00A75BEC"/>
    <w:rsid w:val="00A83AB2"/>
    <w:rsid w:val="00A85950"/>
    <w:rsid w:val="00AA129E"/>
    <w:rsid w:val="00AA1B89"/>
    <w:rsid w:val="00AA6CA6"/>
    <w:rsid w:val="00AB25A2"/>
    <w:rsid w:val="00AB47F2"/>
    <w:rsid w:val="00AD0D64"/>
    <w:rsid w:val="00AD28E4"/>
    <w:rsid w:val="00AD2D19"/>
    <w:rsid w:val="00AD625E"/>
    <w:rsid w:val="00AD7A0E"/>
    <w:rsid w:val="00AE179E"/>
    <w:rsid w:val="00AE2FC0"/>
    <w:rsid w:val="00AF7DE3"/>
    <w:rsid w:val="00B0452F"/>
    <w:rsid w:val="00B0623F"/>
    <w:rsid w:val="00B1104E"/>
    <w:rsid w:val="00B14D08"/>
    <w:rsid w:val="00B15A7E"/>
    <w:rsid w:val="00B20BBE"/>
    <w:rsid w:val="00B27AD8"/>
    <w:rsid w:val="00B43283"/>
    <w:rsid w:val="00B43616"/>
    <w:rsid w:val="00B44C4A"/>
    <w:rsid w:val="00B50105"/>
    <w:rsid w:val="00B513FF"/>
    <w:rsid w:val="00B52A9B"/>
    <w:rsid w:val="00B545A0"/>
    <w:rsid w:val="00B64DA1"/>
    <w:rsid w:val="00B72F99"/>
    <w:rsid w:val="00B75A1D"/>
    <w:rsid w:val="00B85C37"/>
    <w:rsid w:val="00B87478"/>
    <w:rsid w:val="00B914DE"/>
    <w:rsid w:val="00B9188F"/>
    <w:rsid w:val="00B95B51"/>
    <w:rsid w:val="00B96179"/>
    <w:rsid w:val="00BB3BBD"/>
    <w:rsid w:val="00BE12F4"/>
    <w:rsid w:val="00BE75FA"/>
    <w:rsid w:val="00BF151C"/>
    <w:rsid w:val="00BF3610"/>
    <w:rsid w:val="00BF5F51"/>
    <w:rsid w:val="00BF7E53"/>
    <w:rsid w:val="00C010BF"/>
    <w:rsid w:val="00C0281E"/>
    <w:rsid w:val="00C1065F"/>
    <w:rsid w:val="00C21E93"/>
    <w:rsid w:val="00C22C0C"/>
    <w:rsid w:val="00C250EA"/>
    <w:rsid w:val="00C266EE"/>
    <w:rsid w:val="00C31361"/>
    <w:rsid w:val="00C32993"/>
    <w:rsid w:val="00C424FD"/>
    <w:rsid w:val="00C53F4F"/>
    <w:rsid w:val="00C66457"/>
    <w:rsid w:val="00C70506"/>
    <w:rsid w:val="00C87140"/>
    <w:rsid w:val="00C90FE6"/>
    <w:rsid w:val="00C9428E"/>
    <w:rsid w:val="00C978AE"/>
    <w:rsid w:val="00CA4B22"/>
    <w:rsid w:val="00CA6CF3"/>
    <w:rsid w:val="00CB19EA"/>
    <w:rsid w:val="00CC0DC8"/>
    <w:rsid w:val="00CC45A6"/>
    <w:rsid w:val="00CE0496"/>
    <w:rsid w:val="00CE187E"/>
    <w:rsid w:val="00CE7B18"/>
    <w:rsid w:val="00D06E7F"/>
    <w:rsid w:val="00D17E50"/>
    <w:rsid w:val="00D275A0"/>
    <w:rsid w:val="00D321B8"/>
    <w:rsid w:val="00D35556"/>
    <w:rsid w:val="00D37CE4"/>
    <w:rsid w:val="00D41A2A"/>
    <w:rsid w:val="00D464D2"/>
    <w:rsid w:val="00D4775B"/>
    <w:rsid w:val="00D5178F"/>
    <w:rsid w:val="00D56934"/>
    <w:rsid w:val="00D6483D"/>
    <w:rsid w:val="00D73536"/>
    <w:rsid w:val="00D92AF2"/>
    <w:rsid w:val="00D961FE"/>
    <w:rsid w:val="00DA51AC"/>
    <w:rsid w:val="00DB0CC3"/>
    <w:rsid w:val="00DB4898"/>
    <w:rsid w:val="00DB4934"/>
    <w:rsid w:val="00DC2695"/>
    <w:rsid w:val="00DE4412"/>
    <w:rsid w:val="00DF001E"/>
    <w:rsid w:val="00DF0D9A"/>
    <w:rsid w:val="00E0728E"/>
    <w:rsid w:val="00E126CC"/>
    <w:rsid w:val="00E360F2"/>
    <w:rsid w:val="00E37A03"/>
    <w:rsid w:val="00E4137A"/>
    <w:rsid w:val="00E52976"/>
    <w:rsid w:val="00E55237"/>
    <w:rsid w:val="00E56FA9"/>
    <w:rsid w:val="00E75661"/>
    <w:rsid w:val="00E8009B"/>
    <w:rsid w:val="00E90CEC"/>
    <w:rsid w:val="00E95EF2"/>
    <w:rsid w:val="00EA5B37"/>
    <w:rsid w:val="00EA6DCD"/>
    <w:rsid w:val="00EA7F35"/>
    <w:rsid w:val="00EB7EB0"/>
    <w:rsid w:val="00ED3E1B"/>
    <w:rsid w:val="00EE2812"/>
    <w:rsid w:val="00EF4820"/>
    <w:rsid w:val="00EF73F2"/>
    <w:rsid w:val="00F027B9"/>
    <w:rsid w:val="00F031DF"/>
    <w:rsid w:val="00F052F6"/>
    <w:rsid w:val="00F06D4A"/>
    <w:rsid w:val="00F13D2B"/>
    <w:rsid w:val="00F16D8C"/>
    <w:rsid w:val="00F305A2"/>
    <w:rsid w:val="00F325E6"/>
    <w:rsid w:val="00F32E7A"/>
    <w:rsid w:val="00F35702"/>
    <w:rsid w:val="00F50518"/>
    <w:rsid w:val="00F556B9"/>
    <w:rsid w:val="00F56C81"/>
    <w:rsid w:val="00F57129"/>
    <w:rsid w:val="00F57DD2"/>
    <w:rsid w:val="00F6184D"/>
    <w:rsid w:val="00F7196B"/>
    <w:rsid w:val="00F74EFC"/>
    <w:rsid w:val="00F75AB2"/>
    <w:rsid w:val="00F772C8"/>
    <w:rsid w:val="00F86ABE"/>
    <w:rsid w:val="00F9444B"/>
    <w:rsid w:val="00FB1506"/>
    <w:rsid w:val="00FC2CE8"/>
    <w:rsid w:val="00FC2EFF"/>
    <w:rsid w:val="00FD43C6"/>
    <w:rsid w:val="00FD5865"/>
    <w:rsid w:val="00FF2A76"/>
    <w:rsid w:val="00FF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D4E64E-1346-40C8-B4FB-58F2DBA1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framePr w:hSpace="180" w:wrap="notBeside" w:vAnchor="text" w:hAnchor="margin" w:xAlign="center" w:y="-6"/>
      <w:jc w:val="center"/>
      <w:outlineLvl w:val="0"/>
    </w:pPr>
    <w:rPr>
      <w:b/>
      <w:bCs/>
      <w:spacing w:val="6"/>
      <w:lang w:val="sr-Cyrl-CS"/>
    </w:rPr>
  </w:style>
  <w:style w:type="paragraph" w:styleId="Heading2">
    <w:name w:val="heading 2"/>
    <w:basedOn w:val="Normal"/>
    <w:next w:val="Normal"/>
    <w:qFormat/>
    <w:pPr>
      <w:keepNext/>
      <w:shd w:val="clear" w:color="auto" w:fill="C6D9F1"/>
      <w:suppressAutoHyphens/>
      <w:spacing w:line="100" w:lineRule="atLeast"/>
      <w:jc w:val="center"/>
      <w:outlineLvl w:val="1"/>
    </w:pPr>
    <w:rPr>
      <w:b/>
      <w:bCs/>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hd w:val="clear" w:color="auto" w:fill="C6D9F1"/>
      <w:suppressAutoHyphens/>
      <w:spacing w:line="100" w:lineRule="atLeast"/>
      <w:jc w:val="center"/>
      <w:outlineLvl w:val="3"/>
    </w:pPr>
    <w:rPr>
      <w:b/>
      <w:bCs/>
      <w:i/>
      <w:iCs/>
      <w:szCs w:val="28"/>
    </w:rPr>
  </w:style>
  <w:style w:type="paragraph" w:styleId="Heading5">
    <w:name w:val="heading 5"/>
    <w:basedOn w:val="Normal"/>
    <w:next w:val="Normal"/>
    <w:qFormat/>
    <w:pPr>
      <w:keepNext/>
      <w:suppressAutoHyphens/>
      <w:spacing w:line="100" w:lineRule="atLeast"/>
      <w:jc w:val="center"/>
      <w:outlineLvl w:val="4"/>
    </w:pPr>
    <w:rPr>
      <w:rFonts w:eastAsia="Arial Unicode MS"/>
      <w:i/>
      <w:iCs/>
      <w:color w:val="FF0000"/>
      <w:kern w:val="2"/>
      <w:lang w:val="sr-Cyrl-CS" w:eastAsia="ar-SA"/>
    </w:rPr>
  </w:style>
  <w:style w:type="paragraph" w:styleId="Heading6">
    <w:name w:val="heading 6"/>
    <w:basedOn w:val="Normal"/>
    <w:next w:val="Normal"/>
    <w:link w:val="Heading6Char"/>
    <w:qFormat/>
    <w:rsid w:val="00F57DD2"/>
    <w:pPr>
      <w:keepNext/>
      <w:outlineLvl w:val="5"/>
    </w:pPr>
    <w:rPr>
      <w:b/>
      <w:sz w:val="22"/>
      <w:szCs w:val="22"/>
      <w:lang w:val="sr-Cyrl-CS" w:eastAsia="x-none"/>
    </w:rPr>
  </w:style>
  <w:style w:type="paragraph" w:styleId="Heading7">
    <w:name w:val="heading 7"/>
    <w:basedOn w:val="Normal"/>
    <w:next w:val="Normal"/>
    <w:link w:val="Heading7Char"/>
    <w:qFormat/>
    <w:rsid w:val="00F57DD2"/>
    <w:pPr>
      <w:keepNext/>
      <w:jc w:val="both"/>
      <w:outlineLvl w:val="6"/>
    </w:pPr>
    <w:rPr>
      <w:b/>
      <w:bCs/>
      <w:lang w:val="en-GB" w:eastAsia="x-none"/>
    </w:rPr>
  </w:style>
  <w:style w:type="paragraph" w:styleId="Heading8">
    <w:name w:val="heading 8"/>
    <w:basedOn w:val="Normal"/>
    <w:next w:val="BodyText"/>
    <w:link w:val="Heading8Char"/>
    <w:qFormat/>
    <w:rsid w:val="00F57DD2"/>
    <w:pPr>
      <w:keepNext/>
      <w:tabs>
        <w:tab w:val="num" w:pos="0"/>
      </w:tabs>
      <w:suppressAutoHyphens/>
      <w:spacing w:line="100" w:lineRule="atLeast"/>
      <w:ind w:left="1440" w:hanging="1440"/>
      <w:jc w:val="both"/>
      <w:outlineLvl w:val="7"/>
    </w:pPr>
    <w:rPr>
      <w:b/>
      <w:color w:val="000000"/>
      <w:kern w:val="1"/>
      <w:lang w:eastAsia="ar-SA"/>
    </w:rPr>
  </w:style>
  <w:style w:type="paragraph" w:styleId="Heading9">
    <w:name w:val="heading 9"/>
    <w:basedOn w:val="Normal"/>
    <w:next w:val="BodyText"/>
    <w:link w:val="Heading9Char"/>
    <w:qFormat/>
    <w:rsid w:val="00F57DD2"/>
    <w:pPr>
      <w:tabs>
        <w:tab w:val="num" w:pos="0"/>
      </w:tabs>
      <w:suppressAutoHyphens/>
      <w:spacing w:before="240" w:after="60" w:line="100" w:lineRule="atLeast"/>
      <w:ind w:left="1584" w:hanging="1584"/>
      <w:outlineLvl w:val="8"/>
    </w:pPr>
    <w:rPr>
      <w:rFonts w:ascii="Arial" w:hAnsi="Arial"/>
      <w:color w:val="000000"/>
      <w:kern w:val="1"/>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uppressAutoHyphens/>
      <w:spacing w:line="100" w:lineRule="atLeast"/>
      <w:jc w:val="both"/>
    </w:pPr>
    <w:rPr>
      <w:lang w:val="sr-Cyrl-CS"/>
    </w:rPr>
  </w:style>
  <w:style w:type="character" w:styleId="Hyperlink">
    <w:name w:val="Hyperlink"/>
    <w:semiHidden/>
    <w:rPr>
      <w:color w:val="0000FF"/>
      <w:u w:val="single"/>
    </w:rPr>
  </w:style>
  <w:style w:type="paragraph" w:styleId="BlockText">
    <w:name w:val="Block Text"/>
    <w:basedOn w:val="Normal"/>
    <w:semiHidden/>
    <w:pPr>
      <w:spacing w:line="266" w:lineRule="auto"/>
      <w:ind w:left="9" w:right="171" w:hanging="9"/>
      <w:jc w:val="both"/>
    </w:pPr>
    <w:rPr>
      <w:bCs/>
    </w:rPr>
  </w:style>
  <w:style w:type="paragraph" w:styleId="ListParagraph">
    <w:name w:val="List Paragraph"/>
    <w:basedOn w:val="Normal"/>
    <w:qFormat/>
    <w:pPr>
      <w:suppressAutoHyphens/>
      <w:spacing w:line="100" w:lineRule="atLeast"/>
      <w:ind w:left="720"/>
    </w:pPr>
    <w:rPr>
      <w:rFonts w:eastAsia="Arial Unicode MS"/>
      <w:color w:val="000000"/>
      <w:kern w:val="2"/>
      <w:lang w:eastAsia="ar-SA"/>
    </w:rPr>
  </w:style>
  <w:style w:type="paragraph" w:customStyle="1" w:styleId="Clancentriran">
    <w:name w:val="Clan centriran"/>
    <w:basedOn w:val="Normal"/>
    <w:autoRedefine/>
    <w:pPr>
      <w:keepNext/>
      <w:keepLines/>
      <w:widowControl w:val="0"/>
      <w:spacing w:before="120"/>
      <w:ind w:firstLine="720"/>
    </w:pPr>
    <w:rPr>
      <w:b/>
      <w:spacing w:val="20"/>
      <w:szCs w:val="20"/>
      <w:lang w:val="sr-Cyrl-CS"/>
    </w:rPr>
  </w:style>
  <w:style w:type="paragraph" w:styleId="BodyTextIndent2">
    <w:name w:val="Body Text Indent 2"/>
    <w:basedOn w:val="Normal"/>
    <w:semiHidden/>
    <w:pPr>
      <w:ind w:firstLine="720"/>
      <w:jc w:val="both"/>
    </w:pPr>
    <w:rPr>
      <w:lang w:val="sr-Cyrl-CS"/>
    </w:rPr>
  </w:style>
  <w:style w:type="paragraph" w:customStyle="1" w:styleId="Cirilica">
    <w:name w:val="Cirilica"/>
    <w:basedOn w:val="Normal"/>
    <w:pPr>
      <w:spacing w:line="360" w:lineRule="auto"/>
      <w:jc w:val="both"/>
    </w:pPr>
    <w:rPr>
      <w:rFonts w:ascii="TimesCiril" w:hAnsi="TimesCiril"/>
      <w:szCs w:val="22"/>
      <w:lang w:val="sr-Cyrl-CS"/>
    </w:rPr>
  </w:style>
  <w:style w:type="paragraph" w:styleId="NoSpacing">
    <w:name w:val="No Spacing"/>
    <w:qFormat/>
    <w:pPr>
      <w:ind w:left="9" w:right="177" w:hanging="9"/>
      <w:jc w:val="both"/>
    </w:pPr>
    <w:rPr>
      <w:rFonts w:ascii="Verdana" w:eastAsia="Verdana" w:hAnsi="Verdana"/>
      <w:color w:val="000000"/>
      <w:szCs w:val="22"/>
    </w:rPr>
  </w:style>
  <w:style w:type="paragraph" w:styleId="BodyText2">
    <w:name w:val="Body Text 2"/>
    <w:basedOn w:val="Normal"/>
    <w:link w:val="BodyText2Char"/>
    <w:semiHidden/>
    <w:pPr>
      <w:spacing w:line="480" w:lineRule="auto"/>
      <w:jc w:val="both"/>
    </w:pPr>
    <w:rPr>
      <w:lang w:val="sr-Cyrl-CS"/>
    </w:rPr>
  </w:style>
  <w:style w:type="paragraph" w:styleId="BodyTextIndent3">
    <w:name w:val="Body Text Indent 3"/>
    <w:basedOn w:val="Normal"/>
    <w:semiHidden/>
    <w:pPr>
      <w:ind w:firstLine="720"/>
    </w:pPr>
    <w:rPr>
      <w:lang w:val="sr-Cyrl-CS"/>
    </w:rPr>
  </w:style>
  <w:style w:type="paragraph" w:styleId="BodyTextIndent">
    <w:name w:val="Body Text Indent"/>
    <w:basedOn w:val="Normal"/>
    <w:semiHidden/>
    <w:pPr>
      <w:ind w:left="360"/>
      <w:jc w:val="both"/>
    </w:pPr>
  </w:style>
  <w:style w:type="paragraph" w:customStyle="1" w:styleId="FrontPage2">
    <w:name w:val="FrontPage2"/>
    <w:basedOn w:val="Normal"/>
    <w:next w:val="BodyText"/>
    <w:pPr>
      <w:suppressAutoHyphens/>
      <w:spacing w:after="160" w:line="400" w:lineRule="exact"/>
      <w:jc w:val="both"/>
    </w:pPr>
    <w:rPr>
      <w:rFonts w:ascii="TrueHelveticaBlack" w:hAnsi="TrueHelveticaBlack"/>
      <w:sz w:val="36"/>
      <w:szCs w:val="20"/>
      <w:lang w:val="en-GB"/>
    </w:rPr>
  </w:style>
  <w:style w:type="paragraph" w:styleId="BodyText3">
    <w:name w:val="Body Text 3"/>
    <w:basedOn w:val="Normal"/>
    <w:semiHidden/>
    <w:pPr>
      <w:suppressAutoHyphens/>
      <w:spacing w:line="100" w:lineRule="atLeast"/>
      <w:jc w:val="both"/>
    </w:pPr>
    <w:rPr>
      <w:i/>
      <w:iCs/>
      <w:lang w:val="ru-RU"/>
    </w:rPr>
  </w:style>
  <w:style w:type="paragraph" w:styleId="Header">
    <w:name w:val="header"/>
    <w:basedOn w:val="Normal"/>
    <w:semiHidden/>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ing6Char">
    <w:name w:val="Heading 6 Char"/>
    <w:link w:val="Heading6"/>
    <w:rsid w:val="00F57DD2"/>
    <w:rPr>
      <w:b/>
      <w:sz w:val="22"/>
      <w:szCs w:val="22"/>
      <w:lang w:val="sr-Cyrl-CS"/>
    </w:rPr>
  </w:style>
  <w:style w:type="character" w:customStyle="1" w:styleId="Heading7Char">
    <w:name w:val="Heading 7 Char"/>
    <w:link w:val="Heading7"/>
    <w:rsid w:val="00F57DD2"/>
    <w:rPr>
      <w:b/>
      <w:bCs/>
      <w:sz w:val="24"/>
      <w:szCs w:val="24"/>
      <w:lang w:val="en-GB"/>
    </w:rPr>
  </w:style>
  <w:style w:type="character" w:customStyle="1" w:styleId="Heading8Char">
    <w:name w:val="Heading 8 Char"/>
    <w:link w:val="Heading8"/>
    <w:rsid w:val="00F57DD2"/>
    <w:rPr>
      <w:b/>
      <w:color w:val="000000"/>
      <w:kern w:val="1"/>
      <w:sz w:val="24"/>
      <w:szCs w:val="24"/>
      <w:lang w:eastAsia="ar-SA"/>
    </w:rPr>
  </w:style>
  <w:style w:type="character" w:customStyle="1" w:styleId="Heading9Char">
    <w:name w:val="Heading 9 Char"/>
    <w:link w:val="Heading9"/>
    <w:rsid w:val="00F57DD2"/>
    <w:rPr>
      <w:rFonts w:ascii="Arial" w:hAnsi="Arial" w:cs="Arial"/>
      <w:color w:val="000000"/>
      <w:kern w:val="1"/>
      <w:sz w:val="24"/>
      <w:szCs w:val="24"/>
      <w:lang w:eastAsia="ar-SA"/>
    </w:rPr>
  </w:style>
  <w:style w:type="character" w:customStyle="1" w:styleId="WW8Num3z1">
    <w:name w:val="WW8Num3z1"/>
    <w:rsid w:val="008F33E9"/>
    <w:rPr>
      <w:b/>
      <w:i w:val="0"/>
      <w:sz w:val="24"/>
      <w:szCs w:val="24"/>
    </w:rPr>
  </w:style>
  <w:style w:type="paragraph" w:customStyle="1" w:styleId="TableParagraph">
    <w:name w:val="Table Paragraph"/>
    <w:basedOn w:val="Normal"/>
    <w:rsid w:val="00927D96"/>
    <w:pPr>
      <w:widowControl w:val="0"/>
      <w:autoSpaceDE w:val="0"/>
      <w:autoSpaceDN w:val="0"/>
      <w:adjustRightInd w:val="0"/>
    </w:pPr>
    <w:rPr>
      <w:rFonts w:ascii="Calibri" w:hAnsi="Calibri" w:cs="Calibri"/>
    </w:rPr>
  </w:style>
  <w:style w:type="paragraph" w:styleId="BalloonText">
    <w:name w:val="Balloon Text"/>
    <w:basedOn w:val="Normal"/>
    <w:link w:val="BalloonTextChar"/>
    <w:uiPriority w:val="99"/>
    <w:semiHidden/>
    <w:unhideWhenUsed/>
    <w:rsid w:val="00B1104E"/>
    <w:rPr>
      <w:rFonts w:ascii="Segoe UI" w:hAnsi="Segoe UI"/>
      <w:sz w:val="18"/>
      <w:szCs w:val="18"/>
    </w:rPr>
  </w:style>
  <w:style w:type="character" w:customStyle="1" w:styleId="BalloonTextChar">
    <w:name w:val="Balloon Text Char"/>
    <w:link w:val="BalloonText"/>
    <w:uiPriority w:val="99"/>
    <w:semiHidden/>
    <w:rsid w:val="00B1104E"/>
    <w:rPr>
      <w:rFonts w:ascii="Segoe UI" w:hAnsi="Segoe UI" w:cs="Segoe UI"/>
      <w:sz w:val="18"/>
      <w:szCs w:val="18"/>
      <w:lang w:val="en-US" w:eastAsia="en-US"/>
    </w:rPr>
  </w:style>
  <w:style w:type="paragraph" w:customStyle="1" w:styleId="Char1CharCharCharCharCharCharCharChar1">
    <w:name w:val="Char1 Char Char Char Char Char Char Char Char1"/>
    <w:basedOn w:val="Normal"/>
    <w:semiHidden/>
    <w:rsid w:val="00254221"/>
    <w:pPr>
      <w:spacing w:before="120" w:after="160" w:line="240" w:lineRule="exact"/>
      <w:jc w:val="both"/>
    </w:pPr>
    <w:rPr>
      <w:rFonts w:ascii="Tahoma" w:hAnsi="Tahoma"/>
      <w:sz w:val="20"/>
      <w:szCs w:val="20"/>
    </w:rPr>
  </w:style>
  <w:style w:type="character" w:customStyle="1" w:styleId="MSGENFONTSTYLENAMETEMPLATEROLEMSGENFONTSTYLENAMEBYROLETEXT">
    <w:name w:val="MSG_EN_FONT_STYLE_NAME_TEMPLATE_ROLE MSG_EN_FONT_STYLE_NAME_BY_ROLE_TEXT_"/>
    <w:uiPriority w:val="99"/>
    <w:rsid w:val="00AD625E"/>
    <w:rPr>
      <w:rFonts w:ascii="Times New Roman" w:hAnsi="Times New Roman" w:cs="Times New Roman"/>
      <w:sz w:val="22"/>
      <w:szCs w:val="22"/>
      <w:u w:val="none"/>
    </w:rPr>
  </w:style>
  <w:style w:type="paragraph" w:customStyle="1" w:styleId="MSGENFONTSTYLENAMETEMPLATEROLEMSGENFONTSTYLENAMEBYROLETEXT1">
    <w:name w:val="MSG_EN_FONT_STYLE_NAME_TEMPLATE_ROLE MSG_EN_FONT_STYLE_NAME_BY_ROLE_TEXT1"/>
    <w:basedOn w:val="Normal"/>
    <w:uiPriority w:val="99"/>
    <w:rsid w:val="00AD625E"/>
    <w:pPr>
      <w:widowControl w:val="0"/>
      <w:shd w:val="clear" w:color="auto" w:fill="FFFFFF"/>
      <w:spacing w:after="480" w:line="274" w:lineRule="exact"/>
      <w:ind w:hanging="1060"/>
      <w:jc w:val="center"/>
    </w:pPr>
    <w:rPr>
      <w:sz w:val="22"/>
      <w:szCs w:val="22"/>
      <w:lang w:val="ru-RU"/>
    </w:rPr>
  </w:style>
  <w:style w:type="table" w:styleId="TableGrid">
    <w:name w:val="Table Grid"/>
    <w:basedOn w:val="TableNormal"/>
    <w:uiPriority w:val="39"/>
    <w:rsid w:val="005B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semiHidden/>
    <w:rsid w:val="00211544"/>
    <w:rPr>
      <w:sz w:val="24"/>
      <w:szCs w:val="24"/>
      <w:lang w:val="sr-Cyrl-CS" w:eastAsia="en-US"/>
    </w:rPr>
  </w:style>
  <w:style w:type="character" w:customStyle="1" w:styleId="BodyTextChar">
    <w:name w:val="Body Text Char"/>
    <w:link w:val="BodyText"/>
    <w:semiHidden/>
    <w:rsid w:val="00211544"/>
    <w:rPr>
      <w:sz w:val="24"/>
      <w:szCs w:val="24"/>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bogoljub.stankovic@minrzs.gov.rs" TargetMode="External"/><Relationship Id="rId10" Type="http://schemas.openxmlformats.org/officeDocument/2006/relationships/hyperlink" Target="mailto:bogoljub.stankovic@minrzs.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mailto:bogoljub.stan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EF48C-85CE-44E2-89C7-C1FA21FD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15059</Words>
  <Characters>85837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100695</CharactersWithSpaces>
  <SharedDoc>false</SharedDoc>
  <HLinks>
    <vt:vector size="36" baseType="variant">
      <vt:variant>
        <vt:i4>458808</vt:i4>
      </vt:variant>
      <vt:variant>
        <vt:i4>15</vt:i4>
      </vt:variant>
      <vt:variant>
        <vt:i4>0</vt:i4>
      </vt:variant>
      <vt:variant>
        <vt:i4>5</vt:i4>
      </vt:variant>
      <vt:variant>
        <vt:lpwstr>mailto:bogoljub.stankovic@minrzs.gov.rs</vt:lpwstr>
      </vt:variant>
      <vt:variant>
        <vt:lpwstr/>
      </vt:variant>
      <vt:variant>
        <vt:i4>196678</vt:i4>
      </vt:variant>
      <vt:variant>
        <vt:i4>12</vt:i4>
      </vt:variant>
      <vt:variant>
        <vt:i4>0</vt:i4>
      </vt:variant>
      <vt:variant>
        <vt:i4>5</vt:i4>
      </vt:variant>
      <vt:variant>
        <vt:lpwstr>http://www.mpzzs.gov.rs/</vt:lpwstr>
      </vt:variant>
      <vt:variant>
        <vt:lpwstr/>
      </vt:variant>
      <vt:variant>
        <vt:i4>3407927</vt:i4>
      </vt:variant>
      <vt:variant>
        <vt:i4>9</vt:i4>
      </vt:variant>
      <vt:variant>
        <vt:i4>0</vt:i4>
      </vt:variant>
      <vt:variant>
        <vt:i4>5</vt:i4>
      </vt:variant>
      <vt:variant>
        <vt:lpwstr>http://www.sepa.gov.rs/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458808</vt:i4>
      </vt:variant>
      <vt:variant>
        <vt:i4>3</vt:i4>
      </vt:variant>
      <vt:variant>
        <vt:i4>0</vt:i4>
      </vt:variant>
      <vt:variant>
        <vt:i4>5</vt:i4>
      </vt:variant>
      <vt:variant>
        <vt:lpwstr>mailto:bogoljub.stankovic@minrzs.gov.rs</vt:lpwstr>
      </vt:variant>
      <vt:variant>
        <vt:lpwstr/>
      </vt:variant>
      <vt:variant>
        <vt:i4>5111899</vt:i4>
      </vt:variant>
      <vt:variant>
        <vt:i4>0</vt:i4>
      </vt:variant>
      <vt:variant>
        <vt:i4>0</vt:i4>
      </vt:variant>
      <vt:variant>
        <vt:i4>5</vt:i4>
      </vt:variant>
      <vt:variant>
        <vt:lpwstr>http://www.minrzs.gov.rs/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gordana.simic</dc:creator>
  <cp:keywords/>
  <dc:description/>
  <cp:lastModifiedBy>Bogoljub Stankovic</cp:lastModifiedBy>
  <cp:revision>3</cp:revision>
  <cp:lastPrinted>2019-09-24T07:33:00Z</cp:lastPrinted>
  <dcterms:created xsi:type="dcterms:W3CDTF">2019-10-14T16:38:00Z</dcterms:created>
  <dcterms:modified xsi:type="dcterms:W3CDTF">2019-10-14T16:38:00Z</dcterms:modified>
</cp:coreProperties>
</file>