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E725CB" w:rsidRDefault="000236D1" w:rsidP="00E725CB">
            <w:pPr>
              <w:suppressAutoHyphens/>
              <w:spacing w:after="0" w:line="100" w:lineRule="atLeast"/>
              <w:jc w:val="center"/>
              <w:rPr>
                <w:rFonts w:ascii="Times New Roman" w:eastAsia="Calibri Light" w:hAnsi="Times New Roman" w:cs="Calibri Light"/>
                <w:iCs/>
                <w:color w:val="000000"/>
                <w:kern w:val="2"/>
                <w:sz w:val="24"/>
                <w:lang w:val="ru-RU" w:eastAsia="ar-SA"/>
              </w:rPr>
            </w:pPr>
            <w:proofErr w:type="spellStart"/>
            <w:r w:rsidRPr="00E72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E72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725C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05BE7">
              <w:rPr>
                <w:rFonts w:ascii="Times New Roman" w:eastAsia="Calibri Light" w:hAnsi="Times New Roman" w:cs="Calibri Light"/>
                <w:iCs/>
                <w:sz w:val="24"/>
                <w:lang w:val="ru-RU"/>
              </w:rPr>
              <w:t>404-02-136</w:t>
            </w:r>
            <w:r w:rsidR="00E725CB" w:rsidRPr="00E725CB">
              <w:rPr>
                <w:rFonts w:ascii="Times New Roman" w:eastAsia="Calibri Light" w:hAnsi="Times New Roman" w:cs="Calibri Light"/>
                <w:iCs/>
                <w:sz w:val="24"/>
                <w:lang w:val="ru-RU"/>
              </w:rPr>
              <w:t>/</w:t>
            </w:r>
            <w:r w:rsidR="00E725CB" w:rsidRPr="00E725CB">
              <w:rPr>
                <w:rFonts w:ascii="Times New Roman" w:eastAsia="Calibri Light" w:hAnsi="Times New Roman" w:cs="Calibri Light"/>
                <w:iCs/>
                <w:sz w:val="24"/>
                <w:lang w:val="sr-Cyrl-RS"/>
              </w:rPr>
              <w:t>3</w:t>
            </w:r>
            <w:r w:rsidR="00E725CB" w:rsidRPr="00E725CB">
              <w:rPr>
                <w:rFonts w:ascii="Times New Roman" w:eastAsia="Calibri Light" w:hAnsi="Times New Roman" w:cs="Calibri Light"/>
                <w:iCs/>
                <w:sz w:val="24"/>
                <w:lang w:val="ru-RU"/>
              </w:rPr>
              <w:t>/2019</w:t>
            </w:r>
            <w:r w:rsidR="00E725CB" w:rsidRPr="00E725CB">
              <w:rPr>
                <w:rFonts w:ascii="Times New Roman" w:eastAsia="Calibri Light" w:hAnsi="Times New Roman" w:cs="Calibri Light"/>
                <w:iCs/>
                <w:color w:val="000000"/>
                <w:sz w:val="24"/>
                <w:lang w:val="ru-RU"/>
              </w:rPr>
              <w:t>-22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FE7DD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05BE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A05B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  <w:r w:rsidR="00A05BE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FE7DD5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FE7DD5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FE7DD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A05BE7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A05BE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A05BE7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="00A05BE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запошљавањ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725C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E725CB" w:rsidRPr="00E725C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јавне набавке мале вредности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B38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</w:t>
      </w:r>
      <w:r w:rsidRPr="00E725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Pr="00E72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="00E725CB" w:rsidRPr="00E725CB">
        <w:rPr>
          <w:rFonts w:ascii="Times New Roman" w:hAnsi="Times New Roman" w:cs="Times New Roman"/>
          <w:sz w:val="24"/>
          <w:lang w:val="sr-Cyrl-RS"/>
        </w:rPr>
        <w:t>Услуге</w:t>
      </w:r>
    </w:p>
    <w:p w:rsidR="00E725CB" w:rsidRDefault="00E725CB" w:rsidP="00E72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5CB" w:rsidRDefault="00C8083B" w:rsidP="00E72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C8083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725CB" w:rsidRPr="00E725CB" w:rsidRDefault="00E725CB" w:rsidP="00E725CB">
      <w:pPr>
        <w:suppressAutoHyphens/>
        <w:spacing w:after="0" w:line="240" w:lineRule="auto"/>
        <w:jc w:val="both"/>
        <w:rPr>
          <w:rFonts w:ascii="Times New Roman" w:eastAsia="Calibri Light" w:hAnsi="Times New Roman" w:cs="Calibri Light"/>
          <w:sz w:val="24"/>
          <w:highlight w:val="yellow"/>
          <w:lang w:val="sr-Cyrl-RS"/>
        </w:rPr>
      </w:pPr>
      <w:r w:rsidRPr="00E725CB">
        <w:rPr>
          <w:rFonts w:ascii="Times New Roman" w:eastAsia="Calibri Light" w:hAnsi="Times New Roman" w:cs="Calibri Light"/>
          <w:color w:val="000000"/>
          <w:sz w:val="24"/>
          <w:lang w:val="sr-Cyrl-CS"/>
        </w:rPr>
        <w:t xml:space="preserve">79633000 </w:t>
      </w:r>
      <w:r w:rsidRPr="00E725CB">
        <w:rPr>
          <w:rFonts w:ascii="Times New Roman" w:eastAsia="Calibri Light" w:hAnsi="Times New Roman" w:cs="Calibri Light"/>
          <w:color w:val="000000"/>
          <w:sz w:val="24"/>
          <w:lang w:val="sr-Latn-RS"/>
        </w:rPr>
        <w:t xml:space="preserve">- 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>У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>слуге у вези са усавршавањем особља</w:t>
      </w:r>
      <w:r w:rsidRPr="00E725CB">
        <w:rPr>
          <w:rFonts w:ascii="Times New Roman" w:eastAsia="Calibri Light" w:hAnsi="Times New Roman" w:cs="Calibri Light"/>
          <w:sz w:val="24"/>
          <w:lang w:val="sr-Cyrl-RS"/>
        </w:rPr>
        <w:t xml:space="preserve"> </w:t>
      </w:r>
    </w:p>
    <w:p w:rsidR="00E725CB" w:rsidRPr="00E725CB" w:rsidRDefault="00E725CB" w:rsidP="00E725CB">
      <w:pPr>
        <w:suppressAutoHyphens/>
        <w:spacing w:after="0" w:line="240" w:lineRule="auto"/>
        <w:jc w:val="both"/>
        <w:rPr>
          <w:rFonts w:ascii="Times New Roman" w:eastAsia="Calibri Light" w:hAnsi="Times New Roman" w:cs="Calibri Light"/>
          <w:i/>
          <w:color w:val="000000"/>
          <w:kern w:val="2"/>
          <w:sz w:val="24"/>
          <w:lang w:val="sr-Cyrl-RS" w:eastAsia="ar-SA"/>
        </w:rPr>
      </w:pPr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55120000 -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Хотелске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услуге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за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састанке</w:t>
      </w:r>
      <w:proofErr w:type="spellEnd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 xml:space="preserve"> и </w:t>
      </w:r>
      <w:proofErr w:type="spellStart"/>
      <w:r w:rsidRPr="00E725CB">
        <w:rPr>
          <w:rFonts w:ascii="TimesNewRoman" w:eastAsia="Calibri Light" w:hAnsi="TimesNewRoman" w:cs="TimesNewRoman"/>
          <w:sz w:val="24"/>
          <w:szCs w:val="24"/>
          <w:lang w:eastAsia="en-GB"/>
        </w:rPr>
        <w:t>конференције</w:t>
      </w:r>
      <w:proofErr w:type="spellEnd"/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E72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 и назив </w:t>
      </w:r>
      <w:r w:rsidRPr="000B380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(предмет)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725CB" w:rsidRPr="00E725CB">
        <w:rPr>
          <w:rFonts w:ascii="Times New Roman" w:hAnsi="Times New Roman" w:cs="Times New Roman"/>
          <w:sz w:val="24"/>
          <w:lang w:val="sr-Cyrl-CS"/>
        </w:rPr>
        <w:t xml:space="preserve">ЈН </w:t>
      </w:r>
      <w:r w:rsidR="00A05BE7">
        <w:rPr>
          <w:rFonts w:ascii="Times New Roman" w:hAnsi="Times New Roman" w:cs="Times New Roman"/>
          <w:color w:val="000000"/>
          <w:sz w:val="24"/>
          <w:lang w:val="sr-Cyrl-CS"/>
        </w:rPr>
        <w:t>36</w:t>
      </w:r>
      <w:r w:rsidR="00E725CB" w:rsidRPr="00E725CB">
        <w:rPr>
          <w:rFonts w:ascii="Times New Roman" w:hAnsi="Times New Roman" w:cs="Times New Roman"/>
          <w:color w:val="000000"/>
          <w:sz w:val="24"/>
          <w:lang w:val="ru-RU"/>
        </w:rPr>
        <w:t>/2019</w:t>
      </w:r>
      <w:r w:rsidR="00E725CB" w:rsidRPr="00E725CB">
        <w:rPr>
          <w:rFonts w:ascii="Times New Roman" w:hAnsi="Times New Roman" w:cs="Times New Roman"/>
          <w:sz w:val="24"/>
          <w:lang w:val="sr-Cyrl-RS"/>
        </w:rPr>
        <w:t xml:space="preserve"> - </w:t>
      </w:r>
      <w:proofErr w:type="spellStart"/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>Услуг</w:t>
      </w:r>
      <w:proofErr w:type="spellEnd"/>
      <w:r w:rsidR="00E725CB" w:rsidRPr="00E725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25CB" w:rsidRPr="00E725CB">
        <w:rPr>
          <w:rFonts w:ascii="Times New Roman" w:hAnsi="Times New Roman" w:cs="Times New Roman"/>
          <w:bCs/>
          <w:sz w:val="24"/>
          <w:lang w:val="sr-Cyrl-CS"/>
        </w:rPr>
        <w:t xml:space="preserve">стручног усавршавање запослених - </w:t>
      </w:r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>Стручни семинар  за инспекторе рада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E725CB" w:rsidRPr="00E725CB">
        <w:rPr>
          <w:rFonts w:ascii="Times New Roman" w:hAnsi="Times New Roman" w:cs="Times New Roman"/>
          <w:sz w:val="24"/>
          <w:szCs w:val="24"/>
          <w:lang w:val="sr-Cyrl-CS"/>
        </w:rPr>
        <w:t>1.000.000,00 динара без ПДВ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FE7DD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  <w:hyperlink r:id="rId10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E725CB" w:rsidRPr="00E725CB" w:rsidRDefault="00E725CB" w:rsidP="00E725CB">
      <w:pPr>
        <w:suppressAutoHyphens/>
        <w:spacing w:before="120" w:after="0" w:line="100" w:lineRule="atLeast"/>
        <w:jc w:val="both"/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</w:pPr>
      <w:proofErr w:type="spellStart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E725CB">
        <w:rPr>
          <w:rFonts w:ascii="Times New Roman" w:eastAsia="TimesCiril" w:hAnsi="Times New Roman" w:cs="Calibri Light"/>
          <w:bCs/>
          <w:color w:val="000000"/>
          <w:kern w:val="1"/>
          <w:sz w:val="24"/>
          <w:szCs w:val="24"/>
          <w:u w:val="single"/>
          <w:lang w:eastAsia="ar-SA"/>
        </w:rPr>
        <w:t>:</w:t>
      </w:r>
    </w:p>
    <w:p w:rsidR="00E725CB" w:rsidRPr="00E725CB" w:rsidRDefault="00E725CB" w:rsidP="00E725CB">
      <w:pPr>
        <w:suppressAutoHyphens/>
        <w:spacing w:before="120" w:after="0" w:line="100" w:lineRule="atLeast"/>
        <w:jc w:val="center"/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725CB"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E725CB" w:rsidRPr="00E725CB" w:rsidRDefault="00E725CB" w:rsidP="00E725CB">
      <w:pPr>
        <w:suppressAutoHyphens/>
        <w:spacing w:after="0" w:line="100" w:lineRule="atLeast"/>
        <w:jc w:val="center"/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E725CB"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  <w:t>Немањина 22-26, 11000 Београд</w:t>
      </w:r>
    </w:p>
    <w:p w:rsidR="00E725CB" w:rsidRPr="00E725CB" w:rsidRDefault="00E725CB" w:rsidP="00E725CB">
      <w:pPr>
        <w:suppressAutoHyphens/>
        <w:spacing w:after="0" w:line="100" w:lineRule="atLeast"/>
        <w:jc w:val="center"/>
        <w:rPr>
          <w:rFonts w:ascii="Times New Roman" w:eastAsia="TimesCiril" w:hAnsi="Times New Roman" w:cs="Calibri Light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E725CB" w:rsidRPr="00E725CB" w:rsidRDefault="00E725CB" w:rsidP="00E725CB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 Light" w:hAnsi="Times New Roman" w:cs="Calibri Light"/>
          <w:b/>
          <w:sz w:val="24"/>
          <w:lang w:val="ru-RU"/>
        </w:rPr>
      </w:pPr>
      <w:r w:rsidRPr="00E725CB">
        <w:rPr>
          <w:rFonts w:ascii="Times New Roman" w:eastAsia="TimesCiril" w:hAnsi="Times New Roman" w:cs="Calibri Light"/>
          <w:bCs/>
          <w:sz w:val="24"/>
          <w:lang w:val="ru-RU"/>
        </w:rPr>
        <w:t xml:space="preserve">са назнаком: </w:t>
      </w:r>
      <w:r w:rsidRPr="00E725CB">
        <w:rPr>
          <w:rFonts w:ascii="Times New Roman" w:eastAsia="Calibri Light" w:hAnsi="Times New Roman" w:cs="Calibri Light"/>
          <w:b/>
          <w:bCs/>
          <w:sz w:val="24"/>
          <w:lang w:val="ru-RU"/>
        </w:rPr>
        <w:t>,,Понуда за јавну набавку</w:t>
      </w:r>
      <w:r w:rsidRPr="00E725CB">
        <w:rPr>
          <w:rFonts w:ascii="Times New Roman" w:eastAsia="Calibri Light" w:hAnsi="Times New Roman" w:cs="Calibri Light"/>
          <w:sz w:val="24"/>
          <w:lang w:val="ru-RU"/>
        </w:rPr>
        <w:t xml:space="preserve"> </w:t>
      </w:r>
      <w:r w:rsidRPr="00E725CB">
        <w:rPr>
          <w:rFonts w:ascii="Times New Roman" w:eastAsia="Calibri Light" w:hAnsi="Times New Roman" w:cs="Calibri Light"/>
          <w:b/>
          <w:sz w:val="24"/>
          <w:lang w:val="sr-Latn-RS"/>
        </w:rPr>
        <w:t xml:space="preserve">- </w:t>
      </w:r>
      <w:proofErr w:type="spellStart"/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>Услуг</w:t>
      </w:r>
      <w:proofErr w:type="spellEnd"/>
      <w:r w:rsidRPr="00E725CB">
        <w:rPr>
          <w:rFonts w:ascii="Times New Roman" w:eastAsia="Calibri Light" w:hAnsi="Times New Roman" w:cs="Calibri Light"/>
          <w:sz w:val="24"/>
          <w:szCs w:val="24"/>
          <w:lang w:val="sr-Cyrl-RS"/>
        </w:rPr>
        <w:t>е</w:t>
      </w:r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 xml:space="preserve"> 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 xml:space="preserve">стручног усавршавање запослених - </w:t>
      </w:r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>Стручни семинар  за инспекторе рада,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Pr="00E725CB">
        <w:rPr>
          <w:rFonts w:ascii="Times New Roman" w:eastAsia="Calibri Light" w:hAnsi="Times New Roman" w:cs="Calibri Light"/>
          <w:b/>
          <w:sz w:val="24"/>
          <w:lang w:val="en-US"/>
        </w:rPr>
        <w:t>J</w:t>
      </w:r>
      <w:r w:rsidRPr="00E725CB">
        <w:rPr>
          <w:rFonts w:ascii="Times New Roman" w:eastAsia="Calibri Light" w:hAnsi="Times New Roman" w:cs="Calibri Light"/>
          <w:b/>
          <w:sz w:val="24"/>
          <w:lang w:val="ru-RU"/>
        </w:rPr>
        <w:t xml:space="preserve">Н </w:t>
      </w:r>
      <w:r w:rsidR="00A05BE7">
        <w:rPr>
          <w:rFonts w:ascii="Times New Roman" w:eastAsia="Calibri Light" w:hAnsi="Times New Roman" w:cs="Calibri Light"/>
          <w:b/>
          <w:color w:val="000000"/>
          <w:sz w:val="24"/>
          <w:lang w:val="ru-RU"/>
        </w:rPr>
        <w:t>36</w:t>
      </w:r>
      <w:r w:rsidRPr="00E725CB">
        <w:rPr>
          <w:rFonts w:ascii="Times New Roman" w:eastAsia="Calibri Light" w:hAnsi="Times New Roman" w:cs="Calibri Light"/>
          <w:b/>
          <w:color w:val="000000"/>
          <w:sz w:val="24"/>
          <w:lang w:val="ru-RU"/>
        </w:rPr>
        <w:t>/2019</w:t>
      </w:r>
      <w:r w:rsidRPr="00E725CB">
        <w:rPr>
          <w:rFonts w:ascii="Times New Roman" w:eastAsia="Calibri Light" w:hAnsi="Times New Roman" w:cs="Calibri Light"/>
          <w:b/>
          <w:color w:val="000000"/>
          <w:sz w:val="24"/>
          <w:lang w:val="sr-Latn-RS"/>
        </w:rPr>
        <w:t xml:space="preserve"> </w:t>
      </w:r>
      <w:r w:rsidRPr="00E725CB">
        <w:rPr>
          <w:rFonts w:ascii="Times New Roman" w:eastAsia="TimesCiril" w:hAnsi="Times New Roman" w:cs="Calibri Light"/>
          <w:b/>
          <w:bCs/>
          <w:sz w:val="24"/>
          <w:lang w:val="ru-RU"/>
        </w:rPr>
        <w:t xml:space="preserve">- </w:t>
      </w:r>
      <w:r w:rsidRPr="00E725CB">
        <w:rPr>
          <w:rFonts w:ascii="Times New Roman" w:eastAsia="Calibri Light" w:hAnsi="Times New Roman" w:cs="Calibri Light"/>
          <w:b/>
          <w:bCs/>
          <w:sz w:val="24"/>
          <w:lang w:val="ru-RU"/>
        </w:rPr>
        <w:t>НЕ ОТВАРАТИ”.</w:t>
      </w:r>
      <w:r w:rsidRPr="00E725CB">
        <w:rPr>
          <w:rFonts w:ascii="Times New Roman" w:eastAsia="Calibri Light" w:hAnsi="Times New Roman" w:cs="Calibri Light"/>
          <w:b/>
          <w:sz w:val="24"/>
          <w:lang w:val="ru-RU"/>
        </w:rPr>
        <w:t xml:space="preserve"> </w:t>
      </w:r>
    </w:p>
    <w:p w:rsidR="00E725CB" w:rsidRPr="00161DE8" w:rsidRDefault="00E725CB" w:rsidP="00E725CB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 Light" w:hAnsi="Times New Roman" w:cs="Calibri Light"/>
          <w:i/>
          <w:i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u w:val="single"/>
          <w:lang w:val="ru-RU"/>
        </w:rPr>
        <w:t>Понуда се сматра благовременом</w:t>
      </w:r>
      <w:r w:rsidRPr="00E725CB">
        <w:rPr>
          <w:rFonts w:ascii="Times New Roman" w:eastAsia="Calibri Light" w:hAnsi="Times New Roman" w:cs="Calibri Light"/>
          <w:sz w:val="24"/>
          <w:lang w:val="ru-RU"/>
        </w:rPr>
        <w:t xml:space="preserve"> уколико је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примљена од стране наручиоца до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="00A05BE7" w:rsidRPr="00A05BE7">
        <w:rPr>
          <w:rFonts w:ascii="Times New Roman" w:eastAsia="Calibri Light" w:hAnsi="Times New Roman" w:cs="Calibri Light"/>
          <w:b/>
          <w:sz w:val="24"/>
          <w:lang w:val="sr-Cyrl-CS"/>
        </w:rPr>
        <w:t>2</w:t>
      </w:r>
      <w:r w:rsidR="00F25A86" w:rsidRPr="00A05BE7">
        <w:rPr>
          <w:rFonts w:ascii="Times New Roman" w:eastAsia="Calibri Light" w:hAnsi="Times New Roman" w:cs="Calibri Light"/>
          <w:b/>
          <w:sz w:val="24"/>
          <w:lang w:val="sr-Latn-RS"/>
        </w:rPr>
        <w:t>3</w:t>
      </w:r>
      <w:r w:rsidRPr="00A05BE7">
        <w:rPr>
          <w:rFonts w:ascii="Times New Roman" w:eastAsia="Calibri Light" w:hAnsi="Times New Roman" w:cs="Calibri Light"/>
          <w:b/>
          <w:bCs/>
          <w:sz w:val="24"/>
          <w:lang w:val="sr-Cyrl-CS"/>
        </w:rPr>
        <w:t>.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 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RS"/>
        </w:rPr>
        <w:t xml:space="preserve">септембра 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>2019. године</w:t>
      </w:r>
      <w:r w:rsidRPr="00161DE8">
        <w:rPr>
          <w:rFonts w:ascii="Times New Roman" w:eastAsia="Calibri Light" w:hAnsi="Times New Roman" w:cs="Calibri Light"/>
          <w:i/>
          <w:iCs/>
          <w:sz w:val="24"/>
          <w:lang w:val="sr-Cyrl-CS"/>
        </w:rPr>
        <w:t xml:space="preserve">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до</w:t>
      </w:r>
      <w:r w:rsidRPr="00161DE8">
        <w:rPr>
          <w:rFonts w:ascii="Times New Roman" w:eastAsia="Calibri Light" w:hAnsi="Times New Roman" w:cs="Calibri Light"/>
          <w:b/>
          <w:sz w:val="24"/>
          <w:lang w:val="sr-Cyrl-CS"/>
        </w:rPr>
        <w:t xml:space="preserve"> 12.00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часова</w:t>
      </w:r>
      <w:r w:rsidRPr="00161DE8">
        <w:rPr>
          <w:rFonts w:ascii="Times New Roman" w:eastAsia="Calibri Light" w:hAnsi="Times New Roman" w:cs="Calibri Light"/>
          <w:i/>
          <w:iCs/>
          <w:sz w:val="24"/>
          <w:lang w:val="ru-RU"/>
        </w:rPr>
        <w:t>.</w:t>
      </w:r>
    </w:p>
    <w:p w:rsidR="00E725CB" w:rsidRPr="00E725CB" w:rsidRDefault="00E725CB" w:rsidP="00E725C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161DE8">
        <w:rPr>
          <w:rFonts w:ascii="Times New Roman" w:eastAsia="Calibri Light" w:hAnsi="Times New Roman" w:cs="Calibri Light"/>
          <w:sz w:val="24"/>
          <w:u w:val="single"/>
          <w:lang w:val="sr-Cyrl-CS"/>
        </w:rPr>
        <w:t>Отварање понуда обавиће се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 истог </w:t>
      </w:r>
      <w:r w:rsidRPr="00161DE8">
        <w:rPr>
          <w:rFonts w:ascii="Times New Roman" w:eastAsia="Calibri Light" w:hAnsi="Times New Roman" w:cs="Calibri Light"/>
          <w:bCs/>
          <w:sz w:val="24"/>
          <w:lang w:val="sr-Cyrl-CS"/>
        </w:rPr>
        <w:t>дана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 </w:t>
      </w:r>
      <w:r w:rsidR="00A05BE7">
        <w:rPr>
          <w:rFonts w:ascii="Times New Roman" w:eastAsia="Calibri Light" w:hAnsi="Times New Roman" w:cs="Calibri Light"/>
          <w:b/>
          <w:bCs/>
          <w:sz w:val="24"/>
          <w:lang w:val="sr-Cyrl-CS"/>
        </w:rPr>
        <w:t>2</w:t>
      </w:r>
      <w:r w:rsidR="00F25A86" w:rsidRPr="00161DE8">
        <w:rPr>
          <w:rFonts w:ascii="Times New Roman" w:eastAsia="Calibri Light" w:hAnsi="Times New Roman" w:cs="Calibri Light"/>
          <w:b/>
          <w:sz w:val="24"/>
          <w:lang w:val="sr-Latn-RS"/>
        </w:rPr>
        <w:t>3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. 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RS"/>
        </w:rPr>
        <w:t>септембра</w:t>
      </w:r>
      <w:r w:rsidRPr="00161DE8">
        <w:rPr>
          <w:rFonts w:ascii="Times New Roman" w:eastAsia="Calibri Light" w:hAnsi="Times New Roman" w:cs="Calibri Light"/>
          <w:b/>
          <w:sz w:val="24"/>
          <w:lang w:val="sr-Cyrl-CS"/>
        </w:rPr>
        <w:t xml:space="preserve"> 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>2019. године</w:t>
      </w:r>
      <w:r w:rsidRPr="00161DE8">
        <w:rPr>
          <w:rFonts w:ascii="Times New Roman" w:eastAsia="Calibri Light" w:hAnsi="Times New Roman" w:cs="Calibri Light"/>
          <w:bCs/>
          <w:sz w:val="24"/>
          <w:lang w:val="sr-Cyrl-CS"/>
        </w:rPr>
        <w:t xml:space="preserve"> у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 12</w:t>
      </w:r>
      <w:r w:rsidR="00FE7DD5"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>.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ru-RU"/>
        </w:rPr>
        <w:t>30</w:t>
      </w:r>
      <w:r w:rsidRPr="00161DE8">
        <w:rPr>
          <w:rFonts w:ascii="Times New Roman" w:eastAsia="Calibri Light" w:hAnsi="Times New Roman" w:cs="Calibri Light"/>
          <w:b/>
          <w:bCs/>
          <w:sz w:val="24"/>
          <w:lang w:val="sr-Cyrl-CS"/>
        </w:rPr>
        <w:t xml:space="preserve"> </w:t>
      </w:r>
      <w:r w:rsidRPr="00161DE8">
        <w:rPr>
          <w:rFonts w:ascii="Times New Roman" w:eastAsia="Calibri Light" w:hAnsi="Times New Roman" w:cs="Calibri Light"/>
          <w:bCs/>
          <w:sz w:val="24"/>
          <w:lang w:val="sr-Cyrl-RS"/>
        </w:rPr>
        <w:t>часова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Pr="00161DE8">
        <w:rPr>
          <w:rFonts w:ascii="Times New Roman" w:eastAsia="TimesCiril" w:hAnsi="Times New Roman" w:cs="Calibri Light"/>
          <w:bCs/>
          <w:sz w:val="24"/>
          <w:lang w:val="ru-RU"/>
        </w:rPr>
        <w:t>на адрес</w:t>
      </w:r>
      <w:r w:rsidRPr="00161DE8">
        <w:rPr>
          <w:rFonts w:ascii="Times New Roman" w:eastAsia="TimesCiril" w:hAnsi="Times New Roman" w:cs="Calibri Light"/>
          <w:bCs/>
          <w:sz w:val="24"/>
          <w:lang w:val="sr-Cyrl-CS"/>
        </w:rPr>
        <w:t>и</w:t>
      </w:r>
      <w:r w:rsidRPr="00161DE8">
        <w:rPr>
          <w:rFonts w:ascii="Times New Roman" w:eastAsia="TimesCiril" w:hAnsi="Times New Roman" w:cs="Calibri Light"/>
          <w:bCs/>
          <w:sz w:val="24"/>
          <w:lang w:val="ru-RU"/>
        </w:rPr>
        <w:t>: Министарство</w:t>
      </w:r>
      <w:r w:rsidRPr="00161DE8">
        <w:rPr>
          <w:rFonts w:ascii="Times New Roman" w:eastAsia="TimesCiril" w:hAnsi="Times New Roman" w:cs="Calibri Light"/>
          <w:bCs/>
          <w:sz w:val="24"/>
          <w:lang w:val="sr-Cyrl-CS"/>
        </w:rPr>
        <w:t xml:space="preserve"> за</w:t>
      </w:r>
      <w:r w:rsidRPr="00161DE8">
        <w:rPr>
          <w:rFonts w:ascii="Times New Roman" w:eastAsia="TimesCiril" w:hAnsi="Times New Roman" w:cs="Calibri Light"/>
          <w:bCs/>
          <w:sz w:val="24"/>
          <w:lang w:val="ru-RU"/>
        </w:rPr>
        <w:t xml:space="preserve"> рад</w:t>
      </w:r>
      <w:r w:rsidRPr="00161DE8">
        <w:rPr>
          <w:rFonts w:ascii="Times New Roman" w:eastAsia="TimesCiril" w:hAnsi="Times New Roman" w:cs="Calibri Light"/>
          <w:bCs/>
          <w:sz w:val="24"/>
          <w:lang w:val="sr-Cyrl-CS"/>
        </w:rPr>
        <w:t>, запошљавање, борачка и социјална п</w:t>
      </w:r>
      <w:bookmarkStart w:id="0" w:name="_GoBack"/>
      <w:bookmarkEnd w:id="0"/>
      <w:r w:rsidRPr="00161DE8">
        <w:rPr>
          <w:rFonts w:ascii="Times New Roman" w:eastAsia="TimesCiril" w:hAnsi="Times New Roman" w:cs="Calibri Light"/>
          <w:bCs/>
          <w:sz w:val="24"/>
          <w:lang w:val="sr-Cyrl-CS"/>
        </w:rPr>
        <w:t xml:space="preserve">итања, 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Београд,  Немањина 22-26,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 xml:space="preserve">крило Ц, </w:t>
      </w:r>
      <w:r w:rsidRPr="00161DE8">
        <w:rPr>
          <w:rFonts w:ascii="Times New Roman" w:eastAsia="Calibri Light" w:hAnsi="Times New Roman" w:cs="Calibri Light"/>
          <w:sz w:val="24"/>
        </w:rPr>
        <w:t xml:space="preserve">V </w:t>
      </w:r>
      <w:r w:rsidRPr="00161DE8">
        <w:rPr>
          <w:rFonts w:ascii="Times New Roman" w:eastAsia="Calibri Light" w:hAnsi="Times New Roman" w:cs="Calibri Light"/>
          <w:sz w:val="24"/>
          <w:lang w:val="ru-RU"/>
        </w:rPr>
        <w:t>спрат, канцеларија број 14</w:t>
      </w:r>
      <w:r w:rsidRPr="00161DE8">
        <w:rPr>
          <w:rFonts w:ascii="Times New Roman" w:eastAsia="Calibri Light" w:hAnsi="Times New Roman" w:cs="Calibri Light"/>
          <w:sz w:val="24"/>
          <w:lang w:val="sr-Cyrl-CS"/>
        </w:rPr>
        <w:t xml:space="preserve">, </w:t>
      </w:r>
      <w:r w:rsidRPr="00161D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161D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Pr="00161D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="00161DE8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представника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Pr="00E725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Pr="00FE7DD5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FE7DD5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DB10B8" w:rsidRPr="00FE7DD5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FE7DD5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за доделу </w:t>
      </w:r>
      <w:r w:rsidRPr="00464D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E725CB" w:rsidRPr="00E725CB" w:rsidRDefault="00E725CB" w:rsidP="00E725CB">
      <w:pPr>
        <w:suppressAutoHyphens/>
        <w:spacing w:after="200" w:line="100" w:lineRule="atLeast"/>
        <w:jc w:val="both"/>
        <w:rPr>
          <w:rFonts w:ascii="Times New Roman" w:eastAsia="Calibri Light" w:hAnsi="Times New Roman" w:cs="Calibri Light"/>
          <w:b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ru-RU"/>
        </w:rPr>
        <w:t xml:space="preserve">Избор најповољније понуде ће се извршити применом критеријума </w:t>
      </w:r>
      <w:r w:rsidRPr="00E725CB">
        <w:rPr>
          <w:rFonts w:ascii="Times New Roman" w:eastAsia="Calibri Light" w:hAnsi="Times New Roman" w:cs="Calibri Light"/>
          <w:b/>
          <w:bCs/>
          <w:sz w:val="24"/>
          <w:lang w:val="ru-RU"/>
        </w:rPr>
        <w:t>„</w:t>
      </w:r>
      <w:r w:rsidRPr="00E725CB">
        <w:rPr>
          <w:rFonts w:ascii="Times New Roman" w:eastAsia="Calibri Light" w:hAnsi="Times New Roman" w:cs="Calibri Light"/>
          <w:bCs/>
          <w:sz w:val="24"/>
          <w:lang w:val="ru-RU"/>
        </w:rPr>
        <w:t>Економски најповољнија понуда“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.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Елементи критеријума за вредновање понуда су: 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E725CB" w:rsidRDefault="00E725CB" w:rsidP="00FE7DD5">
      <w:pPr>
        <w:spacing w:after="0" w:line="240" w:lineRule="auto"/>
        <w:rPr>
          <w:rFonts w:ascii="Times New Roman" w:eastAsia="Calibri Light" w:hAnsi="Times New Roman" w:cs="Calibri Light"/>
          <w:b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1. 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Цена услуге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(ЦУ)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  <w:bookmarkStart w:id="1" w:name="OLE_LINK38"/>
      <w:bookmarkStart w:id="2" w:name="OLE_LINK39"/>
      <w:bookmarkStart w:id="3" w:name="OLE_LINK40"/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Максималани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овом елементу критеријума је </w:t>
      </w:r>
      <w:bookmarkEnd w:id="1"/>
      <w:bookmarkEnd w:id="2"/>
      <w:bookmarkEnd w:id="3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60. 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  <w:bookmarkStart w:id="4" w:name="OLE_LINK30"/>
      <w:bookmarkStart w:id="5" w:name="OLE_LINK31"/>
      <w:bookmarkStart w:id="6" w:name="OLE_LINK32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Максималан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 добија понуда са најнижом ценом. Остале </w:t>
      </w:r>
      <w:bookmarkStart w:id="7" w:name="OLE_LINK27"/>
      <w:bookmarkStart w:id="8" w:name="OLE_LINK28"/>
      <w:bookmarkStart w:id="9" w:name="OLE_LINK29"/>
      <w:r w:rsidRPr="00E725CB">
        <w:rPr>
          <w:rFonts w:ascii="Times New Roman" w:eastAsia="Calibri Light" w:hAnsi="Times New Roman" w:cs="Calibri Light"/>
          <w:sz w:val="24"/>
          <w:lang w:val="sr-Cyrl-CS"/>
        </w:rPr>
        <w:t>понуде рангирају се по формули:</w:t>
      </w:r>
    </w:p>
    <w:bookmarkEnd w:id="7"/>
    <w:bookmarkEnd w:id="8"/>
    <w:bookmarkEnd w:id="9"/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  60 х Најповољнија цена 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Цена услуге =  -------------------------------</w:t>
      </w:r>
    </w:p>
    <w:p w:rsid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Понуђена цена</w:t>
      </w:r>
      <w:bookmarkEnd w:id="4"/>
      <w:bookmarkEnd w:id="5"/>
      <w:bookmarkEnd w:id="6"/>
    </w:p>
    <w:p w:rsidR="00FE7DD5" w:rsidRPr="00E725CB" w:rsidRDefault="00FE7DD5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</w:p>
    <w:p w:rsidR="00FE7DD5" w:rsidRDefault="00E725CB" w:rsidP="00FE7DD5">
      <w:pPr>
        <w:spacing w:after="0" w:line="240" w:lineRule="auto"/>
        <w:rPr>
          <w:rFonts w:ascii="Times New Roman" w:eastAsia="Calibri Light" w:hAnsi="Times New Roman" w:cs="Calibri Light"/>
          <w:bCs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 xml:space="preserve">2.  </w:t>
      </w:r>
      <w:proofErr w:type="spellStart"/>
      <w:r w:rsidRPr="00E725CB">
        <w:rPr>
          <w:rFonts w:ascii="Times New Roman" w:eastAsia="Calibri Light" w:hAnsi="Times New Roman" w:cs="Calibri Light"/>
          <w:bCs/>
          <w:sz w:val="24"/>
          <w:lang w:val="sr-Latn-RS"/>
        </w:rPr>
        <w:t>Структура</w:t>
      </w:r>
      <w:proofErr w:type="spellEnd"/>
      <w:r w:rsidRPr="00E725CB">
        <w:rPr>
          <w:rFonts w:ascii="Times New Roman" w:eastAsia="Calibri Light" w:hAnsi="Times New Roman" w:cs="Calibri Light"/>
          <w:bCs/>
          <w:sz w:val="24"/>
          <w:lang w:val="sr-Latn-RS"/>
        </w:rPr>
        <w:t xml:space="preserve"> </w:t>
      </w:r>
      <w:r w:rsidRPr="00E725CB">
        <w:rPr>
          <w:rFonts w:ascii="Times New Roman" w:eastAsia="Calibri Light" w:hAnsi="Times New Roman" w:cs="Calibri Light"/>
          <w:bCs/>
          <w:sz w:val="24"/>
          <w:lang w:val="sr-Cyrl-RS"/>
        </w:rPr>
        <w:t>понуђених соба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 xml:space="preserve"> (</w:t>
      </w:r>
      <w:r w:rsidRPr="00E725CB">
        <w:rPr>
          <w:rFonts w:ascii="Times New Roman" w:eastAsia="Calibri Light" w:hAnsi="Times New Roman" w:cs="Calibri Light"/>
          <w:bCs/>
          <w:sz w:val="24"/>
          <w:lang w:val="sr-Latn-RS"/>
        </w:rPr>
        <w:t>С</w:t>
      </w:r>
      <w:r w:rsidRPr="00E725CB">
        <w:rPr>
          <w:rFonts w:ascii="Times New Roman" w:eastAsia="Calibri Light" w:hAnsi="Times New Roman" w:cs="Calibri Light"/>
          <w:bCs/>
          <w:sz w:val="24"/>
          <w:lang w:val="sr-Cyrl-CS"/>
        </w:rPr>
        <w:t>С)</w:t>
      </w:r>
      <w:bookmarkStart w:id="10" w:name="OLE_LINK41"/>
      <w:bookmarkStart w:id="11" w:name="OLE_LINK42"/>
      <w:bookmarkStart w:id="12" w:name="OLE_LINK43"/>
    </w:p>
    <w:p w:rsidR="00E725CB" w:rsidRPr="00E725CB" w:rsidRDefault="00E725CB" w:rsidP="00FE7DD5">
      <w:pPr>
        <w:spacing w:after="200" w:line="276" w:lineRule="auto"/>
        <w:rPr>
          <w:rFonts w:ascii="Times New Roman" w:eastAsia="Calibri Light" w:hAnsi="Times New Roman" w:cs="Calibri Light"/>
          <w:bCs/>
          <w:sz w:val="24"/>
          <w:lang w:val="sr-Cyrl-CS"/>
        </w:rPr>
      </w:pP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Максималани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овом елементу критеријума је </w:t>
      </w:r>
      <w:bookmarkEnd w:id="10"/>
      <w:bookmarkEnd w:id="11"/>
      <w:bookmarkEnd w:id="12"/>
      <w:r w:rsidRPr="00E725CB">
        <w:rPr>
          <w:rFonts w:ascii="Times New Roman" w:eastAsia="Calibri Light" w:hAnsi="Times New Roman" w:cs="Calibri Light"/>
          <w:sz w:val="24"/>
          <w:lang w:val="sr-Cyrl-CS"/>
        </w:rPr>
        <w:t>30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>.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TimesCiril" w:hAnsi="Times New Roman" w:cs="Calibri Light"/>
          <w:bCs/>
          <w:iCs/>
          <w:sz w:val="24"/>
          <w:szCs w:val="24"/>
          <w:lang w:val="sr-Latn-RS"/>
        </w:rPr>
      </w:pPr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lastRenderedPageBreak/>
        <w:t xml:space="preserve">При одређивању </w:t>
      </w:r>
      <w:proofErr w:type="spellStart"/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szCs w:val="24"/>
          <w:lang w:val="sr-Cyrl-CS"/>
        </w:rPr>
        <w:t xml:space="preserve"> за овај елемент критеријума вредноваће се </w:t>
      </w:r>
      <w:r w:rsidRPr="00E725CB">
        <w:rPr>
          <w:rFonts w:ascii="Times New Roman" w:eastAsia="TimesCiril" w:hAnsi="Times New Roman" w:cs="Calibri Light"/>
          <w:bCs/>
          <w:iCs/>
          <w:sz w:val="24"/>
          <w:szCs w:val="24"/>
          <w:lang w:val="ru-RU"/>
        </w:rPr>
        <w:t>број лежајева у једнокреветним и двокреветним собама, при чему је предност већи број понуђених лежајева у једнокреветним собама</w:t>
      </w:r>
      <w:bookmarkStart w:id="13" w:name="OLE_LINK12"/>
      <w:bookmarkStart w:id="14" w:name="OLE_LINK13"/>
      <w:r w:rsidRPr="00E725CB">
        <w:rPr>
          <w:rFonts w:ascii="Times New Roman" w:eastAsia="TimesCiril" w:hAnsi="Times New Roman" w:cs="Calibri Light"/>
          <w:bCs/>
          <w:iCs/>
          <w:sz w:val="24"/>
          <w:szCs w:val="24"/>
          <w:lang w:val="sr-Cyrl-CS"/>
        </w:rPr>
        <w:t>.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Максималан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добија понуда са највећим бројем понуђених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једнокреветних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соба. Остале </w:t>
      </w:r>
      <w:bookmarkStart w:id="15" w:name="OLE_LINK44"/>
      <w:bookmarkStart w:id="16" w:name="OLE_LINK45"/>
      <w:bookmarkStart w:id="17" w:name="OLE_LINK46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понуде рангирају се </w:t>
      </w:r>
      <w:bookmarkEnd w:id="15"/>
      <w:bookmarkEnd w:id="16"/>
      <w:bookmarkEnd w:id="17"/>
      <w:r w:rsidRPr="00E725CB">
        <w:rPr>
          <w:rFonts w:ascii="Times New Roman" w:eastAsia="Calibri Light" w:hAnsi="Times New Roman" w:cs="Calibri Light"/>
          <w:sz w:val="24"/>
          <w:lang w:val="sr-Cyrl-CS"/>
        </w:rPr>
        <w:t>по формули:</w:t>
      </w:r>
    </w:p>
    <w:p w:rsidR="00E725CB" w:rsidRPr="00E725CB" w:rsidRDefault="00E725CB" w:rsidP="00E725CB">
      <w:pPr>
        <w:spacing w:after="0" w:line="240" w:lineRule="auto"/>
        <w:jc w:val="both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30 х </w:t>
      </w:r>
      <w:bookmarkStart w:id="18" w:name="OLE_LINK33"/>
      <w:bookmarkStart w:id="19" w:name="OLE_LINK34"/>
      <w:bookmarkStart w:id="20" w:name="OLE_LINK35"/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Понуђени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број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једнокреветних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соба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</w:t>
      </w:r>
      <w:bookmarkEnd w:id="18"/>
      <w:bookmarkEnd w:id="19"/>
      <w:bookmarkEnd w:id="20"/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ru-RU"/>
        </w:rPr>
      </w:pP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Структура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понуђених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соба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=  </w:t>
      </w:r>
      <w:bookmarkStart w:id="21" w:name="OLE_LINK36"/>
      <w:bookmarkStart w:id="22" w:name="OLE_LINK37"/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>-----------------------------------------------------------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----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>---</w:t>
      </w:r>
      <w:bookmarkEnd w:id="21"/>
      <w:bookmarkEnd w:id="22"/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i/>
          <w:iCs/>
          <w:sz w:val="24"/>
          <w:lang w:val="sr-Latn-RS"/>
        </w:rPr>
      </w:pPr>
      <w:r w:rsidRPr="00E725CB">
        <w:rPr>
          <w:rFonts w:ascii="Times New Roman" w:eastAsia="Calibri Light" w:hAnsi="Times New Roman" w:cs="Calibri Light"/>
          <w:i/>
          <w:iCs/>
          <w:sz w:val="24"/>
          <w:lang w:val="ru-RU"/>
        </w:rPr>
        <w:t xml:space="preserve">                                                </w:t>
      </w:r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       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Највећи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број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понуђених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једнокреветних</w:t>
      </w:r>
      <w:proofErr w:type="spellEnd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i/>
          <w:iCs/>
          <w:sz w:val="24"/>
          <w:lang w:val="sr-Latn-RS"/>
        </w:rPr>
        <w:t>соба</w:t>
      </w:r>
      <w:proofErr w:type="spellEnd"/>
    </w:p>
    <w:bookmarkEnd w:id="13"/>
    <w:bookmarkEnd w:id="14"/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FE7DD5" w:rsidRDefault="00E725CB" w:rsidP="00FE7DD5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Calibri Light" w:hAnsi="Times New Roman" w:cs="Calibri Light"/>
          <w:sz w:val="24"/>
          <w:lang w:val="sr-Latn-RS"/>
        </w:rPr>
      </w:pPr>
      <w:r w:rsidRPr="00FE7DD5">
        <w:rPr>
          <w:rFonts w:ascii="Times New Roman" w:eastAsia="Calibri Light" w:hAnsi="Times New Roman" w:cs="Calibri Light"/>
          <w:sz w:val="24"/>
          <w:lang w:val="sr-Cyrl-RS"/>
        </w:rPr>
        <w:t>Категорија објекта (КО)</w:t>
      </w:r>
    </w:p>
    <w:p w:rsidR="00E725CB" w:rsidRPr="00E725CB" w:rsidRDefault="00E725CB" w:rsidP="00E725CB">
      <w:pPr>
        <w:spacing w:after="0" w:line="240" w:lineRule="auto"/>
        <w:ind w:left="720" w:hanging="720"/>
        <w:rPr>
          <w:rFonts w:ascii="Times New Roman" w:eastAsia="Calibri Light" w:hAnsi="Times New Roman" w:cs="Calibri Light"/>
          <w:sz w:val="24"/>
          <w:lang w:val="sr-Cyrl-CS"/>
        </w:rPr>
      </w:pP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Максималани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овом елементу критеријума је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 xml:space="preserve"> 10.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</w:p>
    <w:p w:rsidR="00E725CB" w:rsidRPr="00E725CB" w:rsidRDefault="00E725CB" w:rsidP="00E725CB">
      <w:pPr>
        <w:spacing w:after="0" w:line="240" w:lineRule="auto"/>
        <w:ind w:left="720" w:hanging="720"/>
        <w:rPr>
          <w:rFonts w:ascii="Times New Roman" w:eastAsia="Calibri Light" w:hAnsi="Times New Roman" w:cs="Calibri Light"/>
          <w:sz w:val="24"/>
          <w:lang w:val="sr-Latn-RS"/>
        </w:rPr>
      </w:pPr>
      <w:r w:rsidRPr="00E725CB">
        <w:rPr>
          <w:rFonts w:ascii="Times New Roman" w:eastAsia="Calibri Light" w:hAnsi="Times New Roman" w:cs="Calibri Light"/>
          <w:sz w:val="24"/>
          <w:lang w:val="sr-Latn-RS"/>
        </w:rPr>
        <w:t>П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ондери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се додељују се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Latn-RS"/>
        </w:rPr>
        <w:t>према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Latn-RS"/>
        </w:rPr>
        <w:t xml:space="preserve">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Latn-RS"/>
        </w:rPr>
        <w:t>табели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Latn-RS"/>
        </w:rPr>
        <w:t>.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R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4"/>
        <w:gridCol w:w="1588"/>
      </w:tblGrid>
      <w:tr w:rsidR="00E725CB" w:rsidRPr="00E725CB" w:rsidTr="00E725CB">
        <w:tc>
          <w:tcPr>
            <w:tcW w:w="7484" w:type="dxa"/>
          </w:tcPr>
          <w:p w:rsidR="00E725CB" w:rsidRPr="00E725CB" w:rsidRDefault="00E725CB" w:rsidP="00E725CB">
            <w:pPr>
              <w:spacing w:after="200" w:line="276" w:lineRule="auto"/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</w:pPr>
            <w:r w:rsidRPr="00E725CB"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  <w:t xml:space="preserve">Категорија објекта </w:t>
            </w:r>
          </w:p>
        </w:tc>
        <w:tc>
          <w:tcPr>
            <w:tcW w:w="1588" w:type="dxa"/>
          </w:tcPr>
          <w:p w:rsidR="00E725CB" w:rsidRPr="00E725CB" w:rsidRDefault="00E725CB" w:rsidP="00E725CB">
            <w:pPr>
              <w:spacing w:after="200" w:line="276" w:lineRule="auto"/>
              <w:jc w:val="center"/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</w:pPr>
            <w:proofErr w:type="spellStart"/>
            <w:r w:rsidRPr="00E725CB">
              <w:rPr>
                <w:rFonts w:ascii="Times New Roman" w:eastAsia="Calibri Light" w:hAnsi="Times New Roman" w:cs="Calibri Light"/>
                <w:i/>
                <w:sz w:val="24"/>
                <w:lang w:val="sr-Cyrl-CS"/>
              </w:rPr>
              <w:t>Пондери</w:t>
            </w:r>
            <w:proofErr w:type="spellEnd"/>
          </w:p>
        </w:tc>
      </w:tr>
      <w:tr w:rsidR="00E725CB" w:rsidRPr="00E725CB" w:rsidTr="00E725CB">
        <w:tc>
          <w:tcPr>
            <w:tcW w:w="7484" w:type="dxa"/>
          </w:tcPr>
          <w:p w:rsidR="00E725CB" w:rsidRPr="00E725CB" w:rsidRDefault="00E725CB" w:rsidP="00E725CB">
            <w:pPr>
              <w:spacing w:after="0" w:line="240" w:lineRule="auto"/>
              <w:rPr>
                <w:rFonts w:ascii="Times New Roman" w:eastAsia="Calibri Light" w:hAnsi="Times New Roman" w:cs="Calibri Light"/>
                <w:sz w:val="24"/>
                <w:lang w:val="sr-Cyrl-CS"/>
              </w:rPr>
            </w:pPr>
            <w:r w:rsidRPr="00E725CB">
              <w:rPr>
                <w:rFonts w:ascii="Times New Roman" w:eastAsia="Calibri Light" w:hAnsi="Times New Roman" w:cs="Calibri Light"/>
                <w:sz w:val="24"/>
                <w:lang w:val="sr-Cyrl-CS"/>
              </w:rPr>
              <w:t>Четири звездице (****)</w:t>
            </w:r>
          </w:p>
        </w:tc>
        <w:tc>
          <w:tcPr>
            <w:tcW w:w="1588" w:type="dxa"/>
          </w:tcPr>
          <w:p w:rsidR="00E725CB" w:rsidRPr="00E725CB" w:rsidRDefault="00161DE8" w:rsidP="00E725CB">
            <w:pPr>
              <w:spacing w:after="200" w:line="276" w:lineRule="auto"/>
              <w:jc w:val="center"/>
              <w:rPr>
                <w:rFonts w:ascii="Times New Roman" w:eastAsia="Calibri Light" w:hAnsi="Times New Roman" w:cs="Calibri Light"/>
                <w:sz w:val="24"/>
                <w:lang w:val="sr-Latn-RS"/>
              </w:rPr>
            </w:pPr>
            <w:r>
              <w:rPr>
                <w:rFonts w:ascii="Times New Roman" w:eastAsia="Calibri Light" w:hAnsi="Times New Roman" w:cs="Calibri Light"/>
                <w:sz w:val="24"/>
                <w:lang w:val="sr-Latn-RS"/>
              </w:rPr>
              <w:t>10</w:t>
            </w:r>
          </w:p>
        </w:tc>
      </w:tr>
      <w:tr w:rsidR="00E725CB" w:rsidRPr="00E725CB" w:rsidTr="00E725CB">
        <w:tc>
          <w:tcPr>
            <w:tcW w:w="7484" w:type="dxa"/>
          </w:tcPr>
          <w:p w:rsidR="00E725CB" w:rsidRPr="00E725CB" w:rsidRDefault="00E725CB" w:rsidP="00E725CB">
            <w:pPr>
              <w:spacing w:after="0" w:line="240" w:lineRule="auto"/>
              <w:rPr>
                <w:rFonts w:ascii="Times New Roman" w:eastAsia="Calibri Light" w:hAnsi="Times New Roman" w:cs="Calibri Light"/>
                <w:sz w:val="24"/>
                <w:lang w:val="sr-Cyrl-CS"/>
              </w:rPr>
            </w:pPr>
            <w:r w:rsidRPr="00E725CB">
              <w:rPr>
                <w:rFonts w:ascii="Times New Roman" w:eastAsia="Calibri Light" w:hAnsi="Times New Roman" w:cs="Calibri Light"/>
                <w:sz w:val="24"/>
                <w:lang w:val="sr-Cyrl-CS"/>
              </w:rPr>
              <w:t>Три звездице (***)</w:t>
            </w:r>
          </w:p>
        </w:tc>
        <w:tc>
          <w:tcPr>
            <w:tcW w:w="1588" w:type="dxa"/>
          </w:tcPr>
          <w:p w:rsidR="00E725CB" w:rsidRPr="00E725CB" w:rsidRDefault="00161DE8" w:rsidP="00E725CB">
            <w:pPr>
              <w:spacing w:after="200" w:line="276" w:lineRule="auto"/>
              <w:jc w:val="center"/>
              <w:rPr>
                <w:rFonts w:ascii="Times New Roman" w:eastAsia="Calibri Light" w:hAnsi="Times New Roman" w:cs="Calibri Light"/>
                <w:sz w:val="24"/>
                <w:lang w:val="sr-Latn-RS"/>
              </w:rPr>
            </w:pPr>
            <w:r>
              <w:rPr>
                <w:rFonts w:ascii="Times New Roman" w:eastAsia="Calibri Light" w:hAnsi="Times New Roman" w:cs="Calibri Light"/>
                <w:sz w:val="24"/>
                <w:lang w:val="sr-Latn-RS"/>
              </w:rPr>
              <w:t>5</w:t>
            </w:r>
          </w:p>
        </w:tc>
      </w:tr>
    </w:tbl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sz w:val="24"/>
          <w:lang w:val="sr-Cyrl-CS"/>
        </w:rPr>
      </w:pPr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Укупна број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(УБП) добија се збиром </w:t>
      </w:r>
      <w:proofErr w:type="spellStart"/>
      <w:r w:rsidRPr="00E725CB">
        <w:rPr>
          <w:rFonts w:ascii="Times New Roman" w:eastAsia="Calibri Light" w:hAnsi="Times New Roman" w:cs="Calibri Light"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sz w:val="24"/>
          <w:lang w:val="sr-Cyrl-CS"/>
        </w:rPr>
        <w:t xml:space="preserve"> по елементима критеријума (ЦУ, КС и КО):   УБП = ЦУ + </w:t>
      </w:r>
      <w:r w:rsidRPr="00E725CB">
        <w:rPr>
          <w:rFonts w:ascii="Times New Roman" w:eastAsia="Calibri Light" w:hAnsi="Times New Roman" w:cs="Calibri Light"/>
          <w:sz w:val="24"/>
          <w:lang w:val="sr-Latn-RS"/>
        </w:rPr>
        <w:t>С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>С</w:t>
      </w:r>
      <w:r w:rsidR="00602ECA">
        <w:rPr>
          <w:rFonts w:ascii="Times New Roman" w:eastAsia="Calibri Light" w:hAnsi="Times New Roman" w:cs="Calibri Light"/>
          <w:sz w:val="24"/>
          <w:lang w:val="sr-Latn-RS"/>
        </w:rPr>
        <w:t xml:space="preserve"> 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>+</w:t>
      </w:r>
      <w:r w:rsidR="00602ECA">
        <w:rPr>
          <w:rFonts w:ascii="Times New Roman" w:eastAsia="Calibri Light" w:hAnsi="Times New Roman" w:cs="Calibri Light"/>
          <w:sz w:val="24"/>
          <w:lang w:val="sr-Latn-RS"/>
        </w:rPr>
        <w:t xml:space="preserve"> </w:t>
      </w:r>
      <w:r w:rsidRPr="00E725CB">
        <w:rPr>
          <w:rFonts w:ascii="Times New Roman" w:eastAsia="Calibri Light" w:hAnsi="Times New Roman" w:cs="Calibri Light"/>
          <w:sz w:val="24"/>
          <w:lang w:val="sr-Cyrl-CS"/>
        </w:rPr>
        <w:t>КО</w:t>
      </w:r>
    </w:p>
    <w:p w:rsidR="00E725CB" w:rsidRPr="00E725CB" w:rsidRDefault="00E725CB" w:rsidP="00E725CB">
      <w:pPr>
        <w:spacing w:after="0" w:line="240" w:lineRule="auto"/>
        <w:rPr>
          <w:rFonts w:ascii="Times New Roman" w:eastAsia="Calibri Light" w:hAnsi="Times New Roman" w:cs="Calibri Light"/>
          <w:b/>
          <w:sz w:val="24"/>
          <w:lang w:val="sr-Latn-RS"/>
        </w:rPr>
      </w:pPr>
    </w:p>
    <w:p w:rsidR="00FE7DD5" w:rsidRPr="00FE7DD5" w:rsidRDefault="00E725CB" w:rsidP="00FE7DD5">
      <w:pPr>
        <w:suppressAutoHyphens/>
        <w:spacing w:after="0" w:line="240" w:lineRule="auto"/>
        <w:jc w:val="both"/>
        <w:rPr>
          <w:rFonts w:ascii="Times New Roman" w:eastAsia="Calibri Light" w:hAnsi="Times New Roman" w:cs="Calibri Light"/>
          <w:sz w:val="24"/>
          <w:szCs w:val="24"/>
          <w:lang w:val="ru-RU"/>
        </w:rPr>
      </w:pPr>
      <w:r w:rsidRPr="00E725CB">
        <w:rPr>
          <w:rFonts w:ascii="Times New Roman" w:eastAsia="Calibri Light" w:hAnsi="Times New Roman" w:cs="Calibri Light"/>
          <w:sz w:val="24"/>
          <w:szCs w:val="24"/>
          <w:lang w:val="ru-RU"/>
        </w:rPr>
        <w:t xml:space="preserve">Уколико две или више понуда </w:t>
      </w:r>
      <w:r w:rsidRPr="00E725CB">
        <w:rPr>
          <w:rFonts w:ascii="Times New Roman" w:eastAsia="Calibri Light" w:hAnsi="Times New Roman" w:cs="Calibri Light"/>
          <w:iCs/>
          <w:sz w:val="24"/>
          <w:lang w:val="sr-Cyrl-CS"/>
        </w:rPr>
        <w:t xml:space="preserve">имају исти број </w:t>
      </w:r>
      <w:proofErr w:type="spellStart"/>
      <w:r w:rsidRPr="00E725CB">
        <w:rPr>
          <w:rFonts w:ascii="Times New Roman" w:eastAsia="Calibri Light" w:hAnsi="Times New Roman" w:cs="Calibri Light"/>
          <w:iCs/>
          <w:sz w:val="24"/>
          <w:lang w:val="sr-Cyrl-CS"/>
        </w:rPr>
        <w:t>пондера</w:t>
      </w:r>
      <w:proofErr w:type="spellEnd"/>
      <w:r w:rsidRPr="00E725CB">
        <w:rPr>
          <w:rFonts w:ascii="Times New Roman" w:eastAsia="Calibri Light" w:hAnsi="Times New Roman" w:cs="Calibri Light"/>
          <w:iCs/>
          <w:sz w:val="24"/>
          <w:lang w:val="sr-Cyrl-CS"/>
        </w:rPr>
        <w:t>, биће изабрана понуда оног понуђача који је понудио најнижу цену.</w:t>
      </w:r>
    </w:p>
    <w:p w:rsidR="00FE7DD5" w:rsidRDefault="00FE7DD5" w:rsidP="00FE7D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983" w:rsidRDefault="00C85983" w:rsidP="00FE7D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17AE0" w:rsidRPr="00E725CB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 додели уговора</w:t>
      </w:r>
      <w:r w:rsidRPr="00E725C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72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5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05BE7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A17AE0" w:rsidRPr="00E725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725CB"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FE7DD5" w:rsidRPr="00E725CB" w:rsidRDefault="00FE7DD5" w:rsidP="00FE7D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7C5" w:rsidRPr="00E725CB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725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E725C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E725C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E725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25CB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E725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E725CB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E725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161DE8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u w:val="none"/>
            <w:lang w:val="sr-Latn-RS"/>
          </w:rPr>
          <w:t>bogoljub.stankovic</w:t>
        </w:r>
        <w:r w:rsidRPr="00161DE8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u w:val="none"/>
            <w:lang w:val="en-US"/>
          </w:rPr>
          <w:t>@minrzs.gov.r</w:t>
        </w:r>
        <w:r w:rsidRPr="00161DE8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  <w:u w:val="none"/>
          </w:rPr>
          <w:t>s</w:t>
        </w:r>
      </w:hyperlink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CB" w:rsidRDefault="00E725C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C1" w:rsidRDefault="000850C1" w:rsidP="00850E6F">
      <w:pPr>
        <w:spacing w:after="0" w:line="240" w:lineRule="auto"/>
      </w:pPr>
      <w:r>
        <w:separator/>
      </w:r>
    </w:p>
  </w:endnote>
  <w:endnote w:type="continuationSeparator" w:id="0">
    <w:p w:rsidR="000850C1" w:rsidRDefault="000850C1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</w:font>
  <w:font w:name="Times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C1" w:rsidRDefault="000850C1" w:rsidP="00850E6F">
      <w:pPr>
        <w:spacing w:after="0" w:line="240" w:lineRule="auto"/>
      </w:pPr>
      <w:r>
        <w:separator/>
      </w:r>
    </w:p>
  </w:footnote>
  <w:footnote w:type="continuationSeparator" w:id="0">
    <w:p w:rsidR="000850C1" w:rsidRDefault="000850C1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85424F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1CD3418"/>
    <w:multiLevelType w:val="hybridMultilevel"/>
    <w:tmpl w:val="F370CD8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5540"/>
    <w:rsid w:val="000236D1"/>
    <w:rsid w:val="000850C1"/>
    <w:rsid w:val="000A37A3"/>
    <w:rsid w:val="000B380C"/>
    <w:rsid w:val="00106DD5"/>
    <w:rsid w:val="0010792B"/>
    <w:rsid w:val="00161DE8"/>
    <w:rsid w:val="001723F6"/>
    <w:rsid w:val="001A6E02"/>
    <w:rsid w:val="00342BD4"/>
    <w:rsid w:val="00375239"/>
    <w:rsid w:val="00464DFD"/>
    <w:rsid w:val="00587315"/>
    <w:rsid w:val="0059093B"/>
    <w:rsid w:val="005C1EFB"/>
    <w:rsid w:val="005E74B6"/>
    <w:rsid w:val="00602ECA"/>
    <w:rsid w:val="006756C2"/>
    <w:rsid w:val="006A5EF5"/>
    <w:rsid w:val="006D4EF5"/>
    <w:rsid w:val="0077431A"/>
    <w:rsid w:val="007C4585"/>
    <w:rsid w:val="00813578"/>
    <w:rsid w:val="0083102C"/>
    <w:rsid w:val="00850E6F"/>
    <w:rsid w:val="008F37C5"/>
    <w:rsid w:val="009512CF"/>
    <w:rsid w:val="00985CFD"/>
    <w:rsid w:val="00A05BE7"/>
    <w:rsid w:val="00A17AE0"/>
    <w:rsid w:val="00AE2824"/>
    <w:rsid w:val="00B12DAF"/>
    <w:rsid w:val="00BB0D46"/>
    <w:rsid w:val="00BB3C77"/>
    <w:rsid w:val="00C23A71"/>
    <w:rsid w:val="00C8083B"/>
    <w:rsid w:val="00C85983"/>
    <w:rsid w:val="00C87441"/>
    <w:rsid w:val="00D27D26"/>
    <w:rsid w:val="00DB10B8"/>
    <w:rsid w:val="00DE5814"/>
    <w:rsid w:val="00E56117"/>
    <w:rsid w:val="00E725CB"/>
    <w:rsid w:val="00F25A86"/>
    <w:rsid w:val="00FC3641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37F0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ListParagraph">
    <w:name w:val="List Paragraph"/>
    <w:basedOn w:val="Normal"/>
    <w:uiPriority w:val="34"/>
    <w:qFormat/>
    <w:rsid w:val="00FE7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34</cp:revision>
  <cp:lastPrinted>2019-09-12T14:22:00Z</cp:lastPrinted>
  <dcterms:created xsi:type="dcterms:W3CDTF">2018-06-12T17:37:00Z</dcterms:created>
  <dcterms:modified xsi:type="dcterms:W3CDTF">2019-09-13T17:15:00Z</dcterms:modified>
</cp:coreProperties>
</file>