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8874F4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основу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члана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Закона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основним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правима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бораца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војних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инвалида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породица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палих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бораца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(“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Службени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лист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бр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. 24/98 и 29/98),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савезни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министар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рад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здравство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оцијалну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политику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прописује</w:t>
      </w:r>
      <w:proofErr w:type="spellEnd"/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b/>
          <w:color w:val="000000"/>
        </w:rPr>
        <w:t>ПРАВИЛНИК</w:t>
      </w:r>
    </w:p>
    <w:p w:rsidR="00246234" w:rsidRDefault="008874F4" w:rsidP="003753AE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753AE">
        <w:rPr>
          <w:rFonts w:ascii="Times New Roman" w:hAnsi="Times New Roman" w:cs="Times New Roman"/>
          <w:b/>
          <w:color w:val="000000"/>
        </w:rPr>
        <w:t>О БОРАЧКОМ ДОДАТКУ</w:t>
      </w:r>
    </w:p>
    <w:p w:rsidR="008874F4" w:rsidRPr="003753AE" w:rsidRDefault="008874F4" w:rsidP="003753AE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„</w:t>
      </w:r>
      <w:proofErr w:type="spellStart"/>
      <w:r w:rsidRPr="003753A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лист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3753AE">
        <w:rPr>
          <w:rFonts w:ascii="Times New Roman" w:hAnsi="Times New Roman" w:cs="Times New Roman"/>
          <w:color w:val="000000"/>
        </w:rPr>
        <w:t>број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37 </w:t>
      </w:r>
      <w:proofErr w:type="spellStart"/>
      <w:r w:rsidRPr="003753AE">
        <w:rPr>
          <w:rFonts w:ascii="Times New Roman" w:hAnsi="Times New Roman" w:cs="Times New Roman"/>
          <w:color w:val="000000"/>
        </w:rPr>
        <w:t>од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3753AE">
        <w:rPr>
          <w:rFonts w:ascii="Times New Roman" w:hAnsi="Times New Roman" w:cs="Times New Roman"/>
          <w:color w:val="000000"/>
        </w:rPr>
        <w:t>јула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1998.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1</w:t>
      </w:r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Овим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начин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одређивања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висине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начин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вршења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обрачуна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име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као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начин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вођења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евиденције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достављања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извештаја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753AE">
        <w:rPr>
          <w:rFonts w:ascii="Times New Roman" w:hAnsi="Times New Roman" w:cs="Times New Roman"/>
          <w:color w:val="000000"/>
        </w:rPr>
        <w:t>тим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2</w:t>
      </w:r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Месечни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износ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висини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разлике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између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основа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одређивање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утврђеног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односни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месец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износа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месечне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зараде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која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рад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пуном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радном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времену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исплаћена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борцу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месецу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који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врши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обрачун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8874F4" w:rsidP="003753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По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истеку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године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висина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коначно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се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утврђује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претходну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годину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висини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разлике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између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основа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одређивање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утврђеног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ту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годину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износа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просечне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зараде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која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је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борцу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исплаћена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истој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години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8874F4" w:rsidP="003753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Износ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зараде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ст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. 1. и 2.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овог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члана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не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може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бити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мањи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од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износа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најниже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цене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рада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утврђене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колективним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уговором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3</w:t>
      </w:r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Борачки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додатак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који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3753AE">
        <w:rPr>
          <w:rFonts w:ascii="Times New Roman" w:hAnsi="Times New Roman" w:cs="Times New Roman"/>
          <w:color w:val="000000"/>
        </w:rPr>
        <w:t>смислу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члана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3753AE">
        <w:rPr>
          <w:rFonts w:ascii="Times New Roman" w:hAnsi="Times New Roman" w:cs="Times New Roman"/>
          <w:color w:val="000000"/>
        </w:rPr>
        <w:t>Закона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753AE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правима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бораца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војних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палих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бораца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3753AE">
        <w:rPr>
          <w:rFonts w:ascii="Times New Roman" w:hAnsi="Times New Roman" w:cs="Times New Roman"/>
          <w:color w:val="000000"/>
        </w:rPr>
        <w:t>даљем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тексту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753AE">
        <w:rPr>
          <w:rFonts w:ascii="Times New Roman" w:hAnsi="Times New Roman" w:cs="Times New Roman"/>
          <w:color w:val="000000"/>
        </w:rPr>
        <w:t>Закон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3753AE">
        <w:rPr>
          <w:rFonts w:ascii="Times New Roman" w:hAnsi="Times New Roman" w:cs="Times New Roman"/>
          <w:color w:val="000000"/>
        </w:rPr>
        <w:t>припада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борцу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време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привремене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спречености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рад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смислу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прописа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753AE">
        <w:rPr>
          <w:rFonts w:ascii="Times New Roman" w:hAnsi="Times New Roman" w:cs="Times New Roman"/>
          <w:color w:val="000000"/>
        </w:rPr>
        <w:t>здравственом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осигурању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753AE">
        <w:rPr>
          <w:rFonts w:ascii="Times New Roman" w:hAnsi="Times New Roman" w:cs="Times New Roman"/>
          <w:color w:val="000000"/>
        </w:rPr>
        <w:t>накнада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3753AE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истом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проценту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коме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борцу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исти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случај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спречености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рад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753AE">
        <w:rPr>
          <w:rFonts w:ascii="Times New Roman" w:hAnsi="Times New Roman" w:cs="Times New Roman"/>
          <w:color w:val="000000"/>
        </w:rPr>
        <w:t>боловање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3753AE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накнада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зараде</w:t>
      </w:r>
      <w:proofErr w:type="spellEnd"/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4</w:t>
      </w:r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Обрачун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исплату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орган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евидентира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Обрасцу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БД-1 –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Обрачун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месец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753AE">
        <w:rPr>
          <w:rFonts w:ascii="Times New Roman" w:hAnsi="Times New Roman" w:cs="Times New Roman"/>
          <w:color w:val="000000"/>
        </w:rPr>
        <w:t>.....</w:t>
      </w:r>
      <w:proofErr w:type="gram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године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Обрасцу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БД-2 – </w:t>
      </w:r>
      <w:proofErr w:type="spellStart"/>
      <w:r w:rsidRPr="003753AE">
        <w:rPr>
          <w:rFonts w:ascii="Times New Roman" w:hAnsi="Times New Roman" w:cs="Times New Roman"/>
          <w:color w:val="000000"/>
        </w:rPr>
        <w:t>Коначни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обрачун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753AE">
        <w:rPr>
          <w:rFonts w:ascii="Times New Roman" w:hAnsi="Times New Roman" w:cs="Times New Roman"/>
          <w:color w:val="000000"/>
        </w:rPr>
        <w:t>.....</w:t>
      </w:r>
      <w:proofErr w:type="gram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годину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који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одштампани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уз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овај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чине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његов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део</w:t>
      </w:r>
      <w:proofErr w:type="spellEnd"/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3753AE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5.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753AE">
        <w:rPr>
          <w:rFonts w:ascii="Times New Roman" w:hAnsi="Times New Roman" w:cs="Times New Roman"/>
          <w:color w:val="000000"/>
        </w:rPr>
        <w:t>исплатама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орган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води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Обрасцу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БД-3 – </w:t>
      </w:r>
      <w:proofErr w:type="spellStart"/>
      <w:r w:rsidRPr="003753AE">
        <w:rPr>
          <w:rFonts w:ascii="Times New Roman" w:hAnsi="Times New Roman" w:cs="Times New Roman"/>
          <w:color w:val="000000"/>
        </w:rPr>
        <w:t>Евиденциони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лист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који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уз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овај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чини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његов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део</w:t>
      </w:r>
      <w:proofErr w:type="spellEnd"/>
      <w:r w:rsidRPr="003753AE">
        <w:rPr>
          <w:rFonts w:ascii="Times New Roman" w:hAnsi="Times New Roman" w:cs="Times New Roman"/>
          <w:color w:val="000000"/>
        </w:rPr>
        <w:t>. </w:t>
      </w:r>
    </w:p>
    <w:p w:rsidR="003753AE" w:rsidRDefault="003753AE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6</w:t>
      </w:r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основу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евиденције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коју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води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по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одредби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члана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3753AE">
        <w:rPr>
          <w:rFonts w:ascii="Times New Roman" w:hAnsi="Times New Roman" w:cs="Times New Roman"/>
          <w:color w:val="000000"/>
        </w:rPr>
        <w:t>овог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орган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до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3753AE">
        <w:rPr>
          <w:rFonts w:ascii="Times New Roman" w:hAnsi="Times New Roman" w:cs="Times New Roman"/>
          <w:color w:val="000000"/>
        </w:rPr>
        <w:t>фебруара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текуће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године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органу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републици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извештај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753AE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исплаћеним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име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броју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753AE">
        <w:rPr>
          <w:rFonts w:ascii="Times New Roman" w:hAnsi="Times New Roman" w:cs="Times New Roman"/>
          <w:color w:val="000000"/>
        </w:rPr>
        <w:t>претходној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години</w:t>
      </w:r>
      <w:proofErr w:type="spellEnd"/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8874F4" w:rsidP="003753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основу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извештаја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става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овог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члана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надлежни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орган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републици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доставља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до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марта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текуће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године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надлежном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савезном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органу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извештај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средствима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утрошеним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исплату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претходној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години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броју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корисника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425D09" w:rsidRPr="003753AE">
        <w:rPr>
          <w:rFonts w:ascii="Times New Roman" w:hAnsi="Times New Roman" w:cs="Times New Roman"/>
          <w:color w:val="000000"/>
        </w:rPr>
        <w:t>републици</w:t>
      </w:r>
      <w:proofErr w:type="spellEnd"/>
      <w:r w:rsidR="00425D09"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8874F4" w:rsidRDefault="008874F4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8874F4" w:rsidRDefault="008874F4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753AE">
        <w:rPr>
          <w:rFonts w:ascii="Times New Roman" w:hAnsi="Times New Roman" w:cs="Times New Roman"/>
          <w:b/>
          <w:color w:val="000000"/>
        </w:rPr>
        <w:lastRenderedPageBreak/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7</w:t>
      </w:r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Даном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ступања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снагу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овог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важи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753AE">
        <w:rPr>
          <w:rFonts w:ascii="Times New Roman" w:hAnsi="Times New Roman" w:cs="Times New Roman"/>
          <w:color w:val="000000"/>
        </w:rPr>
        <w:t>начину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одређивања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висине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753AE">
        <w:rPr>
          <w:rFonts w:ascii="Times New Roman" w:hAnsi="Times New Roman" w:cs="Times New Roman"/>
          <w:color w:val="000000"/>
        </w:rPr>
        <w:t>вршења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обрачуна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име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додатка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753A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лист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СФРЈ”, </w:t>
      </w:r>
      <w:proofErr w:type="spellStart"/>
      <w:r w:rsidRPr="003753AE">
        <w:rPr>
          <w:rFonts w:ascii="Times New Roman" w:hAnsi="Times New Roman" w:cs="Times New Roman"/>
          <w:color w:val="000000"/>
        </w:rPr>
        <w:t>бр</w:t>
      </w:r>
      <w:proofErr w:type="spellEnd"/>
      <w:r w:rsidRPr="003753AE">
        <w:rPr>
          <w:rFonts w:ascii="Times New Roman" w:hAnsi="Times New Roman" w:cs="Times New Roman"/>
          <w:color w:val="000000"/>
        </w:rPr>
        <w:t>. 7/82 и 56/82).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8</w:t>
      </w:r>
      <w:r w:rsidRPr="003753AE">
        <w:rPr>
          <w:rFonts w:ascii="Times New Roman" w:hAnsi="Times New Roman" w:cs="Times New Roman"/>
          <w:color w:val="000000"/>
        </w:rPr>
        <w:t>.</w:t>
      </w:r>
    </w:p>
    <w:p w:rsidR="00246234" w:rsidRPr="003753AE" w:rsidRDefault="00425D09" w:rsidP="003753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Овај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ступа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снагу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дана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од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дана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3753AE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листу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СРЈ”.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Бр</w:t>
      </w:r>
      <w:proofErr w:type="spellEnd"/>
      <w:r w:rsidRPr="003753AE">
        <w:rPr>
          <w:rFonts w:ascii="Times New Roman" w:hAnsi="Times New Roman" w:cs="Times New Roman"/>
          <w:color w:val="000000"/>
        </w:rPr>
        <w:t>. 4/2-03-049/98-010</w:t>
      </w:r>
    </w:p>
    <w:p w:rsidR="00246234" w:rsidRPr="003753AE" w:rsidRDefault="00425D09" w:rsidP="003753AE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 xml:space="preserve">24. </w:t>
      </w:r>
      <w:proofErr w:type="spellStart"/>
      <w:r w:rsidRPr="003753AE">
        <w:rPr>
          <w:rFonts w:ascii="Times New Roman" w:hAnsi="Times New Roman" w:cs="Times New Roman"/>
          <w:color w:val="000000"/>
        </w:rPr>
        <w:t>јула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1998. </w:t>
      </w:r>
      <w:proofErr w:type="spellStart"/>
      <w:r w:rsidRPr="003753AE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246234" w:rsidRPr="003753AE" w:rsidRDefault="00425D09" w:rsidP="003753AE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Београд</w:t>
      </w:r>
      <w:proofErr w:type="spellEnd"/>
    </w:p>
    <w:p w:rsidR="00246234" w:rsidRPr="003753AE" w:rsidRDefault="00425D09" w:rsidP="003753AE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Савезни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министар</w:t>
      </w:r>
      <w:proofErr w:type="spellEnd"/>
    </w:p>
    <w:p w:rsidR="00246234" w:rsidRPr="003753AE" w:rsidRDefault="00425D09" w:rsidP="003753AE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за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рад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753AE">
        <w:rPr>
          <w:rFonts w:ascii="Times New Roman" w:hAnsi="Times New Roman" w:cs="Times New Roman"/>
          <w:color w:val="000000"/>
        </w:rPr>
        <w:t>здравство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и</w:t>
      </w:r>
    </w:p>
    <w:p w:rsidR="00246234" w:rsidRPr="003753AE" w:rsidRDefault="00425D09" w:rsidP="003753AE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социјалну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color w:val="000000"/>
        </w:rPr>
        <w:t>политику</w:t>
      </w:r>
      <w:proofErr w:type="spellEnd"/>
    </w:p>
    <w:p w:rsidR="00246234" w:rsidRPr="003753AE" w:rsidRDefault="00425D09" w:rsidP="003753AE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753AE">
        <w:rPr>
          <w:rFonts w:ascii="Times New Roman" w:hAnsi="Times New Roman" w:cs="Times New Roman"/>
          <w:color w:val="000000"/>
        </w:rPr>
        <w:t>др</w:t>
      </w:r>
      <w:proofErr w:type="spellEnd"/>
      <w:r w:rsidRPr="00375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b/>
          <w:color w:val="000000"/>
        </w:rPr>
        <w:t>Миодраг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53AE">
        <w:rPr>
          <w:rFonts w:ascii="Times New Roman" w:hAnsi="Times New Roman" w:cs="Times New Roman"/>
          <w:b/>
          <w:color w:val="000000"/>
        </w:rPr>
        <w:t>Ковач</w:t>
      </w:r>
      <w:proofErr w:type="spellEnd"/>
      <w:r w:rsidRPr="003753AE">
        <w:rPr>
          <w:rFonts w:ascii="Times New Roman" w:hAnsi="Times New Roman" w:cs="Times New Roman"/>
          <w:b/>
          <w:color w:val="000000"/>
        </w:rPr>
        <w:t>,</w:t>
      </w:r>
      <w:r w:rsidRPr="003753AE">
        <w:rPr>
          <w:rFonts w:ascii="Times New Roman" w:hAnsi="Times New Roman" w:cs="Times New Roman"/>
          <w:color w:val="000000"/>
        </w:rPr>
        <w:t xml:space="preserve"> с. р.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noProof/>
        </w:rPr>
        <w:drawing>
          <wp:inline distT="0" distB="0" distL="0" distR="0">
            <wp:extent cx="5732145" cy="3839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3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noProof/>
        </w:rPr>
        <w:drawing>
          <wp:inline distT="0" distB="0" distL="0" distR="0">
            <wp:extent cx="5732145" cy="790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4057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5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noProof/>
        </w:rPr>
        <w:drawing>
          <wp:inline distT="0" distB="0" distL="0" distR="0">
            <wp:extent cx="5732145" cy="3100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22873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8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34" w:rsidRPr="003753AE" w:rsidRDefault="00425D09" w:rsidP="003753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53AE">
        <w:rPr>
          <w:rFonts w:ascii="Times New Roman" w:hAnsi="Times New Roman" w:cs="Times New Roman"/>
          <w:color w:val="000000"/>
        </w:rPr>
        <w:t> </w:t>
      </w:r>
    </w:p>
    <w:sectPr w:rsidR="00246234" w:rsidRPr="003753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4"/>
    <w:rsid w:val="00246234"/>
    <w:rsid w:val="003753AE"/>
    <w:rsid w:val="00425D09"/>
    <w:rsid w:val="008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D9F6"/>
  <w15:docId w15:val="{3BCE6A41-FE64-475D-8344-A9607345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4</cp:revision>
  <dcterms:created xsi:type="dcterms:W3CDTF">2019-04-09T11:46:00Z</dcterms:created>
  <dcterms:modified xsi:type="dcterms:W3CDTF">2019-04-11T13:11:00Z</dcterms:modified>
</cp:coreProperties>
</file>