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627F4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основу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90. </w:t>
      </w:r>
      <w:proofErr w:type="spellStart"/>
      <w:r w:rsidRPr="00FF1235">
        <w:rPr>
          <w:rFonts w:ascii="Times New Roman" w:hAnsi="Times New Roman" w:cs="Times New Roman"/>
          <w:color w:val="000000"/>
        </w:rPr>
        <w:t>тачка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F1235">
        <w:rPr>
          <w:rFonts w:ascii="Times New Roman" w:hAnsi="Times New Roman" w:cs="Times New Roman"/>
          <w:color w:val="000000"/>
        </w:rPr>
        <w:t>Устава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Србије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FF1235">
        <w:rPr>
          <w:rFonts w:ascii="Times New Roman" w:hAnsi="Times New Roman" w:cs="Times New Roman"/>
          <w:color w:val="000000"/>
        </w:rPr>
        <w:t>вези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Законом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војних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чланова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њихових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породица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F123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гласник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СРС”, </w:t>
      </w:r>
      <w:proofErr w:type="spellStart"/>
      <w:r w:rsidRPr="00FF1235">
        <w:rPr>
          <w:rFonts w:ascii="Times New Roman" w:hAnsi="Times New Roman" w:cs="Times New Roman"/>
          <w:color w:val="000000"/>
        </w:rPr>
        <w:t>број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54/89 и „</w:t>
      </w:r>
      <w:proofErr w:type="spellStart"/>
      <w:r w:rsidRPr="00FF123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гласник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F1235">
        <w:rPr>
          <w:rFonts w:ascii="Times New Roman" w:hAnsi="Times New Roman" w:cs="Times New Roman"/>
          <w:color w:val="000000"/>
        </w:rPr>
        <w:t>број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137/04) и </w:t>
      </w:r>
      <w:proofErr w:type="spellStart"/>
      <w:r w:rsidRPr="00FF1235">
        <w:rPr>
          <w:rFonts w:ascii="Times New Roman" w:hAnsi="Times New Roman" w:cs="Times New Roman"/>
          <w:color w:val="000000"/>
        </w:rPr>
        <w:t>Законом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војних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породица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палих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F123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лист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FF1235">
        <w:rPr>
          <w:rFonts w:ascii="Times New Roman" w:hAnsi="Times New Roman" w:cs="Times New Roman"/>
          <w:color w:val="000000"/>
        </w:rPr>
        <w:t>бр</w:t>
      </w:r>
      <w:proofErr w:type="spellEnd"/>
      <w:r w:rsidRPr="00FF1235">
        <w:rPr>
          <w:rFonts w:ascii="Times New Roman" w:hAnsi="Times New Roman" w:cs="Times New Roman"/>
          <w:color w:val="000000"/>
        </w:rPr>
        <w:t>. 24/98, 29/98 и 25/00),</w:t>
      </w:r>
    </w:p>
    <w:p w:rsidR="002438EC" w:rsidRPr="00FF1235" w:rsidRDefault="001A5A96" w:rsidP="00627F4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Влада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Србије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b/>
          <w:color w:val="000000"/>
        </w:rPr>
        <w:t>УРЕДБУ</w:t>
      </w:r>
    </w:p>
    <w:p w:rsidR="002438EC" w:rsidRDefault="00563377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F1235">
        <w:rPr>
          <w:rFonts w:ascii="Times New Roman" w:hAnsi="Times New Roman" w:cs="Times New Roman"/>
          <w:b/>
          <w:color w:val="000000"/>
        </w:rPr>
        <w:t>О НАЧИНУ ОСТВАРИВАЊА ПРАВА ПРИПАДНИКА ЈУГОСЛОВЕНСКЕ ВОЈСКЕ У ОТАЏБИНИ И РАВНОГОРСКОГ ПОКРЕТА У ОБЛАСТИ БОРАЧКО-ИНВАЛИДСКЕ ЗАШТИТЕ</w:t>
      </w:r>
    </w:p>
    <w:p w:rsidR="00627F4D" w:rsidRPr="00FF1235" w:rsidRDefault="00627F4D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„</w:t>
      </w:r>
      <w:proofErr w:type="spellStart"/>
      <w:r w:rsidRPr="00FF123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гласник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F1235">
        <w:rPr>
          <w:rFonts w:ascii="Times New Roman" w:hAnsi="Times New Roman" w:cs="Times New Roman"/>
          <w:color w:val="000000"/>
        </w:rPr>
        <w:t>бр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51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FF1235">
        <w:rPr>
          <w:rFonts w:ascii="Times New Roman" w:hAnsi="Times New Roman" w:cs="Times New Roman"/>
          <w:color w:val="000000"/>
        </w:rPr>
        <w:t>јуна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2005, 103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FF1235">
        <w:rPr>
          <w:rFonts w:ascii="Times New Roman" w:hAnsi="Times New Roman" w:cs="Times New Roman"/>
          <w:color w:val="000000"/>
        </w:rPr>
        <w:t>октобра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2012 - УС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color w:val="000000"/>
        </w:rPr>
        <w:t> </w:t>
      </w:r>
      <w:bookmarkStart w:id="0" w:name="_GoBack"/>
      <w:bookmarkEnd w:id="0"/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b/>
          <w:color w:val="000000"/>
        </w:rPr>
        <w:t xml:space="preserve">I.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Основне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одредбе</w:t>
      </w:r>
      <w:proofErr w:type="spellEnd"/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b/>
          <w:color w:val="000000"/>
        </w:rPr>
        <w:t> 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1.</w:t>
      </w:r>
    </w:p>
    <w:p w:rsidR="002438EC" w:rsidRPr="00FF1235" w:rsidRDefault="001A5A96" w:rsidP="00627F4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Овом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уређује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r w:rsidRPr="00FF1235">
        <w:rPr>
          <w:rFonts w:ascii="Times New Roman" w:hAnsi="Times New Roman" w:cs="Times New Roman"/>
          <w:b/>
          <w:color w:val="000000"/>
        </w:rPr>
        <w:t>*</w:t>
      </w:r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начин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припадника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Југословенске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војске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отаџбини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Равногорског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покрета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области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борачко-инвалидске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заштите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као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начин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добијања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изглед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FF1235">
        <w:rPr>
          <w:rFonts w:ascii="Times New Roman" w:hAnsi="Times New Roman" w:cs="Times New Roman"/>
          <w:color w:val="000000"/>
        </w:rPr>
        <w:t>Равногорске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споменице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1941”.</w:t>
      </w:r>
    </w:p>
    <w:p w:rsidR="002438EC" w:rsidRPr="00FF1235" w:rsidRDefault="001A5A96" w:rsidP="00627F4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*</w:t>
      </w:r>
      <w:proofErr w:type="spellStart"/>
      <w:r w:rsidRPr="00FF123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гласник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РС, </w:t>
      </w:r>
      <w:proofErr w:type="spellStart"/>
      <w:r w:rsidRPr="00FF1235">
        <w:rPr>
          <w:rFonts w:ascii="Times New Roman" w:hAnsi="Times New Roman" w:cs="Times New Roman"/>
          <w:color w:val="000000"/>
        </w:rPr>
        <w:t>број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103/2012 (</w:t>
      </w:r>
      <w:proofErr w:type="spellStart"/>
      <w:r w:rsidRPr="00FF1235">
        <w:rPr>
          <w:rFonts w:ascii="Times New Roman" w:hAnsi="Times New Roman" w:cs="Times New Roman"/>
        </w:rPr>
        <w:fldChar w:fldCharType="begin"/>
      </w:r>
      <w:r w:rsidRPr="00FF1235">
        <w:rPr>
          <w:rFonts w:ascii="Times New Roman" w:hAnsi="Times New Roman" w:cs="Times New Roman"/>
        </w:rPr>
        <w:instrText xml:space="preserve"> HYPERLINK 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\h </w:instrText>
      </w:r>
      <w:r w:rsidRPr="00FF1235">
        <w:rPr>
          <w:rFonts w:ascii="Times New Roman" w:hAnsi="Times New Roman" w:cs="Times New Roman"/>
        </w:rPr>
        <w:fldChar w:fldCharType="separate"/>
      </w:r>
      <w:r w:rsidRPr="00FF1235">
        <w:rPr>
          <w:rFonts w:ascii="Times New Roman" w:hAnsi="Times New Roman" w:cs="Times New Roman"/>
          <w:color w:val="008000"/>
        </w:rPr>
        <w:t>Одлука</w:t>
      </w:r>
      <w:proofErr w:type="spellEnd"/>
      <w:r w:rsidRPr="00FF1235">
        <w:rPr>
          <w:rFonts w:ascii="Times New Roman" w:hAnsi="Times New Roman" w:cs="Times New Roman"/>
          <w:color w:val="008000"/>
        </w:rPr>
        <w:t xml:space="preserve"> УС</w:t>
      </w:r>
      <w:r w:rsidRPr="00FF1235">
        <w:rPr>
          <w:rFonts w:ascii="Times New Roman" w:hAnsi="Times New Roman" w:cs="Times New Roman"/>
          <w:color w:val="008000"/>
        </w:rPr>
        <w:fldChar w:fldCharType="end"/>
      </w:r>
      <w:r w:rsidRPr="00FF1235">
        <w:rPr>
          <w:rFonts w:ascii="Times New Roman" w:hAnsi="Times New Roman" w:cs="Times New Roman"/>
          <w:color w:val="000000"/>
        </w:rPr>
        <w:t>)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. 2.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до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5.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i/>
          <w:color w:val="000000"/>
        </w:rPr>
        <w:t>Престали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су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важе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hyperlink r:id="rId4">
        <w:proofErr w:type="spellStart"/>
        <w:r w:rsidRPr="00FF1235">
          <w:rPr>
            <w:rFonts w:ascii="Times New Roman" w:hAnsi="Times New Roman" w:cs="Times New Roman"/>
            <w:i/>
            <w:color w:val="008000"/>
          </w:rPr>
          <w:t>Одлуку</w:t>
        </w:r>
        <w:proofErr w:type="spellEnd"/>
        <w:r w:rsidRPr="00FF1235">
          <w:rPr>
            <w:rFonts w:ascii="Times New Roman" w:hAnsi="Times New Roman" w:cs="Times New Roman"/>
            <w:i/>
            <w:color w:val="008000"/>
          </w:rPr>
          <w:t xml:space="preserve"> УС - 103/2012-7</w:t>
        </w:r>
      </w:hyperlink>
      <w:r w:rsidRPr="00FF1235">
        <w:rPr>
          <w:rFonts w:ascii="Times New Roman" w:hAnsi="Times New Roman" w:cs="Times New Roman"/>
          <w:i/>
          <w:color w:val="000000"/>
        </w:rPr>
        <w:t>)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b/>
          <w:color w:val="000000"/>
        </w:rPr>
        <w:t xml:space="preserve">II.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Права</w:t>
      </w:r>
      <w:proofErr w:type="spellEnd"/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b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6.</w:t>
      </w:r>
    </w:p>
    <w:p w:rsidR="002438EC" w:rsidRPr="00FF1235" w:rsidRDefault="001A5A96" w:rsidP="00096598">
      <w:pPr>
        <w:spacing w:after="150" w:line="240" w:lineRule="auto"/>
        <w:ind w:firstLine="720"/>
        <w:contextualSpacing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Права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FF1235">
        <w:rPr>
          <w:rFonts w:ascii="Times New Roman" w:hAnsi="Times New Roman" w:cs="Times New Roman"/>
          <w:color w:val="000000"/>
        </w:rPr>
        <w:t>складу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законом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јесу</w:t>
      </w:r>
      <w:proofErr w:type="spellEnd"/>
      <w:r w:rsidRPr="00FF1235">
        <w:rPr>
          <w:rFonts w:ascii="Times New Roman" w:hAnsi="Times New Roman" w:cs="Times New Roman"/>
          <w:color w:val="000000"/>
        </w:rPr>
        <w:t>: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i/>
          <w:color w:val="000000"/>
        </w:rPr>
        <w:t xml:space="preserve">1)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до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10)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престале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су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важе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hyperlink r:id="rId5">
        <w:proofErr w:type="spellStart"/>
        <w:r w:rsidRPr="00FF1235">
          <w:rPr>
            <w:rFonts w:ascii="Times New Roman" w:hAnsi="Times New Roman" w:cs="Times New Roman"/>
            <w:i/>
            <w:color w:val="008000"/>
          </w:rPr>
          <w:t>Одлуку</w:t>
        </w:r>
        <w:proofErr w:type="spellEnd"/>
        <w:r w:rsidRPr="00FF1235">
          <w:rPr>
            <w:rFonts w:ascii="Times New Roman" w:hAnsi="Times New Roman" w:cs="Times New Roman"/>
            <w:i/>
            <w:color w:val="008000"/>
          </w:rPr>
          <w:t xml:space="preserve"> УС - 103/2012-7</w:t>
        </w:r>
      </w:hyperlink>
      <w:r w:rsidRPr="00FF1235">
        <w:rPr>
          <w:rFonts w:ascii="Times New Roman" w:hAnsi="Times New Roman" w:cs="Times New Roman"/>
          <w:i/>
          <w:color w:val="000000"/>
        </w:rPr>
        <w:t>)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11) </w:t>
      </w:r>
      <w:proofErr w:type="spellStart"/>
      <w:r w:rsidRPr="00FF1235">
        <w:rPr>
          <w:rFonts w:ascii="Times New Roman" w:hAnsi="Times New Roman" w:cs="Times New Roman"/>
          <w:color w:val="000000"/>
        </w:rPr>
        <w:t>месечно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новчано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примање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12) </w:t>
      </w:r>
      <w:proofErr w:type="spellStart"/>
      <w:r w:rsidRPr="00FF1235">
        <w:rPr>
          <w:rFonts w:ascii="Times New Roman" w:hAnsi="Times New Roman" w:cs="Times New Roman"/>
          <w:color w:val="000000"/>
        </w:rPr>
        <w:t>накнада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смештаја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установу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социјалне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заштите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13) </w:t>
      </w:r>
      <w:proofErr w:type="spellStart"/>
      <w:r w:rsidRPr="00FF1235">
        <w:rPr>
          <w:rFonts w:ascii="Times New Roman" w:hAnsi="Times New Roman" w:cs="Times New Roman"/>
          <w:color w:val="000000"/>
        </w:rPr>
        <w:t>додатак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негу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i/>
          <w:color w:val="000000"/>
        </w:rPr>
        <w:t xml:space="preserve">14)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до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16)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престале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су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важе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hyperlink r:id="rId6">
        <w:proofErr w:type="spellStart"/>
        <w:r w:rsidRPr="00FF1235">
          <w:rPr>
            <w:rFonts w:ascii="Times New Roman" w:hAnsi="Times New Roman" w:cs="Times New Roman"/>
            <w:i/>
            <w:color w:val="008000"/>
          </w:rPr>
          <w:t>Одлуку</w:t>
        </w:r>
        <w:proofErr w:type="spellEnd"/>
        <w:r w:rsidRPr="00FF1235">
          <w:rPr>
            <w:rFonts w:ascii="Times New Roman" w:hAnsi="Times New Roman" w:cs="Times New Roman"/>
            <w:i/>
            <w:color w:val="008000"/>
          </w:rPr>
          <w:t xml:space="preserve"> УС - 103/2012-7</w:t>
        </w:r>
      </w:hyperlink>
      <w:r w:rsidRPr="00FF1235">
        <w:rPr>
          <w:rFonts w:ascii="Times New Roman" w:hAnsi="Times New Roman" w:cs="Times New Roman"/>
          <w:i/>
          <w:color w:val="000000"/>
        </w:rPr>
        <w:t>)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17) </w:t>
      </w:r>
      <w:proofErr w:type="spellStart"/>
      <w:r w:rsidRPr="00FF1235">
        <w:rPr>
          <w:rFonts w:ascii="Times New Roman" w:hAnsi="Times New Roman" w:cs="Times New Roman"/>
          <w:color w:val="000000"/>
        </w:rPr>
        <w:t>додатак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име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разлике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између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оствареног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примања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гарантованог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износа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носиоце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FF1235">
        <w:rPr>
          <w:rFonts w:ascii="Times New Roman" w:hAnsi="Times New Roman" w:cs="Times New Roman"/>
          <w:color w:val="000000"/>
        </w:rPr>
        <w:t>Равногорске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споменице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1941.”;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18) </w:t>
      </w:r>
      <w:proofErr w:type="spellStart"/>
      <w:r w:rsidRPr="00FF1235">
        <w:rPr>
          <w:rFonts w:ascii="Times New Roman" w:hAnsi="Times New Roman" w:cs="Times New Roman"/>
          <w:color w:val="000000"/>
        </w:rPr>
        <w:t>професионална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рехабилитација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новчана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накнада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време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професионалне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рехабилитације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i/>
          <w:color w:val="000000"/>
        </w:rPr>
        <w:t xml:space="preserve">19)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престала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важи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hyperlink r:id="rId7">
        <w:proofErr w:type="spellStart"/>
        <w:r w:rsidRPr="00FF1235">
          <w:rPr>
            <w:rFonts w:ascii="Times New Roman" w:hAnsi="Times New Roman" w:cs="Times New Roman"/>
            <w:i/>
            <w:color w:val="008000"/>
          </w:rPr>
          <w:t>Одлуку</w:t>
        </w:r>
        <w:proofErr w:type="spellEnd"/>
        <w:r w:rsidRPr="00FF1235">
          <w:rPr>
            <w:rFonts w:ascii="Times New Roman" w:hAnsi="Times New Roman" w:cs="Times New Roman"/>
            <w:i/>
            <w:color w:val="008000"/>
          </w:rPr>
          <w:t xml:space="preserve"> УС - 103/2012-7</w:t>
        </w:r>
      </w:hyperlink>
      <w:r w:rsidRPr="00FF1235">
        <w:rPr>
          <w:rFonts w:ascii="Times New Roman" w:hAnsi="Times New Roman" w:cs="Times New Roman"/>
          <w:i/>
          <w:color w:val="000000"/>
        </w:rPr>
        <w:t>)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20) </w:t>
      </w:r>
      <w:proofErr w:type="spellStart"/>
      <w:r w:rsidRPr="00FF1235">
        <w:rPr>
          <w:rFonts w:ascii="Times New Roman" w:hAnsi="Times New Roman" w:cs="Times New Roman"/>
          <w:color w:val="000000"/>
        </w:rPr>
        <w:t>бесплатна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повлашћена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вожња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21) </w:t>
      </w:r>
      <w:proofErr w:type="spellStart"/>
      <w:r w:rsidRPr="00FF1235">
        <w:rPr>
          <w:rFonts w:ascii="Times New Roman" w:hAnsi="Times New Roman" w:cs="Times New Roman"/>
          <w:color w:val="000000"/>
        </w:rPr>
        <w:t>накнада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исхрану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смештај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време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путовања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боравка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другом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месту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22) </w:t>
      </w:r>
      <w:proofErr w:type="spellStart"/>
      <w:r w:rsidRPr="00FF1235">
        <w:rPr>
          <w:rFonts w:ascii="Times New Roman" w:hAnsi="Times New Roman" w:cs="Times New Roman"/>
          <w:color w:val="000000"/>
        </w:rPr>
        <w:t>накнада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путовања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23) </w:t>
      </w:r>
      <w:proofErr w:type="spellStart"/>
      <w:r w:rsidRPr="00FF1235">
        <w:rPr>
          <w:rFonts w:ascii="Times New Roman" w:hAnsi="Times New Roman" w:cs="Times New Roman"/>
          <w:color w:val="000000"/>
        </w:rPr>
        <w:t>помоћ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случају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смрти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24) </w:t>
      </w:r>
      <w:proofErr w:type="spellStart"/>
      <w:r w:rsidRPr="00FF1235">
        <w:rPr>
          <w:rFonts w:ascii="Times New Roman" w:hAnsi="Times New Roman" w:cs="Times New Roman"/>
          <w:color w:val="000000"/>
        </w:rPr>
        <w:t>накнада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погребних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FF1235">
        <w:rPr>
          <w:rFonts w:ascii="Times New Roman" w:hAnsi="Times New Roman" w:cs="Times New Roman"/>
          <w:color w:val="000000"/>
        </w:rPr>
        <w:t>;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i/>
          <w:color w:val="000000"/>
        </w:rPr>
        <w:t xml:space="preserve">25)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престала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важи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hyperlink r:id="rId8">
        <w:proofErr w:type="spellStart"/>
        <w:r w:rsidRPr="00FF1235">
          <w:rPr>
            <w:rFonts w:ascii="Times New Roman" w:hAnsi="Times New Roman" w:cs="Times New Roman"/>
            <w:i/>
            <w:color w:val="008000"/>
          </w:rPr>
          <w:t>Одлуку</w:t>
        </w:r>
        <w:proofErr w:type="spellEnd"/>
        <w:r w:rsidRPr="00FF1235">
          <w:rPr>
            <w:rFonts w:ascii="Times New Roman" w:hAnsi="Times New Roman" w:cs="Times New Roman"/>
            <w:i/>
            <w:color w:val="008000"/>
          </w:rPr>
          <w:t xml:space="preserve"> УС - 103/2012-7</w:t>
        </w:r>
      </w:hyperlink>
      <w:r w:rsidRPr="00FF1235">
        <w:rPr>
          <w:rFonts w:ascii="Times New Roman" w:hAnsi="Times New Roman" w:cs="Times New Roman"/>
          <w:i/>
          <w:color w:val="000000"/>
        </w:rPr>
        <w:t>)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i/>
          <w:color w:val="000000"/>
        </w:rPr>
        <w:t xml:space="preserve">26)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престала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важи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hyperlink r:id="rId9">
        <w:proofErr w:type="spellStart"/>
        <w:r w:rsidRPr="00FF1235">
          <w:rPr>
            <w:rFonts w:ascii="Times New Roman" w:hAnsi="Times New Roman" w:cs="Times New Roman"/>
            <w:i/>
            <w:color w:val="008000"/>
          </w:rPr>
          <w:t>Одлуку</w:t>
        </w:r>
        <w:proofErr w:type="spellEnd"/>
        <w:r w:rsidRPr="00FF1235">
          <w:rPr>
            <w:rFonts w:ascii="Times New Roman" w:hAnsi="Times New Roman" w:cs="Times New Roman"/>
            <w:i/>
            <w:color w:val="008000"/>
          </w:rPr>
          <w:t xml:space="preserve"> УС - 103/2012-7</w:t>
        </w:r>
      </w:hyperlink>
      <w:r w:rsidRPr="00FF1235">
        <w:rPr>
          <w:rFonts w:ascii="Times New Roman" w:hAnsi="Times New Roman" w:cs="Times New Roman"/>
          <w:i/>
          <w:color w:val="000000"/>
        </w:rPr>
        <w:t>)</w:t>
      </w:r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>. 7. и 8.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i/>
          <w:color w:val="000000"/>
        </w:rPr>
        <w:t>Престали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су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важе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hyperlink r:id="rId10">
        <w:proofErr w:type="spellStart"/>
        <w:r w:rsidRPr="00FF1235">
          <w:rPr>
            <w:rFonts w:ascii="Times New Roman" w:hAnsi="Times New Roman" w:cs="Times New Roman"/>
            <w:i/>
            <w:color w:val="008000"/>
          </w:rPr>
          <w:t>Одлуку</w:t>
        </w:r>
        <w:proofErr w:type="spellEnd"/>
        <w:r w:rsidRPr="00FF1235">
          <w:rPr>
            <w:rFonts w:ascii="Times New Roman" w:hAnsi="Times New Roman" w:cs="Times New Roman"/>
            <w:i/>
            <w:color w:val="008000"/>
          </w:rPr>
          <w:t xml:space="preserve"> УС - 103/2012-7</w:t>
        </w:r>
      </w:hyperlink>
      <w:r w:rsidRPr="00FF1235">
        <w:rPr>
          <w:rFonts w:ascii="Times New Roman" w:hAnsi="Times New Roman" w:cs="Times New Roman"/>
          <w:i/>
          <w:color w:val="000000"/>
        </w:rPr>
        <w:t>)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b/>
          <w:color w:val="000000"/>
        </w:rPr>
        <w:t>III. „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Равногорска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споменица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1941.”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b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i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i/>
          <w:color w:val="000000"/>
        </w:rPr>
        <w:t xml:space="preserve"> 9.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i/>
          <w:color w:val="000000"/>
        </w:rPr>
        <w:t>Престао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важи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FF1235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FF1235">
        <w:rPr>
          <w:rFonts w:ascii="Times New Roman" w:hAnsi="Times New Roman" w:cs="Times New Roman"/>
          <w:i/>
          <w:color w:val="000000"/>
        </w:rPr>
        <w:t xml:space="preserve"> </w:t>
      </w:r>
      <w:hyperlink r:id="rId11">
        <w:proofErr w:type="spellStart"/>
        <w:r w:rsidRPr="00FF1235">
          <w:rPr>
            <w:rFonts w:ascii="Times New Roman" w:hAnsi="Times New Roman" w:cs="Times New Roman"/>
            <w:i/>
            <w:color w:val="008000"/>
          </w:rPr>
          <w:t>Одлуку</w:t>
        </w:r>
        <w:proofErr w:type="spellEnd"/>
        <w:r w:rsidRPr="00FF1235">
          <w:rPr>
            <w:rFonts w:ascii="Times New Roman" w:hAnsi="Times New Roman" w:cs="Times New Roman"/>
            <w:i/>
            <w:color w:val="008000"/>
          </w:rPr>
          <w:t xml:space="preserve"> УС - 103/2012-7</w:t>
        </w:r>
      </w:hyperlink>
      <w:r w:rsidRPr="00FF1235">
        <w:rPr>
          <w:rFonts w:ascii="Times New Roman" w:hAnsi="Times New Roman" w:cs="Times New Roman"/>
          <w:i/>
          <w:color w:val="000000"/>
        </w:rPr>
        <w:t>)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lastRenderedPageBreak/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10.</w:t>
      </w:r>
    </w:p>
    <w:p w:rsidR="002438EC" w:rsidRPr="00FF1235" w:rsidRDefault="001A5A96" w:rsidP="00096598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Споменица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кружног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облика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величине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49 </w:t>
      </w:r>
      <w:proofErr w:type="spellStart"/>
      <w:r w:rsidRPr="00FF1235">
        <w:rPr>
          <w:rFonts w:ascii="Times New Roman" w:hAnsi="Times New Roman" w:cs="Times New Roman"/>
          <w:color w:val="000000"/>
        </w:rPr>
        <w:t>мм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пречнику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левој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страни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налази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грб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Војске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Краљевине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Југославије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сребрнасте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десној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страни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фигура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позлаћене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FF1235">
        <w:rPr>
          <w:rFonts w:ascii="Times New Roman" w:hAnsi="Times New Roman" w:cs="Times New Roman"/>
          <w:color w:val="000000"/>
        </w:rPr>
        <w:t>стојећем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ставу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који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левој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руци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држи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заставу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Краљевине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Југославије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F1235">
        <w:rPr>
          <w:rFonts w:ascii="Times New Roman" w:hAnsi="Times New Roman" w:cs="Times New Roman"/>
          <w:color w:val="000000"/>
        </w:rPr>
        <w:t>десном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руком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позива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народ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борбу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b/>
          <w:color w:val="000000"/>
        </w:rPr>
        <w:t xml:space="preserve">IV.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2346CF" w:rsidRPr="00FF1235">
        <w:rPr>
          <w:rFonts w:ascii="Times New Roman" w:hAnsi="Times New Roman" w:cs="Times New Roman"/>
          <w:b/>
          <w:color w:val="000000"/>
          <w:lang w:val="sr-Cyrl-RS"/>
        </w:rPr>
        <w:t>ч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ин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остаривања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права</w:t>
      </w:r>
      <w:proofErr w:type="spellEnd"/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1235">
        <w:rPr>
          <w:rFonts w:ascii="Times New Roman" w:hAnsi="Times New Roman" w:cs="Times New Roman"/>
          <w:b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11.</w:t>
      </w:r>
    </w:p>
    <w:p w:rsidR="002438EC" w:rsidRPr="00FF1235" w:rsidRDefault="001A5A96" w:rsidP="00096598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Чињеница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повреда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или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озледа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настала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околностима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2. и 3.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писменим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која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потичу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времена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када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задобијено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односно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року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престанка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тих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околности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Чињеница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болест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настала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околностима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2. и 3.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само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основу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медицинске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која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потиче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периода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трајале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те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околности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F1235">
        <w:rPr>
          <w:rFonts w:ascii="Times New Roman" w:hAnsi="Times New Roman" w:cs="Times New Roman"/>
          <w:color w:val="000000"/>
        </w:rPr>
        <w:t>најдоцније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истека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њиховог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престанка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627F4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Чињеница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лице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којег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чланови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породице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изводе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овој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погинуло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умрло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или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нестало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околностима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захтеву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признавање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поднесеном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FF1235">
        <w:rPr>
          <w:rFonts w:ascii="Times New Roman" w:hAnsi="Times New Roman" w:cs="Times New Roman"/>
          <w:color w:val="000000"/>
        </w:rPr>
        <w:t>јула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2007.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године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627F4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Чињеница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лице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којег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чланови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породице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изводе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овој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погинуло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умрло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или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нестало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околностима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FF1235">
        <w:rPr>
          <w:rFonts w:ascii="Times New Roman" w:hAnsi="Times New Roman" w:cs="Times New Roman"/>
          <w:color w:val="000000"/>
        </w:rPr>
        <w:t>тачка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захтеву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признавање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поднесеном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FF1235">
        <w:rPr>
          <w:rFonts w:ascii="Times New Roman" w:hAnsi="Times New Roman" w:cs="Times New Roman"/>
          <w:color w:val="000000"/>
        </w:rPr>
        <w:t>јула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2007.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године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627F4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Захтев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признавање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својства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војног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основу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оштећења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насталог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услед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болести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задобијене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околностима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2, 3. и 4.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поднесен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после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FF1235">
        <w:rPr>
          <w:rFonts w:ascii="Times New Roman" w:hAnsi="Times New Roman" w:cs="Times New Roman"/>
          <w:color w:val="000000"/>
        </w:rPr>
        <w:t>јула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2007.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неће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узети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627F4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НОР-а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само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писменим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F1235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до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FF1235">
        <w:rPr>
          <w:rFonts w:ascii="Times New Roman" w:hAnsi="Times New Roman" w:cs="Times New Roman"/>
          <w:color w:val="000000"/>
        </w:rPr>
        <w:t>јула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2007.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ово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може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доказивати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квалификованим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сведоцима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627F4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Писменим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средством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FF1235">
        <w:rPr>
          <w:rFonts w:ascii="Times New Roman" w:hAnsi="Times New Roman" w:cs="Times New Roman"/>
          <w:color w:val="000000"/>
        </w:rPr>
        <w:t>смислу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ст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1. и 6. </w:t>
      </w:r>
      <w:proofErr w:type="spellStart"/>
      <w:r w:rsidRPr="00FF1235">
        <w:rPr>
          <w:rFonts w:ascii="Times New Roman" w:hAnsi="Times New Roman" w:cs="Times New Roman"/>
          <w:color w:val="000000"/>
        </w:rPr>
        <w:t>овог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сматра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писмени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који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указује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чињенице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испуњености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услова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2, 3. и 4.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F1235">
        <w:rPr>
          <w:rFonts w:ascii="Times New Roman" w:hAnsi="Times New Roman" w:cs="Times New Roman"/>
          <w:color w:val="000000"/>
        </w:rPr>
        <w:t>посебно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војни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судске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пресуде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акти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конфискацији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или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национализацији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имовине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због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припадности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Југословенској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војсци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отаџбини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односно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Равногорском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покрету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медицинска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F1235">
        <w:rPr>
          <w:rFonts w:ascii="Times New Roman" w:hAnsi="Times New Roman" w:cs="Times New Roman"/>
          <w:color w:val="000000"/>
        </w:rPr>
        <w:t>Изјава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сведока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без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обзира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ком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облику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дата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сматра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писменим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средством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627F4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Квалификованим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сведоком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FF1235">
        <w:rPr>
          <w:rFonts w:ascii="Times New Roman" w:hAnsi="Times New Roman" w:cs="Times New Roman"/>
          <w:color w:val="000000"/>
        </w:rPr>
        <w:t>смислу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става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FF1235">
        <w:rPr>
          <w:rFonts w:ascii="Times New Roman" w:hAnsi="Times New Roman" w:cs="Times New Roman"/>
          <w:color w:val="000000"/>
        </w:rPr>
        <w:t>овог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сматра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борац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НОР-а </w:t>
      </w:r>
      <w:proofErr w:type="spellStart"/>
      <w:r w:rsidRPr="00FF1235">
        <w:rPr>
          <w:rFonts w:ascii="Times New Roman" w:hAnsi="Times New Roman" w:cs="Times New Roman"/>
          <w:color w:val="000000"/>
        </w:rPr>
        <w:t>коме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утврђено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писменим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доказним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средством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који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борцем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чије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био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истој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јединици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истој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територији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дејстава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Југословенске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војске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отаџбини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односно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Равногорског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покрета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346CF" w:rsidRPr="00FF1235" w:rsidRDefault="002346CF" w:rsidP="00627F4D">
      <w:pPr>
        <w:spacing w:after="150"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12.</w:t>
      </w:r>
    </w:p>
    <w:p w:rsidR="002438EC" w:rsidRPr="00FF1235" w:rsidRDefault="001A5A96" w:rsidP="00096598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Захтев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додељивање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Споменице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може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поднети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FF1235">
        <w:rPr>
          <w:rFonts w:ascii="Times New Roman" w:hAnsi="Times New Roman" w:cs="Times New Roman"/>
          <w:color w:val="000000"/>
        </w:rPr>
        <w:t>јула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2007.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F1235">
        <w:rPr>
          <w:rFonts w:ascii="Times New Roman" w:hAnsi="Times New Roman" w:cs="Times New Roman"/>
          <w:color w:val="000000"/>
        </w:rPr>
        <w:t>решава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само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основу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писмених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доказних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учешћу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НОР-у.</w:t>
      </w:r>
    </w:p>
    <w:p w:rsidR="002438EC" w:rsidRPr="00FF1235" w:rsidRDefault="001A5A96" w:rsidP="00096598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Уз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захтев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морају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приложити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изјаве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најмање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НОР-а о </w:t>
      </w:r>
      <w:proofErr w:type="spellStart"/>
      <w:r w:rsidRPr="00FF1235">
        <w:rPr>
          <w:rFonts w:ascii="Times New Roman" w:hAnsi="Times New Roman" w:cs="Times New Roman"/>
          <w:color w:val="000000"/>
        </w:rPr>
        <w:t>учешћу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захтева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НОР-у, </w:t>
      </w:r>
      <w:proofErr w:type="spellStart"/>
      <w:r w:rsidRPr="00FF1235">
        <w:rPr>
          <w:rFonts w:ascii="Times New Roman" w:hAnsi="Times New Roman" w:cs="Times New Roman"/>
          <w:color w:val="000000"/>
        </w:rPr>
        <w:t>који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том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учешћу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имају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лично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сазнање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13.</w:t>
      </w:r>
    </w:p>
    <w:p w:rsidR="002438EC" w:rsidRPr="00FF1235" w:rsidRDefault="001A5A96" w:rsidP="00096598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F1235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припадника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Југословенске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војске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отаџбини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Равногорског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покрета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органи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области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борачко-инвалидске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заштите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утврђују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НОР-а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14.</w:t>
      </w:r>
    </w:p>
    <w:p w:rsidR="002438EC" w:rsidRPr="00FF1235" w:rsidRDefault="001A5A96" w:rsidP="00096598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О </w:t>
      </w:r>
      <w:proofErr w:type="spellStart"/>
      <w:r w:rsidRPr="00FF1235">
        <w:rPr>
          <w:rFonts w:ascii="Times New Roman" w:hAnsi="Times New Roman" w:cs="Times New Roman"/>
          <w:color w:val="000000"/>
        </w:rPr>
        <w:t>додељивању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Споменице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одлучује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решењем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комисија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43. </w:t>
      </w:r>
      <w:proofErr w:type="spellStart"/>
      <w:r w:rsidRPr="00FF1235">
        <w:rPr>
          <w:rFonts w:ascii="Times New Roman" w:hAnsi="Times New Roman" w:cs="Times New Roman"/>
          <w:color w:val="000000"/>
        </w:rPr>
        <w:t>став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F1235">
        <w:rPr>
          <w:rFonts w:ascii="Times New Roman" w:hAnsi="Times New Roman" w:cs="Times New Roman"/>
          <w:color w:val="000000"/>
        </w:rPr>
        <w:t>Закона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војних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чланова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њихових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породица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F123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гласник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СРС”, </w:t>
      </w:r>
      <w:proofErr w:type="spellStart"/>
      <w:r w:rsidRPr="00FF1235">
        <w:rPr>
          <w:rFonts w:ascii="Times New Roman" w:hAnsi="Times New Roman" w:cs="Times New Roman"/>
          <w:color w:val="000000"/>
        </w:rPr>
        <w:t>број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54/89 и „</w:t>
      </w:r>
      <w:proofErr w:type="spellStart"/>
      <w:r w:rsidRPr="00FF123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гласник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F1235">
        <w:rPr>
          <w:rFonts w:ascii="Times New Roman" w:hAnsi="Times New Roman" w:cs="Times New Roman"/>
          <w:color w:val="000000"/>
        </w:rPr>
        <w:t>број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137/04).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627F4D" w:rsidRDefault="00627F4D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15.</w:t>
      </w:r>
    </w:p>
    <w:p w:rsidR="002438EC" w:rsidRPr="00FF1235" w:rsidRDefault="001A5A96" w:rsidP="00096598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Комисија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из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члана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14. </w:t>
      </w:r>
      <w:proofErr w:type="spellStart"/>
      <w:r w:rsidRPr="00FF1235">
        <w:rPr>
          <w:rFonts w:ascii="Times New Roman" w:hAnsi="Times New Roman" w:cs="Times New Roman"/>
          <w:color w:val="000000"/>
        </w:rPr>
        <w:t>ове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захтев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органа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правима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F1235">
        <w:rPr>
          <w:rFonts w:ascii="Times New Roman" w:hAnsi="Times New Roman" w:cs="Times New Roman"/>
          <w:color w:val="000000"/>
        </w:rPr>
        <w:t>области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борачко-инвалидске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заштите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1235">
        <w:rPr>
          <w:rFonts w:ascii="Times New Roman" w:hAnsi="Times New Roman" w:cs="Times New Roman"/>
          <w:color w:val="000000"/>
        </w:rPr>
        <w:t>даје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мишљење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признавању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својства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борца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НОР-а, </w:t>
      </w:r>
      <w:proofErr w:type="spellStart"/>
      <w:r w:rsidRPr="00FF1235">
        <w:rPr>
          <w:rFonts w:ascii="Times New Roman" w:hAnsi="Times New Roman" w:cs="Times New Roman"/>
          <w:color w:val="000000"/>
        </w:rPr>
        <w:t>својства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војног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F1235">
        <w:rPr>
          <w:rFonts w:ascii="Times New Roman" w:hAnsi="Times New Roman" w:cs="Times New Roman"/>
          <w:color w:val="000000"/>
        </w:rPr>
        <w:t>својства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породичне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F1235">
        <w:rPr>
          <w:rFonts w:ascii="Times New Roman" w:hAnsi="Times New Roman" w:cs="Times New Roman"/>
          <w:b/>
          <w:color w:val="000000"/>
        </w:rPr>
        <w:t xml:space="preserve">V.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Завр</w:t>
      </w:r>
      <w:proofErr w:type="spellEnd"/>
      <w:r w:rsidR="002346CF" w:rsidRPr="00FF1235">
        <w:rPr>
          <w:rFonts w:ascii="Times New Roman" w:hAnsi="Times New Roman" w:cs="Times New Roman"/>
          <w:b/>
          <w:color w:val="000000"/>
          <w:lang w:val="sr-Cyrl-RS"/>
        </w:rPr>
        <w:t>ш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одредба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> </w:t>
      </w:r>
    </w:p>
    <w:p w:rsidR="00627F4D" w:rsidRPr="00FF1235" w:rsidRDefault="00627F4D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438EC" w:rsidRPr="00FF1235" w:rsidRDefault="001A5A96" w:rsidP="00096598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16</w:t>
      </w:r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096598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Ова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уредба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ступа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снагу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осмог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дана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FF1235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Србије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”, а </w:t>
      </w:r>
      <w:proofErr w:type="spellStart"/>
      <w:r w:rsidRPr="00FF1235">
        <w:rPr>
          <w:rFonts w:ascii="Times New Roman" w:hAnsi="Times New Roman" w:cs="Times New Roman"/>
          <w:color w:val="000000"/>
        </w:rPr>
        <w:t>примењиваће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се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од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F1235">
        <w:rPr>
          <w:rFonts w:ascii="Times New Roman" w:hAnsi="Times New Roman" w:cs="Times New Roman"/>
          <w:color w:val="000000"/>
        </w:rPr>
        <w:t>октобра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2005.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године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p w:rsidR="002438EC" w:rsidRPr="00FF1235" w:rsidRDefault="001A5A96" w:rsidP="00096598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> </w:t>
      </w:r>
    </w:p>
    <w:p w:rsidR="002438EC" w:rsidRPr="00FF1235" w:rsidRDefault="001A5A96" w:rsidP="00096598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FF1235">
        <w:rPr>
          <w:rFonts w:ascii="Times New Roman" w:hAnsi="Times New Roman" w:cs="Times New Roman"/>
          <w:color w:val="000000"/>
        </w:rPr>
        <w:t>број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110-3679/2005</w:t>
      </w:r>
    </w:p>
    <w:p w:rsidR="002438EC" w:rsidRPr="00FF1235" w:rsidRDefault="001A5A96" w:rsidP="00096598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r w:rsidRPr="00FF123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F1235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, 17. </w:t>
      </w:r>
      <w:proofErr w:type="spellStart"/>
      <w:r w:rsidRPr="00FF1235">
        <w:rPr>
          <w:rFonts w:ascii="Times New Roman" w:hAnsi="Times New Roman" w:cs="Times New Roman"/>
          <w:color w:val="000000"/>
        </w:rPr>
        <w:t>јуна</w:t>
      </w:r>
      <w:proofErr w:type="spellEnd"/>
      <w:r w:rsidRPr="00FF1235">
        <w:rPr>
          <w:rFonts w:ascii="Times New Roman" w:hAnsi="Times New Roman" w:cs="Times New Roman"/>
          <w:color w:val="000000"/>
        </w:rPr>
        <w:t xml:space="preserve"> 2005. </w:t>
      </w:r>
      <w:proofErr w:type="spellStart"/>
      <w:r w:rsidRPr="00FF1235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2438EC" w:rsidRPr="00FF1235" w:rsidRDefault="001A5A96" w:rsidP="00096598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Влада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Републике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Србије</w:t>
      </w:r>
      <w:proofErr w:type="spellEnd"/>
    </w:p>
    <w:p w:rsidR="002438EC" w:rsidRPr="00FF1235" w:rsidRDefault="001A5A96" w:rsidP="00096598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color w:val="000000"/>
        </w:rPr>
        <w:t>Потпредседник</w:t>
      </w:r>
      <w:proofErr w:type="spellEnd"/>
      <w:r w:rsidRPr="00FF1235">
        <w:rPr>
          <w:rFonts w:ascii="Times New Roman" w:hAnsi="Times New Roman" w:cs="Times New Roman"/>
          <w:color w:val="000000"/>
        </w:rPr>
        <w:t>,</w:t>
      </w:r>
    </w:p>
    <w:p w:rsidR="002438EC" w:rsidRPr="00FF1235" w:rsidRDefault="001A5A96" w:rsidP="00096598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FF1235">
        <w:rPr>
          <w:rFonts w:ascii="Times New Roman" w:hAnsi="Times New Roman" w:cs="Times New Roman"/>
          <w:b/>
          <w:color w:val="000000"/>
        </w:rPr>
        <w:t>Мирољуб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b/>
          <w:color w:val="000000"/>
        </w:rPr>
        <w:t>Лабус</w:t>
      </w:r>
      <w:proofErr w:type="spellEnd"/>
      <w:r w:rsidRPr="00FF1235">
        <w:rPr>
          <w:rFonts w:ascii="Times New Roman" w:hAnsi="Times New Roman" w:cs="Times New Roman"/>
          <w:b/>
          <w:color w:val="000000"/>
        </w:rPr>
        <w:t>,</w:t>
      </w:r>
      <w:r w:rsidRPr="00FF12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1235">
        <w:rPr>
          <w:rFonts w:ascii="Times New Roman" w:hAnsi="Times New Roman" w:cs="Times New Roman"/>
          <w:color w:val="000000"/>
        </w:rPr>
        <w:t>с.р</w:t>
      </w:r>
      <w:proofErr w:type="spellEnd"/>
      <w:r w:rsidRPr="00FF1235">
        <w:rPr>
          <w:rFonts w:ascii="Times New Roman" w:hAnsi="Times New Roman" w:cs="Times New Roman"/>
          <w:color w:val="000000"/>
        </w:rPr>
        <w:t>.</w:t>
      </w:r>
    </w:p>
    <w:sectPr w:rsidR="002438EC" w:rsidRPr="00FF12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C"/>
    <w:rsid w:val="00096598"/>
    <w:rsid w:val="001A5A96"/>
    <w:rsid w:val="002346CF"/>
    <w:rsid w:val="002438EC"/>
    <w:rsid w:val="00563377"/>
    <w:rsid w:val="00627F4D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DA4F3-F828-42AC-9CBE-70500F6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TargetMode="External"/><Relationship Id="rId11" Type="http://schemas.openxmlformats.org/officeDocument/2006/relationships/hyperlink" Target=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TargetMode="External"/><Relationship Id="rId5" Type="http://schemas.openxmlformats.org/officeDocument/2006/relationships/hyperlink" Target=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TargetMode="External"/><Relationship Id="rId10" Type="http://schemas.openxmlformats.org/officeDocument/2006/relationships/hyperlink" Target=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TargetMode="External"/><Relationship Id="rId4" Type="http://schemas.openxmlformats.org/officeDocument/2006/relationships/hyperlink" Target=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TargetMode="External"/><Relationship Id="rId9" Type="http://schemas.openxmlformats.org/officeDocument/2006/relationships/hyperlink" Target="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http://www.pravno-informacioni-sistem.rs/SlGlasnikPortal/prilozi/IU_282_2005.htm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&amp;doctype=reg&amp;x-filename=true&amp;regactid=427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Milos Corbic</cp:lastModifiedBy>
  <cp:revision>7</cp:revision>
  <dcterms:created xsi:type="dcterms:W3CDTF">2019-04-09T12:04:00Z</dcterms:created>
  <dcterms:modified xsi:type="dcterms:W3CDTF">2019-04-11T12:40:00Z</dcterms:modified>
</cp:coreProperties>
</file>