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BE0" w:rsidRPr="00FC1BE0" w:rsidRDefault="00FC1BE0" w:rsidP="00FC1BE0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FC1BE0">
        <w:rPr>
          <w:rFonts w:ascii="Tahoma" w:eastAsia="Times New Roman" w:hAnsi="Tahoma" w:cs="Tahoma"/>
          <w:color w:val="333333"/>
          <w:sz w:val="17"/>
          <w:szCs w:val="17"/>
        </w:rPr>
        <w:t>﻿</w:t>
      </w:r>
      <w:r w:rsidRPr="00FC1BE0">
        <w:rPr>
          <w:rFonts w:ascii="Arial" w:eastAsia="Times New Roman" w:hAnsi="Arial" w:cs="Arial"/>
          <w:color w:val="333333"/>
          <w:sz w:val="17"/>
          <w:szCs w:val="17"/>
        </w:rPr>
        <w:t xml:space="preserve"> </w:t>
      </w:r>
    </w:p>
    <w:p w:rsidR="00FC1BE0" w:rsidRPr="00FC1BE0" w:rsidRDefault="00FC1BE0" w:rsidP="00FC1BE0">
      <w:pPr>
        <w:spacing w:after="150" w:line="240" w:lineRule="auto"/>
        <w:ind w:firstLine="480"/>
        <w:jc w:val="center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> </w:t>
      </w:r>
    </w:p>
    <w:p w:rsidR="00FC1BE0" w:rsidRPr="00FC1BE0" w:rsidRDefault="00FC1BE0" w:rsidP="00FC1BE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Ha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основу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члана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125.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став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6.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Породичног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закона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(„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Службени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гласник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РС”,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бр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. 18/05 и 77/11 –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др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.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закон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>),</w:t>
      </w:r>
    </w:p>
    <w:p w:rsidR="00FC1BE0" w:rsidRPr="00FC1BE0" w:rsidRDefault="00FC1BE0" w:rsidP="00FC1BE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Министар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за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рад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,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запошљавање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,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борачка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и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социјална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питања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доноси</w:t>
      </w:r>
      <w:proofErr w:type="spellEnd"/>
    </w:p>
    <w:p w:rsidR="00FC1BE0" w:rsidRPr="00FC1BE0" w:rsidRDefault="00FC1BE0" w:rsidP="00FC1BE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FC1BE0">
        <w:rPr>
          <w:rFonts w:ascii="Verdana" w:eastAsia="Times New Roman" w:hAnsi="Verdana" w:cs="Arial"/>
          <w:color w:val="333333"/>
          <w:sz w:val="17"/>
          <w:szCs w:val="17"/>
        </w:rPr>
        <w:t> </w:t>
      </w:r>
    </w:p>
    <w:p w:rsidR="00FC1BE0" w:rsidRPr="00FC1BE0" w:rsidRDefault="00FC1BE0" w:rsidP="00FC1BE0">
      <w:pPr>
        <w:spacing w:before="225" w:after="225" w:line="240" w:lineRule="auto"/>
        <w:ind w:firstLine="480"/>
        <w:jc w:val="center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>ПРАВИЛНИК</w:t>
      </w:r>
    </w:p>
    <w:p w:rsidR="00FC1BE0" w:rsidRPr="00FC1BE0" w:rsidRDefault="00FC1BE0" w:rsidP="00FC1BE0">
      <w:pPr>
        <w:spacing w:after="150" w:line="240" w:lineRule="auto"/>
        <w:ind w:firstLine="480"/>
        <w:jc w:val="center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о </w:t>
      </w:r>
      <w:proofErr w:type="spellStart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>начину</w:t>
      </w:r>
      <w:proofErr w:type="spellEnd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>рада</w:t>
      </w:r>
      <w:proofErr w:type="spellEnd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, </w:t>
      </w:r>
      <w:proofErr w:type="spellStart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>саставу</w:t>
      </w:r>
      <w:proofErr w:type="spellEnd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 и </w:t>
      </w:r>
      <w:proofErr w:type="spellStart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>финансирању</w:t>
      </w:r>
      <w:proofErr w:type="spellEnd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>сталне</w:t>
      </w:r>
      <w:proofErr w:type="spellEnd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>комисије</w:t>
      </w:r>
      <w:proofErr w:type="spellEnd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>органа</w:t>
      </w:r>
      <w:proofErr w:type="spellEnd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>старатељства</w:t>
      </w:r>
      <w:proofErr w:type="spellEnd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>за</w:t>
      </w:r>
      <w:proofErr w:type="spellEnd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>попис</w:t>
      </w:r>
      <w:proofErr w:type="spellEnd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 и </w:t>
      </w:r>
      <w:proofErr w:type="spellStart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>процену</w:t>
      </w:r>
      <w:proofErr w:type="spellEnd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>вредности</w:t>
      </w:r>
      <w:proofErr w:type="spellEnd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>имовине</w:t>
      </w:r>
      <w:proofErr w:type="spellEnd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>штићеника</w:t>
      </w:r>
      <w:proofErr w:type="spellEnd"/>
    </w:p>
    <w:p w:rsidR="00FC1BE0" w:rsidRPr="00FC1BE0" w:rsidRDefault="00FC1BE0" w:rsidP="00FC1BE0">
      <w:pPr>
        <w:spacing w:after="150" w:line="240" w:lineRule="auto"/>
        <w:ind w:firstLine="480"/>
        <w:jc w:val="center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r w:rsidRPr="00FC1BE0">
        <w:rPr>
          <w:rFonts w:ascii="Verdana" w:eastAsia="Times New Roman" w:hAnsi="Verdana" w:cs="Arial"/>
          <w:color w:val="333333"/>
          <w:sz w:val="17"/>
          <w:szCs w:val="17"/>
        </w:rPr>
        <w:t>"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Службени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гласник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РС",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број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131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од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3.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децембра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2014.</w:t>
      </w:r>
    </w:p>
    <w:p w:rsidR="00FC1BE0" w:rsidRPr="00FC1BE0" w:rsidRDefault="00FC1BE0" w:rsidP="00FC1BE0">
      <w:pPr>
        <w:spacing w:after="150" w:line="240" w:lineRule="auto"/>
        <w:ind w:firstLine="480"/>
        <w:jc w:val="center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> </w:t>
      </w:r>
    </w:p>
    <w:p w:rsidR="00FC1BE0" w:rsidRPr="00FC1BE0" w:rsidRDefault="00FC1BE0" w:rsidP="00FC1BE0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proofErr w:type="spellStart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>Предмет</w:t>
      </w:r>
      <w:proofErr w:type="spellEnd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>Правилника</w:t>
      </w:r>
      <w:proofErr w:type="spellEnd"/>
    </w:p>
    <w:p w:rsidR="00FC1BE0" w:rsidRPr="00FC1BE0" w:rsidRDefault="00FC1BE0" w:rsidP="00FC1BE0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Члан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1.</w:t>
      </w:r>
    </w:p>
    <w:p w:rsidR="00FC1BE0" w:rsidRPr="00FC1BE0" w:rsidRDefault="00FC1BE0" w:rsidP="00FC1BE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Овим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правилником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уређује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начин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рада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,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састав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и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финансирање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сталне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комисије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органа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старатељства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за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попис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и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процену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вредности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имовине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штићеника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(у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даљем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тексту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: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стална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комисија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>).</w:t>
      </w:r>
    </w:p>
    <w:p w:rsidR="00FC1BE0" w:rsidRPr="00FC1BE0" w:rsidRDefault="00FC1BE0" w:rsidP="00FC1BE0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proofErr w:type="spellStart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>Састав</w:t>
      </w:r>
      <w:proofErr w:type="spellEnd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>сталне</w:t>
      </w:r>
      <w:proofErr w:type="spellEnd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>комисије</w:t>
      </w:r>
      <w:proofErr w:type="spellEnd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 </w:t>
      </w:r>
    </w:p>
    <w:p w:rsidR="00FC1BE0" w:rsidRPr="00FC1BE0" w:rsidRDefault="00FC1BE0" w:rsidP="00FC1BE0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Члан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2.</w:t>
      </w:r>
    </w:p>
    <w:p w:rsidR="00FC1BE0" w:rsidRPr="00FC1BE0" w:rsidRDefault="00FC1BE0" w:rsidP="00FC1BE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Сталну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комисију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решењем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именује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руководилац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органа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старатељства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из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реда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стручњака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запослених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у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органу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старатељства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,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који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дужност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обављају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у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оквиру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редовних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послова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утврђених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општим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актом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о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систематизацији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послова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и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радних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задатака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органа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старатељства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>.</w:t>
      </w:r>
    </w:p>
    <w:p w:rsidR="00FC1BE0" w:rsidRPr="00FC1BE0" w:rsidRDefault="00FC1BE0" w:rsidP="00FC1BE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Сталну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комисију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чине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три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члана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који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имају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своје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заменике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>.</w:t>
      </w:r>
    </w:p>
    <w:p w:rsidR="00FC1BE0" w:rsidRPr="00FC1BE0" w:rsidRDefault="00FC1BE0" w:rsidP="00FC1BE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Водитељ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случаја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који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је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непосредно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ангажован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на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организовању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заштите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штићеника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чија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имовина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пописује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и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процењује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,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не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учествује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у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раду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сталне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комисије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>.</w:t>
      </w:r>
    </w:p>
    <w:p w:rsidR="00FC1BE0" w:rsidRPr="00FC1BE0" w:rsidRDefault="00FC1BE0" w:rsidP="00FC1BE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Комисија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је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стално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тело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органа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старатељства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>.</w:t>
      </w:r>
    </w:p>
    <w:p w:rsidR="00FC1BE0" w:rsidRPr="00FC1BE0" w:rsidRDefault="00FC1BE0" w:rsidP="00FC1BE0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proofErr w:type="spellStart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>Начин</w:t>
      </w:r>
      <w:proofErr w:type="spellEnd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>рада</w:t>
      </w:r>
      <w:proofErr w:type="spellEnd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>сталне</w:t>
      </w:r>
      <w:proofErr w:type="spellEnd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>комисије</w:t>
      </w:r>
      <w:proofErr w:type="spellEnd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 </w:t>
      </w:r>
    </w:p>
    <w:p w:rsidR="00FC1BE0" w:rsidRPr="00FC1BE0" w:rsidRDefault="00FC1BE0" w:rsidP="00FC1BE0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Члан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3.</w:t>
      </w:r>
    </w:p>
    <w:p w:rsidR="00FC1BE0" w:rsidRPr="00FC1BE0" w:rsidRDefault="00FC1BE0" w:rsidP="00FC1BE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Стална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комисија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врши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попис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и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процену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имовине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штићеника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>.</w:t>
      </w:r>
    </w:p>
    <w:p w:rsidR="00FC1BE0" w:rsidRPr="00FC1BE0" w:rsidRDefault="00FC1BE0" w:rsidP="00FC1BE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Попис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и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процена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имовине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штићеника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врши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у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року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од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осам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дана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од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дана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када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је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орган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старатељства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обавештен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о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постојању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потребе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за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старатељством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, у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складу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законом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>.</w:t>
      </w:r>
    </w:p>
    <w:p w:rsidR="00FC1BE0" w:rsidRPr="00FC1BE0" w:rsidRDefault="00FC1BE0" w:rsidP="00FC1BE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Попис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обухвата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целокупну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имовину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која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је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у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поседу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штићеника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као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и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имовину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која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налази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код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другог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лица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назначењем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код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кога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налази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та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имовина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и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ком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основу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,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као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и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имовину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коју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држи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штићеник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, а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за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коју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тврди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да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није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његова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својина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>.</w:t>
      </w:r>
    </w:p>
    <w:p w:rsidR="00FC1BE0" w:rsidRPr="00FC1BE0" w:rsidRDefault="00FC1BE0" w:rsidP="00FC1BE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У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попису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имовине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забележиће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потраживања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и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дугови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штићеника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>.</w:t>
      </w:r>
    </w:p>
    <w:p w:rsidR="00FC1BE0" w:rsidRPr="00FC1BE0" w:rsidRDefault="00FC1BE0" w:rsidP="00FC1BE0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Члан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4.</w:t>
      </w:r>
    </w:p>
    <w:p w:rsidR="00FC1BE0" w:rsidRPr="00FC1BE0" w:rsidRDefault="00FC1BE0" w:rsidP="00FC1BE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Покретне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ствари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пописују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врсти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,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роду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,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броју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,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мери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,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тежини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или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појединачно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>.</w:t>
      </w:r>
    </w:p>
    <w:p w:rsidR="00FC1BE0" w:rsidRPr="00FC1BE0" w:rsidRDefault="00FC1BE0" w:rsidP="00FC1BE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Непокретности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пописују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појединачно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назнаком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места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где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налазе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,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културе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земљишта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и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земљишно-књижних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података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,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ако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познати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>.</w:t>
      </w:r>
    </w:p>
    <w:p w:rsidR="00FC1BE0" w:rsidRPr="00FC1BE0" w:rsidRDefault="00FC1BE0" w:rsidP="00FC1BE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lastRenderedPageBreak/>
        <w:t>Стална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комисија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врши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попис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имовинских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и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других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права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и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интереса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штићеника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као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што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оснивачка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права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на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привредним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друштвима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,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власништво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на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акцијама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, и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другим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хартијама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од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вредности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,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право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интелектуалне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својине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и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ауторско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право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>.</w:t>
      </w:r>
    </w:p>
    <w:p w:rsidR="00FC1BE0" w:rsidRPr="00FC1BE0" w:rsidRDefault="00FC1BE0" w:rsidP="00FC1BE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Приликом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пописивања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имовине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назначава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вредност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појединих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покретних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и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непокретних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ствари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>.</w:t>
      </w:r>
    </w:p>
    <w:p w:rsidR="00FC1BE0" w:rsidRPr="00FC1BE0" w:rsidRDefault="00FC1BE0" w:rsidP="00FC1BE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Кад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у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имовини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штићеника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пронађу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предмети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за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чије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држање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,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чување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или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пријављивање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постоје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посебни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прописи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,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њима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ће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после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извршеног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пописа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поступити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тим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прописима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>.</w:t>
      </w:r>
    </w:p>
    <w:p w:rsidR="00FC1BE0" w:rsidRPr="00FC1BE0" w:rsidRDefault="00FC1BE0" w:rsidP="00FC1BE0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Члан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5.</w:t>
      </w:r>
    </w:p>
    <w:p w:rsidR="00FC1BE0" w:rsidRPr="00FC1BE0" w:rsidRDefault="00FC1BE0" w:rsidP="00FC1BE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Попису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имовине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присуствују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>:</w:t>
      </w:r>
    </w:p>
    <w:p w:rsidR="00FC1BE0" w:rsidRPr="00FC1BE0" w:rsidRDefault="00FC1BE0" w:rsidP="00FC1BE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1)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штићеник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,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ако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је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у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стању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да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разуме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о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чему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ради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>;</w:t>
      </w:r>
    </w:p>
    <w:p w:rsidR="00FC1BE0" w:rsidRPr="00FC1BE0" w:rsidRDefault="00FC1BE0" w:rsidP="00FC1BE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2)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штићеников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законски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заступник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,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односно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старатељ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,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ако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је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постављен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>;</w:t>
      </w:r>
    </w:p>
    <w:p w:rsidR="00FC1BE0" w:rsidRPr="00FC1BE0" w:rsidRDefault="00FC1BE0" w:rsidP="00FC1BE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3)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водитељ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случаја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>;</w:t>
      </w:r>
    </w:p>
    <w:p w:rsidR="00FC1BE0" w:rsidRPr="00FC1BE0" w:rsidRDefault="00FC1BE0" w:rsidP="00FC1BE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4)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друга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лица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која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имају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правни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интерес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, у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складу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законом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>;</w:t>
      </w:r>
    </w:p>
    <w:p w:rsidR="00FC1BE0" w:rsidRPr="00FC1BE0" w:rsidRDefault="00FC1BE0" w:rsidP="00FC1BE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5)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потреби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и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стручњак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посебним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стручним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знањем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и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искуством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за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процену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вредности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имовине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штићеника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,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на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начин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и у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складу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прописима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којима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уређују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послови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вештачења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>.</w:t>
      </w:r>
    </w:p>
    <w:p w:rsidR="00FC1BE0" w:rsidRPr="00FC1BE0" w:rsidRDefault="00FC1BE0" w:rsidP="00FC1BE0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Члан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6.</w:t>
      </w:r>
    </w:p>
    <w:p w:rsidR="00FC1BE0" w:rsidRPr="00FC1BE0" w:rsidRDefault="00FC1BE0" w:rsidP="00FC1BE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О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току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рада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и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извршеном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попису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имовине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,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стална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комисија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води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записник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,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који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потписују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сва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лица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која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учествовала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и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присуствовала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попису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>.</w:t>
      </w:r>
    </w:p>
    <w:p w:rsidR="00FC1BE0" w:rsidRPr="00FC1BE0" w:rsidRDefault="00FC1BE0" w:rsidP="00FC1BE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Чланови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комисије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као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и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друга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лица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која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присуствовала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попису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имовине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могу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ставити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своје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примедбе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на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ток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,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начин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и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садржај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предузетих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радњи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које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уносе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у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записник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и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чине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његов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саставни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део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>.</w:t>
      </w:r>
    </w:p>
    <w:p w:rsidR="00FC1BE0" w:rsidRPr="00FC1BE0" w:rsidRDefault="00FC1BE0" w:rsidP="00FC1BE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Записник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из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става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1.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овог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члана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сачињава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у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три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оригинална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примерка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,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један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за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досије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штићеника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и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архиву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органа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старатељства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, а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један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примерак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даје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старатељу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штићеника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приликом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увођења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у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дужност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>.</w:t>
      </w:r>
    </w:p>
    <w:p w:rsidR="00FC1BE0" w:rsidRPr="00FC1BE0" w:rsidRDefault="00FC1BE0" w:rsidP="00FC1BE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Копија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записника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може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дати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и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другим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лицима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која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присуствовала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попису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и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процени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на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њихов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захтев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>.</w:t>
      </w:r>
    </w:p>
    <w:p w:rsidR="00FC1BE0" w:rsidRPr="00FC1BE0" w:rsidRDefault="00FC1BE0" w:rsidP="00FC1BE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Ако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учесници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приговоре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попису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или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процени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имовине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,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руководилац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органа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старатељства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може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,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ако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то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сматра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за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потребно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,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одредити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да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стална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комисија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изврши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поново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попис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или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процену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>.</w:t>
      </w:r>
    </w:p>
    <w:p w:rsidR="00FC1BE0" w:rsidRPr="00FC1BE0" w:rsidRDefault="00FC1BE0" w:rsidP="00FC1BE0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proofErr w:type="spellStart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>Средства</w:t>
      </w:r>
      <w:proofErr w:type="spellEnd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>за</w:t>
      </w:r>
      <w:proofErr w:type="spellEnd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>рад</w:t>
      </w:r>
      <w:proofErr w:type="spellEnd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>сталне</w:t>
      </w:r>
      <w:proofErr w:type="spellEnd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>комисије</w:t>
      </w:r>
      <w:proofErr w:type="spellEnd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 </w:t>
      </w:r>
    </w:p>
    <w:p w:rsidR="00FC1BE0" w:rsidRPr="00FC1BE0" w:rsidRDefault="00FC1BE0" w:rsidP="00FC1BE0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Члан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7.</w:t>
      </w:r>
    </w:p>
    <w:p w:rsidR="00FC1BE0" w:rsidRPr="00FC1BE0" w:rsidRDefault="00FC1BE0" w:rsidP="00FC1BE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Материјални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трошкови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за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рад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сталне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комисије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обезбеђују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из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средстава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намењених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за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материјалне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трошкове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обављање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послова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јавних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овлашћења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органа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старатељства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>.</w:t>
      </w:r>
    </w:p>
    <w:p w:rsidR="00FC1BE0" w:rsidRPr="00FC1BE0" w:rsidRDefault="00FC1BE0" w:rsidP="00FC1BE0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proofErr w:type="spellStart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>Средства</w:t>
      </w:r>
      <w:proofErr w:type="spellEnd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>за</w:t>
      </w:r>
      <w:proofErr w:type="spellEnd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>ангажовање</w:t>
      </w:r>
      <w:proofErr w:type="spellEnd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>судског</w:t>
      </w:r>
      <w:proofErr w:type="spellEnd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>вештака</w:t>
      </w:r>
      <w:proofErr w:type="spellEnd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 </w:t>
      </w:r>
    </w:p>
    <w:p w:rsidR="00FC1BE0" w:rsidRPr="00FC1BE0" w:rsidRDefault="00FC1BE0" w:rsidP="00FC1BE0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Члан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8.</w:t>
      </w:r>
    </w:p>
    <w:p w:rsidR="00FC1BE0" w:rsidRPr="00FC1BE0" w:rsidRDefault="00FC1BE0" w:rsidP="00FC1BE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Средства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потребна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за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ангажовање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стручњака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посебним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стручним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знањем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–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вештак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, и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искуством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за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потребу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процене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вредности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имовине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штићеника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,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обезбеђују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,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сагласно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закону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,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првенствено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из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штићеникових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прихода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–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ако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тиме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не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угрожава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штићениково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издржавање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, и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из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прихода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од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имовине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штићеника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.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Ако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средства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за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накнаду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трошкова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старатељу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не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могу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обезбедити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у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целини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или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делимично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у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складу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ставом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1.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овог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члана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,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средства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обезбеђују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у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буџету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Републике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Србије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>.</w:t>
      </w:r>
    </w:p>
    <w:p w:rsidR="00FC1BE0" w:rsidRPr="00FC1BE0" w:rsidRDefault="00FC1BE0" w:rsidP="00FC1BE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Стручњак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посебним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стручним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знањем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–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вештак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има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право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на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накнаду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трошкова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и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право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на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награду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за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рад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>.</w:t>
      </w:r>
    </w:p>
    <w:p w:rsidR="00FC1BE0" w:rsidRPr="00FC1BE0" w:rsidRDefault="00FC1BE0" w:rsidP="00FC1BE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lastRenderedPageBreak/>
        <w:t>Висина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и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начин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накнаде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трошкова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и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висина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награде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за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вештачење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одређују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у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складу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прописом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којим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је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уређена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накнада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трошкова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у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судским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поступцима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>.</w:t>
      </w:r>
    </w:p>
    <w:p w:rsidR="00FC1BE0" w:rsidRPr="00FC1BE0" w:rsidRDefault="00FC1BE0" w:rsidP="00FC1BE0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proofErr w:type="spellStart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>Завршна</w:t>
      </w:r>
      <w:proofErr w:type="spellEnd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>одредба</w:t>
      </w:r>
      <w:proofErr w:type="spellEnd"/>
    </w:p>
    <w:p w:rsidR="00FC1BE0" w:rsidRPr="00FC1BE0" w:rsidRDefault="00FC1BE0" w:rsidP="00FC1BE0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Члан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9.</w:t>
      </w:r>
    </w:p>
    <w:p w:rsidR="00FC1BE0" w:rsidRPr="00FC1BE0" w:rsidRDefault="00FC1BE0" w:rsidP="00FC1BE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Овај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правилник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ступа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на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снагу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осмог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дана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од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дана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објављивања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у „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Службеном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гласнику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Републике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Србије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”, а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примењује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од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31.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јануара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2015.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године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>.</w:t>
      </w:r>
    </w:p>
    <w:p w:rsidR="00FC1BE0" w:rsidRPr="00FC1BE0" w:rsidRDefault="00FC1BE0" w:rsidP="00FC1BE0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FC1BE0">
        <w:rPr>
          <w:rFonts w:ascii="Verdana" w:eastAsia="Times New Roman" w:hAnsi="Verdana" w:cs="Arial"/>
          <w:color w:val="333333"/>
          <w:sz w:val="17"/>
          <w:szCs w:val="17"/>
        </w:rPr>
        <w:t> </w:t>
      </w:r>
    </w:p>
    <w:p w:rsidR="00FC1BE0" w:rsidRPr="00FC1BE0" w:rsidRDefault="00FC1BE0" w:rsidP="00FC1BE0">
      <w:pPr>
        <w:spacing w:after="150" w:line="240" w:lineRule="auto"/>
        <w:ind w:firstLine="480"/>
        <w:jc w:val="right"/>
        <w:rPr>
          <w:rFonts w:ascii="Verdana" w:eastAsia="Times New Roman" w:hAnsi="Verdana" w:cs="Arial"/>
          <w:color w:val="333333"/>
          <w:sz w:val="17"/>
          <w:szCs w:val="17"/>
        </w:rPr>
      </w:pP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Број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110-00-00228/2014-14 </w:t>
      </w:r>
    </w:p>
    <w:p w:rsidR="00FC1BE0" w:rsidRPr="00FC1BE0" w:rsidRDefault="00FC1BE0" w:rsidP="00FC1BE0">
      <w:pPr>
        <w:spacing w:after="150" w:line="240" w:lineRule="auto"/>
        <w:ind w:firstLine="480"/>
        <w:jc w:val="right"/>
        <w:rPr>
          <w:rFonts w:ascii="Verdana" w:eastAsia="Times New Roman" w:hAnsi="Verdana" w:cs="Arial"/>
          <w:color w:val="333333"/>
          <w:sz w:val="17"/>
          <w:szCs w:val="17"/>
        </w:rPr>
      </w:pPr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У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Београду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, 19.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новембра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 xml:space="preserve"> 2014.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године</w:t>
      </w:r>
      <w:proofErr w:type="spellEnd"/>
    </w:p>
    <w:p w:rsidR="00FC1BE0" w:rsidRPr="00FC1BE0" w:rsidRDefault="00FC1BE0" w:rsidP="00FC1BE0">
      <w:pPr>
        <w:spacing w:after="150" w:line="240" w:lineRule="auto"/>
        <w:ind w:firstLine="480"/>
        <w:jc w:val="right"/>
        <w:rPr>
          <w:rFonts w:ascii="Verdana" w:eastAsia="Times New Roman" w:hAnsi="Verdana" w:cs="Arial"/>
          <w:color w:val="333333"/>
          <w:sz w:val="17"/>
          <w:szCs w:val="17"/>
        </w:rPr>
      </w:pP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Министар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>,</w:t>
      </w:r>
    </w:p>
    <w:p w:rsidR="00FC1BE0" w:rsidRPr="00FC1BE0" w:rsidRDefault="00FC1BE0" w:rsidP="00FC1BE0">
      <w:pPr>
        <w:spacing w:after="0" w:line="240" w:lineRule="auto"/>
        <w:ind w:firstLine="480"/>
        <w:jc w:val="right"/>
        <w:rPr>
          <w:rFonts w:ascii="Verdana" w:eastAsia="Times New Roman" w:hAnsi="Verdana" w:cs="Arial"/>
          <w:color w:val="333333"/>
          <w:sz w:val="17"/>
          <w:szCs w:val="17"/>
        </w:rPr>
      </w:pPr>
      <w:proofErr w:type="spellStart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>Александар</w:t>
      </w:r>
      <w:proofErr w:type="spellEnd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 </w:t>
      </w:r>
      <w:proofErr w:type="spellStart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>Вулин</w:t>
      </w:r>
      <w:proofErr w:type="spellEnd"/>
      <w:r w:rsidRPr="00FC1BE0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, </w:t>
      </w:r>
      <w:proofErr w:type="spellStart"/>
      <w:r w:rsidRPr="00FC1BE0">
        <w:rPr>
          <w:rFonts w:ascii="Verdana" w:eastAsia="Times New Roman" w:hAnsi="Verdana" w:cs="Arial"/>
          <w:color w:val="333333"/>
          <w:sz w:val="17"/>
          <w:szCs w:val="17"/>
        </w:rPr>
        <w:t>с.р</w:t>
      </w:r>
      <w:proofErr w:type="spellEnd"/>
      <w:r w:rsidRPr="00FC1BE0">
        <w:rPr>
          <w:rFonts w:ascii="Verdana" w:eastAsia="Times New Roman" w:hAnsi="Verdana" w:cs="Arial"/>
          <w:color w:val="333333"/>
          <w:sz w:val="17"/>
          <w:szCs w:val="17"/>
        </w:rPr>
        <w:t>.</w:t>
      </w:r>
      <w:bookmarkStart w:id="0" w:name="_GoBack"/>
      <w:bookmarkEnd w:id="0"/>
    </w:p>
    <w:sectPr w:rsidR="00FC1BE0" w:rsidRPr="00FC1B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B4E90"/>
    <w:multiLevelType w:val="multilevel"/>
    <w:tmpl w:val="82E6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A4634F"/>
    <w:multiLevelType w:val="multilevel"/>
    <w:tmpl w:val="581A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EE6577"/>
    <w:multiLevelType w:val="multilevel"/>
    <w:tmpl w:val="A652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B1"/>
    <w:rsid w:val="000F79B1"/>
    <w:rsid w:val="004502E9"/>
    <w:rsid w:val="00E72183"/>
    <w:rsid w:val="00FC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4E325C6-2F0B-4147-B0FE-F2A035A8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2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88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7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3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100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2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65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8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51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01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3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75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4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2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Vukota Vlahovic</dc:creator>
  <cp:keywords/>
  <dc:description/>
  <cp:lastModifiedBy>Vukota Vlahovic</cp:lastModifiedBy>
  <cp:revision>3</cp:revision>
  <dcterms:created xsi:type="dcterms:W3CDTF">2019-03-05T09:58:00Z</dcterms:created>
  <dcterms:modified xsi:type="dcterms:W3CDTF">2019-03-05T10:08:00Z</dcterms:modified>
</cp:coreProperties>
</file>