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D369E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Број: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D369EC"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E839D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D369E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Датум: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369EC"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E839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="00E839D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D369E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D369EC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sz w:val="24"/>
          <w:szCs w:val="24"/>
        </w:rPr>
        <w:t>На основу члана 60. Закона о јавним набавкама („Службени гласник РС”, број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Министарство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рад, запошљавањ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и социјалн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Немањина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>, Београд</w:t>
      </w:r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запошљаваље,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E839D0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D369EC" w:rsidRPr="00E839D0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D369EC"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E839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369EC" w:rsidRPr="00E839D0">
        <w:rPr>
          <w:rFonts w:ascii="Times New Roman" w:eastAsia="TimesNewRomanPS-BoldMT" w:hAnsi="Times New Roman" w:cs="Times New Roman"/>
          <w:sz w:val="24"/>
          <w:szCs w:val="24"/>
        </w:rPr>
        <w:t>63516000</w:t>
      </w:r>
      <w:r w:rsidR="00D369EC" w:rsidRPr="00E839D0">
        <w:rPr>
          <w:rFonts w:ascii="Times New Roman" w:eastAsia="TimesNewRomanPS-BoldMT" w:hAnsi="Times New Roman" w:cs="Times New Roman"/>
          <w:sz w:val="24"/>
          <w:szCs w:val="24"/>
          <w:lang w:val="sr-Cyrl-RS"/>
        </w:rPr>
        <w:t xml:space="preserve"> -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69EC" w:rsidRPr="00E839D0">
        <w:rPr>
          <w:rFonts w:ascii="Times New Roman" w:hAnsi="Times New Roman" w:cs="Times New Roman"/>
          <w:iCs/>
          <w:sz w:val="24"/>
          <w:szCs w:val="24"/>
          <w:lang w:val="sr-Cyrl-CS"/>
        </w:rPr>
        <w:t>Услуге организације путовања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D369EC" w:rsidRDefault="00C8083B" w:rsidP="00D36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D369EC"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11</w:t>
      </w:r>
      <w:r w:rsidR="00D369EC" w:rsidRPr="00E839D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839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D369EC" w:rsidRPr="00E839D0">
        <w:rPr>
          <w:rFonts w:ascii="Times New Roman" w:hAnsi="Times New Roman" w:cs="Times New Roman"/>
          <w:sz w:val="24"/>
          <w:szCs w:val="24"/>
          <w:lang w:val="ru-RU"/>
        </w:rPr>
        <w:t>Услуге</w:t>
      </w:r>
      <w:r w:rsidR="00D369EC" w:rsidRPr="00E839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839D0" w:rsidRPr="00E839D0">
        <w:rPr>
          <w:rFonts w:ascii="Times New Roman" w:hAnsi="Times New Roman" w:cs="Times New Roman"/>
          <w:sz w:val="24"/>
          <w:szCs w:val="24"/>
          <w:lang w:val="sr-Cyrl-CS"/>
        </w:rPr>
        <w:t>организовањ</w:t>
      </w:r>
      <w:r w:rsidR="00E839D0" w:rsidRPr="00E839D0">
        <w:rPr>
          <w:rFonts w:ascii="Times New Roman" w:hAnsi="Times New Roman" w:cs="Times New Roman"/>
          <w:sz w:val="24"/>
          <w:szCs w:val="24"/>
        </w:rPr>
        <w:t>a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 xml:space="preserve">  присуствовања комеморативним свечаностима у иностранству ради обележавања значајних историјских догађаја из ослободилачких ратова Србије у 201</w:t>
      </w:r>
      <w:r w:rsidR="00D369EC" w:rsidRPr="00E839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C8083B" w:rsidRPr="00D369EC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</w:t>
      </w: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E839D0"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19.400.000,00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310787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r>
        <w:t>ловима рада и сл: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E839D0" w:rsidRPr="00E839D0" w:rsidRDefault="00E839D0" w:rsidP="00E839D0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E839D0" w:rsidRPr="00E839D0" w:rsidRDefault="00E839D0" w:rsidP="00E839D0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На полеђини коверте или на кутији навести назив</w:t>
      </w: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 понуђача. </w:t>
      </w:r>
    </w:p>
    <w:p w:rsidR="00E839D0" w:rsidRDefault="00E839D0" w:rsidP="00E839D0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839D0" w:rsidRPr="00E839D0" w:rsidRDefault="00E839D0" w:rsidP="00E839D0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 xml:space="preserve">Понуду доставити на адресу: </w:t>
      </w:r>
    </w:p>
    <w:p w:rsidR="00E839D0" w:rsidRPr="00E839D0" w:rsidRDefault="00E839D0" w:rsidP="00E839D0">
      <w:pPr>
        <w:suppressAutoHyphens/>
        <w:spacing w:after="12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Министарство за рад, запошљавање, борачка и социјална питања,</w:t>
      </w:r>
    </w:p>
    <w:p w:rsidR="00E839D0" w:rsidRPr="00E839D0" w:rsidRDefault="00E839D0" w:rsidP="00E839D0">
      <w:pPr>
        <w:suppressAutoHyphens/>
        <w:spacing w:after="120" w:line="100" w:lineRule="atLeast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Београд, Немањина 22-26</w:t>
      </w: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>са назнаком</w:t>
      </w:r>
      <w:r w:rsidRPr="00E839D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ru-RU" w:eastAsia="ar-SA"/>
        </w:rPr>
        <w:t xml:space="preserve">: </w:t>
      </w: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>,,Понуда за јавну набавку</w:t>
      </w:r>
      <w:r w:rsidRPr="00E839D0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val="ru-RU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 xml:space="preserve">услуге </w:t>
      </w:r>
      <w:r w:rsidRPr="00E839D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организовање  присуствовања комеморативним свечаностима у иностранству ради обележавања значајних историјских догађаја из ослободилачких ратова Србије у 2019. години</w:t>
      </w:r>
      <w:r w:rsidRPr="00E839D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(</w:t>
      </w:r>
      <w:r w:rsidRPr="00E839D0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sr-Cyrl-CS" w:eastAsia="ar-SA"/>
        </w:rPr>
        <w:t>ознака партије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)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– </w:t>
      </w: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>ЈН бр. 11</w:t>
      </w: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/201</w:t>
      </w: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9</w:t>
      </w: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- НЕ ОТВАРАТИ”</w:t>
      </w:r>
      <w:r w:rsidRPr="00E839D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>Понуда се сматра благовременом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уколико је примљена од стране наручиоца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до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2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априла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2019.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године,</w:t>
      </w:r>
      <w:r w:rsidRPr="00E839D0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до</w:t>
      </w:r>
      <w:r w:rsidR="00D428B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10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,00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часова</w:t>
      </w:r>
      <w:r w:rsidRPr="00E839D0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.</w:t>
      </w:r>
      <w:r w:rsidRPr="00E839D0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 </w:t>
      </w:r>
    </w:p>
    <w:p w:rsidR="00E839D0" w:rsidRPr="00E839D0" w:rsidRDefault="00E839D0" w:rsidP="00E839D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Место, време и начин отварања понуде: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</w:p>
    <w:p w:rsidR="00E839D0" w:rsidRPr="00E839D0" w:rsidRDefault="00E839D0" w:rsidP="00E839D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Министарство за рад, запошљавање, борачка и социјална питања, </w:t>
      </w:r>
      <w:r w:rsidRPr="00E839D0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>Немањина 22-26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11000 Београд,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V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спрат, крило Ц, канцеларија број 14,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дана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1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2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априла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201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9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године у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D428B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10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,30 </w:t>
      </w:r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часова, у присуству чланова комисије, понуђача и 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 за доношење одлуке</w:t>
      </w:r>
      <w:r w:rsidR="00E83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9D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83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9D0">
        <w:rPr>
          <w:rFonts w:ascii="Times New Roman" w:eastAsia="Calibri" w:hAnsi="Times New Roman" w:cs="Times New Roman"/>
          <w:sz w:val="24"/>
          <w:szCs w:val="24"/>
          <w:lang w:val="sr-Cyrl-CS"/>
        </w:rPr>
        <w:t>e-</w:t>
      </w:r>
      <w:r w:rsidRPr="00E839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mail: </w:t>
      </w:r>
      <w:hyperlink r:id="rId14" w:history="1">
        <w:r w:rsidR="00E839D0" w:rsidRPr="005545A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E839D0" w:rsidRPr="005545A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E839D0" w:rsidRPr="005545A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E839D0" w:rsidRPr="00E839D0" w:rsidRDefault="00E839D0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87" w:rsidRDefault="00310787" w:rsidP="00850E6F">
      <w:pPr>
        <w:spacing w:after="0" w:line="240" w:lineRule="auto"/>
      </w:pPr>
      <w:r>
        <w:separator/>
      </w:r>
    </w:p>
  </w:endnote>
  <w:endnote w:type="continuationSeparator" w:id="0">
    <w:p w:rsidR="00310787" w:rsidRDefault="00310787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87" w:rsidRDefault="00310787" w:rsidP="00850E6F">
      <w:pPr>
        <w:spacing w:after="0" w:line="240" w:lineRule="auto"/>
      </w:pPr>
      <w:r>
        <w:separator/>
      </w:r>
    </w:p>
  </w:footnote>
  <w:footnote w:type="continuationSeparator" w:id="0">
    <w:p w:rsidR="00310787" w:rsidRDefault="00310787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1254A"/>
    <w:rsid w:val="001723F6"/>
    <w:rsid w:val="00310787"/>
    <w:rsid w:val="00375239"/>
    <w:rsid w:val="003C556F"/>
    <w:rsid w:val="00587315"/>
    <w:rsid w:val="0059093B"/>
    <w:rsid w:val="005C1EFB"/>
    <w:rsid w:val="006756C2"/>
    <w:rsid w:val="006D163A"/>
    <w:rsid w:val="006D4EF5"/>
    <w:rsid w:val="007C4585"/>
    <w:rsid w:val="00813578"/>
    <w:rsid w:val="0083102C"/>
    <w:rsid w:val="00850E6F"/>
    <w:rsid w:val="008F37C5"/>
    <w:rsid w:val="00AE2824"/>
    <w:rsid w:val="00B12DAF"/>
    <w:rsid w:val="00BB0D46"/>
    <w:rsid w:val="00C23A71"/>
    <w:rsid w:val="00C24F9E"/>
    <w:rsid w:val="00C8083B"/>
    <w:rsid w:val="00C85983"/>
    <w:rsid w:val="00C87441"/>
    <w:rsid w:val="00D27D26"/>
    <w:rsid w:val="00D369EC"/>
    <w:rsid w:val="00D428BD"/>
    <w:rsid w:val="00E56117"/>
    <w:rsid w:val="00E839D0"/>
    <w:rsid w:val="00F15A4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2">
    <w:name w:val="Body Text 2"/>
    <w:basedOn w:val="Normal"/>
    <w:link w:val="BodyText2Char"/>
    <w:uiPriority w:val="99"/>
    <w:semiHidden/>
    <w:unhideWhenUsed/>
    <w:rsid w:val="00E839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</cp:revision>
  <dcterms:created xsi:type="dcterms:W3CDTF">2019-03-14T09:44:00Z</dcterms:created>
  <dcterms:modified xsi:type="dcterms:W3CDTF">2019-03-14T09:44:00Z</dcterms:modified>
</cp:coreProperties>
</file>