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FE" w:rsidRDefault="00EA0FFE" w:rsidP="00EA0FF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EA0FFE" w:rsidTr="00EA0FFE">
        <w:tc>
          <w:tcPr>
            <w:tcW w:w="4679" w:type="dxa"/>
            <w:hideMark/>
          </w:tcPr>
          <w:tbl>
            <w:tblPr>
              <w:tblW w:w="4355" w:type="dxa"/>
              <w:tblInd w:w="108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EA0FFE">
              <w:tc>
                <w:tcPr>
                  <w:tcW w:w="4355" w:type="dxa"/>
                  <w:hideMark/>
                </w:tcPr>
                <w:p w:rsidR="00EA0FFE" w:rsidRDefault="00EA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FFE">
              <w:tc>
                <w:tcPr>
                  <w:tcW w:w="4355" w:type="dxa"/>
                  <w:hideMark/>
                </w:tcPr>
                <w:p w:rsidR="00EA0FFE" w:rsidRDefault="00EA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EA0FFE">
              <w:tc>
                <w:tcPr>
                  <w:tcW w:w="4355" w:type="dxa"/>
                  <w:hideMark/>
                </w:tcPr>
                <w:p w:rsidR="00EA0FFE" w:rsidRDefault="00EA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>МИНИСТАРСТВО</w:t>
                  </w:r>
                </w:p>
                <w:p w:rsidR="00EA0FFE" w:rsidRDefault="00EA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 xml:space="preserve"> РАД,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ЗАПОШЉАВАЊЕ,</w:t>
                  </w:r>
                </w:p>
                <w:p w:rsidR="00EA0FFE" w:rsidRDefault="00EA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БОРАЧКА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 xml:space="preserve"> СОЦИЈАЛНА ПИТ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АЊА</w:t>
                  </w:r>
                </w:p>
              </w:tc>
            </w:tr>
          </w:tbl>
          <w:p w:rsidR="00EA0FFE" w:rsidRDefault="00EA0FFE"/>
        </w:tc>
      </w:tr>
      <w:tr w:rsidR="00EA0FFE" w:rsidTr="00EA0FFE">
        <w:tc>
          <w:tcPr>
            <w:tcW w:w="4679" w:type="dxa"/>
            <w:hideMark/>
          </w:tcPr>
          <w:p w:rsidR="00EA0FFE" w:rsidRDefault="00EA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D718C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EA0FFE" w:rsidTr="00EA0FFE">
        <w:tc>
          <w:tcPr>
            <w:tcW w:w="4679" w:type="dxa"/>
            <w:hideMark/>
          </w:tcPr>
          <w:p w:rsidR="00EA0FFE" w:rsidRDefault="00EA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фебруар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2018. године</w:t>
            </w:r>
          </w:p>
        </w:tc>
      </w:tr>
      <w:tr w:rsidR="00EA0FFE" w:rsidTr="00EA0FFE">
        <w:trPr>
          <w:trHeight w:val="747"/>
        </w:trPr>
        <w:tc>
          <w:tcPr>
            <w:tcW w:w="4679" w:type="dxa"/>
            <w:hideMark/>
          </w:tcPr>
          <w:p w:rsidR="00EA0FFE" w:rsidRDefault="00EA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EA0FFE" w:rsidRDefault="00EA0FF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EA0FFE" w:rsidRDefault="00EA0FFE" w:rsidP="00EA0F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EA0FFE" w:rsidRDefault="00EA0FFE" w:rsidP="00EA0F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A0FFE" w:rsidRDefault="00EA0FFE" w:rsidP="00EA0F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A0FFE" w:rsidRDefault="00EA0FFE" w:rsidP="00EA0F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EA0FFE" w:rsidRDefault="00EA0FFE" w:rsidP="00EA0F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EA0FFE" w:rsidRDefault="00EA0FFE" w:rsidP="00EA0F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Cs/>
            <w:color w:val="0563C1"/>
            <w:sz w:val="24"/>
            <w:szCs w:val="24"/>
            <w:lang w:val="sr-Latn-RS"/>
          </w:rPr>
          <w:t>www.minrzs.gov.rs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EA0FFE" w:rsidRDefault="00EA0FFE" w:rsidP="00EA0F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EA0FFE" w:rsidRDefault="00EA0FFE" w:rsidP="00EA0F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A0FFE" w:rsidRDefault="00EA0FFE" w:rsidP="00EA0F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  <w:lang w:val="sr-Cyrl-CS"/>
        </w:rPr>
        <w:t>творени поступак јавне набавке</w:t>
      </w:r>
    </w:p>
    <w:p w:rsidR="00EA0FFE" w:rsidRDefault="00EA0FFE" w:rsidP="00EA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Услуге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рганизовање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реализација свечаности поводом обележавања значајних историјских догађаја из ослободилачких ратова  Србије у 2019. години 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0FFE" w:rsidRDefault="00EA0FFE" w:rsidP="00EA0FF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79954000 - услуге организовања прослава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A0FFE" w:rsidRDefault="00EA0FFE" w:rsidP="00EA0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8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рганизовање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реализација свечаности поводом обележавања значајних историјских догађаја из ослободилачких ратова  Србије у 2019. години</w:t>
      </w:r>
    </w:p>
    <w:p w:rsidR="00EA0FFE" w:rsidRDefault="00EA0FFE" w:rsidP="00EA0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 јавне набавке: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D718C3" w:rsidRPr="00D718C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718C3" w:rsidRPr="00D718C3">
        <w:rPr>
          <w:rFonts w:ascii="Times New Roman" w:hAnsi="Times New Roman" w:cs="Times New Roman"/>
          <w:sz w:val="24"/>
          <w:szCs w:val="24"/>
        </w:rPr>
        <w:t>.</w:t>
      </w:r>
      <w:r w:rsidR="00D718C3" w:rsidRPr="00D718C3">
        <w:rPr>
          <w:rFonts w:ascii="Times New Roman" w:hAnsi="Times New Roman" w:cs="Times New Roman"/>
          <w:sz w:val="24"/>
          <w:szCs w:val="24"/>
          <w:lang w:val="sr-Cyrl-RS"/>
        </w:rPr>
        <w:t>375</w:t>
      </w:r>
      <w:r w:rsidR="00D718C3" w:rsidRPr="00D718C3">
        <w:rPr>
          <w:rFonts w:ascii="Times New Roman" w:hAnsi="Times New Roman" w:cs="Times New Roman"/>
          <w:sz w:val="24"/>
          <w:szCs w:val="24"/>
        </w:rPr>
        <w:t>.</w:t>
      </w:r>
      <w:r w:rsidR="00D718C3" w:rsidRPr="00D718C3">
        <w:rPr>
          <w:rFonts w:ascii="Times New Roman" w:hAnsi="Times New Roman" w:cs="Times New Roman"/>
          <w:sz w:val="24"/>
          <w:szCs w:val="24"/>
          <w:lang w:val="sr-Cyrl-RS"/>
        </w:rPr>
        <w:t>001,00</w:t>
      </w:r>
      <w:r w:rsidR="00D718C3" w:rsidRPr="005958C2">
        <w:rPr>
          <w:b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без ПДВ-а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val="sr-Cyrl-CS" w:eastAsia="ar-SA"/>
        </w:rPr>
      </w:pP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  <w:t>Партије:</w:t>
      </w:r>
    </w:p>
    <w:p w:rsidR="00D718C3" w:rsidRPr="00D718C3" w:rsidRDefault="00D718C3" w:rsidP="00D718C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</w:pPr>
      <w:proofErr w:type="spellStart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Набавка</w:t>
      </w:r>
      <w:proofErr w:type="spellEnd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због посебности сваког од историјских догађаја </w:t>
      </w:r>
      <w:proofErr w:type="spellStart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обликована</w:t>
      </w:r>
      <w:proofErr w:type="spellEnd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по партијама </w:t>
      </w:r>
      <w:proofErr w:type="gramStart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и  </w:t>
      </w:r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поступак</w:t>
      </w:r>
      <w:proofErr w:type="gramEnd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се</w:t>
      </w:r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покреће за 15</w:t>
      </w:r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партија</w:t>
      </w:r>
      <w:proofErr w:type="spellEnd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и </w:t>
      </w:r>
      <w:proofErr w:type="spellStart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то</w:t>
      </w:r>
      <w:proofErr w:type="spellEnd"/>
      <w:r w:rsidRPr="00D718C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: </w:t>
      </w:r>
    </w:p>
    <w:p w:rsidR="00D718C3" w:rsidRPr="00D718C3" w:rsidRDefault="00D718C3" w:rsidP="00D718C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2410"/>
      </w:tblGrid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Број Партије 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71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 п и с</w:t>
            </w:r>
          </w:p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71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(Историјски догађај)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71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Процењена вредност </w:t>
            </w:r>
          </w:p>
          <w:p w:rsidR="00D718C3" w:rsidRPr="00D718C3" w:rsidRDefault="00D718C3" w:rsidP="00D718C3">
            <w:pPr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71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динарима, без ПДВ-а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Годишњица пробоја Сремског фронта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2.000.000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Годишњица Другог српског устанка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  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708.333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Годишњица смрти војводе Степе Степановића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1.250.000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Дан победе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2.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0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00.000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Годишњица Битке на Кошарама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2.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0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00.000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Дан сећања на све страдале и прогнане Србе у оружаној акцији „Олуја“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2.500.000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Годишњица смрти  Арчибалда Рајса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1.250.000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Годишњица Церске битке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1.250.000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Дан сећања на страдање Срба, Рома и Јевреја у Јајинцима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1.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250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.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Дан сећања на стрељање цивила у </w:t>
            </w:r>
            <w:proofErr w:type="spellStart"/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Драгинцу</w:t>
            </w:r>
            <w:proofErr w:type="spellEnd"/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  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666.66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7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Међународни дан борбе против фашизма и антисемитизма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1.250.000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Дан примирја у Првом светском рату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1.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666.66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7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Годишњица Битке на </w:t>
            </w:r>
            <w:proofErr w:type="spellStart"/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Кадињачи</w:t>
            </w:r>
            <w:proofErr w:type="spellEnd"/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  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666.66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7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Годишњица Колубарске битке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1.250.000</w:t>
            </w:r>
          </w:p>
        </w:tc>
      </w:tr>
      <w:tr w:rsidR="00D718C3" w:rsidRPr="00D718C3" w:rsidTr="00685C74">
        <w:tc>
          <w:tcPr>
            <w:tcW w:w="1134" w:type="dxa"/>
          </w:tcPr>
          <w:p w:rsidR="00D718C3" w:rsidRPr="00D718C3" w:rsidRDefault="00D718C3" w:rsidP="00D7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12" w:type="dxa"/>
          </w:tcPr>
          <w:p w:rsidR="00D718C3" w:rsidRPr="00D718C3" w:rsidRDefault="00D718C3" w:rsidP="00D718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Међународни дан сећања на Роме страдале у Другом светском рату</w:t>
            </w:r>
          </w:p>
        </w:tc>
        <w:tc>
          <w:tcPr>
            <w:tcW w:w="2410" w:type="dxa"/>
          </w:tcPr>
          <w:p w:rsidR="00D718C3" w:rsidRPr="00D718C3" w:rsidRDefault="00D718C3" w:rsidP="00D718C3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  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ar-SA"/>
              </w:rPr>
              <w:t>666.66</w:t>
            </w:r>
            <w:r w:rsidRPr="00D718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7</w:t>
            </w:r>
          </w:p>
        </w:tc>
      </w:tr>
    </w:tbl>
    <w:p w:rsidR="00EA0FFE" w:rsidRDefault="00EA0FFE" w:rsidP="00EA0F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EA0FFE" w:rsidRDefault="00EA0FFE" w:rsidP="00EA0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6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EA0FFE" w:rsidRDefault="00D718C3" w:rsidP="00EA0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7" w:history="1">
        <w:r w:rsidR="00EA0FFE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EA0FF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EA0FFE" w:rsidRDefault="00EA0FFE" w:rsidP="00EA0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EA0FFE" w:rsidRDefault="00EA0FFE" w:rsidP="00EA0FFE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EA0FFE" w:rsidRDefault="00EA0FFE" w:rsidP="00EA0FFE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8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EA0FFE" w:rsidRDefault="00EA0FFE" w:rsidP="00EA0FFE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9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EA0FFE" w:rsidRDefault="00EA0FFE" w:rsidP="00EA0FFE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EA0FFE" w:rsidRDefault="00EA0FFE" w:rsidP="00EA0FFE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1" w:history="1">
        <w:r>
          <w:rPr>
            <w:rStyle w:val="Hyperlink"/>
            <w:b w:val="0"/>
          </w:rPr>
          <w:t>www.minrzs.gov.rs</w:t>
        </w:r>
      </w:hyperlink>
    </w:p>
    <w:p w:rsidR="00EA0FFE" w:rsidRDefault="00EA0FFE" w:rsidP="00EA0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и рок подношења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718C3" w:rsidRPr="00D718C3" w:rsidRDefault="00D718C3" w:rsidP="00D718C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Понуђач понуду подноси непосредно</w:t>
      </w:r>
      <w:r w:rsidRPr="00D718C3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преко писарнице Управе за заједничке послове републичких органа</w:t>
      </w: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или путем поште у затвореној коверти - кутији, затворену на начин да се приликом отварања понуда може са сигурношћу утврдити да се први пут отвара. </w:t>
      </w:r>
    </w:p>
    <w:p w:rsidR="00D718C3" w:rsidRPr="00D718C3" w:rsidRDefault="00D718C3" w:rsidP="00D718C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На полеђини коверте или на кутији навести назив</w:t>
      </w: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понуђача. </w:t>
      </w:r>
    </w:p>
    <w:p w:rsidR="00D718C3" w:rsidRPr="00D718C3" w:rsidRDefault="00D718C3" w:rsidP="00D718C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ru-RU"/>
        </w:rPr>
      </w:pP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D718C3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ru-RU"/>
        </w:rPr>
        <w:t>Понуду доставити на адресу:</w:t>
      </w: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</w:t>
      </w: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</w:pPr>
      <w:r w:rsidRPr="00D718C3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>Министарство за рад, запошљавање, борачка и социјална питања,</w:t>
      </w: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D718C3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>Београд, Немањина 22-26</w:t>
      </w: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D718C3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ru-RU"/>
        </w:rPr>
        <w:t>са назнаком:</w:t>
      </w: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</w:t>
      </w:r>
      <w:r w:rsidRPr="00D718C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,,Понуда за јавну набавку</w:t>
      </w:r>
      <w:r w:rsidRPr="00D71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услуге – </w:t>
      </w:r>
      <w:proofErr w:type="spellStart"/>
      <w:r w:rsidRPr="00D718C3">
        <w:rPr>
          <w:rFonts w:ascii="Times New Roman" w:eastAsia="Times New Roman" w:hAnsi="Times New Roman" w:cs="Times New Roman"/>
          <w:sz w:val="24"/>
          <w:szCs w:val="24"/>
          <w:lang w:val="sr-Cyrl-CS"/>
        </w:rPr>
        <w:t>Oрганизовање</w:t>
      </w:r>
      <w:proofErr w:type="spellEnd"/>
      <w:r w:rsidRPr="00D718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реализација свечаности поводом обележавања значајних историјских догађаја ослободилачких ратова Србије у 2019. години,</w:t>
      </w:r>
      <w:r w:rsidRPr="00D718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Партија/е бр. _______ , </w:t>
      </w:r>
      <w:r w:rsidRPr="00D71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18C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ЈН бр. </w:t>
      </w:r>
      <w:r w:rsidRPr="00D718C3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8</w:t>
      </w:r>
      <w:r w:rsidRPr="00D718C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</w:t>
      </w:r>
      <w:r w:rsidRPr="00D718C3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201</w:t>
      </w:r>
      <w:r w:rsidRPr="00D718C3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9</w:t>
      </w:r>
      <w:r w:rsidRPr="00D718C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- НЕ ОТВАРАТИ”</w:t>
      </w:r>
      <w:r w:rsidRPr="00D718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D71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D718C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Понуда се сматра благовременом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уколико је примљена од стране наручиоца до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29. марта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2019. године,</w:t>
      </w:r>
      <w:r w:rsidRPr="00D718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10.00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часова</w:t>
      </w:r>
      <w:r w:rsidRPr="00D718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.</w:t>
      </w:r>
    </w:p>
    <w:p w:rsidR="00D718C3" w:rsidRPr="00D718C3" w:rsidRDefault="00D718C3" w:rsidP="00D718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:rsidR="00D718C3" w:rsidRPr="00D718C3" w:rsidRDefault="00D718C3" w:rsidP="00D718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D718C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Отварање понуда обавиће се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истог дана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29. марта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2019. године у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10.30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часова </w:t>
      </w:r>
      <w:proofErr w:type="spellStart"/>
      <w:r w:rsidRPr="00D718C3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718C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718C3">
        <w:rPr>
          <w:rFonts w:ascii="Times New Roman" w:eastAsia="TimesNewRomanPSMT" w:hAnsi="Times New Roman" w:cs="Times New Roman"/>
          <w:bCs/>
          <w:sz w:val="24"/>
          <w:szCs w:val="24"/>
        </w:rPr>
        <w:t>адрес</w:t>
      </w:r>
      <w:proofErr w:type="spellEnd"/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и</w:t>
      </w:r>
      <w:r w:rsidRPr="00D718C3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D718C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Београд,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Немањина 22-26,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крило Ц,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спрат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V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канцеларија број 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D718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присуству</w:t>
      </w:r>
      <w:proofErr w:type="spellEnd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чланова</w:t>
      </w:r>
      <w:proofErr w:type="spellEnd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D718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D718C3" w:rsidRPr="00D718C3" w:rsidRDefault="00D718C3" w:rsidP="00D7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A0FFE" w:rsidRDefault="00EA0FFE" w:rsidP="00EA0FF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EA0FFE" w:rsidRDefault="00EA0FFE" w:rsidP="00EA0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EA0FFE" w:rsidRDefault="00EA0FFE" w:rsidP="00EA0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D90" w:rsidRDefault="00896D90">
      <w:bookmarkStart w:id="0" w:name="_GoBack"/>
      <w:bookmarkEnd w:id="0"/>
    </w:p>
    <w:sectPr w:rsidR="0089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B9"/>
    <w:rsid w:val="007E201A"/>
    <w:rsid w:val="00896D90"/>
    <w:rsid w:val="00D43FB9"/>
    <w:rsid w:val="00D718C3"/>
    <w:rsid w:val="00E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A760"/>
  <w15:chartTrackingRefBased/>
  <w15:docId w15:val="{7E9316F2-007C-4E50-ADE2-0EDD5806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F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A0F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A0FFE"/>
    <w:rPr>
      <w:rFonts w:ascii="Times New Roman" w:eastAsia="Times New Roman" w:hAnsi="Times New Roman" w:cs="Times New Roman"/>
      <w:b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mailto:bogoljub.stankovic@minrzs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jn.go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hyperlink" Target="http://www.minrzs.gov.rs" TargetMode="External"/><Relationship Id="rId10" Type="http://schemas.openxmlformats.org/officeDocument/2006/relationships/hyperlink" Target="http://www.sepa.gov.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pzzs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</cp:revision>
  <dcterms:created xsi:type="dcterms:W3CDTF">2019-02-27T07:52:00Z</dcterms:created>
  <dcterms:modified xsi:type="dcterms:W3CDTF">2019-02-27T15:28:00Z</dcterms:modified>
</cp:coreProperties>
</file>