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64F" w:rsidRDefault="00A62304" w:rsidP="00A62304">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(„Службени гласник РС”, број 101/14)</w:t>
      </w:r>
    </w:p>
    <w:p w:rsidR="00A62304" w:rsidRPr="00544490" w:rsidRDefault="00A62304" w:rsidP="00A62304">
      <w:pPr>
        <w:spacing w:after="0" w:line="240" w:lineRule="auto"/>
        <w:rPr>
          <w:rFonts w:ascii="Times New Roman" w:hAnsi="Times New Roman" w:cs="Times New Roman"/>
          <w:b/>
          <w:sz w:val="24"/>
          <w:szCs w:val="24"/>
          <w:lang w:val="sr-Cyrl-CS"/>
        </w:rPr>
      </w:pPr>
    </w:p>
    <w:p w:rsidR="00AD464F" w:rsidRPr="006F0F7D" w:rsidRDefault="00AD464F" w:rsidP="001735E1">
      <w:pPr>
        <w:spacing w:after="0" w:line="240" w:lineRule="auto"/>
        <w:jc w:val="center"/>
        <w:rPr>
          <w:rFonts w:ascii="Times New Roman" w:hAnsi="Times New Roman" w:cs="Times New Roman"/>
          <w:sz w:val="36"/>
          <w:szCs w:val="36"/>
          <w:lang w:val="sr-Cyrl-CS"/>
        </w:rPr>
      </w:pPr>
      <w:r>
        <w:rPr>
          <w:rFonts w:ascii="Times New Roman" w:hAnsi="Times New Roman" w:cs="Times New Roman"/>
          <w:sz w:val="36"/>
          <w:szCs w:val="36"/>
          <w:lang w:val="sr-Cyrl-CS"/>
        </w:rPr>
        <w:t>Н</w:t>
      </w:r>
      <w:r>
        <w:rPr>
          <w:rFonts w:ascii="Times New Roman" w:hAnsi="Times New Roman" w:cs="Times New Roman"/>
          <w:sz w:val="36"/>
          <w:szCs w:val="36"/>
        </w:rPr>
        <w:t>АЦИОНАЛНИ</w:t>
      </w:r>
      <w:r>
        <w:rPr>
          <w:rFonts w:ascii="Times New Roman" w:hAnsi="Times New Roman" w:cs="Times New Roman"/>
          <w:sz w:val="36"/>
          <w:szCs w:val="36"/>
          <w:lang w:val="sr-Cyrl-CS"/>
        </w:rPr>
        <w:t xml:space="preserve"> АКЦИОНИ ПЛАН ЗАПОШЉАВАЊА ЗА 2015. ГОДИНУ</w:t>
      </w:r>
      <w:bookmarkStart w:id="0" w:name="_GoBack"/>
      <w:bookmarkEnd w:id="0"/>
    </w:p>
    <w:p w:rsidR="00AD464F" w:rsidRPr="006F0F7D" w:rsidRDefault="00AD464F" w:rsidP="001735E1">
      <w:pPr>
        <w:spacing w:after="0" w:line="240" w:lineRule="auto"/>
        <w:rPr>
          <w:rFonts w:ascii="Times New Roman" w:hAnsi="Times New Roman" w:cs="Times New Roman"/>
          <w:sz w:val="24"/>
          <w:szCs w:val="24"/>
          <w:lang w:val="sr-Cyrl-CS"/>
        </w:rPr>
      </w:pPr>
    </w:p>
    <w:p w:rsidR="00AD464F" w:rsidRPr="006F0F7D" w:rsidRDefault="00AD464F" w:rsidP="001735E1">
      <w:pPr>
        <w:shd w:val="clear" w:color="auto" w:fill="BFBFBF"/>
        <w:spacing w:after="0" w:line="240" w:lineRule="auto"/>
        <w:jc w:val="center"/>
        <w:rPr>
          <w:rFonts w:ascii="Times New Roman" w:hAnsi="Times New Roman" w:cs="Times New Roman"/>
          <w:b/>
          <w:bCs/>
          <w:sz w:val="24"/>
          <w:szCs w:val="24"/>
          <w:lang w:val="sr-Cyrl-CS"/>
        </w:rPr>
      </w:pPr>
      <w:r w:rsidRPr="006F0F7D">
        <w:rPr>
          <w:rFonts w:ascii="Times New Roman" w:hAnsi="Times New Roman" w:cs="Times New Roman"/>
          <w:b/>
          <w:bCs/>
          <w:sz w:val="24"/>
          <w:szCs w:val="24"/>
          <w:lang w:val="sr-Cyrl-CS"/>
        </w:rPr>
        <w:t>УВОД</w:t>
      </w:r>
    </w:p>
    <w:p w:rsidR="00AD464F" w:rsidRPr="006F0F7D" w:rsidRDefault="00AD464F" w:rsidP="001735E1">
      <w:pPr>
        <w:spacing w:after="0" w:line="240" w:lineRule="auto"/>
        <w:jc w:val="both"/>
        <w:rPr>
          <w:rFonts w:ascii="Times New Roman" w:hAnsi="Times New Roman" w:cs="Times New Roman"/>
          <w:sz w:val="24"/>
          <w:szCs w:val="24"/>
          <w:lang w:val="en-GB"/>
        </w:rPr>
      </w:pPr>
    </w:p>
    <w:p w:rsidR="00AD464F" w:rsidRPr="006F0F7D" w:rsidRDefault="00AD464F" w:rsidP="001735E1">
      <w:pPr>
        <w:pStyle w:val="FootnoteText"/>
        <w:ind w:firstLine="714"/>
        <w:rPr>
          <w:rFonts w:ascii="Times New Roman" w:hAnsi="Times New Roman"/>
          <w:sz w:val="24"/>
          <w:szCs w:val="24"/>
          <w:lang w:val="sr-Cyrl-CS"/>
        </w:rPr>
      </w:pPr>
      <w:r w:rsidRPr="006F0F7D">
        <w:rPr>
          <w:rFonts w:ascii="Times New Roman" w:hAnsi="Times New Roman"/>
          <w:sz w:val="24"/>
          <w:szCs w:val="24"/>
          <w:lang w:val="sr-Cyrl-CS"/>
        </w:rPr>
        <w:t>На основу Закона о запошљавању и осигурању за случај незапослености („Службени гласник РС”, бр. 36/09 и 88/10), Национални акциони план запошљавања за 2015. годину (у даљем тексту: НАПЗ), представља основни инструмент за спровођење активне политике запошљавања, којим се дефинишу циљеви и приоритети и утврђују програми и мере политике запошљавања који ће се реализовати у току 2015. године.</w:t>
      </w:r>
    </w:p>
    <w:p w:rsidR="00AD464F" w:rsidRPr="006F0F7D" w:rsidRDefault="00AD464F" w:rsidP="001735E1">
      <w:pPr>
        <w:pStyle w:val="FootnoteText"/>
        <w:ind w:firstLine="714"/>
        <w:rPr>
          <w:rFonts w:ascii="Times New Roman" w:hAnsi="Times New Roman"/>
          <w:sz w:val="24"/>
          <w:szCs w:val="24"/>
          <w:lang w:val="sr-Cyrl-CS"/>
        </w:rPr>
      </w:pPr>
    </w:p>
    <w:p w:rsidR="00AD464F" w:rsidRPr="006F0F7D" w:rsidRDefault="00AD464F" w:rsidP="001735E1">
      <w:pPr>
        <w:spacing w:after="0" w:line="240" w:lineRule="auto"/>
        <w:ind w:firstLine="714"/>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НАПЗ представља операционализацију Националне стратегије запошљавања за период 2011–2020. године („Службени гласник РС</w:t>
      </w:r>
      <w:r w:rsidRPr="006F0F7D">
        <w:rPr>
          <w:rFonts w:ascii="Times New Roman" w:hAnsi="Times New Roman" w:cs="Times New Roman"/>
          <w:sz w:val="24"/>
          <w:szCs w:val="24"/>
          <w:lang w:val="en-GB"/>
        </w:rPr>
        <w:t>”</w:t>
      </w:r>
      <w:r w:rsidRPr="006F0F7D">
        <w:rPr>
          <w:rFonts w:ascii="Times New Roman" w:hAnsi="Times New Roman" w:cs="Times New Roman"/>
          <w:sz w:val="24"/>
          <w:szCs w:val="24"/>
          <w:lang w:val="sr-Cyrl-CS"/>
        </w:rPr>
        <w:t>, број 37/11)</w:t>
      </w:r>
      <w:r w:rsidRPr="006F0F7D">
        <w:rPr>
          <w:rFonts w:ascii="Times New Roman" w:hAnsi="Times New Roman" w:cs="Times New Roman"/>
          <w:sz w:val="24"/>
          <w:szCs w:val="24"/>
          <w:lang w:val="en-GB"/>
        </w:rPr>
        <w:t>,</w:t>
      </w:r>
      <w:r w:rsidRPr="006F0F7D">
        <w:rPr>
          <w:rFonts w:ascii="Times New Roman" w:hAnsi="Times New Roman" w:cs="Times New Roman"/>
          <w:sz w:val="24"/>
          <w:szCs w:val="24"/>
          <w:lang w:val="sr-Cyrl-CS"/>
        </w:rPr>
        <w:t xml:space="preserve"> а у израд</w:t>
      </w:r>
      <w:r w:rsidRPr="006F0F7D">
        <w:rPr>
          <w:rFonts w:ascii="Times New Roman" w:hAnsi="Times New Roman" w:cs="Times New Roman"/>
          <w:sz w:val="24"/>
          <w:szCs w:val="24"/>
          <w:lang w:val="en-GB"/>
        </w:rPr>
        <w:t xml:space="preserve">и овог документа </w:t>
      </w:r>
      <w:r w:rsidRPr="006F0F7D">
        <w:rPr>
          <w:rFonts w:ascii="Times New Roman" w:hAnsi="Times New Roman" w:cs="Times New Roman"/>
          <w:sz w:val="24"/>
          <w:szCs w:val="24"/>
          <w:lang w:val="sr-Cyrl-CS"/>
        </w:rPr>
        <w:t>и дефинисању циљева и приоритета политике запошљавања учествовали су социјални партнери, релевантне институције и остале заинтересоване стране.</w:t>
      </w:r>
    </w:p>
    <w:p w:rsidR="00AD464F" w:rsidRPr="006F0F7D" w:rsidRDefault="00AD464F" w:rsidP="001735E1">
      <w:pPr>
        <w:spacing w:after="0" w:line="240" w:lineRule="auto"/>
        <w:rPr>
          <w:rFonts w:ascii="Times New Roman" w:hAnsi="Times New Roman" w:cs="Times New Roman"/>
          <w:sz w:val="24"/>
          <w:szCs w:val="24"/>
          <w:lang w:val="sr-Cyrl-CS"/>
        </w:rPr>
      </w:pPr>
    </w:p>
    <w:p w:rsidR="00AD464F" w:rsidRPr="006F0F7D" w:rsidRDefault="00AD464F" w:rsidP="001735E1">
      <w:pPr>
        <w:shd w:val="clear" w:color="auto" w:fill="BFBFBF"/>
        <w:spacing w:after="0" w:line="240" w:lineRule="auto"/>
        <w:jc w:val="center"/>
        <w:rPr>
          <w:rFonts w:ascii="Times New Roman" w:hAnsi="Times New Roman" w:cs="Times New Roman"/>
          <w:b/>
          <w:bCs/>
          <w:sz w:val="24"/>
          <w:szCs w:val="24"/>
        </w:rPr>
      </w:pPr>
      <w:r w:rsidRPr="006F0F7D">
        <w:rPr>
          <w:rFonts w:ascii="Times New Roman" w:hAnsi="Times New Roman" w:cs="Times New Roman"/>
          <w:b/>
          <w:bCs/>
          <w:sz w:val="24"/>
          <w:szCs w:val="24"/>
          <w:lang w:val="sr-Latn-CS"/>
        </w:rPr>
        <w:t xml:space="preserve">I </w:t>
      </w:r>
      <w:r w:rsidRPr="006F0F7D">
        <w:rPr>
          <w:rFonts w:ascii="Times New Roman" w:hAnsi="Times New Roman" w:cs="Times New Roman"/>
          <w:b/>
          <w:bCs/>
          <w:sz w:val="24"/>
          <w:szCs w:val="24"/>
        </w:rPr>
        <w:t>МАКРОЕКОНОМСКИ ОКВИР</w:t>
      </w:r>
    </w:p>
    <w:p w:rsidR="00AD464F" w:rsidRPr="006F0F7D" w:rsidRDefault="00AD464F" w:rsidP="001735E1">
      <w:pPr>
        <w:spacing w:after="0" w:line="240" w:lineRule="auto"/>
        <w:ind w:left="1074"/>
        <w:rPr>
          <w:rFonts w:ascii="Times New Roman" w:hAnsi="Times New Roman" w:cs="Times New Roman"/>
          <w:b/>
          <w:bCs/>
          <w:sz w:val="24"/>
          <w:szCs w:val="24"/>
          <w:lang w:val="sr-Cyrl-CS"/>
        </w:rPr>
      </w:pPr>
    </w:p>
    <w:p w:rsidR="00AD464F" w:rsidRPr="006F0F7D" w:rsidRDefault="00AD464F" w:rsidP="001735E1">
      <w:pPr>
        <w:pStyle w:val="ListParagraph"/>
        <w:numPr>
          <w:ilvl w:val="0"/>
          <w:numId w:val="16"/>
        </w:numPr>
        <w:spacing w:after="0" w:line="240" w:lineRule="auto"/>
        <w:rPr>
          <w:rFonts w:ascii="Times New Roman" w:hAnsi="Times New Roman"/>
          <w:b/>
          <w:bCs/>
          <w:sz w:val="24"/>
          <w:szCs w:val="24"/>
          <w:lang w:val="sr-Cyrl-CS"/>
        </w:rPr>
      </w:pPr>
      <w:r w:rsidRPr="006F0F7D">
        <w:rPr>
          <w:rFonts w:ascii="Times New Roman" w:hAnsi="Times New Roman"/>
          <w:b/>
          <w:bCs/>
          <w:sz w:val="24"/>
          <w:szCs w:val="24"/>
          <w:lang w:val="sr-Cyrl-CS"/>
        </w:rPr>
        <w:t>Макроекономски трендови</w:t>
      </w:r>
    </w:p>
    <w:p w:rsidR="00AD464F" w:rsidRPr="006F0F7D" w:rsidRDefault="00AD464F" w:rsidP="001735E1">
      <w:pPr>
        <w:spacing w:after="0" w:line="240" w:lineRule="auto"/>
        <w:ind w:left="1074"/>
        <w:rPr>
          <w:rFonts w:ascii="Times New Roman" w:hAnsi="Times New Roman" w:cs="Times New Roman"/>
          <w:b/>
          <w:bCs/>
          <w:sz w:val="24"/>
          <w:szCs w:val="24"/>
          <w:lang w:val="sr-Cyrl-CS"/>
        </w:rPr>
      </w:pP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 xml:space="preserve">Привреда Републике Србије у 2013. години забележила је раст бруто </w:t>
      </w:r>
      <w:r w:rsidRPr="006F0F7D">
        <w:rPr>
          <w:rFonts w:ascii="Times New Roman" w:hAnsi="Times New Roman" w:cs="Times New Roman"/>
          <w:sz w:val="24"/>
          <w:szCs w:val="24"/>
        </w:rPr>
        <w:t>домаћег</w:t>
      </w:r>
      <w:r w:rsidRPr="006F0F7D">
        <w:rPr>
          <w:rFonts w:ascii="Times New Roman" w:hAnsi="Times New Roman" w:cs="Times New Roman"/>
          <w:sz w:val="24"/>
          <w:szCs w:val="24"/>
          <w:lang w:val="sr-Latn-CS"/>
        </w:rPr>
        <w:t xml:space="preserve"> </w:t>
      </w:r>
      <w:r w:rsidRPr="006F0F7D">
        <w:rPr>
          <w:rFonts w:ascii="Times New Roman" w:hAnsi="Times New Roman" w:cs="Times New Roman"/>
          <w:sz w:val="24"/>
          <w:szCs w:val="24"/>
          <w:lang w:val="sr-Cyrl-CS"/>
        </w:rPr>
        <w:t>производа (БДП) од 2,5%, што је охрабрујуће побољшање после пада у 2012. години од 1,5%. Међутим, може се закључити да се ради  о позитивном искораку, пре него о одрживом преокрету, с обзиром да се у 2014. години очекује стагнација привредне активности, посебно имајући у виду катастрофалне последице мајских поплава. Европска банка за обнову и развој је почетком маја 2014. године, дакле</w:t>
      </w:r>
      <w:r w:rsidRPr="006F0F7D">
        <w:rPr>
          <w:rFonts w:ascii="Times New Roman" w:hAnsi="Times New Roman" w:cs="Times New Roman"/>
          <w:sz w:val="24"/>
          <w:szCs w:val="24"/>
          <w:lang w:val="en-GB"/>
        </w:rPr>
        <w:t xml:space="preserve"> </w:t>
      </w:r>
      <w:r w:rsidRPr="006F0F7D">
        <w:rPr>
          <w:rFonts w:ascii="Times New Roman" w:hAnsi="Times New Roman" w:cs="Times New Roman"/>
          <w:sz w:val="24"/>
          <w:szCs w:val="24"/>
          <w:lang w:val="sr-Cyrl-CS"/>
        </w:rPr>
        <w:t xml:space="preserve">пре поплава, дала прогнозу раста БДП за 2014. годину од 1%. Највећи допринос расту у 2013. години дали су пољопривреда, са растом од преко 20%, као и више него удвостручени извоз Фиат Аутомобила Србија. Ови изузетни резултати не могу се поновити у 2014. години, у којој неће бити алтернативних покретача раста сличне снаге. </w:t>
      </w: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p>
    <w:p w:rsidR="00AD464F" w:rsidRPr="00FA2351" w:rsidRDefault="00AD464F" w:rsidP="001735E1">
      <w:pPr>
        <w:spacing w:after="0" w:line="240" w:lineRule="auto"/>
        <w:ind w:firstLine="708"/>
        <w:jc w:val="both"/>
        <w:rPr>
          <w:rFonts w:ascii="Times New Roman" w:hAnsi="Times New Roman" w:cs="Times New Roman"/>
          <w:strike/>
          <w:sz w:val="24"/>
          <w:szCs w:val="24"/>
          <w:lang w:val="sr-Cyrl-CS"/>
        </w:rPr>
      </w:pPr>
      <w:r w:rsidRPr="006F0F7D">
        <w:rPr>
          <w:rFonts w:ascii="Times New Roman" w:hAnsi="Times New Roman" w:cs="Times New Roman"/>
          <w:sz w:val="24"/>
          <w:szCs w:val="24"/>
          <w:lang w:val="sr-Cyrl-CS"/>
        </w:rPr>
        <w:t xml:space="preserve">Остварени буџетски дефицит у 2013. години од </w:t>
      </w:r>
      <w:r>
        <w:rPr>
          <w:rFonts w:ascii="Times New Roman" w:hAnsi="Times New Roman" w:cs="Times New Roman"/>
          <w:sz w:val="24"/>
          <w:szCs w:val="24"/>
          <w:lang w:val="en-GB"/>
        </w:rPr>
        <w:t xml:space="preserve">5,0% </w:t>
      </w:r>
      <w:r w:rsidRPr="006F0F7D">
        <w:rPr>
          <w:rFonts w:ascii="Times New Roman" w:hAnsi="Times New Roman" w:cs="Times New Roman"/>
          <w:sz w:val="24"/>
          <w:szCs w:val="24"/>
          <w:lang w:val="sr-Cyrl-CS"/>
        </w:rPr>
        <w:t xml:space="preserve">БДП-а веома је висок. Јавни приходи били су нижи од планираних, а дефицит се одржао на планираном нивоу смањењем капиталних инвестиција, али и резовима у субвенцијама и у набавци робе и услуга. </w:t>
      </w:r>
    </w:p>
    <w:p w:rsidR="00AD464F" w:rsidRPr="006F0F7D" w:rsidRDefault="00AD464F" w:rsidP="001735E1">
      <w:pPr>
        <w:spacing w:after="0" w:line="240" w:lineRule="auto"/>
        <w:ind w:left="1074"/>
        <w:jc w:val="both"/>
        <w:rPr>
          <w:rFonts w:ascii="Times New Roman" w:hAnsi="Times New Roman" w:cs="Times New Roman"/>
          <w:sz w:val="24"/>
          <w:szCs w:val="24"/>
          <w:lang w:val="en-GB"/>
        </w:rPr>
      </w:pP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На крају 2013. године јавни дуг достигао је ниво од</w:t>
      </w:r>
      <w:r>
        <w:rPr>
          <w:rFonts w:ascii="Times New Roman" w:hAnsi="Times New Roman" w:cs="Times New Roman"/>
          <w:sz w:val="24"/>
          <w:szCs w:val="24"/>
          <w:lang w:val="sr-Cyrl-CS"/>
        </w:rPr>
        <w:t xml:space="preserve"> 65,5%</w:t>
      </w:r>
      <w:r w:rsidRPr="006F0F7D">
        <w:rPr>
          <w:rFonts w:ascii="Times New Roman" w:hAnsi="Times New Roman" w:cs="Times New Roman"/>
          <w:sz w:val="24"/>
          <w:szCs w:val="24"/>
          <w:lang w:val="sr-Cyrl-CS"/>
        </w:rPr>
        <w:t xml:space="preserve"> БДП-а (са укљученим укупним дугом </w:t>
      </w:r>
      <w:r>
        <w:rPr>
          <w:rFonts w:ascii="Times New Roman" w:hAnsi="Times New Roman" w:cs="Times New Roman"/>
          <w:sz w:val="24"/>
          <w:szCs w:val="24"/>
          <w:lang w:val="sr-Cyrl-CS"/>
        </w:rPr>
        <w:t xml:space="preserve">јединица </w:t>
      </w:r>
      <w:r w:rsidRPr="006F0F7D">
        <w:rPr>
          <w:rFonts w:ascii="Times New Roman" w:hAnsi="Times New Roman" w:cs="Times New Roman"/>
          <w:sz w:val="24"/>
          <w:szCs w:val="24"/>
          <w:lang w:val="sr-Cyrl-CS"/>
        </w:rPr>
        <w:t xml:space="preserve">локалне самоуправе) и наставља да расте и током 2014. године. </w:t>
      </w:r>
      <w:r>
        <w:rPr>
          <w:rFonts w:ascii="Times New Roman" w:hAnsi="Times New Roman" w:cs="Times New Roman"/>
          <w:sz w:val="24"/>
          <w:szCs w:val="24"/>
          <w:lang w:val="sr-Cyrl-CS"/>
        </w:rPr>
        <w:t>К</w:t>
      </w:r>
      <w:r>
        <w:rPr>
          <w:rFonts w:ascii="Times New Roman" w:hAnsi="Times New Roman" w:cs="Times New Roman"/>
          <w:sz w:val="24"/>
          <w:szCs w:val="24"/>
          <w:lang w:val="en-GB"/>
        </w:rPr>
        <w:t xml:space="preserve">ако </w:t>
      </w:r>
      <w:r w:rsidRPr="00846C81">
        <w:rPr>
          <w:rFonts w:ascii="Times New Roman" w:hAnsi="Times New Roman" w:cs="Times New Roman"/>
          <w:sz w:val="24"/>
          <w:szCs w:val="24"/>
          <w:lang w:val="sr-Cyrl-CS"/>
        </w:rPr>
        <w:t>би се зауставио</w:t>
      </w:r>
      <w:r>
        <w:rPr>
          <w:rFonts w:ascii="Times New Roman" w:hAnsi="Times New Roman" w:cs="Times New Roman"/>
          <w:sz w:val="24"/>
          <w:szCs w:val="24"/>
          <w:lang w:val="sr-Cyrl-CS"/>
        </w:rPr>
        <w:t xml:space="preserve"> даљи раст јавног дуга и обезбедио његов одржив ниво у средњем и дугом року потребно је спровођење мера фискалне консолидације ради смањења фискалног дефицита</w:t>
      </w:r>
      <w:r w:rsidRPr="006F0F7D">
        <w:rPr>
          <w:rFonts w:ascii="Times New Roman" w:hAnsi="Times New Roman" w:cs="Times New Roman"/>
          <w:sz w:val="24"/>
          <w:szCs w:val="24"/>
          <w:lang w:val="sr-Cyrl-CS"/>
        </w:rPr>
        <w:t>. Како</w:t>
      </w:r>
      <w:r w:rsidRPr="006F0F7D">
        <w:rPr>
          <w:rFonts w:ascii="Times New Roman" w:hAnsi="Times New Roman" w:cs="Times New Roman"/>
          <w:sz w:val="24"/>
          <w:szCs w:val="24"/>
          <w:lang w:val="sr-Latn-CS"/>
        </w:rPr>
        <w:t xml:space="preserve"> </w:t>
      </w:r>
      <w:r w:rsidRPr="006F0F7D">
        <w:rPr>
          <w:rFonts w:ascii="Times New Roman" w:hAnsi="Times New Roman" w:cs="Times New Roman"/>
          <w:sz w:val="24"/>
          <w:szCs w:val="24"/>
          <w:lang w:val="sr-Cyrl-CS"/>
        </w:rPr>
        <w:t xml:space="preserve">би се то остварило, приступиће се снажном краткорочном смањењу дефицита већ у другој половини 2014. и првој половини 2015. године, али и спровођењу најављиваних реформи (јавна предузећа, зараде и запошљавање у јавном сектору, пензијски систем, систем субвенција и друго), од којих се очекује да обезбеде уштеде у средњем року. Подједнако важно, реформски пакет укључује и креирање повољног пословног окружења које треба да створи услове за веће инвестиције и ново запошљавање. </w:t>
      </w:r>
    </w:p>
    <w:p w:rsidR="00AD464F" w:rsidRPr="006F0F7D" w:rsidRDefault="00AD464F" w:rsidP="001735E1">
      <w:pPr>
        <w:spacing w:after="0" w:line="240" w:lineRule="auto"/>
        <w:ind w:left="1074"/>
        <w:jc w:val="both"/>
        <w:rPr>
          <w:rFonts w:ascii="Times New Roman" w:hAnsi="Times New Roman" w:cs="Times New Roman"/>
          <w:sz w:val="24"/>
          <w:szCs w:val="24"/>
          <w:lang w:val="sr-Cyrl-CS"/>
        </w:rPr>
      </w:pPr>
    </w:p>
    <w:p w:rsidR="00AD464F" w:rsidRPr="003778E8" w:rsidRDefault="00AD464F" w:rsidP="00A746F7">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Инфлација је у 2013. готово заустављена и од јануара до децембра била је свега 2,2%</w:t>
      </w:r>
      <w:r>
        <w:rPr>
          <w:rFonts w:ascii="Times New Roman" w:hAnsi="Times New Roman" w:cs="Times New Roman"/>
          <w:sz w:val="24"/>
          <w:szCs w:val="24"/>
          <w:lang w:val="sr-Cyrl-CS"/>
        </w:rPr>
        <w:t>.</w:t>
      </w:r>
      <w:r>
        <w:rPr>
          <w:rFonts w:ascii="Times New Roman" w:hAnsi="Times New Roman" w:cs="Times New Roman"/>
          <w:sz w:val="24"/>
          <w:szCs w:val="24"/>
          <w:lang w:val="en-US"/>
        </w:rPr>
        <w:t xml:space="preserve"> </w:t>
      </w:r>
      <w:r w:rsidRPr="006F0F7D">
        <w:rPr>
          <w:rFonts w:ascii="Times New Roman" w:hAnsi="Times New Roman" w:cs="Times New Roman"/>
          <w:sz w:val="24"/>
          <w:szCs w:val="24"/>
          <w:lang w:val="sr-Cyrl-CS"/>
        </w:rPr>
        <w:t xml:space="preserve">Главни разлози за пад инфлације су ниска домаћа тражња, пад цена пољопривредних производа и стабилан курс динара. Слични трендови се настављају и </w:t>
      </w:r>
      <w:r w:rsidRPr="003778E8">
        <w:rPr>
          <w:rFonts w:ascii="Times New Roman" w:hAnsi="Times New Roman" w:cs="Times New Roman"/>
          <w:sz w:val="24"/>
          <w:szCs w:val="24"/>
          <w:lang w:val="sr-Cyrl-CS"/>
        </w:rPr>
        <w:t xml:space="preserve">у првој половини 2014. године, упркос једнократном повећању административних цена у јануару и повећању ниже стопе ПДВ-а са 8 на 10%. </w:t>
      </w:r>
    </w:p>
    <w:p w:rsidR="00AD464F" w:rsidRPr="003778E8" w:rsidRDefault="00AD464F" w:rsidP="00A746F7">
      <w:pPr>
        <w:spacing w:after="0" w:line="240" w:lineRule="auto"/>
        <w:ind w:firstLine="708"/>
        <w:jc w:val="both"/>
        <w:rPr>
          <w:rFonts w:ascii="Times New Roman" w:hAnsi="Times New Roman" w:cs="Times New Roman"/>
          <w:sz w:val="24"/>
          <w:szCs w:val="24"/>
          <w:lang w:val="sr-Cyrl-CS"/>
        </w:rPr>
      </w:pPr>
    </w:p>
    <w:p w:rsidR="00AD464F" w:rsidRPr="003778E8" w:rsidRDefault="00AD464F" w:rsidP="001735E1">
      <w:pPr>
        <w:spacing w:after="0" w:line="240" w:lineRule="auto"/>
        <w:ind w:firstLine="708"/>
        <w:jc w:val="both"/>
        <w:rPr>
          <w:rFonts w:ascii="Times New Roman" w:hAnsi="Times New Roman" w:cs="Times New Roman"/>
          <w:sz w:val="24"/>
          <w:szCs w:val="24"/>
          <w:lang w:val="sr-Cyrl-CS"/>
        </w:rPr>
      </w:pPr>
      <w:r w:rsidRPr="003778E8">
        <w:rPr>
          <w:rFonts w:ascii="Times New Roman" w:hAnsi="Times New Roman" w:cs="Times New Roman"/>
          <w:sz w:val="24"/>
          <w:szCs w:val="24"/>
          <w:lang w:val="sr-Cyrl-CS"/>
        </w:rPr>
        <w:t>Курс динара је стабилан у дужем периоду, али је под одређеним депрецијацијским притисцима што доводи до смањивања девизних резерви Народне банке Србије (у даљем тексту: НБС). НБС је континуираном продајом девизних резерви и одржавањем релативно високе референтне каматне стопе упркос ниској инфлацији активно подржавала стабилност курса. Премда је таква политика позитивна са становишта очувања макроекономске стабилности, предвидивости пословања и контроле раста јавног дуга, њена цена огледа се у додатном слабљењу тражње и ликвидности привредних субјеката, као и у извесном исцрпљивању девизних резерви.</w:t>
      </w:r>
    </w:p>
    <w:p w:rsidR="00AD464F" w:rsidRPr="003778E8" w:rsidRDefault="00AD464F" w:rsidP="001735E1">
      <w:pPr>
        <w:spacing w:after="0" w:line="240" w:lineRule="auto"/>
        <w:ind w:firstLine="708"/>
        <w:jc w:val="both"/>
        <w:rPr>
          <w:rFonts w:ascii="Times New Roman" w:hAnsi="Times New Roman" w:cs="Times New Roman"/>
          <w:sz w:val="24"/>
          <w:szCs w:val="24"/>
          <w:lang w:val="sr-Cyrl-CS"/>
        </w:rPr>
      </w:pPr>
    </w:p>
    <w:p w:rsidR="00AD464F" w:rsidRPr="003778E8" w:rsidRDefault="00AD464F" w:rsidP="001735E1">
      <w:pPr>
        <w:spacing w:after="0" w:line="240" w:lineRule="auto"/>
        <w:ind w:firstLine="708"/>
        <w:jc w:val="both"/>
        <w:rPr>
          <w:rFonts w:ascii="Times New Roman" w:hAnsi="Times New Roman" w:cs="Times New Roman"/>
          <w:sz w:val="24"/>
          <w:szCs w:val="24"/>
          <w:lang w:val="sr-Cyrl-CS"/>
        </w:rPr>
      </w:pPr>
      <w:r w:rsidRPr="003778E8">
        <w:rPr>
          <w:rFonts w:ascii="Times New Roman" w:hAnsi="Times New Roman" w:cs="Times New Roman"/>
          <w:sz w:val="24"/>
          <w:szCs w:val="24"/>
          <w:lang w:val="sr-Cyrl-CS"/>
        </w:rPr>
        <w:t>Текући дефицит је у 2013. години износио око 5% БДП-а и био је упола мањи у односу на 2012. годину, услед високог раста извоза и ниског раста увоза, који је био под утицајем смањења домаће тражње. Ипак, потребно је даље смањивање текућег дефицита. Капитални биланс је био позитиван као резултат даљег задуживања државе.</w:t>
      </w:r>
    </w:p>
    <w:p w:rsidR="00AD464F" w:rsidRPr="003778E8" w:rsidRDefault="00AD464F" w:rsidP="001735E1">
      <w:pPr>
        <w:spacing w:after="0" w:line="240" w:lineRule="auto"/>
        <w:ind w:left="1074"/>
        <w:rPr>
          <w:rFonts w:ascii="Times New Roman" w:hAnsi="Times New Roman" w:cs="Times New Roman"/>
          <w:b/>
          <w:bCs/>
          <w:sz w:val="24"/>
          <w:szCs w:val="24"/>
          <w:lang w:val="sr-Cyrl-CS"/>
        </w:rPr>
      </w:pPr>
    </w:p>
    <w:p w:rsidR="00AD464F" w:rsidRPr="006F0F7D" w:rsidRDefault="00AD464F" w:rsidP="001735E1">
      <w:pPr>
        <w:pStyle w:val="ListParagraph"/>
        <w:numPr>
          <w:ilvl w:val="0"/>
          <w:numId w:val="16"/>
        </w:numPr>
        <w:spacing w:after="0" w:line="240" w:lineRule="auto"/>
        <w:rPr>
          <w:rFonts w:ascii="Times New Roman" w:hAnsi="Times New Roman"/>
          <w:b/>
          <w:bCs/>
          <w:sz w:val="24"/>
          <w:szCs w:val="24"/>
          <w:lang w:val="sr-Cyrl-CS"/>
        </w:rPr>
      </w:pPr>
      <w:r w:rsidRPr="006F0F7D">
        <w:rPr>
          <w:rFonts w:ascii="Times New Roman" w:hAnsi="Times New Roman"/>
          <w:b/>
          <w:bCs/>
          <w:sz w:val="24"/>
          <w:szCs w:val="24"/>
          <w:lang w:val="sr-Cyrl-CS"/>
        </w:rPr>
        <w:t xml:space="preserve">Оквир макроекономске политике и структурних реформи </w:t>
      </w:r>
    </w:p>
    <w:p w:rsidR="00AD464F" w:rsidRPr="006F0F7D" w:rsidRDefault="00AD464F" w:rsidP="001735E1">
      <w:pPr>
        <w:spacing w:after="0" w:line="240" w:lineRule="auto"/>
        <w:rPr>
          <w:rFonts w:ascii="Times New Roman" w:hAnsi="Times New Roman" w:cs="Times New Roman"/>
          <w:sz w:val="24"/>
          <w:szCs w:val="24"/>
          <w:lang w:val="sr-Cyrl-CS"/>
        </w:rPr>
      </w:pP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Оквир макроекономске политике и структурних реформи дефинисан је Фискалном стратегијом за 2014. годину са пројекцијама за 2015. и 2016.</w:t>
      </w:r>
      <w:r>
        <w:rPr>
          <w:rFonts w:ascii="Times New Roman" w:hAnsi="Times New Roman" w:cs="Times New Roman"/>
          <w:sz w:val="24"/>
          <w:szCs w:val="24"/>
          <w:lang w:val="sr-Cyrl-CS"/>
        </w:rPr>
        <w:t xml:space="preserve"> </w:t>
      </w:r>
      <w:r w:rsidRPr="006F0F7D">
        <w:rPr>
          <w:rFonts w:ascii="Times New Roman" w:hAnsi="Times New Roman" w:cs="Times New Roman"/>
          <w:sz w:val="24"/>
          <w:szCs w:val="24"/>
          <w:lang w:val="sr-Cyrl-CS"/>
        </w:rPr>
        <w:t xml:space="preserve">годину, Претприступним економским програмом Владе за 2014. годину, као и </w:t>
      </w:r>
      <w:r>
        <w:rPr>
          <w:rFonts w:ascii="Times New Roman" w:hAnsi="Times New Roman" w:cs="Times New Roman"/>
          <w:sz w:val="24"/>
          <w:szCs w:val="24"/>
          <w:lang w:val="sr-Cyrl-CS"/>
        </w:rPr>
        <w:t xml:space="preserve">програмом који је изнео </w:t>
      </w:r>
      <w:r w:rsidRPr="006F0F7D">
        <w:rPr>
          <w:rFonts w:ascii="Times New Roman" w:hAnsi="Times New Roman" w:cs="Times New Roman"/>
          <w:sz w:val="24"/>
          <w:szCs w:val="24"/>
          <w:lang w:val="sr-Cyrl-CS"/>
        </w:rPr>
        <w:t>председник Владе 27. априла 2014. године.</w:t>
      </w:r>
    </w:p>
    <w:p w:rsidR="00AD464F" w:rsidRPr="006F0F7D" w:rsidRDefault="00AD464F" w:rsidP="001735E1">
      <w:pPr>
        <w:spacing w:after="0" w:line="240" w:lineRule="auto"/>
        <w:jc w:val="both"/>
        <w:rPr>
          <w:rFonts w:ascii="Times New Roman" w:hAnsi="Times New Roman" w:cs="Times New Roman"/>
          <w:sz w:val="24"/>
          <w:szCs w:val="24"/>
          <w:lang w:val="sr-Cyrl-CS"/>
        </w:rPr>
      </w:pP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Примена кредибилног средњорочног плана структурних реформи, заједно са мерама фискалне консолидације, представља кључни предуслов за покретање привредног раста заснованог на повећању инвестиција, извоза и запослености. Препреке привредном расту које је неопходно превазићи укључују:</w:t>
      </w:r>
    </w:p>
    <w:p w:rsidR="00AD464F" w:rsidRPr="007F0D03" w:rsidRDefault="00AD464F" w:rsidP="00B45DDF">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sr-Cyrl-CS"/>
        </w:rPr>
        <w:t xml:space="preserve">- </w:t>
      </w:r>
      <w:r w:rsidRPr="006F0F7D">
        <w:rPr>
          <w:rFonts w:ascii="Times New Roman" w:hAnsi="Times New Roman" w:cs="Times New Roman"/>
          <w:sz w:val="24"/>
          <w:szCs w:val="24"/>
          <w:lang w:val="sr-Cyrl-CS"/>
        </w:rPr>
        <w:t>изражену интервенцију државе у економију</w:t>
      </w:r>
      <w:r>
        <w:rPr>
          <w:rFonts w:ascii="Times New Roman" w:hAnsi="Times New Roman" w:cs="Times New Roman"/>
          <w:sz w:val="24"/>
          <w:szCs w:val="24"/>
          <w:lang w:val="en-US"/>
        </w:rPr>
        <w:t xml:space="preserve">, </w:t>
      </w:r>
    </w:p>
    <w:p w:rsidR="00AD464F" w:rsidRPr="006F0F7D" w:rsidRDefault="00AD464F" w:rsidP="00B45DDF">
      <w:pPr>
        <w:spacing w:after="0" w:line="240" w:lineRule="auto"/>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6F0F7D">
        <w:rPr>
          <w:rFonts w:ascii="Times New Roman" w:hAnsi="Times New Roman" w:cs="Times New Roman"/>
          <w:sz w:val="24"/>
          <w:szCs w:val="24"/>
          <w:lang w:val="sr-Cyrl-CS"/>
        </w:rPr>
        <w:t>административне препреке и регулаторне рестрикције пословању,</w:t>
      </w:r>
    </w:p>
    <w:p w:rsidR="00AD464F" w:rsidRPr="006F0F7D" w:rsidRDefault="00AD464F" w:rsidP="00B45DDF">
      <w:pPr>
        <w:spacing w:after="0" w:line="240" w:lineRule="auto"/>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6F0F7D">
        <w:rPr>
          <w:rFonts w:ascii="Times New Roman" w:hAnsi="Times New Roman" w:cs="Times New Roman"/>
          <w:sz w:val="24"/>
          <w:szCs w:val="24"/>
          <w:lang w:val="sr-Cyrl-CS"/>
        </w:rPr>
        <w:t>недостатак конкуренције у одређеним секторима,</w:t>
      </w:r>
    </w:p>
    <w:p w:rsidR="00AD464F" w:rsidRPr="006F0F7D" w:rsidRDefault="00AD464F" w:rsidP="00B45DDF">
      <w:pPr>
        <w:spacing w:after="0" w:line="240" w:lineRule="auto"/>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6F0F7D">
        <w:rPr>
          <w:rFonts w:ascii="Times New Roman" w:hAnsi="Times New Roman" w:cs="Times New Roman"/>
          <w:sz w:val="24"/>
          <w:szCs w:val="24"/>
          <w:lang w:val="sr-Cyrl-CS"/>
        </w:rPr>
        <w:t>неадекватне институционалне капацитете,</w:t>
      </w:r>
    </w:p>
    <w:p w:rsidR="00AD464F" w:rsidRPr="006F0F7D" w:rsidRDefault="00AD464F" w:rsidP="00B45DDF">
      <w:pPr>
        <w:spacing w:after="0" w:line="240" w:lineRule="auto"/>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6F0F7D">
        <w:rPr>
          <w:rFonts w:ascii="Times New Roman" w:hAnsi="Times New Roman" w:cs="Times New Roman"/>
          <w:sz w:val="24"/>
          <w:szCs w:val="24"/>
          <w:lang w:val="sr-Cyrl-CS"/>
        </w:rPr>
        <w:t>велики удео неформалне економије.</w:t>
      </w:r>
    </w:p>
    <w:p w:rsidR="00AD464F" w:rsidRPr="006F0F7D" w:rsidRDefault="00AD464F" w:rsidP="001735E1">
      <w:pPr>
        <w:spacing w:after="0" w:line="240" w:lineRule="auto"/>
        <w:jc w:val="both"/>
        <w:rPr>
          <w:rFonts w:ascii="Times New Roman" w:hAnsi="Times New Roman" w:cs="Times New Roman"/>
          <w:sz w:val="24"/>
          <w:szCs w:val="24"/>
          <w:lang w:val="sr-Cyrl-CS"/>
        </w:rPr>
      </w:pP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 xml:space="preserve">Како би елиминисала ове структурне препреке, Република Србија настоји да обликује своју транзицију према интегрисаном, паметном, одрживом и инклузивном расту, који ће бити подржан добром управом. </w:t>
      </w:r>
    </w:p>
    <w:p w:rsidR="00AD464F" w:rsidRPr="006F0F7D" w:rsidRDefault="00AD464F" w:rsidP="001735E1">
      <w:pPr>
        <w:spacing w:after="0" w:line="240" w:lineRule="auto"/>
        <w:jc w:val="both"/>
        <w:rPr>
          <w:rFonts w:ascii="Times New Roman" w:hAnsi="Times New Roman" w:cs="Times New Roman"/>
          <w:sz w:val="24"/>
          <w:szCs w:val="24"/>
          <w:lang w:val="sr-Cyrl-CS"/>
        </w:rPr>
      </w:pP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Три</w:t>
      </w:r>
      <w:r>
        <w:rPr>
          <w:rFonts w:ascii="Times New Roman" w:hAnsi="Times New Roman" w:cs="Times New Roman"/>
          <w:sz w:val="24"/>
          <w:szCs w:val="24"/>
          <w:lang w:val="sr-Cyrl-CS"/>
        </w:rPr>
        <w:t xml:space="preserve"> су</w:t>
      </w:r>
      <w:r w:rsidRPr="006F0F7D">
        <w:rPr>
          <w:rFonts w:ascii="Times New Roman" w:hAnsi="Times New Roman" w:cs="Times New Roman"/>
          <w:sz w:val="24"/>
          <w:szCs w:val="24"/>
          <w:lang w:val="sr-Cyrl-CS"/>
        </w:rPr>
        <w:t xml:space="preserve"> главна задатка. Први задатак је доношење опсежног и детаљног пакета реформи у циљу стварања пуног тржишног окружења и елиминисања корупције. Други задатак односи се на развијање приватног сектора давањем подстицаја малим и средњим предузећима како би се повећала запосленост у приватном сектору, и олакшао трансфер запослених из јавног у приватни сектор у склопу дугорочне оријентације да се приватни сектор учини привлачнијим за рад од јавног сектора. Трећи задатак односи се на консолидацију буџета смањењем трошкова и повећањем прихода. Главни изазов фискалне и опште макроекономске политике у 2015. години и касније биће „преобликовање</w:t>
      </w:r>
      <w:r>
        <w:rPr>
          <w:rFonts w:ascii="Times New Roman" w:hAnsi="Times New Roman" w:cs="Times New Roman"/>
          <w:sz w:val="24"/>
          <w:szCs w:val="24"/>
          <w:lang w:val="sr-Cyrl-CS"/>
        </w:rPr>
        <w:t>”</w:t>
      </w:r>
      <w:r w:rsidRPr="006F0F7D">
        <w:rPr>
          <w:rFonts w:ascii="Times New Roman" w:hAnsi="Times New Roman" w:cs="Times New Roman"/>
          <w:sz w:val="24"/>
          <w:szCs w:val="24"/>
          <w:lang w:val="sr-Cyrl-CS"/>
        </w:rPr>
        <w:t xml:space="preserve"> јавних финансија тако да буде могуће зауставити буџетски дефицит и одржати земљу изван кризе јавног дуга, с једне стране, и подржати извозно оријентисан раст и на њему засновано ново запошљавање, с друге стране.</w:t>
      </w:r>
    </w:p>
    <w:p w:rsidR="00AD464F" w:rsidRPr="006F0F7D" w:rsidRDefault="00AD464F" w:rsidP="001735E1">
      <w:pPr>
        <w:spacing w:after="0" w:line="240" w:lineRule="auto"/>
        <w:jc w:val="both"/>
        <w:rPr>
          <w:rFonts w:ascii="Times New Roman" w:hAnsi="Times New Roman" w:cs="Times New Roman"/>
          <w:sz w:val="24"/>
          <w:szCs w:val="24"/>
          <w:lang w:val="sr-Cyrl-CS"/>
        </w:rPr>
      </w:pP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 xml:space="preserve">У међувремену, </w:t>
      </w:r>
      <w:r>
        <w:rPr>
          <w:rFonts w:ascii="Times New Roman" w:hAnsi="Times New Roman" w:cs="Times New Roman"/>
          <w:sz w:val="24"/>
          <w:szCs w:val="24"/>
          <w:lang w:val="sr-Cyrl-CS"/>
        </w:rPr>
        <w:t>потребно је радити на професионализацији</w:t>
      </w:r>
      <w:r w:rsidRPr="006F0F7D">
        <w:rPr>
          <w:rFonts w:ascii="Times New Roman" w:hAnsi="Times New Roman" w:cs="Times New Roman"/>
          <w:sz w:val="24"/>
          <w:szCs w:val="24"/>
          <w:lang w:val="sr-Cyrl-CS"/>
        </w:rPr>
        <w:t xml:space="preserve"> управљања јавним </w:t>
      </w:r>
      <w:r>
        <w:rPr>
          <w:rFonts w:ascii="Times New Roman" w:hAnsi="Times New Roman" w:cs="Times New Roman"/>
          <w:sz w:val="24"/>
          <w:szCs w:val="24"/>
          <w:lang w:val="sr-Cyrl-CS"/>
        </w:rPr>
        <w:t>предузећима и елиминисању</w:t>
      </w:r>
      <w:r w:rsidRPr="006F0F7D">
        <w:rPr>
          <w:rFonts w:ascii="Times New Roman" w:hAnsi="Times New Roman" w:cs="Times New Roman"/>
          <w:sz w:val="24"/>
          <w:szCs w:val="24"/>
          <w:lang w:val="sr-Cyrl-CS"/>
        </w:rPr>
        <w:t xml:space="preserve"> губитака у тим предузећима. До краја 2016. године треба да буде окончан процес приватизације и решен статус државних и друштвених предузећа, као и оних у реструктурирању. Нова визија развоја подразумева ослањање на приватни сектор и преношење ресурса и запослених из јавног сектора у приватни сектор. </w:t>
      </w:r>
    </w:p>
    <w:p w:rsidR="00AD464F" w:rsidRPr="006F0F7D" w:rsidRDefault="00AD464F" w:rsidP="001735E1">
      <w:pPr>
        <w:spacing w:after="0" w:line="240" w:lineRule="auto"/>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ab/>
      </w: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У наредне три фискалне године предвиђено је спровођење мера фискалне консолидације које обезбеђују смањење фискалног дефицита и последично јавног дуга. У циљу отклањања непосредне опасности од кризе јавног дуга и стварања претпоставки за заустављање његовог даљег раста предвиђен је пакет мера за стабилизацију јавних финансија и опоравак привреде и то:</w:t>
      </w:r>
    </w:p>
    <w:p w:rsidR="00AD464F" w:rsidRPr="006F0F7D" w:rsidRDefault="00AD464F" w:rsidP="00A65AFC">
      <w:pPr>
        <w:spacing w:after="0" w:line="240" w:lineRule="auto"/>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6F0F7D">
        <w:rPr>
          <w:rFonts w:ascii="Times New Roman" w:hAnsi="Times New Roman" w:cs="Times New Roman"/>
          <w:sz w:val="24"/>
          <w:szCs w:val="24"/>
          <w:lang w:val="sr-Cyrl-CS"/>
        </w:rPr>
        <w:t>смање</w:t>
      </w:r>
      <w:r>
        <w:rPr>
          <w:rFonts w:ascii="Times New Roman" w:hAnsi="Times New Roman" w:cs="Times New Roman"/>
          <w:sz w:val="24"/>
          <w:szCs w:val="24"/>
          <w:lang w:val="sr-Cyrl-CS"/>
        </w:rPr>
        <w:t>ње масе зарада у јавном сектору,</w:t>
      </w:r>
    </w:p>
    <w:p w:rsidR="00AD464F" w:rsidRPr="006F0F7D" w:rsidRDefault="00AD464F" w:rsidP="00A65AFC">
      <w:pPr>
        <w:spacing w:after="0" w:line="240" w:lineRule="auto"/>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6F0F7D">
        <w:rPr>
          <w:rFonts w:ascii="Times New Roman" w:hAnsi="Times New Roman" w:cs="Times New Roman"/>
          <w:sz w:val="24"/>
          <w:szCs w:val="24"/>
          <w:lang w:val="sr-Cyrl-CS"/>
        </w:rPr>
        <w:t>повећање прихода – пре свега кроз системску б</w:t>
      </w:r>
      <w:r>
        <w:rPr>
          <w:rFonts w:ascii="Times New Roman" w:hAnsi="Times New Roman" w:cs="Times New Roman"/>
          <w:sz w:val="24"/>
          <w:szCs w:val="24"/>
          <w:lang w:val="sr-Cyrl-CS"/>
        </w:rPr>
        <w:t>орбу против сиве економије и др,</w:t>
      </w:r>
    </w:p>
    <w:p w:rsidR="00AD464F" w:rsidRPr="006F0F7D" w:rsidRDefault="00AD464F" w:rsidP="00A65AFC">
      <w:pPr>
        <w:spacing w:after="0" w:line="240" w:lineRule="auto"/>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6F0F7D">
        <w:rPr>
          <w:rFonts w:ascii="Times New Roman" w:hAnsi="Times New Roman" w:cs="Times New Roman"/>
          <w:sz w:val="24"/>
          <w:szCs w:val="24"/>
          <w:lang w:val="sr-Cyrl-CS"/>
        </w:rPr>
        <w:t>смањењ</w:t>
      </w:r>
      <w:r>
        <w:rPr>
          <w:rFonts w:ascii="Times New Roman" w:hAnsi="Times New Roman" w:cs="Times New Roman"/>
          <w:sz w:val="24"/>
          <w:szCs w:val="24"/>
          <w:lang w:val="sr-Cyrl-CS"/>
        </w:rPr>
        <w:t>е субвенција јавним предузећима,</w:t>
      </w:r>
      <w:r w:rsidRPr="006F0F7D">
        <w:rPr>
          <w:rFonts w:ascii="Times New Roman" w:hAnsi="Times New Roman" w:cs="Times New Roman"/>
          <w:sz w:val="24"/>
          <w:szCs w:val="24"/>
          <w:lang w:val="sr-Cyrl-CS"/>
        </w:rPr>
        <w:t xml:space="preserve"> </w:t>
      </w:r>
    </w:p>
    <w:p w:rsidR="00AD464F" w:rsidRPr="006F0F7D" w:rsidRDefault="00AD464F" w:rsidP="00A65AFC">
      <w:pPr>
        <w:spacing w:after="0" w:line="240" w:lineRule="auto"/>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 уштеде на робама и услугама,</w:t>
      </w:r>
    </w:p>
    <w:p w:rsidR="00AD464F" w:rsidRPr="006F0F7D" w:rsidRDefault="00AD464F" w:rsidP="00A65AFC">
      <w:pPr>
        <w:spacing w:after="0" w:line="240" w:lineRule="auto"/>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6F0F7D">
        <w:rPr>
          <w:rFonts w:ascii="Times New Roman" w:hAnsi="Times New Roman" w:cs="Times New Roman"/>
          <w:sz w:val="24"/>
          <w:szCs w:val="24"/>
          <w:lang w:val="sr-Cyrl-CS"/>
        </w:rPr>
        <w:t>коришћење јефтинијих кредита</w:t>
      </w:r>
      <w:r>
        <w:rPr>
          <w:rFonts w:ascii="Times New Roman" w:hAnsi="Times New Roman" w:cs="Times New Roman"/>
          <w:sz w:val="24"/>
          <w:szCs w:val="24"/>
          <w:lang w:val="sr-Cyrl-CS"/>
        </w:rPr>
        <w:t>,</w:t>
      </w:r>
    </w:p>
    <w:p w:rsidR="00AD464F" w:rsidRPr="006F0F7D" w:rsidRDefault="00AD464F" w:rsidP="00A65AFC">
      <w:pPr>
        <w:spacing w:after="0" w:line="240" w:lineRule="auto"/>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6F0F7D">
        <w:rPr>
          <w:rFonts w:ascii="Times New Roman" w:hAnsi="Times New Roman" w:cs="Times New Roman"/>
          <w:sz w:val="24"/>
          <w:szCs w:val="24"/>
          <w:lang w:val="sr-Cyrl-CS"/>
        </w:rPr>
        <w:t xml:space="preserve">промена пословног амбијента - измена прописа о раду у циљу повећања флексибилности тржишта рада, поједностављење процеса издавања грађевинских дозвола и других кључних процеса за пословање. </w:t>
      </w:r>
    </w:p>
    <w:p w:rsidR="00AD464F" w:rsidRPr="006F0F7D" w:rsidRDefault="00AD464F" w:rsidP="001735E1">
      <w:pPr>
        <w:spacing w:after="0" w:line="240" w:lineRule="auto"/>
        <w:jc w:val="both"/>
        <w:rPr>
          <w:rFonts w:ascii="Times New Roman" w:hAnsi="Times New Roman" w:cs="Times New Roman"/>
          <w:sz w:val="24"/>
          <w:szCs w:val="24"/>
          <w:lang w:val="sr-Cyrl-CS"/>
        </w:rPr>
      </w:pP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Такође су предвиђене структурне реформе: система социјалне заштите, државне управе, пензијског система, пореског система и реформе здравства, школства и науке.</w:t>
      </w: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Посебна област реформе односи се на предузећа у реструктурирању. Индиректне субвенције су вишеструко веће од директних и оне подразумевају пропуштену наплату јавних прихода и толерисање неплаћања текућих обавеза и дуговања. Оне имају и снажнији негативан утицај на пословно окружење, кроз ширење ланца неликвидности и урушавање кредибилитета мера усмерених ка јачању финансијске дисциплине.</w:t>
      </w:r>
    </w:p>
    <w:p w:rsidR="00AD464F" w:rsidRPr="006F0F7D" w:rsidRDefault="00AD464F" w:rsidP="001735E1">
      <w:pPr>
        <w:spacing w:after="0" w:line="240" w:lineRule="auto"/>
        <w:jc w:val="both"/>
        <w:rPr>
          <w:rFonts w:ascii="Times New Roman" w:hAnsi="Times New Roman" w:cs="Times New Roman"/>
          <w:sz w:val="24"/>
          <w:szCs w:val="24"/>
          <w:lang w:val="sr-Cyrl-CS"/>
        </w:rPr>
      </w:pPr>
    </w:p>
    <w:p w:rsidR="00AD464F"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Довршетак процеса приватизације друштвеног капитала очекује се до краја 2016. године. У портфолију Агенције за приватизацију остало је укупно 584 предузећа која запошљавају око 100.000 радника, док је 161 предузећ</w:t>
      </w:r>
      <w:r>
        <w:rPr>
          <w:rFonts w:ascii="Times New Roman" w:hAnsi="Times New Roman" w:cs="Times New Roman"/>
          <w:sz w:val="24"/>
          <w:szCs w:val="24"/>
          <w:lang w:val="sr-Cyrl-CS"/>
        </w:rPr>
        <w:t>е које</w:t>
      </w:r>
      <w:r w:rsidRPr="006F0F7D">
        <w:rPr>
          <w:rFonts w:ascii="Times New Roman" w:hAnsi="Times New Roman" w:cs="Times New Roman"/>
          <w:sz w:val="24"/>
          <w:szCs w:val="24"/>
          <w:lang w:val="sr-Cyrl-CS"/>
        </w:rPr>
        <w:t xml:space="preserve"> запошљава око 50.000 радника у поступку реструктурирања. Новим прописом о приватизацији и изменама прописа о стечају уредиће се начини и поступци реструктурирања и приватизације ових предузећа, стечајни поступак и финансирање социјалних програма за вишкове запослених у овим предузећима.</w:t>
      </w:r>
    </w:p>
    <w:p w:rsidR="00AD464F" w:rsidRPr="006F0F7D" w:rsidRDefault="00AD464F" w:rsidP="00A746F7">
      <w:pPr>
        <w:spacing w:after="0" w:line="240" w:lineRule="auto"/>
        <w:ind w:firstLine="709"/>
        <w:jc w:val="both"/>
        <w:rPr>
          <w:rFonts w:ascii="Times New Roman" w:hAnsi="Times New Roman" w:cs="Times New Roman"/>
          <w:sz w:val="24"/>
          <w:szCs w:val="24"/>
          <w:lang w:val="sr-Cyrl-CS"/>
        </w:rPr>
      </w:pP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 xml:space="preserve">Правна сигурност пословања, инвестирања и запошљавања у Републици Србији захтева стабилно и предвидиво пословно окружење. У области регулаторних реформи већ је остварен значајан напредак, али </w:t>
      </w:r>
      <w:r w:rsidRPr="006F0F7D">
        <w:rPr>
          <w:rFonts w:ascii="Times New Roman" w:hAnsi="Times New Roman" w:cs="Times New Roman"/>
          <w:sz w:val="24"/>
          <w:szCs w:val="24"/>
        </w:rPr>
        <w:t xml:space="preserve">се планира </w:t>
      </w:r>
      <w:r w:rsidRPr="006F0F7D">
        <w:rPr>
          <w:rFonts w:ascii="Times New Roman" w:hAnsi="Times New Roman" w:cs="Times New Roman"/>
          <w:sz w:val="24"/>
          <w:szCs w:val="24"/>
          <w:lang w:val="sr-Cyrl-CS"/>
        </w:rPr>
        <w:t>интензивирање рада у правцу даљег поједностављивања прописа уз јачање регулаторне анализе утицаја нових закона, модернизовање по</w:t>
      </w:r>
      <w:r>
        <w:rPr>
          <w:rFonts w:ascii="Times New Roman" w:hAnsi="Times New Roman" w:cs="Times New Roman"/>
          <w:sz w:val="24"/>
          <w:szCs w:val="24"/>
          <w:lang w:val="sr-Cyrl-CS"/>
        </w:rPr>
        <w:t>реске и царинске администрације</w:t>
      </w:r>
      <w:r w:rsidRPr="006F0F7D">
        <w:rPr>
          <w:rFonts w:ascii="Times New Roman" w:hAnsi="Times New Roman" w:cs="Times New Roman"/>
          <w:sz w:val="24"/>
          <w:szCs w:val="24"/>
          <w:lang w:val="sr-Cyrl-CS"/>
        </w:rPr>
        <w:t xml:space="preserve"> и координисање инспек</w:t>
      </w:r>
      <w:r>
        <w:rPr>
          <w:rFonts w:ascii="Times New Roman" w:hAnsi="Times New Roman" w:cs="Times New Roman"/>
          <w:sz w:val="24"/>
          <w:szCs w:val="24"/>
          <w:lang w:val="sr-Cyrl-CS"/>
        </w:rPr>
        <w:t>цијских послова, рационализација</w:t>
      </w:r>
      <w:r w:rsidRPr="006F0F7D">
        <w:rPr>
          <w:rFonts w:ascii="Times New Roman" w:hAnsi="Times New Roman" w:cs="Times New Roman"/>
          <w:sz w:val="24"/>
          <w:szCs w:val="24"/>
          <w:lang w:val="sr-Cyrl-CS"/>
        </w:rPr>
        <w:t xml:space="preserve"> поступка уписа и преноса земљишта, скраћивање поступка издавања грађевинских дозвола и сл. </w:t>
      </w:r>
    </w:p>
    <w:p w:rsidR="00AD464F" w:rsidRPr="006F0F7D" w:rsidRDefault="00AD464F" w:rsidP="001735E1">
      <w:pPr>
        <w:spacing w:after="0" w:line="240" w:lineRule="auto"/>
        <w:jc w:val="both"/>
        <w:rPr>
          <w:rFonts w:ascii="Times New Roman" w:hAnsi="Times New Roman" w:cs="Times New Roman"/>
          <w:sz w:val="24"/>
          <w:szCs w:val="24"/>
          <w:lang w:val="sr-Cyrl-CS"/>
        </w:rPr>
      </w:pP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 xml:space="preserve">Реформа прописа који регулишу тржиште рада и институције тржишта рада представља важан елемент структурних реформи, са основним циљем да се подстакне отварање радних места у приватном сектору уз задржавање неопходне равнотеже између интереса послодаваца и запослених. </w:t>
      </w: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 xml:space="preserve">Један од основних циљева свих структурних реформи је повећање стопе запослености. Реформа институционалног оквира за функционисање тржишта рада има за циљ да се повећа његова флексибилност и запошљавање радника учини јефтинијим и мање ризичним за послодавца, водећи рачуна да то не буде на уштрб суштинских интереса и мотивације запослених. </w:t>
      </w:r>
    </w:p>
    <w:p w:rsidR="00AD464F" w:rsidRPr="006F0F7D" w:rsidRDefault="00AD464F" w:rsidP="001735E1">
      <w:pPr>
        <w:spacing w:after="0" w:line="240" w:lineRule="auto"/>
        <w:jc w:val="both"/>
        <w:rPr>
          <w:rFonts w:ascii="Times New Roman" w:hAnsi="Times New Roman" w:cs="Times New Roman"/>
          <w:sz w:val="24"/>
          <w:szCs w:val="24"/>
          <w:lang w:val="sr-Cyrl-CS"/>
        </w:rPr>
      </w:pP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Сет реформи заснован на принципима флексигурности укључивао би повезивање права на отпремнину са радним стажом код тренутног послодавца уместо са целокупним радним стажом, флексибилније прописе који регулишу радно време, продужење трајања рада на одређено време на две године, поједностављивање комплексне регулативе у процесу заснивања и престанка радног односа и друго.</w:t>
      </w:r>
    </w:p>
    <w:p w:rsidR="00AD464F" w:rsidRPr="006F0F7D" w:rsidRDefault="00AD464F" w:rsidP="001735E1">
      <w:pPr>
        <w:spacing w:after="0" w:line="240" w:lineRule="auto"/>
        <w:jc w:val="both"/>
        <w:rPr>
          <w:rFonts w:ascii="Times New Roman" w:hAnsi="Times New Roman" w:cs="Times New Roman"/>
          <w:sz w:val="24"/>
          <w:szCs w:val="24"/>
          <w:lang w:val="sr-Cyrl-CS"/>
        </w:rPr>
      </w:pP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 xml:space="preserve">У склопу процеса придруживања Европској унији, размотриће се могућности за увођење додатних механизама заштите радника и подстицања укључивања на тржиште рада и запошљавања, што ће, између осталог, обухватити и уређење правног оквира за самозапошљавање, а размотриће се могућност и за имплементацију мера из програма за запошљавање и социјалну политику ЕУ, као и могућност увођења подстицаја за укључивање на тржиште рада и др. </w:t>
      </w:r>
    </w:p>
    <w:p w:rsidR="00AD464F" w:rsidRPr="006F0F7D" w:rsidRDefault="00AD464F" w:rsidP="001735E1">
      <w:pPr>
        <w:spacing w:after="0" w:line="240" w:lineRule="auto"/>
        <w:jc w:val="both"/>
        <w:rPr>
          <w:rFonts w:ascii="Times New Roman" w:hAnsi="Times New Roman" w:cs="Times New Roman"/>
          <w:sz w:val="24"/>
          <w:szCs w:val="24"/>
          <w:lang w:val="sr-Cyrl-CS"/>
        </w:rPr>
      </w:pP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Паралелно са реформом законодавства, интензивираће се активности на унапређењу ефикасности инспекцијских служби (пре свега Инспектората за рад), у циљу јачања надзора над применом нових, флексибилнијих норми радног законодавства. Такође, интензивнија и ефикаснија инспекцијска активност неопходна је и у склопу борбе против неформалне економије, што је истакнуто као један од приоритета фискалне консолидације.</w:t>
      </w:r>
    </w:p>
    <w:p w:rsidR="00AD464F" w:rsidRPr="006F0F7D" w:rsidRDefault="00AD464F" w:rsidP="001735E1">
      <w:pPr>
        <w:autoSpaceDE w:val="0"/>
        <w:autoSpaceDN w:val="0"/>
        <w:adjustRightInd w:val="0"/>
        <w:spacing w:after="0" w:line="240" w:lineRule="auto"/>
        <w:ind w:firstLine="720"/>
        <w:jc w:val="both"/>
        <w:rPr>
          <w:rFonts w:ascii="Times New Roman" w:hAnsi="Times New Roman" w:cs="Times New Roman"/>
          <w:sz w:val="24"/>
          <w:szCs w:val="24"/>
          <w:lang w:val="sr-Cyrl-CS"/>
        </w:rPr>
      </w:pPr>
    </w:p>
    <w:p w:rsidR="00AD464F" w:rsidRPr="006F0F7D" w:rsidRDefault="00AD464F" w:rsidP="001735E1">
      <w:pPr>
        <w:shd w:val="clear" w:color="auto" w:fill="BFBFBF"/>
        <w:spacing w:after="0" w:line="240" w:lineRule="auto"/>
        <w:jc w:val="center"/>
        <w:rPr>
          <w:rFonts w:ascii="Times New Roman" w:hAnsi="Times New Roman" w:cs="Times New Roman"/>
          <w:b/>
          <w:bCs/>
          <w:sz w:val="24"/>
          <w:szCs w:val="24"/>
        </w:rPr>
      </w:pPr>
      <w:r w:rsidRPr="006F0F7D">
        <w:rPr>
          <w:rFonts w:ascii="Times New Roman" w:hAnsi="Times New Roman" w:cs="Times New Roman"/>
          <w:b/>
          <w:bCs/>
          <w:sz w:val="24"/>
          <w:szCs w:val="24"/>
          <w:lang w:val="sr-Latn-CS"/>
        </w:rPr>
        <w:t xml:space="preserve">II </w:t>
      </w:r>
      <w:r w:rsidRPr="006F0F7D">
        <w:rPr>
          <w:rFonts w:ascii="Times New Roman" w:hAnsi="Times New Roman" w:cs="Times New Roman"/>
          <w:b/>
          <w:bCs/>
          <w:sz w:val="24"/>
          <w:szCs w:val="24"/>
        </w:rPr>
        <w:t>СТАЊЕ И ТОКОВИ НА ТРЖИШТУ РАДА</w:t>
      </w:r>
    </w:p>
    <w:p w:rsidR="00AD464F" w:rsidRPr="006F0F7D" w:rsidRDefault="00AD464F" w:rsidP="001735E1">
      <w:pPr>
        <w:spacing w:after="0" w:line="240" w:lineRule="auto"/>
        <w:jc w:val="both"/>
        <w:rPr>
          <w:rFonts w:ascii="Times New Roman" w:hAnsi="Times New Roman" w:cs="Times New Roman"/>
          <w:sz w:val="24"/>
          <w:szCs w:val="24"/>
          <w:lang w:val="sr-Cyrl-CS"/>
        </w:rPr>
      </w:pPr>
    </w:p>
    <w:p w:rsidR="00AD464F" w:rsidRPr="006F0F7D" w:rsidRDefault="00AD464F" w:rsidP="001735E1">
      <w:pPr>
        <w:numPr>
          <w:ilvl w:val="0"/>
          <w:numId w:val="3"/>
        </w:numPr>
        <w:spacing w:after="0" w:line="240" w:lineRule="auto"/>
        <w:jc w:val="both"/>
        <w:rPr>
          <w:rFonts w:ascii="Times New Roman" w:hAnsi="Times New Roman" w:cs="Times New Roman"/>
          <w:b/>
          <w:bCs/>
          <w:sz w:val="24"/>
          <w:szCs w:val="24"/>
          <w:lang w:val="sr-Cyrl-CS"/>
        </w:rPr>
      </w:pPr>
      <w:r w:rsidRPr="006F0F7D">
        <w:rPr>
          <w:rFonts w:ascii="Times New Roman" w:hAnsi="Times New Roman" w:cs="Times New Roman"/>
          <w:b/>
          <w:bCs/>
          <w:sz w:val="24"/>
          <w:szCs w:val="24"/>
        </w:rPr>
        <w:t>Трендови на тржишту рада и опречна динамика тражње за радом и понуде рада</w:t>
      </w:r>
    </w:p>
    <w:p w:rsidR="00AD464F" w:rsidRPr="006F0F7D" w:rsidRDefault="00AD464F" w:rsidP="001735E1">
      <w:pPr>
        <w:spacing w:after="0" w:line="240" w:lineRule="auto"/>
        <w:ind w:firstLine="720"/>
        <w:jc w:val="both"/>
        <w:rPr>
          <w:rFonts w:ascii="Times New Roman" w:hAnsi="Times New Roman" w:cs="Times New Roman"/>
          <w:sz w:val="24"/>
          <w:szCs w:val="24"/>
          <w:highlight w:val="yellow"/>
          <w:lang w:val="sr-Cyrl-CS"/>
        </w:rPr>
      </w:pPr>
    </w:p>
    <w:p w:rsidR="00AD464F" w:rsidRPr="00FA2351" w:rsidRDefault="00AD464F" w:rsidP="00FA235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Latn-CS"/>
        </w:rPr>
        <w:t>На основу годишњих података Анкете о радној снази може се закључити да је пораст БДП-а у 2013. години, који је највећи забележен од отпочињања економске кризе, у великој мери утицао на успоравање негативних трендова на тржишту рада. С друге стране, аутономни притисци са стране понуде рада до којих је дошло услед реалног пада нерадних доходака становништва прелили су се у повећање укупне активности и запослености. Последично, у односу на 2012. годину, сви базични показатељи тржишта рада кретали су се у позитивном смеру. Стопа активности становништва радног узраста (15-64) порасла је са 60,1% на 61,6%, стопа запослености</w:t>
      </w:r>
      <w:r>
        <w:rPr>
          <w:rStyle w:val="FootnoteReference"/>
          <w:rFonts w:ascii="Times New Roman" w:hAnsi="Times New Roman"/>
          <w:sz w:val="24"/>
          <w:szCs w:val="24"/>
          <w:lang w:val="sr-Latn-CS"/>
        </w:rPr>
        <w:footnoteReference w:id="1"/>
      </w:r>
      <w:r w:rsidRPr="006F0F7D">
        <w:rPr>
          <w:rFonts w:ascii="Times New Roman" w:hAnsi="Times New Roman" w:cs="Times New Roman"/>
          <w:sz w:val="24"/>
          <w:szCs w:val="24"/>
          <w:lang w:val="sr-Latn-CS"/>
        </w:rPr>
        <w:t xml:space="preserve"> је порасла за нешто више од 2 процентна поена са 45,3% на 47,5%, док је стопа незапослености опала, са 24,6% на 23,0%. Овде се ради о годишњим просецима, док је побољшање још убедљивије када се упореде индикатори тржишта рада у октобру 2013. са онима из октобра 2012. године.</w:t>
      </w:r>
    </w:p>
    <w:p w:rsidR="00AD464F" w:rsidRDefault="00AD464F" w:rsidP="001735E1">
      <w:pPr>
        <w:spacing w:after="0" w:line="240" w:lineRule="auto"/>
        <w:ind w:firstLine="708"/>
        <w:jc w:val="both"/>
        <w:rPr>
          <w:rFonts w:ascii="Times New Roman" w:hAnsi="Times New Roman" w:cs="Times New Roman"/>
          <w:sz w:val="24"/>
          <w:szCs w:val="24"/>
          <w:lang w:val="sr-Cyrl-CS"/>
        </w:rPr>
      </w:pPr>
      <w:r w:rsidRPr="00CE66B3">
        <w:rPr>
          <w:rFonts w:ascii="Times New Roman" w:hAnsi="Times New Roman" w:cs="Times New Roman"/>
          <w:sz w:val="24"/>
          <w:szCs w:val="24"/>
          <w:lang w:val="sr-Cyrl-CS"/>
        </w:rPr>
        <w:t>Такође, напомиње се да приликом анализе података Анкете о радној снази треба имати у виду да ови подаци могу бити подложни утицају сезонских фактора.</w:t>
      </w:r>
    </w:p>
    <w:p w:rsidR="00AD464F" w:rsidRPr="006F0F7D" w:rsidRDefault="00AD464F" w:rsidP="001735E1">
      <w:pPr>
        <w:spacing w:after="0" w:line="240" w:lineRule="auto"/>
        <w:jc w:val="both"/>
        <w:rPr>
          <w:rFonts w:ascii="Times New Roman" w:hAnsi="Times New Roman" w:cs="Times New Roman"/>
          <w:sz w:val="24"/>
          <w:szCs w:val="24"/>
          <w:lang w:val="sr-Cyrl-CS"/>
        </w:rPr>
      </w:pPr>
    </w:p>
    <w:p w:rsidR="00AD464F" w:rsidRPr="006F0F7D" w:rsidRDefault="00AD464F" w:rsidP="001735E1">
      <w:pPr>
        <w:spacing w:after="0" w:line="240" w:lineRule="auto"/>
        <w:jc w:val="both"/>
        <w:rPr>
          <w:rFonts w:ascii="Times New Roman" w:hAnsi="Times New Roman" w:cs="Times New Roman"/>
          <w:lang w:val="sr-Cyrl-CS"/>
        </w:rPr>
      </w:pPr>
      <w:r w:rsidRPr="006F0F7D">
        <w:rPr>
          <w:rFonts w:ascii="Times New Roman" w:hAnsi="Times New Roman" w:cs="Times New Roman"/>
          <w:b/>
          <w:bCs/>
          <w:lang w:val="sr-Cyrl-CS"/>
        </w:rPr>
        <w:t>Табела 1.</w:t>
      </w:r>
      <w:r w:rsidRPr="006F0F7D">
        <w:rPr>
          <w:rFonts w:ascii="Times New Roman" w:hAnsi="Times New Roman" w:cs="Times New Roman"/>
          <w:lang w:val="sr-Cyrl-CS"/>
        </w:rPr>
        <w:t xml:space="preserve"> Трендови на тржишту рада током економске кризе 2008-2013. године,</w:t>
      </w:r>
    </w:p>
    <w:p w:rsidR="00AD464F" w:rsidRPr="006F0F7D" w:rsidRDefault="00AD464F" w:rsidP="001735E1">
      <w:pPr>
        <w:spacing w:after="0" w:line="240" w:lineRule="auto"/>
        <w:jc w:val="both"/>
        <w:rPr>
          <w:rFonts w:ascii="Times New Roman" w:hAnsi="Times New Roman" w:cs="Times New Roman"/>
          <w:lang w:val="sr-Cyrl-CS"/>
        </w:rPr>
      </w:pPr>
      <w:r w:rsidRPr="006F0F7D">
        <w:rPr>
          <w:rFonts w:ascii="Times New Roman" w:hAnsi="Times New Roman" w:cs="Times New Roman"/>
          <w:lang w:val="sr-Cyrl-CS"/>
        </w:rPr>
        <w:t>становништво 15-64, годишњи просеци</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1417"/>
        <w:gridCol w:w="1418"/>
        <w:gridCol w:w="1276"/>
        <w:gridCol w:w="1275"/>
        <w:gridCol w:w="1276"/>
        <w:gridCol w:w="1276"/>
        <w:gridCol w:w="1490"/>
      </w:tblGrid>
      <w:tr w:rsidR="00AD464F" w:rsidRPr="006F0F7D" w:rsidTr="007931F8">
        <w:tc>
          <w:tcPr>
            <w:tcW w:w="851" w:type="dxa"/>
            <w:vAlign w:val="center"/>
          </w:tcPr>
          <w:p w:rsidR="00AD464F" w:rsidRPr="006F0F7D" w:rsidRDefault="00AD464F" w:rsidP="001735E1">
            <w:pPr>
              <w:spacing w:after="0" w:line="240" w:lineRule="auto"/>
              <w:jc w:val="both"/>
              <w:rPr>
                <w:rFonts w:ascii="Times New Roman" w:hAnsi="Times New Roman" w:cs="Times New Roman"/>
                <w:sz w:val="18"/>
                <w:szCs w:val="18"/>
                <w:lang w:val="sr-Cyrl-CS"/>
              </w:rPr>
            </w:pPr>
            <w:r w:rsidRPr="006F0F7D">
              <w:rPr>
                <w:rFonts w:ascii="Times New Roman" w:hAnsi="Times New Roman" w:cs="Times New Roman"/>
                <w:sz w:val="18"/>
                <w:szCs w:val="18"/>
                <w:lang w:val="sr-Cyrl-CS"/>
              </w:rPr>
              <w:t>Година</w:t>
            </w:r>
          </w:p>
        </w:tc>
        <w:tc>
          <w:tcPr>
            <w:tcW w:w="1417" w:type="dxa"/>
            <w:vAlign w:val="center"/>
          </w:tcPr>
          <w:p w:rsidR="00AD464F" w:rsidRPr="006F0F7D" w:rsidRDefault="00AD464F" w:rsidP="001735E1">
            <w:pPr>
              <w:spacing w:after="0" w:line="240" w:lineRule="auto"/>
              <w:jc w:val="both"/>
              <w:rPr>
                <w:rFonts w:ascii="Times New Roman" w:hAnsi="Times New Roman" w:cs="Times New Roman"/>
                <w:sz w:val="18"/>
                <w:szCs w:val="18"/>
                <w:lang w:val="sr-Cyrl-CS"/>
              </w:rPr>
            </w:pPr>
            <w:r w:rsidRPr="006F0F7D">
              <w:rPr>
                <w:rFonts w:ascii="Times New Roman" w:hAnsi="Times New Roman" w:cs="Times New Roman"/>
                <w:sz w:val="18"/>
                <w:szCs w:val="18"/>
                <w:lang w:val="sr-Cyrl-CS"/>
              </w:rPr>
              <w:t>Становништво радног узраста</w:t>
            </w:r>
          </w:p>
        </w:tc>
        <w:tc>
          <w:tcPr>
            <w:tcW w:w="1418" w:type="dxa"/>
            <w:vAlign w:val="center"/>
          </w:tcPr>
          <w:p w:rsidR="00AD464F" w:rsidRPr="006F0F7D" w:rsidRDefault="00AD464F" w:rsidP="001735E1">
            <w:pPr>
              <w:spacing w:after="0" w:line="240" w:lineRule="auto"/>
              <w:jc w:val="both"/>
              <w:rPr>
                <w:rFonts w:ascii="Times New Roman" w:hAnsi="Times New Roman" w:cs="Times New Roman"/>
                <w:sz w:val="18"/>
                <w:szCs w:val="18"/>
                <w:lang w:val="sr-Cyrl-CS"/>
              </w:rPr>
            </w:pPr>
            <w:r w:rsidRPr="006F0F7D">
              <w:rPr>
                <w:rFonts w:ascii="Times New Roman" w:hAnsi="Times New Roman" w:cs="Times New Roman"/>
                <w:sz w:val="18"/>
                <w:szCs w:val="18"/>
                <w:lang w:val="sr-Cyrl-CS"/>
              </w:rPr>
              <w:t>Активно становништво</w:t>
            </w:r>
          </w:p>
        </w:tc>
        <w:tc>
          <w:tcPr>
            <w:tcW w:w="1276" w:type="dxa"/>
            <w:vAlign w:val="center"/>
          </w:tcPr>
          <w:p w:rsidR="00AD464F" w:rsidRPr="006F0F7D" w:rsidRDefault="00AD464F" w:rsidP="001735E1">
            <w:pPr>
              <w:spacing w:after="0" w:line="240" w:lineRule="auto"/>
              <w:jc w:val="both"/>
              <w:rPr>
                <w:rFonts w:ascii="Times New Roman" w:hAnsi="Times New Roman" w:cs="Times New Roman"/>
                <w:sz w:val="18"/>
                <w:szCs w:val="18"/>
                <w:lang w:val="sr-Cyrl-CS"/>
              </w:rPr>
            </w:pPr>
            <w:r w:rsidRPr="006F0F7D">
              <w:rPr>
                <w:rFonts w:ascii="Times New Roman" w:hAnsi="Times New Roman" w:cs="Times New Roman"/>
                <w:sz w:val="18"/>
                <w:szCs w:val="18"/>
                <w:lang w:val="sr-Cyrl-CS"/>
              </w:rPr>
              <w:t>Запослени</w:t>
            </w:r>
          </w:p>
        </w:tc>
        <w:tc>
          <w:tcPr>
            <w:tcW w:w="1275" w:type="dxa"/>
            <w:vAlign w:val="center"/>
          </w:tcPr>
          <w:p w:rsidR="00AD464F" w:rsidRPr="006F0F7D" w:rsidRDefault="00AD464F" w:rsidP="001735E1">
            <w:pPr>
              <w:spacing w:after="0" w:line="240" w:lineRule="auto"/>
              <w:jc w:val="both"/>
              <w:rPr>
                <w:rFonts w:ascii="Times New Roman" w:hAnsi="Times New Roman" w:cs="Times New Roman"/>
                <w:sz w:val="18"/>
                <w:szCs w:val="18"/>
                <w:lang w:val="sr-Cyrl-CS"/>
              </w:rPr>
            </w:pPr>
            <w:r w:rsidRPr="006F0F7D">
              <w:rPr>
                <w:rFonts w:ascii="Times New Roman" w:hAnsi="Times New Roman" w:cs="Times New Roman"/>
                <w:sz w:val="18"/>
                <w:szCs w:val="18"/>
                <w:lang w:val="sr-Cyrl-CS"/>
              </w:rPr>
              <w:t>Незапослени</w:t>
            </w:r>
          </w:p>
        </w:tc>
        <w:tc>
          <w:tcPr>
            <w:tcW w:w="1276" w:type="dxa"/>
            <w:vAlign w:val="center"/>
          </w:tcPr>
          <w:p w:rsidR="00AD464F" w:rsidRPr="006F0F7D" w:rsidRDefault="00AD464F" w:rsidP="001735E1">
            <w:pPr>
              <w:spacing w:after="0" w:line="240" w:lineRule="auto"/>
              <w:jc w:val="both"/>
              <w:rPr>
                <w:rFonts w:ascii="Times New Roman" w:hAnsi="Times New Roman" w:cs="Times New Roman"/>
                <w:sz w:val="18"/>
                <w:szCs w:val="18"/>
                <w:lang w:val="sr-Cyrl-CS"/>
              </w:rPr>
            </w:pPr>
            <w:r w:rsidRPr="006F0F7D">
              <w:rPr>
                <w:rFonts w:ascii="Times New Roman" w:hAnsi="Times New Roman" w:cs="Times New Roman"/>
                <w:sz w:val="18"/>
                <w:szCs w:val="18"/>
                <w:lang w:val="sr-Cyrl-CS"/>
              </w:rPr>
              <w:t>Стопа активности</w:t>
            </w:r>
          </w:p>
        </w:tc>
        <w:tc>
          <w:tcPr>
            <w:tcW w:w="1276" w:type="dxa"/>
            <w:vAlign w:val="center"/>
          </w:tcPr>
          <w:p w:rsidR="00AD464F" w:rsidRPr="006F0F7D" w:rsidRDefault="00AD464F" w:rsidP="001735E1">
            <w:pPr>
              <w:spacing w:after="0" w:line="240" w:lineRule="auto"/>
              <w:jc w:val="both"/>
              <w:rPr>
                <w:rFonts w:ascii="Times New Roman" w:hAnsi="Times New Roman" w:cs="Times New Roman"/>
                <w:sz w:val="18"/>
                <w:szCs w:val="18"/>
                <w:lang w:val="sr-Cyrl-CS"/>
              </w:rPr>
            </w:pPr>
            <w:r w:rsidRPr="006F0F7D">
              <w:rPr>
                <w:rFonts w:ascii="Times New Roman" w:hAnsi="Times New Roman" w:cs="Times New Roman"/>
                <w:sz w:val="18"/>
                <w:szCs w:val="18"/>
                <w:lang w:val="sr-Cyrl-CS"/>
              </w:rPr>
              <w:t>Стопа запослености</w:t>
            </w:r>
          </w:p>
        </w:tc>
        <w:tc>
          <w:tcPr>
            <w:tcW w:w="1490" w:type="dxa"/>
            <w:vAlign w:val="center"/>
          </w:tcPr>
          <w:p w:rsidR="00AD464F" w:rsidRPr="006F0F7D" w:rsidRDefault="00AD464F" w:rsidP="001735E1">
            <w:pPr>
              <w:spacing w:after="0" w:line="240" w:lineRule="auto"/>
              <w:jc w:val="both"/>
              <w:rPr>
                <w:rFonts w:ascii="Times New Roman" w:hAnsi="Times New Roman" w:cs="Times New Roman"/>
                <w:sz w:val="18"/>
                <w:szCs w:val="18"/>
                <w:lang w:val="sr-Cyrl-CS"/>
              </w:rPr>
            </w:pPr>
            <w:r w:rsidRPr="006F0F7D">
              <w:rPr>
                <w:rFonts w:ascii="Times New Roman" w:hAnsi="Times New Roman" w:cs="Times New Roman"/>
                <w:sz w:val="18"/>
                <w:szCs w:val="18"/>
                <w:lang w:val="sr-Cyrl-CS"/>
              </w:rPr>
              <w:t>Стопа незапослености</w:t>
            </w:r>
          </w:p>
        </w:tc>
      </w:tr>
      <w:tr w:rsidR="00AD464F" w:rsidRPr="006F0F7D" w:rsidTr="007931F8">
        <w:tc>
          <w:tcPr>
            <w:tcW w:w="851"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lang w:val="sr-Cyrl-CS"/>
              </w:rPr>
              <w:t>2008.</w:t>
            </w:r>
          </w:p>
        </w:tc>
        <w:tc>
          <w:tcPr>
            <w:tcW w:w="1417"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lang w:val="sr-Cyrl-CS"/>
              </w:rPr>
              <w:t>4.936.124</w:t>
            </w:r>
          </w:p>
        </w:tc>
        <w:tc>
          <w:tcPr>
            <w:tcW w:w="1418"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lang w:val="sr-Cyrl-CS"/>
              </w:rPr>
              <w:t>3.094.293</w:t>
            </w:r>
          </w:p>
        </w:tc>
        <w:tc>
          <w:tcPr>
            <w:tcW w:w="1276"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lang w:val="sr-Cyrl-CS"/>
              </w:rPr>
              <w:t>2.649.326</w:t>
            </w:r>
          </w:p>
        </w:tc>
        <w:tc>
          <w:tcPr>
            <w:tcW w:w="1275"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lang w:val="sr-Cyrl-CS"/>
              </w:rPr>
              <w:t>444.967</w:t>
            </w:r>
          </w:p>
        </w:tc>
        <w:tc>
          <w:tcPr>
            <w:tcW w:w="1276"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lang w:val="sr-Cyrl-CS"/>
              </w:rPr>
              <w:t>62,7%</w:t>
            </w:r>
          </w:p>
        </w:tc>
        <w:tc>
          <w:tcPr>
            <w:tcW w:w="1276"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lang w:val="sr-Cyrl-CS"/>
              </w:rPr>
              <w:t>53,7%</w:t>
            </w:r>
          </w:p>
        </w:tc>
        <w:tc>
          <w:tcPr>
            <w:tcW w:w="1490"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lang w:val="sr-Cyrl-CS"/>
              </w:rPr>
              <w:t>14,4%</w:t>
            </w:r>
          </w:p>
        </w:tc>
      </w:tr>
      <w:tr w:rsidR="00AD464F" w:rsidRPr="006F0F7D" w:rsidTr="007931F8">
        <w:tc>
          <w:tcPr>
            <w:tcW w:w="851"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lang w:val="sr-Cyrl-CS"/>
              </w:rPr>
              <w:t>2009.</w:t>
            </w:r>
          </w:p>
        </w:tc>
        <w:tc>
          <w:tcPr>
            <w:tcW w:w="1417"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lang w:val="sr-Cyrl-CS"/>
              </w:rPr>
              <w:t>4.899.384</w:t>
            </w:r>
          </w:p>
        </w:tc>
        <w:tc>
          <w:tcPr>
            <w:tcW w:w="1418"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lang w:val="sr-Cyrl-CS"/>
              </w:rPr>
              <w:t>2.970.612</w:t>
            </w:r>
          </w:p>
        </w:tc>
        <w:tc>
          <w:tcPr>
            <w:tcW w:w="1276"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lang w:val="sr-Cyrl-CS"/>
              </w:rPr>
              <w:t>2.468.688</w:t>
            </w:r>
          </w:p>
        </w:tc>
        <w:tc>
          <w:tcPr>
            <w:tcW w:w="1275"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lang w:val="sr-Cyrl-CS"/>
              </w:rPr>
              <w:t>501.924</w:t>
            </w:r>
          </w:p>
        </w:tc>
        <w:tc>
          <w:tcPr>
            <w:tcW w:w="1276"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lang w:val="sr-Cyrl-CS"/>
              </w:rPr>
              <w:t>60,6%</w:t>
            </w:r>
          </w:p>
        </w:tc>
        <w:tc>
          <w:tcPr>
            <w:tcW w:w="1276"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lang w:val="sr-Cyrl-CS"/>
              </w:rPr>
              <w:t>50,4%</w:t>
            </w:r>
          </w:p>
        </w:tc>
        <w:tc>
          <w:tcPr>
            <w:tcW w:w="1490"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lang w:val="sr-Cyrl-CS"/>
              </w:rPr>
              <w:t>16,9%</w:t>
            </w:r>
          </w:p>
        </w:tc>
      </w:tr>
      <w:tr w:rsidR="00AD464F" w:rsidRPr="006F0F7D" w:rsidTr="007931F8">
        <w:tc>
          <w:tcPr>
            <w:tcW w:w="851"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lang w:val="sr-Cyrl-CS"/>
              </w:rPr>
              <w:t>2010.</w:t>
            </w:r>
          </w:p>
        </w:tc>
        <w:tc>
          <w:tcPr>
            <w:tcW w:w="1417"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lang w:val="sr-Cyrl-CS"/>
              </w:rPr>
              <w:t>4.818.981</w:t>
            </w:r>
          </w:p>
        </w:tc>
        <w:tc>
          <w:tcPr>
            <w:tcW w:w="1418"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lang w:val="sr-Cyrl-CS"/>
              </w:rPr>
              <w:t>2.841.355</w:t>
            </w:r>
          </w:p>
        </w:tc>
        <w:tc>
          <w:tcPr>
            <w:tcW w:w="1276"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lang w:val="sr-Cyrl-CS"/>
              </w:rPr>
              <w:t>2.273.473</w:t>
            </w:r>
          </w:p>
        </w:tc>
        <w:tc>
          <w:tcPr>
            <w:tcW w:w="1275"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lang w:val="sr-Cyrl-CS"/>
              </w:rPr>
              <w:t>567.883</w:t>
            </w:r>
          </w:p>
        </w:tc>
        <w:tc>
          <w:tcPr>
            <w:tcW w:w="1276"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lang w:val="sr-Cyrl-CS"/>
              </w:rPr>
              <w:t>59,0%</w:t>
            </w:r>
          </w:p>
        </w:tc>
        <w:tc>
          <w:tcPr>
            <w:tcW w:w="1276"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lang w:val="sr-Cyrl-CS"/>
              </w:rPr>
              <w:t>47,2%</w:t>
            </w:r>
          </w:p>
        </w:tc>
        <w:tc>
          <w:tcPr>
            <w:tcW w:w="1490"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lang w:val="sr-Cyrl-CS"/>
              </w:rPr>
              <w:t>20,0%</w:t>
            </w:r>
          </w:p>
        </w:tc>
      </w:tr>
      <w:tr w:rsidR="00AD464F" w:rsidRPr="006F0F7D" w:rsidTr="007931F8">
        <w:tc>
          <w:tcPr>
            <w:tcW w:w="851"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lang w:val="sr-Cyrl-CS"/>
              </w:rPr>
              <w:t>2011.</w:t>
            </w:r>
          </w:p>
        </w:tc>
        <w:tc>
          <w:tcPr>
            <w:tcW w:w="1417"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lang w:val="sr-Cyrl-CS"/>
              </w:rPr>
              <w:t>4.775.996</w:t>
            </w:r>
          </w:p>
        </w:tc>
        <w:tc>
          <w:tcPr>
            <w:tcW w:w="1418"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lang w:val="sr-Cyrl-CS"/>
              </w:rPr>
              <w:t>2.836.624</w:t>
            </w:r>
          </w:p>
        </w:tc>
        <w:tc>
          <w:tcPr>
            <w:tcW w:w="1276"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lang w:val="sr-Cyrl-CS"/>
              </w:rPr>
              <w:t>2.166.656</w:t>
            </w:r>
          </w:p>
        </w:tc>
        <w:tc>
          <w:tcPr>
            <w:tcW w:w="1275"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lang w:val="sr-Cyrl-CS"/>
              </w:rPr>
              <w:t>669.968</w:t>
            </w:r>
          </w:p>
        </w:tc>
        <w:tc>
          <w:tcPr>
            <w:tcW w:w="1276"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lang w:val="sr-Cyrl-CS"/>
              </w:rPr>
              <w:t>59,4%</w:t>
            </w:r>
          </w:p>
        </w:tc>
        <w:tc>
          <w:tcPr>
            <w:tcW w:w="1276"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lang w:val="sr-Cyrl-CS"/>
              </w:rPr>
              <w:t>45,4%</w:t>
            </w:r>
          </w:p>
        </w:tc>
        <w:tc>
          <w:tcPr>
            <w:tcW w:w="1490"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lang w:val="sr-Cyrl-CS"/>
              </w:rPr>
              <w:t>23,6%</w:t>
            </w:r>
          </w:p>
        </w:tc>
      </w:tr>
      <w:tr w:rsidR="00AD464F" w:rsidRPr="006F0F7D" w:rsidTr="007931F8">
        <w:tc>
          <w:tcPr>
            <w:tcW w:w="851"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lang w:val="sr-Cyrl-CS"/>
              </w:rPr>
              <w:t>2012.</w:t>
            </w:r>
          </w:p>
        </w:tc>
        <w:tc>
          <w:tcPr>
            <w:tcW w:w="1417"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lang w:val="sr-Cyrl-CS"/>
              </w:rPr>
              <w:t>4.731.007</w:t>
            </w:r>
          </w:p>
        </w:tc>
        <w:tc>
          <w:tcPr>
            <w:tcW w:w="1418"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lang w:val="sr-Cyrl-CS"/>
              </w:rPr>
              <w:t>2.841.135</w:t>
            </w:r>
          </w:p>
        </w:tc>
        <w:tc>
          <w:tcPr>
            <w:tcW w:w="1276"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lang w:val="sr-Cyrl-CS"/>
              </w:rPr>
              <w:t>2.142.682</w:t>
            </w:r>
          </w:p>
        </w:tc>
        <w:tc>
          <w:tcPr>
            <w:tcW w:w="1275"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lang w:val="sr-Cyrl-CS"/>
              </w:rPr>
              <w:t>698.454</w:t>
            </w:r>
          </w:p>
        </w:tc>
        <w:tc>
          <w:tcPr>
            <w:tcW w:w="1276"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lang w:val="sr-Cyrl-CS"/>
              </w:rPr>
              <w:t>60,1%</w:t>
            </w:r>
          </w:p>
        </w:tc>
        <w:tc>
          <w:tcPr>
            <w:tcW w:w="1276"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lang w:val="sr-Cyrl-CS"/>
              </w:rPr>
              <w:t>45,3%</w:t>
            </w:r>
          </w:p>
        </w:tc>
        <w:tc>
          <w:tcPr>
            <w:tcW w:w="1490"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lang w:val="sr-Cyrl-CS"/>
              </w:rPr>
              <w:t>24,6%</w:t>
            </w:r>
          </w:p>
        </w:tc>
      </w:tr>
      <w:tr w:rsidR="00AD464F" w:rsidRPr="006F0F7D" w:rsidTr="007931F8">
        <w:tc>
          <w:tcPr>
            <w:tcW w:w="851"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lang w:val="sr-Cyrl-CS"/>
              </w:rPr>
              <w:t>2013.</w:t>
            </w:r>
          </w:p>
        </w:tc>
        <w:tc>
          <w:tcPr>
            <w:tcW w:w="1417"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rPr>
              <w:t>4.630.482</w:t>
            </w:r>
          </w:p>
        </w:tc>
        <w:tc>
          <w:tcPr>
            <w:tcW w:w="1418"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rPr>
              <w:t>2.853.245</w:t>
            </w:r>
          </w:p>
        </w:tc>
        <w:tc>
          <w:tcPr>
            <w:tcW w:w="1276"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rPr>
              <w:t>2.198.200</w:t>
            </w:r>
          </w:p>
        </w:tc>
        <w:tc>
          <w:tcPr>
            <w:tcW w:w="1275"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rPr>
              <w:t>655.045</w:t>
            </w:r>
          </w:p>
        </w:tc>
        <w:tc>
          <w:tcPr>
            <w:tcW w:w="1276"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rPr>
              <w:t>61,6%</w:t>
            </w:r>
          </w:p>
        </w:tc>
        <w:tc>
          <w:tcPr>
            <w:tcW w:w="1276"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rPr>
              <w:t>47,5%</w:t>
            </w:r>
          </w:p>
        </w:tc>
        <w:tc>
          <w:tcPr>
            <w:tcW w:w="1490" w:type="dxa"/>
            <w:vAlign w:val="center"/>
          </w:tcPr>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sz w:val="20"/>
                <w:szCs w:val="20"/>
              </w:rPr>
              <w:t>23,0%</w:t>
            </w:r>
          </w:p>
        </w:tc>
      </w:tr>
    </w:tbl>
    <w:p w:rsidR="00AD464F" w:rsidRPr="006F0F7D" w:rsidRDefault="00AD464F" w:rsidP="001735E1">
      <w:pPr>
        <w:spacing w:after="0" w:line="240" w:lineRule="auto"/>
        <w:jc w:val="both"/>
        <w:rPr>
          <w:rFonts w:ascii="Times New Roman" w:hAnsi="Times New Roman" w:cs="Times New Roman"/>
          <w:sz w:val="20"/>
          <w:szCs w:val="20"/>
          <w:lang w:val="sr-Cyrl-CS"/>
        </w:rPr>
      </w:pPr>
      <w:r w:rsidRPr="006F0F7D">
        <w:rPr>
          <w:rFonts w:ascii="Times New Roman" w:hAnsi="Times New Roman" w:cs="Times New Roman"/>
          <w:b/>
          <w:bCs/>
          <w:sz w:val="20"/>
          <w:szCs w:val="20"/>
          <w:lang w:val="sr-Cyrl-CS"/>
        </w:rPr>
        <w:t>Извор:</w:t>
      </w:r>
      <w:r w:rsidRPr="006F0F7D">
        <w:rPr>
          <w:rFonts w:ascii="Times New Roman" w:hAnsi="Times New Roman" w:cs="Times New Roman"/>
          <w:sz w:val="20"/>
          <w:szCs w:val="20"/>
          <w:lang w:val="sr-Cyrl-CS"/>
        </w:rPr>
        <w:t xml:space="preserve"> Анкета о радној снази, годишњи подаци, 2008-2013, Републички завод за статистику (РЗС)</w:t>
      </w:r>
    </w:p>
    <w:p w:rsidR="00AD464F" w:rsidRPr="006F0F7D" w:rsidRDefault="00AD464F" w:rsidP="001735E1">
      <w:pPr>
        <w:spacing w:after="0" w:line="240" w:lineRule="auto"/>
        <w:jc w:val="both"/>
        <w:rPr>
          <w:rFonts w:ascii="Times New Roman" w:hAnsi="Times New Roman" w:cs="Times New Roman"/>
          <w:sz w:val="24"/>
          <w:szCs w:val="24"/>
          <w:lang w:val="sr-Cyrl-CS"/>
        </w:rPr>
      </w:pPr>
    </w:p>
    <w:p w:rsidR="00AD464F" w:rsidRPr="006F0F7D" w:rsidRDefault="00AD464F" w:rsidP="001735E1">
      <w:pPr>
        <w:spacing w:after="12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Број запослених лица радног узраста опао је за нешто више од 450.000 лица или око 17% у периоду 2008 - 2013. година, што је довело до пада стопе запослености (15-64) са 53,7% на 47,5%. У истом периоду број незапослених порастао је за скоро 210.000 лица (или 47%) и довео до повећања стопе незапослености са 14,4% на 23,0%. Потребно је нагласити да разлике у кључним индикаторима тржишта рада „пре” и „после” кризе одражавају не само утицај кризе већ и утицај осталих економских фактора, од којих су процеси транзиције и приватизације најважнији и који се сада налазе у својој завршној фази. Мање повећање незапослености у поређењу са већим смањењем запослености упућује на чињеницу да су многе особе које више не раде прешле у неактивност уместо у незапосленост.</w:t>
      </w:r>
    </w:p>
    <w:p w:rsidR="00AD464F" w:rsidRPr="006F0F7D" w:rsidRDefault="00AD464F" w:rsidP="001735E1">
      <w:pPr>
        <w:spacing w:after="12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 xml:space="preserve">Током 2013. године углавном је заустављено даље релативно погоршавање положаја теже запошљивих лица и посебно осетљивих категорија незапослених, које је иначе било обележје кретања на тржишту рада од 2008. године. У тој години ниједна од четири најбројније осетљиве групе није забележила негативна кретања стопе запослености. Стопа запослености жена забележила је знатан пораст од 2 процентна поена и тако са нивоа од 38,1% у 2012. порасла на ниво од 40,1% у 2013. години. Слично женама, висок раст стопе запослености може се приметити и код старијих особа радног узраста (50-64) где је вредност овог показатеља за свега годину дана порасла за нешто више од 3 процентна поена, односно са 39,2% на 42,3%. Пораст стопе запослености од 2 процентна поена у поменутом периоду забележен је и код лица без квалификација, код којих се стопа запослености увећала са 30,0% на 32,0%. Најмањи напредак у овом погледу оствариле су младе особе (15-24), код којих је стопа запослености остала непромењена и износи 14,5%. </w:t>
      </w:r>
    </w:p>
    <w:p w:rsidR="00AD464F" w:rsidRPr="006F0F7D" w:rsidRDefault="00AD464F" w:rsidP="001735E1">
      <w:pPr>
        <w:spacing w:after="12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Међутим, сагледавање трендова на тржишту рада у периоду од почетка кризе 2008. године пружа пунију слику о тешком стању на тржишту рада и посебно о драматичном утицају кризе на положај теже запошљивих лица и посебно осетљивих категорија незапослених. Анализа трендова тржишта рада током кризе открива даље апсолутно, али и релативно погоршање положаја највећег броја ових лица на тржишту рада. Само жене су биле у стању да задрже своју релативну позицију, захваљујући њиховом натпросечном учешћу у запослености у до сада боље заштићеном јавном сектору. Млади, старији радници и лица са нижим степеном образовања претрпели су даље погоршање положаја, што је довело до њихове додатне маргинализације за време кризе. Такав развој не изненађује – у периодима кризе лица која припадају овим групама највише су погођена губитком радних места и најтеже поново налазе посао.</w:t>
      </w:r>
    </w:p>
    <w:p w:rsidR="00AD464F" w:rsidRPr="006F0F7D" w:rsidRDefault="00AD464F" w:rsidP="001735E1">
      <w:pPr>
        <w:spacing w:after="12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Велики пад запослености забележен је међу младима (15-24), док је истовремено број незапослених у тој популацији порастао, али у знатно мањој мери, што потврђује да се у временима кризе млади људи чешће одлучују за наставак образовања као алтернативу тражењу запослења. Илустрација оваквих тенденција као и степен погоршања положаја младих током кризе, најбоље се може представити односом броја запослених и незапослених лица ове категорије. У години која је претходила кризи, међу радно активним младима било је два пута више запослених него незапослених, док је у 2013. години ситуација драстично промењена и број запослених и незапослених младих је изједначен. Друга група која је погођена у натпросечној мери јесу старији радници (изнад 45, односно 50 година старости). За разлику од младих у овој групи пад запослености иде уз релативно велико повећање незапослености. Док је старосна група од 15-24 погођена отказима и немогућношћу да продужи уговоре на одређено време, а и све мањим бројем нових послова погодних за младе, старији радници више су изложени негативним последицама које су инхерентне процесима приватизације и реструктурирања предузећа.</w:t>
      </w:r>
    </w:p>
    <w:p w:rsidR="00AD464F" w:rsidRPr="00D82B8F" w:rsidRDefault="00AD464F" w:rsidP="001735E1">
      <w:pPr>
        <w:spacing w:after="120" w:line="240" w:lineRule="auto"/>
        <w:ind w:firstLine="708"/>
        <w:jc w:val="both"/>
        <w:rPr>
          <w:rFonts w:ascii="Times New Roman" w:hAnsi="Times New Roman" w:cs="Times New Roman"/>
          <w:sz w:val="24"/>
          <w:szCs w:val="24"/>
        </w:rPr>
      </w:pPr>
      <w:r w:rsidRPr="006F0F7D">
        <w:rPr>
          <w:rFonts w:ascii="Times New Roman" w:hAnsi="Times New Roman" w:cs="Times New Roman"/>
          <w:sz w:val="24"/>
          <w:szCs w:val="24"/>
          <w:lang w:val="sr-Cyrl-CS"/>
        </w:rPr>
        <w:t>Опоравак запослености и активности који је приметан од друге половине 2012. године, упркос стагнацији БДП-а и тешкој фискалној ситуацији од посебне је важности за разумевање механизама који утичу на показатеље тржишта рада у Републици Србији. Једна недавна студија</w:t>
      </w:r>
      <w:r w:rsidRPr="006F0F7D">
        <w:rPr>
          <w:rStyle w:val="FootnoteReference"/>
          <w:rFonts w:ascii="Times New Roman" w:hAnsi="Times New Roman"/>
          <w:sz w:val="24"/>
          <w:szCs w:val="24"/>
          <w:lang w:val="sr-Cyrl-CS"/>
        </w:rPr>
        <w:footnoteReference w:id="2"/>
      </w:r>
      <w:r w:rsidRPr="006F0F7D">
        <w:rPr>
          <w:rFonts w:ascii="Times New Roman" w:hAnsi="Times New Roman" w:cs="Times New Roman"/>
          <w:sz w:val="24"/>
          <w:szCs w:val="24"/>
          <w:lang w:val="sr-Cyrl-CS"/>
        </w:rPr>
        <w:t xml:space="preserve"> идентификовала је следеће трендове који су утицали на аутономни раст понуде рада, а кроз то на повећање активности и запослености. Ови трендови укључују: пад реалних пензија, смањење дознака из иностранства, оштро смањење накнада за незапосленост и недавно смањење реалних износа социјалне помоћи, смањење нерадних доходака од камата на орочене депозите и закупнина пословног и стамбеног простора, као и раздуживање становништва према банкарском сектору. Суштински, становништво је на изазов релативно спорог али продуженог смањења расположивих извора дохотка изван рада реаговало повећањем породичне понуде рада, посебно кроз опоравак неформалне запослености, самозапослености и запослености помажућих чланова породице.</w:t>
      </w:r>
    </w:p>
    <w:p w:rsidR="00AD464F" w:rsidRPr="007F0D03" w:rsidRDefault="00AD464F" w:rsidP="00C36828">
      <w:pPr>
        <w:spacing w:after="0" w:line="240" w:lineRule="auto"/>
        <w:ind w:left="1068"/>
        <w:jc w:val="both"/>
        <w:rPr>
          <w:rFonts w:ascii="Times New Roman" w:hAnsi="Times New Roman" w:cs="Times New Roman"/>
          <w:b/>
          <w:bCs/>
          <w:color w:val="000000"/>
          <w:sz w:val="24"/>
          <w:szCs w:val="24"/>
        </w:rPr>
      </w:pPr>
      <w:r w:rsidRPr="007F0D03">
        <w:rPr>
          <w:rFonts w:ascii="Times New Roman" w:hAnsi="Times New Roman" w:cs="Times New Roman"/>
          <w:b/>
          <w:bCs/>
          <w:color w:val="000000"/>
          <w:sz w:val="24"/>
          <w:szCs w:val="24"/>
          <w:lang w:val="sr-Cyrl-CS"/>
        </w:rPr>
        <w:t>1.1.</w:t>
      </w:r>
      <w:r w:rsidRPr="007F0D03">
        <w:rPr>
          <w:rFonts w:ascii="Times New Roman" w:hAnsi="Times New Roman" w:cs="Times New Roman"/>
          <w:b/>
          <w:bCs/>
          <w:color w:val="000000"/>
          <w:sz w:val="24"/>
          <w:szCs w:val="24"/>
        </w:rPr>
        <w:t>Карактеристике регистроване незапослености</w:t>
      </w:r>
    </w:p>
    <w:p w:rsidR="00AD464F" w:rsidRPr="007F0D03" w:rsidRDefault="00AD464F" w:rsidP="00CC4067">
      <w:pPr>
        <w:spacing w:after="120" w:line="240" w:lineRule="auto"/>
        <w:ind w:firstLine="708"/>
        <w:jc w:val="both"/>
        <w:rPr>
          <w:rFonts w:ascii="Times New Roman" w:hAnsi="Times New Roman" w:cs="Times New Roman"/>
          <w:color w:val="000000"/>
          <w:sz w:val="24"/>
          <w:szCs w:val="24"/>
          <w:lang w:val="sr-Cyrl-CS"/>
        </w:rPr>
      </w:pPr>
    </w:p>
    <w:p w:rsidR="00AD464F" w:rsidRPr="007F0D03" w:rsidRDefault="00AD464F" w:rsidP="00D82B8F">
      <w:pPr>
        <w:spacing w:after="120" w:line="240" w:lineRule="auto"/>
        <w:ind w:firstLine="708"/>
        <w:jc w:val="both"/>
        <w:rPr>
          <w:rFonts w:ascii="Times New Roman" w:hAnsi="Times New Roman" w:cs="Times New Roman"/>
          <w:color w:val="000000"/>
          <w:sz w:val="24"/>
          <w:szCs w:val="24"/>
          <w:lang w:val="sr-Cyrl-CS"/>
        </w:rPr>
      </w:pPr>
      <w:r w:rsidRPr="007F0D03">
        <w:rPr>
          <w:rFonts w:ascii="Times New Roman" w:hAnsi="Times New Roman" w:cs="Times New Roman"/>
          <w:color w:val="000000"/>
          <w:sz w:val="24"/>
          <w:szCs w:val="24"/>
          <w:lang w:val="sr-Cyrl-CS"/>
        </w:rPr>
        <w:t>Просечан број регистрованих незапослених лица у 2013. години износио је 774.890 лица, што је за 1,71% (13.056 лица) више у односу на просек у 2012. години.</w:t>
      </w:r>
    </w:p>
    <w:p w:rsidR="00AD464F" w:rsidRPr="007F0D03" w:rsidRDefault="00AD464F" w:rsidP="00D82B8F">
      <w:pPr>
        <w:spacing w:after="120" w:line="240" w:lineRule="auto"/>
        <w:ind w:firstLine="708"/>
        <w:jc w:val="both"/>
        <w:rPr>
          <w:rFonts w:ascii="Times New Roman" w:hAnsi="Times New Roman" w:cs="Times New Roman"/>
          <w:color w:val="000000"/>
          <w:sz w:val="24"/>
          <w:szCs w:val="24"/>
          <w:lang w:val="sr-Cyrl-CS"/>
        </w:rPr>
      </w:pPr>
      <w:r w:rsidRPr="007F0D03">
        <w:rPr>
          <w:rFonts w:ascii="Times New Roman" w:hAnsi="Times New Roman" w:cs="Times New Roman"/>
          <w:color w:val="000000"/>
          <w:sz w:val="24"/>
          <w:szCs w:val="24"/>
          <w:lang w:val="sr-Cyrl-CS"/>
        </w:rPr>
        <w:t>Према последњим расположивим подацима НСЗ</w:t>
      </w:r>
      <w:r w:rsidRPr="007F0D03">
        <w:rPr>
          <w:rStyle w:val="FootnoteReference"/>
          <w:rFonts w:ascii="Times New Roman" w:hAnsi="Times New Roman"/>
          <w:color w:val="000000"/>
          <w:sz w:val="24"/>
          <w:szCs w:val="24"/>
          <w:lang w:val="sr-Cyrl-CS"/>
        </w:rPr>
        <w:footnoteReference w:id="3"/>
      </w:r>
      <w:r w:rsidRPr="007F0D03">
        <w:rPr>
          <w:rFonts w:ascii="Times New Roman" w:hAnsi="Times New Roman" w:cs="Times New Roman"/>
          <w:color w:val="000000"/>
          <w:sz w:val="24"/>
          <w:szCs w:val="24"/>
          <w:lang w:val="sr-Cyrl-CS"/>
        </w:rPr>
        <w:t xml:space="preserve"> на евиденцији незапослених лица налази се 769.340 лица, од којих је 392.562 или 51% жена.</w:t>
      </w:r>
    </w:p>
    <w:p w:rsidR="00AD464F" w:rsidRPr="007F0D03" w:rsidRDefault="00AD464F" w:rsidP="00D82B8F">
      <w:pPr>
        <w:spacing w:after="120" w:line="240" w:lineRule="auto"/>
        <w:ind w:firstLine="708"/>
        <w:jc w:val="both"/>
        <w:rPr>
          <w:rFonts w:ascii="Times New Roman" w:hAnsi="Times New Roman" w:cs="Times New Roman"/>
          <w:color w:val="000000"/>
          <w:sz w:val="24"/>
          <w:szCs w:val="24"/>
          <w:lang w:val="sr-Cyrl-CS"/>
        </w:rPr>
      </w:pPr>
      <w:r w:rsidRPr="007F0D03">
        <w:rPr>
          <w:rFonts w:ascii="Times New Roman" w:hAnsi="Times New Roman" w:cs="Times New Roman"/>
          <w:color w:val="000000"/>
          <w:sz w:val="24"/>
          <w:szCs w:val="24"/>
          <w:lang w:val="sr-Cyrl-CS"/>
        </w:rPr>
        <w:t>Посматрано према годинама старости, број младих (до 30 година) износи 202.384 лица или 26,3% у укупном броју евидентираних незапослених лица, док број старијих (50 година и старији) износи 199.273 лица или 25,9%.</w:t>
      </w:r>
    </w:p>
    <w:p w:rsidR="00AD464F" w:rsidRPr="007F0D03" w:rsidRDefault="00AD464F" w:rsidP="00D82B8F">
      <w:pPr>
        <w:spacing w:after="120" w:line="240" w:lineRule="auto"/>
        <w:ind w:firstLine="708"/>
        <w:jc w:val="both"/>
        <w:rPr>
          <w:rFonts w:ascii="Times New Roman" w:hAnsi="Times New Roman" w:cs="Times New Roman"/>
          <w:sz w:val="24"/>
          <w:szCs w:val="24"/>
          <w:lang w:val="sr-Cyrl-CS"/>
        </w:rPr>
      </w:pPr>
      <w:r w:rsidRPr="007F0D03">
        <w:rPr>
          <w:rFonts w:ascii="Times New Roman" w:hAnsi="Times New Roman" w:cs="Times New Roman"/>
          <w:color w:val="000000"/>
          <w:sz w:val="24"/>
          <w:szCs w:val="24"/>
          <w:lang w:val="sr-Cyrl-CS"/>
        </w:rPr>
        <w:t>Незапосленост је највише распрострањена међу лицима са средњим нивоом образовања. Завршену средњу школу поседује 419.312 незапослених лица са</w:t>
      </w:r>
      <w:r w:rsidRPr="00581C58">
        <w:rPr>
          <w:rFonts w:ascii="Times New Roman" w:hAnsi="Times New Roman" w:cs="Times New Roman"/>
          <w:color w:val="0070C0"/>
          <w:sz w:val="24"/>
          <w:szCs w:val="24"/>
          <w:lang w:val="sr-Cyrl-CS"/>
        </w:rPr>
        <w:t xml:space="preserve"> </w:t>
      </w:r>
      <w:r w:rsidRPr="007F0D03">
        <w:rPr>
          <w:rFonts w:ascii="Times New Roman" w:hAnsi="Times New Roman" w:cs="Times New Roman"/>
          <w:sz w:val="24"/>
          <w:szCs w:val="24"/>
          <w:lang w:val="sr-Cyrl-CS"/>
        </w:rPr>
        <w:t>евиденције НСЗ што је 54,5% од укупног броја евидентираних незапослених лиц</w:t>
      </w:r>
      <w:r>
        <w:rPr>
          <w:rFonts w:ascii="Times New Roman" w:hAnsi="Times New Roman" w:cs="Times New Roman"/>
          <w:sz w:val="24"/>
          <w:szCs w:val="24"/>
          <w:lang w:val="sr-Cyrl-CS"/>
        </w:rPr>
        <w:t xml:space="preserve">а. Високо образовање поседује 8% </w:t>
      </w:r>
      <w:r w:rsidRPr="007F0D03">
        <w:rPr>
          <w:rFonts w:ascii="Times New Roman" w:hAnsi="Times New Roman" w:cs="Times New Roman"/>
          <w:sz w:val="24"/>
          <w:szCs w:val="24"/>
          <w:lang w:val="sr-Cyrl-CS"/>
        </w:rPr>
        <w:t>незапослених на евиденцији или око 63.000 лица.</w:t>
      </w:r>
    </w:p>
    <w:p w:rsidR="00AD464F" w:rsidRPr="007F0D03" w:rsidRDefault="00AD464F" w:rsidP="00D82B8F">
      <w:pPr>
        <w:spacing w:after="120" w:line="240" w:lineRule="auto"/>
        <w:ind w:firstLine="708"/>
        <w:jc w:val="both"/>
        <w:rPr>
          <w:rFonts w:ascii="Times New Roman" w:hAnsi="Times New Roman" w:cs="Times New Roman"/>
          <w:sz w:val="24"/>
          <w:szCs w:val="24"/>
          <w:lang w:val="sr-Cyrl-CS"/>
        </w:rPr>
      </w:pPr>
      <w:r w:rsidRPr="007F0D03">
        <w:rPr>
          <w:rFonts w:ascii="Times New Roman" w:hAnsi="Times New Roman" w:cs="Times New Roman"/>
          <w:sz w:val="24"/>
          <w:szCs w:val="24"/>
          <w:lang w:val="sr-Cyrl-CS"/>
        </w:rPr>
        <w:t>Број дугорочно незапослених лица, која посао траже годину дана и дуже, у укупном броју незапослених лица радног узраста 15-64 регистрованих у НСЗ износи 525.585 лица или 68,3%.</w:t>
      </w:r>
    </w:p>
    <w:p w:rsidR="00AD464F" w:rsidRPr="00D82B8F" w:rsidRDefault="00AD464F" w:rsidP="001735E1">
      <w:pPr>
        <w:spacing w:after="0" w:line="240" w:lineRule="auto"/>
        <w:ind w:firstLine="708"/>
        <w:jc w:val="both"/>
        <w:rPr>
          <w:rFonts w:ascii="Times New Roman" w:hAnsi="Times New Roman" w:cs="Times New Roman"/>
          <w:sz w:val="24"/>
          <w:szCs w:val="24"/>
          <w:lang w:val="sr-Cyrl-CS"/>
        </w:rPr>
      </w:pPr>
    </w:p>
    <w:p w:rsidR="00AD464F" w:rsidRPr="006F0F7D" w:rsidRDefault="00AD464F" w:rsidP="001735E1">
      <w:pPr>
        <w:numPr>
          <w:ilvl w:val="0"/>
          <w:numId w:val="3"/>
        </w:numPr>
        <w:spacing w:after="0" w:line="240" w:lineRule="auto"/>
        <w:jc w:val="both"/>
        <w:rPr>
          <w:rFonts w:ascii="Times New Roman" w:hAnsi="Times New Roman" w:cs="Times New Roman"/>
          <w:b/>
          <w:bCs/>
          <w:sz w:val="24"/>
          <w:szCs w:val="24"/>
          <w:lang w:val="sr-Latn-CS"/>
        </w:rPr>
      </w:pPr>
      <w:r w:rsidRPr="006F0F7D">
        <w:rPr>
          <w:rFonts w:ascii="Times New Roman" w:hAnsi="Times New Roman" w:cs="Times New Roman"/>
          <w:b/>
          <w:bCs/>
          <w:sz w:val="24"/>
          <w:szCs w:val="24"/>
        </w:rPr>
        <w:t>Изазови економских реформи у 2015. години и одговор активне политике запошљавања</w:t>
      </w:r>
    </w:p>
    <w:p w:rsidR="00AD464F" w:rsidRPr="006F0F7D" w:rsidRDefault="00AD464F" w:rsidP="001735E1">
      <w:pPr>
        <w:spacing w:after="0" w:line="240" w:lineRule="auto"/>
        <w:ind w:left="1068"/>
        <w:jc w:val="both"/>
        <w:rPr>
          <w:rFonts w:ascii="Times New Roman" w:hAnsi="Times New Roman" w:cs="Times New Roman"/>
          <w:b/>
          <w:bCs/>
          <w:sz w:val="24"/>
          <w:szCs w:val="24"/>
          <w:lang w:val="sr-Latn-CS"/>
        </w:rPr>
      </w:pPr>
    </w:p>
    <w:p w:rsidR="00AD464F" w:rsidRPr="001A1A85" w:rsidRDefault="00AD464F" w:rsidP="001735E1">
      <w:pPr>
        <w:shd w:val="clear" w:color="auto" w:fill="FFFFFF"/>
        <w:spacing w:after="0" w:line="240" w:lineRule="auto"/>
        <w:ind w:firstLine="708"/>
        <w:jc w:val="both"/>
        <w:rPr>
          <w:rFonts w:ascii="Times New Roman" w:hAnsi="Times New Roman" w:cs="Times New Roman"/>
          <w:sz w:val="24"/>
          <w:szCs w:val="24"/>
          <w:lang w:val="sr-Cyrl-CS"/>
        </w:rPr>
      </w:pPr>
      <w:r w:rsidRPr="001A1A85">
        <w:rPr>
          <w:rFonts w:ascii="Times New Roman" w:hAnsi="Times New Roman" w:cs="Times New Roman"/>
          <w:sz w:val="24"/>
          <w:szCs w:val="24"/>
          <w:lang w:val="sr-Cyrl-CS"/>
        </w:rPr>
        <w:t>Целокупан реформски пакет, а посебно мере фискалне консолидације у оквиру њега, као и решавање питања предузећа из портфолија Агенције за приватизацију, несумњиво ће имати снажан негативан утицај на тражњу за радом. Због ових околности укупна тражња за радом ће наставити да буде под притиском, што ће захтевати примену краткорочних подстицајних мера, упоредо са унапређењем укупног пословног окружења. С друге стране, уочени позитивни трендови на страни понуде рада највероватније ће се наставити. Међутим, за њихово одржавање биће неопходна организована институционална подршка, укључујући и подршку активне политике запошљавања, јер подстицаји за понуду рада могу да се исцрпу без довољно снажних подстицаја на страни тражње. Уз то, запосленост генерисана подстицајима на страни понуде рада углавном је извор рањиве, ниско продуктивне запослености.</w:t>
      </w:r>
    </w:p>
    <w:p w:rsidR="00AD464F" w:rsidRPr="001A1A85" w:rsidRDefault="00AD464F" w:rsidP="001735E1">
      <w:pPr>
        <w:shd w:val="clear" w:color="auto" w:fill="FFFFFF"/>
        <w:spacing w:after="0" w:line="240" w:lineRule="auto"/>
        <w:ind w:firstLine="708"/>
        <w:jc w:val="both"/>
        <w:rPr>
          <w:rFonts w:ascii="Times New Roman" w:hAnsi="Times New Roman" w:cs="Times New Roman"/>
          <w:sz w:val="24"/>
          <w:szCs w:val="24"/>
          <w:lang w:val="sr-Cyrl-CS"/>
        </w:rPr>
      </w:pPr>
    </w:p>
    <w:p w:rsidR="00AD464F" w:rsidRPr="001A1A85" w:rsidRDefault="00AD464F" w:rsidP="001735E1">
      <w:pPr>
        <w:shd w:val="clear" w:color="auto" w:fill="FFFFFF"/>
        <w:spacing w:after="0" w:line="240" w:lineRule="auto"/>
        <w:ind w:firstLine="708"/>
        <w:jc w:val="both"/>
        <w:rPr>
          <w:rFonts w:ascii="Times New Roman" w:hAnsi="Times New Roman" w:cs="Times New Roman"/>
          <w:sz w:val="24"/>
          <w:szCs w:val="24"/>
          <w:lang w:val="sr-Cyrl-CS"/>
        </w:rPr>
      </w:pPr>
      <w:r w:rsidRPr="001A1A85">
        <w:rPr>
          <w:rFonts w:ascii="Times New Roman" w:hAnsi="Times New Roman" w:cs="Times New Roman"/>
          <w:sz w:val="24"/>
          <w:szCs w:val="24"/>
          <w:lang w:val="sr-Cyrl-CS"/>
        </w:rPr>
        <w:t xml:space="preserve">До краја 2014 године </w:t>
      </w:r>
      <w:r>
        <w:rPr>
          <w:rFonts w:ascii="Times New Roman" w:hAnsi="Times New Roman" w:cs="Times New Roman"/>
          <w:sz w:val="24"/>
          <w:szCs w:val="24"/>
          <w:lang w:val="sr-Cyrl-CS"/>
        </w:rPr>
        <w:t>институционални</w:t>
      </w:r>
      <w:r w:rsidRPr="001A1A85">
        <w:rPr>
          <w:rFonts w:ascii="Times New Roman" w:hAnsi="Times New Roman" w:cs="Times New Roman"/>
          <w:sz w:val="24"/>
          <w:szCs w:val="24"/>
          <w:lang w:val="sr-Cyrl-CS"/>
        </w:rPr>
        <w:t xml:space="preserve"> оквир ће бити темељно измењен. Нови оквир у 2015. години ће укључивати:</w:t>
      </w:r>
    </w:p>
    <w:p w:rsidR="00AD464F" w:rsidRPr="001A1A85" w:rsidRDefault="00AD464F" w:rsidP="001735E1">
      <w:pPr>
        <w:pStyle w:val="ListParagraph"/>
        <w:numPr>
          <w:ilvl w:val="0"/>
          <w:numId w:val="18"/>
        </w:numPr>
        <w:shd w:val="clear" w:color="auto" w:fill="FFFFFF"/>
        <w:spacing w:after="0" w:line="240" w:lineRule="auto"/>
        <w:jc w:val="both"/>
        <w:rPr>
          <w:rFonts w:ascii="Times New Roman" w:hAnsi="Times New Roman"/>
          <w:sz w:val="24"/>
          <w:szCs w:val="24"/>
          <w:lang w:val="sr-Cyrl-CS"/>
        </w:rPr>
      </w:pPr>
      <w:r w:rsidRPr="001A1A85">
        <w:rPr>
          <w:rFonts w:ascii="Times New Roman" w:hAnsi="Times New Roman"/>
          <w:sz w:val="24"/>
          <w:szCs w:val="24"/>
          <w:lang w:val="sr-Cyrl-CS"/>
        </w:rPr>
        <w:t xml:space="preserve">Измене Законa о раду </w:t>
      </w:r>
      <w:r w:rsidR="00024548">
        <w:rPr>
          <w:rFonts w:ascii="Times New Roman" w:hAnsi="Times New Roman"/>
          <w:sz w:val="24"/>
          <w:szCs w:val="24"/>
          <w:lang w:val="sr-Cyrl-CS"/>
        </w:rPr>
        <w:t xml:space="preserve">које </w:t>
      </w:r>
      <w:r w:rsidRPr="001A1A85">
        <w:rPr>
          <w:rFonts w:ascii="Times New Roman" w:hAnsi="Times New Roman"/>
          <w:sz w:val="24"/>
          <w:szCs w:val="24"/>
          <w:lang w:val="sr-Cyrl-CS"/>
        </w:rPr>
        <w:t>доносе већу флексибилност и убрзавају токове на тржишту рада,</w:t>
      </w:r>
    </w:p>
    <w:p w:rsidR="00AD464F" w:rsidRPr="001A1A85" w:rsidRDefault="00AD464F" w:rsidP="001735E1">
      <w:pPr>
        <w:pStyle w:val="ListParagraph"/>
        <w:numPr>
          <w:ilvl w:val="0"/>
          <w:numId w:val="18"/>
        </w:numPr>
        <w:shd w:val="clear" w:color="auto" w:fill="FFFFFF"/>
        <w:spacing w:after="0" w:line="240" w:lineRule="auto"/>
        <w:jc w:val="both"/>
        <w:rPr>
          <w:rFonts w:ascii="Times New Roman" w:hAnsi="Times New Roman"/>
          <w:sz w:val="24"/>
          <w:szCs w:val="24"/>
          <w:lang w:val="sr-Cyrl-CS"/>
        </w:rPr>
      </w:pPr>
      <w:r w:rsidRPr="001A1A85">
        <w:rPr>
          <w:rFonts w:ascii="Times New Roman" w:hAnsi="Times New Roman"/>
          <w:sz w:val="24"/>
          <w:szCs w:val="24"/>
          <w:lang w:val="sr-Cyrl-CS"/>
        </w:rPr>
        <w:t>Нову регулати</w:t>
      </w:r>
      <w:r>
        <w:rPr>
          <w:rFonts w:ascii="Times New Roman" w:hAnsi="Times New Roman"/>
          <w:sz w:val="24"/>
          <w:szCs w:val="24"/>
          <w:lang w:val="sr-Cyrl-CS"/>
        </w:rPr>
        <w:t>ву приватизације и стечаја, која</w:t>
      </w:r>
      <w:r w:rsidRPr="001A1A85">
        <w:rPr>
          <w:rFonts w:ascii="Times New Roman" w:hAnsi="Times New Roman"/>
          <w:sz w:val="24"/>
          <w:szCs w:val="24"/>
          <w:lang w:val="sr-Cyrl-CS"/>
        </w:rPr>
        <w:t xml:space="preserve"> ће убрзати реструктурирање и допринети затварању бивших друштвених предузећа која још нису приватизована, нарочито оних у оквиру садашњег портфолија Агенције за приватизацију,</w:t>
      </w:r>
    </w:p>
    <w:p w:rsidR="00AD464F" w:rsidRPr="001A1A85" w:rsidRDefault="00AD464F" w:rsidP="001735E1">
      <w:pPr>
        <w:pStyle w:val="ListParagraph"/>
        <w:numPr>
          <w:ilvl w:val="0"/>
          <w:numId w:val="18"/>
        </w:numPr>
        <w:shd w:val="clear" w:color="auto" w:fill="FFFFFF"/>
        <w:spacing w:after="0" w:line="240" w:lineRule="auto"/>
        <w:jc w:val="both"/>
        <w:rPr>
          <w:rFonts w:ascii="Times New Roman" w:hAnsi="Times New Roman"/>
          <w:sz w:val="24"/>
          <w:szCs w:val="24"/>
          <w:lang w:val="sr-Cyrl-CS"/>
        </w:rPr>
      </w:pPr>
      <w:r w:rsidRPr="001A1A85">
        <w:rPr>
          <w:rFonts w:ascii="Times New Roman" w:hAnsi="Times New Roman"/>
          <w:sz w:val="24"/>
          <w:szCs w:val="24"/>
          <w:lang w:val="sr-Cyrl-CS"/>
        </w:rPr>
        <w:t xml:space="preserve">Нови систем субвенција за инвестирање и запошљавање – кроз реструктурирање пореских олакшица за нето повећање запослености, али и укупну мању расположивост ових субвенција, </w:t>
      </w:r>
    </w:p>
    <w:p w:rsidR="00AD464F" w:rsidRPr="001A1A85" w:rsidRDefault="00AD464F" w:rsidP="001735E1">
      <w:pPr>
        <w:pStyle w:val="ListParagraph"/>
        <w:numPr>
          <w:ilvl w:val="0"/>
          <w:numId w:val="18"/>
        </w:numPr>
        <w:shd w:val="clear" w:color="auto" w:fill="FFFFFF"/>
        <w:spacing w:after="0" w:line="240" w:lineRule="auto"/>
        <w:jc w:val="both"/>
        <w:rPr>
          <w:rFonts w:ascii="Times New Roman" w:hAnsi="Times New Roman"/>
          <w:sz w:val="24"/>
          <w:szCs w:val="24"/>
          <w:lang w:val="sr-Cyrl-CS"/>
        </w:rPr>
      </w:pPr>
      <w:r w:rsidRPr="001A1A85">
        <w:rPr>
          <w:rFonts w:ascii="Times New Roman" w:hAnsi="Times New Roman"/>
          <w:sz w:val="24"/>
          <w:szCs w:val="24"/>
          <w:lang w:val="sr-Cyrl-CS"/>
        </w:rPr>
        <w:t>Реформу јавног сектора</w:t>
      </w:r>
      <w:r w:rsidRPr="001A1A85">
        <w:rPr>
          <w:rFonts w:ascii="Times New Roman" w:hAnsi="Times New Roman"/>
          <w:color w:val="FF0000"/>
          <w:sz w:val="24"/>
          <w:szCs w:val="24"/>
          <w:lang w:val="sr-Cyrl-CS"/>
        </w:rPr>
        <w:t xml:space="preserve"> </w:t>
      </w:r>
      <w:r w:rsidRPr="001A1A85">
        <w:rPr>
          <w:rFonts w:ascii="Times New Roman" w:hAnsi="Times New Roman"/>
          <w:sz w:val="24"/>
          <w:szCs w:val="24"/>
          <w:lang w:val="sr-Cyrl-CS"/>
        </w:rPr>
        <w:t xml:space="preserve">уз анализу потребног броја запослених по деловима јавног сектора и измену прописа који утврђују увођење платних разреда, </w:t>
      </w:r>
    </w:p>
    <w:p w:rsidR="00AD464F" w:rsidRPr="001A1A85" w:rsidRDefault="00AD464F" w:rsidP="001735E1">
      <w:pPr>
        <w:pStyle w:val="ListParagraph"/>
        <w:numPr>
          <w:ilvl w:val="0"/>
          <w:numId w:val="18"/>
        </w:numPr>
        <w:shd w:val="clear" w:color="auto" w:fill="FFFFFF"/>
        <w:spacing w:after="0" w:line="240" w:lineRule="auto"/>
        <w:jc w:val="both"/>
        <w:rPr>
          <w:rFonts w:ascii="Times New Roman" w:hAnsi="Times New Roman"/>
          <w:sz w:val="24"/>
          <w:szCs w:val="24"/>
          <w:lang w:val="sr-Cyrl-CS"/>
        </w:rPr>
      </w:pPr>
      <w:r w:rsidRPr="001A1A85">
        <w:rPr>
          <w:rFonts w:ascii="Times New Roman" w:hAnsi="Times New Roman"/>
          <w:sz w:val="24"/>
          <w:szCs w:val="24"/>
          <w:lang w:val="sr-Cyrl-CS"/>
        </w:rPr>
        <w:t>Пензијску реформу – која ће донети могуће смањење пензија, дужи радни век, увођење актуарских пенала за рано пензионисање,</w:t>
      </w:r>
    </w:p>
    <w:p w:rsidR="00AD464F" w:rsidRPr="001A1A85" w:rsidRDefault="00AD464F" w:rsidP="001735E1">
      <w:pPr>
        <w:pStyle w:val="ListParagraph"/>
        <w:numPr>
          <w:ilvl w:val="0"/>
          <w:numId w:val="18"/>
        </w:numPr>
        <w:shd w:val="clear" w:color="auto" w:fill="FFFFFF"/>
        <w:spacing w:after="0" w:line="240" w:lineRule="auto"/>
        <w:jc w:val="both"/>
        <w:rPr>
          <w:rFonts w:ascii="Times New Roman" w:hAnsi="Times New Roman"/>
          <w:sz w:val="24"/>
          <w:szCs w:val="24"/>
          <w:lang w:val="sr-Cyrl-CS"/>
        </w:rPr>
      </w:pPr>
      <w:r w:rsidRPr="001A1A85">
        <w:rPr>
          <w:rFonts w:ascii="Times New Roman" w:hAnsi="Times New Roman"/>
          <w:sz w:val="24"/>
          <w:szCs w:val="24"/>
          <w:lang w:val="sr-Cyrl-CS"/>
        </w:rPr>
        <w:t>Интензивнију контролу сиве економије.</w:t>
      </w:r>
    </w:p>
    <w:p w:rsidR="00AD464F" w:rsidRPr="006F0F7D" w:rsidRDefault="00AD464F" w:rsidP="001735E1">
      <w:pPr>
        <w:shd w:val="clear" w:color="auto" w:fill="FFFFFF"/>
        <w:spacing w:after="0" w:line="240" w:lineRule="auto"/>
        <w:ind w:firstLine="708"/>
        <w:jc w:val="both"/>
        <w:rPr>
          <w:rFonts w:ascii="Times New Roman" w:hAnsi="Times New Roman" w:cs="Times New Roman"/>
          <w:sz w:val="24"/>
          <w:szCs w:val="24"/>
          <w:lang w:val="sr-Latn-CS"/>
        </w:rPr>
      </w:pPr>
    </w:p>
    <w:p w:rsidR="00AD464F" w:rsidRPr="006F0F7D" w:rsidRDefault="00AD464F" w:rsidP="001735E1">
      <w:pPr>
        <w:shd w:val="clear" w:color="auto" w:fill="FFFFFF"/>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Latn-CS"/>
        </w:rPr>
        <w:t>Да би се ефикасно допринело смањењу ефеката економске кризе и предузетих реформи пружањем подршке теже запошљивим лицима и посебно осетљивим категоријама незапослених, у складу са Националном стратегијом запошљавања за период 2011–2020. године потребно је зна</w:t>
      </w:r>
      <w:r w:rsidRPr="006F0F7D">
        <w:rPr>
          <w:rFonts w:ascii="Times New Roman" w:hAnsi="Times New Roman" w:cs="Times New Roman"/>
          <w:sz w:val="24"/>
          <w:szCs w:val="24"/>
        </w:rPr>
        <w:t>тно</w:t>
      </w:r>
      <w:r w:rsidRPr="006F0F7D">
        <w:rPr>
          <w:rFonts w:ascii="Times New Roman" w:hAnsi="Times New Roman" w:cs="Times New Roman"/>
          <w:sz w:val="24"/>
          <w:szCs w:val="24"/>
          <w:lang w:val="sr-Latn-CS"/>
        </w:rPr>
        <w:t xml:space="preserve"> повећање средстава за мере активне политике запошљавања, на ниво од </w:t>
      </w:r>
      <w:r w:rsidRPr="006F0F7D">
        <w:rPr>
          <w:rFonts w:ascii="Times New Roman" w:hAnsi="Times New Roman" w:cs="Times New Roman"/>
          <w:sz w:val="24"/>
          <w:szCs w:val="24"/>
        </w:rPr>
        <w:t xml:space="preserve">најмање </w:t>
      </w:r>
      <w:r w:rsidRPr="006F0F7D">
        <w:rPr>
          <w:rFonts w:ascii="Times New Roman" w:hAnsi="Times New Roman" w:cs="Times New Roman"/>
          <w:sz w:val="24"/>
          <w:szCs w:val="24"/>
          <w:lang w:val="sr-Latn-CS"/>
        </w:rPr>
        <w:t xml:space="preserve">0,2% БДП у 2015. години. Средства за мере активне политике запошљавања остала су испод 0,2% БДП у последње три године што је недовољно за изазове које доноси криза. </w:t>
      </w:r>
    </w:p>
    <w:p w:rsidR="00AD464F" w:rsidRPr="006F0F7D" w:rsidRDefault="00AD464F" w:rsidP="001735E1">
      <w:pPr>
        <w:shd w:val="clear" w:color="auto" w:fill="FFFFFF"/>
        <w:spacing w:after="0" w:line="240" w:lineRule="auto"/>
        <w:ind w:firstLine="708"/>
        <w:jc w:val="both"/>
        <w:rPr>
          <w:rFonts w:ascii="Times New Roman" w:hAnsi="Times New Roman" w:cs="Times New Roman"/>
          <w:sz w:val="24"/>
          <w:szCs w:val="24"/>
          <w:lang w:val="sr-Cyrl-CS"/>
        </w:rPr>
      </w:pP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Latn-CS"/>
        </w:rPr>
        <w:t xml:space="preserve">Имајући у виду да </w:t>
      </w:r>
      <w:r w:rsidRPr="006F0F7D">
        <w:rPr>
          <w:rFonts w:ascii="Times New Roman" w:hAnsi="Times New Roman" w:cs="Times New Roman"/>
          <w:sz w:val="24"/>
          <w:szCs w:val="24"/>
          <w:lang w:val="sr-Cyrl-CS"/>
        </w:rPr>
        <w:t>је</w:t>
      </w:r>
      <w:r w:rsidRPr="006F0F7D">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 xml:space="preserve">Законом о </w:t>
      </w:r>
      <w:r w:rsidRPr="006F0F7D">
        <w:rPr>
          <w:rFonts w:ascii="Times New Roman" w:hAnsi="Times New Roman" w:cs="Times New Roman"/>
          <w:sz w:val="24"/>
          <w:szCs w:val="24"/>
          <w:lang w:val="sr-Latn-CS"/>
        </w:rPr>
        <w:t xml:space="preserve">изменама </w:t>
      </w:r>
      <w:r w:rsidRPr="006F0F7D">
        <w:rPr>
          <w:rFonts w:ascii="Times New Roman" w:hAnsi="Times New Roman" w:cs="Times New Roman"/>
          <w:sz w:val="24"/>
          <w:szCs w:val="24"/>
          <w:lang w:val="sr-Cyrl-CS"/>
        </w:rPr>
        <w:t xml:space="preserve">и допунама </w:t>
      </w:r>
      <w:r w:rsidRPr="006F0F7D">
        <w:rPr>
          <w:rFonts w:ascii="Times New Roman" w:hAnsi="Times New Roman" w:cs="Times New Roman"/>
          <w:sz w:val="24"/>
          <w:szCs w:val="24"/>
          <w:lang w:val="sr-Latn-CS"/>
        </w:rPr>
        <w:t xml:space="preserve">Закона о порезу на доходак грађана </w:t>
      </w:r>
      <w:r w:rsidRPr="006F0F7D">
        <w:rPr>
          <w:rFonts w:ascii="Times New Roman" w:hAnsi="Times New Roman" w:cs="Times New Roman"/>
          <w:sz w:val="24"/>
          <w:szCs w:val="24"/>
          <w:lang w:val="sr-Cyrl-CS"/>
        </w:rPr>
        <w:t>(„Службени гласник РС”, број 57/14)</w:t>
      </w:r>
      <w:r>
        <w:rPr>
          <w:rFonts w:ascii="Times New Roman" w:hAnsi="Times New Roman" w:cs="Times New Roman"/>
          <w:sz w:val="24"/>
          <w:szCs w:val="24"/>
          <w:lang w:val="sr-Cyrl-CS"/>
        </w:rPr>
        <w:t xml:space="preserve"> </w:t>
      </w:r>
      <w:r w:rsidRPr="006F0F7D">
        <w:rPr>
          <w:rFonts w:ascii="Times New Roman" w:hAnsi="Times New Roman" w:cs="Times New Roman"/>
          <w:sz w:val="24"/>
          <w:szCs w:val="24"/>
          <w:lang w:val="sr-Latn-CS"/>
        </w:rPr>
        <w:t xml:space="preserve">и </w:t>
      </w:r>
      <w:r>
        <w:rPr>
          <w:rFonts w:ascii="Times New Roman" w:hAnsi="Times New Roman" w:cs="Times New Roman"/>
          <w:sz w:val="24"/>
          <w:szCs w:val="24"/>
          <w:lang w:val="sr-Cyrl-CS"/>
        </w:rPr>
        <w:t xml:space="preserve">Законом о </w:t>
      </w:r>
      <w:r w:rsidRPr="006F0F7D">
        <w:rPr>
          <w:rFonts w:ascii="Times New Roman" w:hAnsi="Times New Roman" w:cs="Times New Roman"/>
          <w:sz w:val="24"/>
          <w:szCs w:val="24"/>
          <w:lang w:val="sr-Latn-CS"/>
        </w:rPr>
        <w:t xml:space="preserve">изменама </w:t>
      </w:r>
      <w:r w:rsidRPr="006F0F7D">
        <w:rPr>
          <w:rFonts w:ascii="Times New Roman" w:hAnsi="Times New Roman" w:cs="Times New Roman"/>
          <w:sz w:val="24"/>
          <w:szCs w:val="24"/>
          <w:lang w:val="sr-Cyrl-CS"/>
        </w:rPr>
        <w:t xml:space="preserve">и допунама </w:t>
      </w:r>
      <w:r w:rsidRPr="006F0F7D">
        <w:rPr>
          <w:rFonts w:ascii="Times New Roman" w:hAnsi="Times New Roman" w:cs="Times New Roman"/>
          <w:sz w:val="24"/>
          <w:szCs w:val="24"/>
          <w:lang w:val="sr-Latn-CS"/>
        </w:rPr>
        <w:t xml:space="preserve">Закона о доприносима за обавезно социјално осигурање </w:t>
      </w:r>
      <w:r w:rsidRPr="006F0F7D">
        <w:rPr>
          <w:rFonts w:ascii="Times New Roman" w:hAnsi="Times New Roman" w:cs="Times New Roman"/>
          <w:sz w:val="24"/>
          <w:szCs w:val="24"/>
          <w:lang w:val="sr-Cyrl-CS"/>
        </w:rPr>
        <w:t>(„Службени гласник РС”, број 57/14) дата могућност послодавцима из приватног сектора да остваре олакшице приликом запошљавања свих категорија незапослених лица пријављених на евиденцију Националне службе за запошљавање (уз задржавање погодности које се односе на особе са инвалидитетом)</w:t>
      </w:r>
      <w:r w:rsidRPr="006F0F7D">
        <w:rPr>
          <w:rFonts w:ascii="Times New Roman" w:hAnsi="Times New Roman" w:cs="Times New Roman"/>
          <w:sz w:val="24"/>
          <w:szCs w:val="24"/>
          <w:lang w:val="sr-Latn-CS"/>
        </w:rPr>
        <w:t xml:space="preserve">, програм субвенција за  запошљавање биће у 2015. години у потпуности намењен припадницима посебно дефинисаних </w:t>
      </w:r>
      <w:r w:rsidRPr="006F0F7D">
        <w:rPr>
          <w:rFonts w:ascii="Times New Roman" w:hAnsi="Times New Roman" w:cs="Times New Roman"/>
          <w:sz w:val="24"/>
          <w:szCs w:val="24"/>
          <w:lang w:val="sr-Cyrl-CS"/>
        </w:rPr>
        <w:t>осетљивих</w:t>
      </w:r>
      <w:r w:rsidRPr="006F0F7D">
        <w:rPr>
          <w:rFonts w:ascii="Times New Roman" w:hAnsi="Times New Roman" w:cs="Times New Roman"/>
          <w:sz w:val="24"/>
          <w:szCs w:val="24"/>
          <w:lang w:val="sr-Latn-CS"/>
        </w:rPr>
        <w:t xml:space="preserve"> група</w:t>
      </w:r>
      <w:r w:rsidRPr="006F0F7D">
        <w:rPr>
          <w:rFonts w:ascii="Times New Roman" w:hAnsi="Times New Roman" w:cs="Times New Roman"/>
          <w:sz w:val="24"/>
          <w:szCs w:val="24"/>
          <w:lang w:val="sr-Cyrl-CS"/>
        </w:rPr>
        <w:t xml:space="preserve"> на тржишту рада</w:t>
      </w:r>
      <w:r w:rsidRPr="006F0F7D">
        <w:rPr>
          <w:rFonts w:ascii="Times New Roman" w:hAnsi="Times New Roman" w:cs="Times New Roman"/>
          <w:sz w:val="24"/>
          <w:szCs w:val="24"/>
          <w:lang w:val="sr-Latn-CS"/>
        </w:rPr>
        <w:t>, које ће укључивати лица до 30 година, лица преко 50 година, вишкове запослених, Роме и особе са инвалидитетом. Посебно је важно да се очувају позитивн</w:t>
      </w:r>
      <w:r w:rsidRPr="006F0F7D">
        <w:rPr>
          <w:rFonts w:ascii="Times New Roman" w:hAnsi="Times New Roman" w:cs="Times New Roman"/>
          <w:sz w:val="24"/>
          <w:szCs w:val="24"/>
        </w:rPr>
        <w:t>и</w:t>
      </w:r>
      <w:r w:rsidRPr="006F0F7D">
        <w:rPr>
          <w:rFonts w:ascii="Times New Roman" w:hAnsi="Times New Roman" w:cs="Times New Roman"/>
          <w:sz w:val="24"/>
          <w:szCs w:val="24"/>
          <w:lang w:val="sr-Latn-CS"/>
        </w:rPr>
        <w:t xml:space="preserve"> трендови повећања активности и запослености старијих радника, </w:t>
      </w:r>
      <w:r w:rsidRPr="006F0F7D">
        <w:rPr>
          <w:rFonts w:ascii="Times New Roman" w:hAnsi="Times New Roman" w:cs="Times New Roman"/>
          <w:sz w:val="24"/>
          <w:szCs w:val="24"/>
          <w:lang w:val="sr-Cyrl-CS"/>
        </w:rPr>
        <w:t xml:space="preserve">уз интензивније </w:t>
      </w:r>
      <w:r w:rsidRPr="006F0F7D">
        <w:rPr>
          <w:rFonts w:ascii="Times New Roman" w:hAnsi="Times New Roman" w:cs="Times New Roman"/>
          <w:sz w:val="24"/>
          <w:szCs w:val="24"/>
          <w:lang w:val="sr-Latn-CS"/>
        </w:rPr>
        <w:t>запошљавањ</w:t>
      </w:r>
      <w:r w:rsidRPr="006F0F7D">
        <w:rPr>
          <w:rFonts w:ascii="Times New Roman" w:hAnsi="Times New Roman" w:cs="Times New Roman"/>
          <w:sz w:val="24"/>
          <w:szCs w:val="24"/>
          <w:lang w:val="sr-Cyrl-CS"/>
        </w:rPr>
        <w:t>е</w:t>
      </w:r>
      <w:r w:rsidRPr="006F0F7D">
        <w:rPr>
          <w:rFonts w:ascii="Times New Roman" w:hAnsi="Times New Roman" w:cs="Times New Roman"/>
          <w:sz w:val="24"/>
          <w:szCs w:val="24"/>
          <w:lang w:val="sr-Latn-CS"/>
        </w:rPr>
        <w:t xml:space="preserve"> младих. Такође, с обзиром на довршетак процеса приватизације, приоритет ће имати и вишкови запослених. </w:t>
      </w: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p>
    <w:p w:rsidR="00AD464F" w:rsidRPr="006F0F7D" w:rsidRDefault="00AD464F" w:rsidP="001735E1">
      <w:pPr>
        <w:shd w:val="clear" w:color="auto" w:fill="FFFFFF"/>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Latn-CS"/>
        </w:rPr>
        <w:t xml:space="preserve">Резултати студија евалуације </w:t>
      </w:r>
      <w:r w:rsidRPr="006F0F7D">
        <w:rPr>
          <w:rFonts w:ascii="Times New Roman" w:hAnsi="Times New Roman" w:cs="Times New Roman"/>
          <w:sz w:val="24"/>
          <w:szCs w:val="24"/>
          <w:lang w:val="sr-Cyrl-CS"/>
        </w:rPr>
        <w:t>мера активне политике запошљавања</w:t>
      </w:r>
      <w:r w:rsidRPr="006F0F7D">
        <w:rPr>
          <w:rFonts w:ascii="Times New Roman" w:hAnsi="Times New Roman" w:cs="Times New Roman"/>
          <w:sz w:val="24"/>
          <w:szCs w:val="24"/>
          <w:lang w:val="sr-Latn-CS"/>
        </w:rPr>
        <w:t xml:space="preserve"> спроведених у Републици Србији последњих година мог</w:t>
      </w:r>
      <w:r w:rsidRPr="006F0F7D">
        <w:rPr>
          <w:rFonts w:ascii="Times New Roman" w:hAnsi="Times New Roman" w:cs="Times New Roman"/>
          <w:sz w:val="24"/>
          <w:szCs w:val="24"/>
          <w:lang w:val="sr-Cyrl-CS"/>
        </w:rPr>
        <w:t>у</w:t>
      </w:r>
      <w:r w:rsidRPr="006F0F7D">
        <w:rPr>
          <w:rFonts w:ascii="Times New Roman" w:hAnsi="Times New Roman" w:cs="Times New Roman"/>
          <w:sz w:val="24"/>
          <w:szCs w:val="24"/>
          <w:lang w:val="sr-Latn-CS"/>
        </w:rPr>
        <w:t xml:space="preserve">  се резимирати у оквиру следећих закључака. </w:t>
      </w:r>
      <w:r w:rsidRPr="006F0F7D">
        <w:rPr>
          <w:rFonts w:ascii="Times New Roman" w:hAnsi="Times New Roman" w:cs="Times New Roman"/>
          <w:sz w:val="24"/>
          <w:szCs w:val="24"/>
          <w:lang w:val="sr-Cyrl-CS"/>
        </w:rPr>
        <w:t>М</w:t>
      </w:r>
      <w:r w:rsidRPr="006F0F7D">
        <w:rPr>
          <w:rFonts w:ascii="Times New Roman" w:hAnsi="Times New Roman" w:cs="Times New Roman"/>
          <w:sz w:val="24"/>
          <w:szCs w:val="24"/>
          <w:lang w:val="sr-Latn-CS"/>
        </w:rPr>
        <w:t xml:space="preserve">ере усмерене на активно тражење посла немају велике нето ефекте, што је очекивано с обзиром на чињеницу да су то углавном </w:t>
      </w:r>
      <w:r w:rsidRPr="006F0F7D">
        <w:rPr>
          <w:rFonts w:ascii="Times New Roman" w:hAnsi="Times New Roman" w:cs="Times New Roman"/>
          <w:sz w:val="24"/>
          <w:szCs w:val="24"/>
          <w:lang w:val="sr-Cyrl-CS"/>
        </w:rPr>
        <w:t>„</w:t>
      </w:r>
      <w:r w:rsidRPr="006F0F7D">
        <w:rPr>
          <w:rFonts w:ascii="Times New Roman" w:hAnsi="Times New Roman" w:cs="Times New Roman"/>
          <w:sz w:val="24"/>
          <w:szCs w:val="24"/>
          <w:lang w:val="sr-Latn-CS"/>
        </w:rPr>
        <w:t>јефтине</w:t>
      </w:r>
      <w:r w:rsidRPr="006F0F7D">
        <w:rPr>
          <w:rFonts w:ascii="Times New Roman" w:hAnsi="Times New Roman" w:cs="Times New Roman"/>
          <w:sz w:val="24"/>
          <w:szCs w:val="24"/>
          <w:lang w:val="sr-Cyrl-CS"/>
        </w:rPr>
        <w:t>”</w:t>
      </w:r>
      <w:r w:rsidRPr="006F0F7D">
        <w:rPr>
          <w:rFonts w:ascii="Times New Roman" w:hAnsi="Times New Roman" w:cs="Times New Roman"/>
          <w:sz w:val="24"/>
          <w:szCs w:val="24"/>
          <w:lang w:val="sr-Latn-CS"/>
        </w:rPr>
        <w:t xml:space="preserve"> мере скромног интензитета</w:t>
      </w:r>
      <w:r w:rsidRPr="006F0F7D">
        <w:rPr>
          <w:rFonts w:ascii="Times New Roman" w:hAnsi="Times New Roman" w:cs="Times New Roman"/>
          <w:sz w:val="24"/>
          <w:szCs w:val="24"/>
          <w:lang w:val="sr-Cyrl-CS"/>
        </w:rPr>
        <w:t xml:space="preserve"> и да су, с обзиром на њихову економичност, трошковно ефикасне.</w:t>
      </w:r>
      <w:r w:rsidRPr="006F0F7D">
        <w:rPr>
          <w:rFonts w:ascii="Times New Roman" w:hAnsi="Times New Roman" w:cs="Times New Roman"/>
          <w:sz w:val="24"/>
          <w:szCs w:val="24"/>
          <w:lang w:val="sr-Latn-CS"/>
        </w:rPr>
        <w:t xml:space="preserve"> Ипак, оне су корисније за особе нижег нивоа образовања. </w:t>
      </w:r>
    </w:p>
    <w:p w:rsidR="00AD464F" w:rsidRPr="006F0F7D" w:rsidRDefault="00AD464F" w:rsidP="001735E1">
      <w:pPr>
        <w:shd w:val="clear" w:color="auto" w:fill="FFFFFF"/>
        <w:spacing w:after="0" w:line="240" w:lineRule="auto"/>
        <w:ind w:firstLine="708"/>
        <w:jc w:val="both"/>
        <w:rPr>
          <w:rFonts w:ascii="Times New Roman" w:hAnsi="Times New Roman" w:cs="Times New Roman"/>
          <w:sz w:val="24"/>
          <w:szCs w:val="24"/>
          <w:lang w:val="sr-Cyrl-CS"/>
        </w:rPr>
      </w:pPr>
    </w:p>
    <w:p w:rsidR="00AD464F" w:rsidRPr="006F0F7D" w:rsidRDefault="00AD464F" w:rsidP="001735E1">
      <w:pPr>
        <w:shd w:val="clear" w:color="auto" w:fill="FFFFFF"/>
        <w:spacing w:after="0" w:line="240" w:lineRule="auto"/>
        <w:ind w:firstLine="708"/>
        <w:jc w:val="both"/>
        <w:rPr>
          <w:rFonts w:ascii="Times New Roman" w:hAnsi="Times New Roman" w:cs="Times New Roman"/>
          <w:sz w:val="24"/>
          <w:szCs w:val="24"/>
          <w:lang w:val="sr-Latn-CS"/>
        </w:rPr>
      </w:pPr>
      <w:r w:rsidRPr="006F0F7D">
        <w:rPr>
          <w:rFonts w:ascii="Times New Roman" w:hAnsi="Times New Roman" w:cs="Times New Roman"/>
          <w:sz w:val="24"/>
          <w:szCs w:val="24"/>
          <w:lang w:val="sr-Latn-CS"/>
        </w:rPr>
        <w:t xml:space="preserve">Што се тиче програма обука, евалуације дају мешовите резултате, али установљени су дугорочни позитивни ефекти. Програми обуке за тржиште рада </w:t>
      </w:r>
      <w:r w:rsidRPr="006F0F7D">
        <w:rPr>
          <w:rFonts w:ascii="Times New Roman" w:hAnsi="Times New Roman" w:cs="Times New Roman"/>
          <w:sz w:val="24"/>
          <w:szCs w:val="24"/>
          <w:lang w:val="sr-Cyrl-CS"/>
        </w:rPr>
        <w:t>имају</w:t>
      </w:r>
      <w:r w:rsidRPr="006F0F7D">
        <w:rPr>
          <w:rFonts w:ascii="Times New Roman" w:hAnsi="Times New Roman" w:cs="Times New Roman"/>
          <w:sz w:val="24"/>
          <w:szCs w:val="24"/>
          <w:lang w:val="sr-Latn-CS"/>
        </w:rPr>
        <w:t xml:space="preserve"> најслабије, док програми </w:t>
      </w:r>
      <w:r w:rsidRPr="006F0F7D">
        <w:rPr>
          <w:rFonts w:ascii="Times New Roman" w:hAnsi="Times New Roman" w:cs="Times New Roman"/>
          <w:sz w:val="24"/>
          <w:szCs w:val="24"/>
          <w:lang w:val="sr-Cyrl-CS"/>
        </w:rPr>
        <w:t xml:space="preserve">обука </w:t>
      </w:r>
      <w:r w:rsidRPr="006F0F7D">
        <w:rPr>
          <w:rFonts w:ascii="Times New Roman" w:hAnsi="Times New Roman" w:cs="Times New Roman"/>
          <w:sz w:val="24"/>
          <w:szCs w:val="24"/>
          <w:lang w:val="sr-Latn-CS"/>
        </w:rPr>
        <w:t xml:space="preserve">за познатог послодавца највеће нето ефекте. Програми стручне праксе такође имају снажан позитивни утицај. </w:t>
      </w:r>
    </w:p>
    <w:p w:rsidR="00AD464F" w:rsidRPr="006F0F7D" w:rsidRDefault="00AD464F" w:rsidP="001735E1">
      <w:pPr>
        <w:shd w:val="clear" w:color="auto" w:fill="FFFFFF"/>
        <w:spacing w:after="0" w:line="240" w:lineRule="auto"/>
        <w:ind w:firstLine="708"/>
        <w:jc w:val="both"/>
        <w:rPr>
          <w:rFonts w:ascii="Times New Roman" w:hAnsi="Times New Roman" w:cs="Times New Roman"/>
          <w:sz w:val="24"/>
          <w:szCs w:val="24"/>
          <w:lang w:val="sr-Latn-CS"/>
        </w:rPr>
      </w:pPr>
    </w:p>
    <w:p w:rsidR="00AD464F" w:rsidRPr="006F0F7D" w:rsidRDefault="00AD464F" w:rsidP="001735E1">
      <w:pPr>
        <w:shd w:val="clear" w:color="auto" w:fill="FFFFFF"/>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Latn-CS"/>
        </w:rPr>
        <w:t xml:space="preserve">Програми директног субвенционисања </w:t>
      </w:r>
      <w:r w:rsidRPr="006F0F7D">
        <w:rPr>
          <w:rFonts w:ascii="Times New Roman" w:hAnsi="Times New Roman" w:cs="Times New Roman"/>
          <w:sz w:val="24"/>
          <w:szCs w:val="24"/>
          <w:lang w:val="sr-Cyrl-CS"/>
        </w:rPr>
        <w:t>запошљавања</w:t>
      </w:r>
      <w:r w:rsidRPr="006F0F7D">
        <w:rPr>
          <w:rFonts w:ascii="Times New Roman" w:hAnsi="Times New Roman" w:cs="Times New Roman"/>
          <w:sz w:val="24"/>
          <w:szCs w:val="24"/>
          <w:lang w:val="sr-Latn-CS"/>
        </w:rPr>
        <w:t xml:space="preserve"> имају најјаче директне ефекте, али је примећено и да су они генерално скупи као и да би до запошљавања дошло и без мера </w:t>
      </w:r>
      <w:r w:rsidRPr="006F0F7D">
        <w:rPr>
          <w:rFonts w:ascii="Times New Roman" w:hAnsi="Times New Roman" w:cs="Times New Roman"/>
          <w:sz w:val="24"/>
          <w:szCs w:val="24"/>
          <w:lang w:val="sr-Cyrl-CS"/>
        </w:rPr>
        <w:t xml:space="preserve">финансијске </w:t>
      </w:r>
      <w:r w:rsidRPr="006F0F7D">
        <w:rPr>
          <w:rFonts w:ascii="Times New Roman" w:hAnsi="Times New Roman" w:cs="Times New Roman"/>
          <w:sz w:val="24"/>
          <w:szCs w:val="24"/>
          <w:lang w:val="sr-Latn-CS"/>
        </w:rPr>
        <w:t xml:space="preserve">подршке. Међутим, </w:t>
      </w:r>
      <w:r w:rsidRPr="006F0F7D">
        <w:rPr>
          <w:rFonts w:ascii="Times New Roman" w:hAnsi="Times New Roman" w:cs="Times New Roman"/>
          <w:sz w:val="24"/>
          <w:szCs w:val="24"/>
          <w:lang w:val="sr-Cyrl-CS"/>
        </w:rPr>
        <w:t>ове мере имају значајно</w:t>
      </w:r>
      <w:r w:rsidRPr="006F0F7D">
        <w:rPr>
          <w:rFonts w:ascii="Times New Roman" w:hAnsi="Times New Roman" w:cs="Times New Roman"/>
          <w:sz w:val="24"/>
          <w:szCs w:val="24"/>
          <w:lang w:val="sr-Latn-CS"/>
        </w:rPr>
        <w:t xml:space="preserve"> место, </w:t>
      </w:r>
      <w:r w:rsidRPr="006F0F7D">
        <w:rPr>
          <w:rFonts w:ascii="Times New Roman" w:hAnsi="Times New Roman" w:cs="Times New Roman"/>
          <w:sz w:val="24"/>
          <w:szCs w:val="24"/>
        </w:rPr>
        <w:t>нарочито</w:t>
      </w:r>
      <w:r w:rsidRPr="006F0F7D">
        <w:rPr>
          <w:rFonts w:ascii="Times New Roman" w:hAnsi="Times New Roman" w:cs="Times New Roman"/>
          <w:sz w:val="24"/>
          <w:szCs w:val="24"/>
          <w:lang w:val="sr-Cyrl-CS"/>
        </w:rPr>
        <w:t xml:space="preserve"> </w:t>
      </w:r>
      <w:r w:rsidRPr="006F0F7D">
        <w:rPr>
          <w:rFonts w:ascii="Times New Roman" w:hAnsi="Times New Roman" w:cs="Times New Roman"/>
          <w:sz w:val="24"/>
          <w:szCs w:val="24"/>
          <w:lang w:val="sr-Latn-CS"/>
        </w:rPr>
        <w:t xml:space="preserve">у ситуацијама потиснуте тражње за радом. </w:t>
      </w:r>
      <w:r w:rsidRPr="006F0F7D">
        <w:rPr>
          <w:rFonts w:ascii="Times New Roman" w:hAnsi="Times New Roman" w:cs="Times New Roman"/>
          <w:sz w:val="24"/>
          <w:szCs w:val="24"/>
          <w:lang w:val="sr-Cyrl-CS"/>
        </w:rPr>
        <w:t>П</w:t>
      </w:r>
      <w:r w:rsidRPr="006F0F7D">
        <w:rPr>
          <w:rFonts w:ascii="Times New Roman" w:hAnsi="Times New Roman" w:cs="Times New Roman"/>
          <w:sz w:val="24"/>
          <w:szCs w:val="24"/>
          <w:lang w:val="sr-Latn-CS"/>
        </w:rPr>
        <w:t xml:space="preserve">рограми самозапошљавања корисни </w:t>
      </w:r>
      <w:r w:rsidRPr="006F0F7D">
        <w:rPr>
          <w:rFonts w:ascii="Times New Roman" w:hAnsi="Times New Roman" w:cs="Times New Roman"/>
          <w:sz w:val="24"/>
          <w:szCs w:val="24"/>
          <w:lang w:val="sr-Cyrl-CS"/>
        </w:rPr>
        <w:t xml:space="preserve">су као вид подршке и интензивирања опоравка понуде рада. </w:t>
      </w:r>
    </w:p>
    <w:p w:rsidR="00AD464F" w:rsidRPr="006F0F7D" w:rsidRDefault="00AD464F" w:rsidP="001735E1">
      <w:pPr>
        <w:shd w:val="clear" w:color="auto" w:fill="FFFFFF"/>
        <w:spacing w:after="0" w:line="240" w:lineRule="auto"/>
        <w:ind w:firstLine="708"/>
        <w:jc w:val="both"/>
        <w:rPr>
          <w:rFonts w:ascii="Times New Roman" w:hAnsi="Times New Roman" w:cs="Times New Roman"/>
          <w:sz w:val="24"/>
          <w:szCs w:val="24"/>
          <w:lang w:val="sr-Latn-CS"/>
        </w:rPr>
      </w:pPr>
    </w:p>
    <w:p w:rsidR="00AD464F" w:rsidRPr="006F0F7D" w:rsidRDefault="00AD464F" w:rsidP="001735E1">
      <w:pPr>
        <w:shd w:val="clear" w:color="auto" w:fill="FFFFFF"/>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Latn-CS"/>
        </w:rPr>
        <w:t xml:space="preserve">Програми јавних радова, у складу са међународним искуством, имају веће ефекте као </w:t>
      </w:r>
      <w:r w:rsidRPr="006F0F7D">
        <w:rPr>
          <w:rFonts w:ascii="Times New Roman" w:hAnsi="Times New Roman" w:cs="Times New Roman"/>
          <w:sz w:val="24"/>
          <w:szCs w:val="24"/>
          <w:lang w:val="sr-Cyrl-CS"/>
        </w:rPr>
        <w:t>вид радно-социјалне активације,</w:t>
      </w:r>
      <w:r w:rsidRPr="006F0F7D">
        <w:rPr>
          <w:rFonts w:ascii="Times New Roman" w:hAnsi="Times New Roman" w:cs="Times New Roman"/>
          <w:sz w:val="24"/>
          <w:szCs w:val="24"/>
          <w:lang w:val="sr-Latn-CS"/>
        </w:rPr>
        <w:t xml:space="preserve"> него као средство за побољшање </w:t>
      </w:r>
      <w:r w:rsidRPr="006F0F7D">
        <w:rPr>
          <w:rFonts w:ascii="Times New Roman" w:hAnsi="Times New Roman" w:cs="Times New Roman"/>
          <w:sz w:val="24"/>
          <w:szCs w:val="24"/>
          <w:lang w:val="sr-Cyrl-CS"/>
        </w:rPr>
        <w:t>запошљивости и запошљавања</w:t>
      </w:r>
      <w:r w:rsidRPr="006F0F7D">
        <w:rPr>
          <w:rFonts w:ascii="Times New Roman" w:hAnsi="Times New Roman" w:cs="Times New Roman"/>
          <w:sz w:val="24"/>
          <w:szCs w:val="24"/>
          <w:lang w:val="sr-Latn-CS"/>
        </w:rPr>
        <w:t>. Ипак, уочени су изузетно јаки позитивни психолошки утицаји на кориснике.</w:t>
      </w:r>
    </w:p>
    <w:p w:rsidR="00AD464F" w:rsidRPr="006F0F7D" w:rsidRDefault="00AD464F" w:rsidP="001735E1">
      <w:pPr>
        <w:spacing w:after="0" w:line="240" w:lineRule="auto"/>
        <w:rPr>
          <w:rFonts w:ascii="Times New Roman" w:hAnsi="Times New Roman" w:cs="Times New Roman"/>
          <w:lang w:val="sr-Cyrl-CS"/>
        </w:rPr>
      </w:pPr>
    </w:p>
    <w:p w:rsidR="00AD464F" w:rsidRPr="006F0F7D" w:rsidRDefault="00AD464F" w:rsidP="001735E1">
      <w:pPr>
        <w:shd w:val="clear" w:color="auto" w:fill="BFBFBF"/>
        <w:spacing w:after="0" w:line="240" w:lineRule="auto"/>
        <w:jc w:val="center"/>
        <w:rPr>
          <w:rFonts w:ascii="Times New Roman" w:hAnsi="Times New Roman" w:cs="Times New Roman"/>
          <w:b/>
          <w:bCs/>
          <w:sz w:val="24"/>
          <w:szCs w:val="24"/>
          <w:lang w:val="sr-Cyrl-CS"/>
        </w:rPr>
      </w:pPr>
      <w:r w:rsidRPr="006F0F7D">
        <w:rPr>
          <w:rFonts w:ascii="Times New Roman" w:hAnsi="Times New Roman" w:cs="Times New Roman"/>
          <w:b/>
          <w:bCs/>
          <w:lang w:val="sr-Cyrl-CS"/>
        </w:rPr>
        <w:t xml:space="preserve">III </w:t>
      </w:r>
      <w:r w:rsidRPr="006F0F7D">
        <w:rPr>
          <w:rFonts w:ascii="Times New Roman" w:hAnsi="Times New Roman" w:cs="Times New Roman"/>
          <w:b/>
          <w:bCs/>
          <w:lang w:val="sr-Latn-CS"/>
        </w:rPr>
        <w:t>ЦИЉЕВИ И ПРИОРИТЕТИ ПОЛИТИКЕ ЗАПОШЉАВАЊА</w:t>
      </w:r>
    </w:p>
    <w:p w:rsidR="00AD464F" w:rsidRPr="006F0F7D" w:rsidRDefault="00AD464F" w:rsidP="001735E1">
      <w:pPr>
        <w:spacing w:after="0" w:line="240" w:lineRule="auto"/>
        <w:jc w:val="both"/>
        <w:rPr>
          <w:rFonts w:ascii="Times New Roman" w:hAnsi="Times New Roman" w:cs="Times New Roman"/>
          <w:sz w:val="24"/>
          <w:szCs w:val="24"/>
          <w:lang w:val="sr-Cyrl-CS"/>
        </w:rPr>
      </w:pP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Подршка успостављању ефикасног, стабилног и одрживог тренда раста запослености до краја 2020. године, уз усклађивање политике запошљавања и институција тржишта рада са тековинама Европске уније (ЕУ), што представља основни циљ политике запошљавања, пружиће се кроз остваривање појединачних циљева политике запошљавања у 2015. години који су усмерени на:</w:t>
      </w: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r w:rsidRPr="006F0F7D">
        <w:rPr>
          <w:rFonts w:ascii="Times New Roman" w:hAnsi="Times New Roman" w:cs="Times New Roman"/>
          <w:sz w:val="24"/>
          <w:szCs w:val="24"/>
          <w:lang w:val="en-US"/>
        </w:rPr>
        <w:t>I</w:t>
      </w:r>
      <w:r w:rsidRPr="006F0F7D">
        <w:rPr>
          <w:rFonts w:ascii="Times New Roman" w:hAnsi="Times New Roman" w:cs="Times New Roman"/>
          <w:sz w:val="24"/>
          <w:szCs w:val="24"/>
          <w:lang w:val="sr-Cyrl-CS"/>
        </w:rPr>
        <w:tab/>
        <w:t>Побољшање услова на тржишту рада и унапређење институција тржишта рада,</w:t>
      </w: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r w:rsidRPr="006F0F7D">
        <w:rPr>
          <w:rFonts w:ascii="Times New Roman" w:hAnsi="Times New Roman" w:cs="Times New Roman"/>
          <w:sz w:val="24"/>
          <w:szCs w:val="24"/>
          <w:lang w:val="en-US"/>
        </w:rPr>
        <w:t>II</w:t>
      </w:r>
      <w:r w:rsidRPr="006F0F7D">
        <w:rPr>
          <w:rFonts w:ascii="Times New Roman" w:hAnsi="Times New Roman" w:cs="Times New Roman"/>
          <w:sz w:val="24"/>
          <w:szCs w:val="24"/>
          <w:lang w:val="sr-Cyrl-CS"/>
        </w:rPr>
        <w:tab/>
        <w:t>Подстицање запошљавања и социјалног укључивања теже запошљивих лица и подршку регионалној и локалној политици запошљавања,</w:t>
      </w: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proofErr w:type="gramStart"/>
      <w:r w:rsidRPr="006F0F7D">
        <w:rPr>
          <w:rFonts w:ascii="Times New Roman" w:hAnsi="Times New Roman" w:cs="Times New Roman"/>
          <w:sz w:val="24"/>
          <w:szCs w:val="24"/>
          <w:lang w:val="en-US"/>
        </w:rPr>
        <w:t>III</w:t>
      </w:r>
      <w:r w:rsidRPr="006F0F7D">
        <w:rPr>
          <w:rFonts w:ascii="Times New Roman" w:hAnsi="Times New Roman" w:cs="Times New Roman"/>
          <w:sz w:val="24"/>
          <w:szCs w:val="24"/>
          <w:lang w:val="sr-Cyrl-CS"/>
        </w:rPr>
        <w:tab/>
        <w:t>Унапређење квалитета радне снаге и улагање у људски капитал.</w:t>
      </w:r>
      <w:proofErr w:type="gramEnd"/>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На одређивање конкретних приоритета за деловање у оквиру овако дефинисаних циљева утичу многобројни фактори, од којих су најзначајнији:</w:t>
      </w:r>
    </w:p>
    <w:p w:rsidR="00AD464F" w:rsidRPr="006F0F7D" w:rsidRDefault="00AD464F" w:rsidP="00306831">
      <w:pPr>
        <w:pStyle w:val="ListParagraph"/>
        <w:spacing w:after="0" w:line="240" w:lineRule="auto"/>
        <w:ind w:left="0" w:firstLine="708"/>
        <w:jc w:val="both"/>
        <w:rPr>
          <w:rFonts w:ascii="Times New Roman" w:hAnsi="Times New Roman"/>
          <w:sz w:val="24"/>
          <w:szCs w:val="24"/>
          <w:lang w:val="sr-Cyrl-CS"/>
        </w:rPr>
      </w:pPr>
      <w:r>
        <w:rPr>
          <w:rFonts w:ascii="Times New Roman" w:hAnsi="Times New Roman"/>
          <w:sz w:val="24"/>
          <w:szCs w:val="24"/>
          <w:lang w:val="sr-Cyrl-CS"/>
        </w:rPr>
        <w:t xml:space="preserve">- </w:t>
      </w:r>
      <w:r w:rsidRPr="006F0F7D">
        <w:rPr>
          <w:rFonts w:ascii="Times New Roman" w:hAnsi="Times New Roman"/>
          <w:sz w:val="24"/>
          <w:szCs w:val="24"/>
          <w:lang w:val="sr-Cyrl-CS"/>
        </w:rPr>
        <w:t>стање на тржишту рада на основу показатеља Анкете о радној снази,</w:t>
      </w:r>
    </w:p>
    <w:p w:rsidR="00AD464F" w:rsidRPr="00306831" w:rsidRDefault="00AD464F" w:rsidP="00306831">
      <w:pPr>
        <w:pStyle w:val="ListParagraph"/>
        <w:spacing w:after="0" w:line="240" w:lineRule="auto"/>
        <w:ind w:left="0" w:firstLine="708"/>
        <w:jc w:val="both"/>
        <w:rPr>
          <w:rFonts w:ascii="Times New Roman" w:hAnsi="Times New Roman"/>
          <w:sz w:val="24"/>
          <w:szCs w:val="24"/>
          <w:lang w:val="sr-Cyrl-CS"/>
        </w:rPr>
      </w:pPr>
      <w:r w:rsidRPr="00306831">
        <w:rPr>
          <w:rFonts w:ascii="Times New Roman" w:hAnsi="Times New Roman"/>
          <w:sz w:val="24"/>
          <w:szCs w:val="24"/>
          <w:lang w:val="sr-Cyrl-CS"/>
        </w:rPr>
        <w:t xml:space="preserve"> - идентификовани кључни изазови и препреке на странама тражње за радом и понуде рада, </w:t>
      </w:r>
    </w:p>
    <w:p w:rsidR="00AD464F" w:rsidRPr="00306831" w:rsidRDefault="00AD464F" w:rsidP="00306831">
      <w:pPr>
        <w:pStyle w:val="ListParagraph"/>
        <w:spacing w:after="0" w:line="240" w:lineRule="auto"/>
        <w:ind w:left="0" w:firstLine="708"/>
        <w:jc w:val="both"/>
        <w:rPr>
          <w:rFonts w:ascii="Times New Roman" w:hAnsi="Times New Roman"/>
          <w:sz w:val="24"/>
          <w:szCs w:val="24"/>
          <w:lang w:val="sr-Cyrl-CS"/>
        </w:rPr>
      </w:pPr>
      <w:r>
        <w:rPr>
          <w:rFonts w:ascii="Times New Roman" w:hAnsi="Times New Roman"/>
          <w:sz w:val="24"/>
          <w:szCs w:val="24"/>
          <w:lang w:val="sr-Cyrl-CS"/>
        </w:rPr>
        <w:t xml:space="preserve">- </w:t>
      </w:r>
      <w:r w:rsidRPr="00306831">
        <w:rPr>
          <w:rFonts w:ascii="Times New Roman" w:hAnsi="Times New Roman"/>
          <w:sz w:val="24"/>
          <w:szCs w:val="24"/>
          <w:lang w:val="sr-Cyrl-CS"/>
        </w:rPr>
        <w:t>друге информације о текућим и очекиваним кретањима на тржишту рада које потичу од Националне службе за запошљавање, Републичког завода за статистику, домаћих и међународних организација и научних института који прате тржиште рада и политику запошљавања у Републици Србији,</w:t>
      </w:r>
    </w:p>
    <w:p w:rsidR="00AD464F" w:rsidRPr="00306831" w:rsidRDefault="00AD464F" w:rsidP="00306831">
      <w:pPr>
        <w:pStyle w:val="ListParagraph"/>
        <w:spacing w:after="0" w:line="240" w:lineRule="auto"/>
        <w:ind w:left="0" w:firstLine="708"/>
        <w:jc w:val="both"/>
        <w:rPr>
          <w:rFonts w:ascii="Times New Roman" w:hAnsi="Times New Roman"/>
          <w:sz w:val="24"/>
          <w:szCs w:val="24"/>
          <w:lang w:val="sr-Cyrl-CS"/>
        </w:rPr>
      </w:pPr>
      <w:r>
        <w:rPr>
          <w:rFonts w:ascii="Times New Roman" w:hAnsi="Times New Roman"/>
          <w:sz w:val="24"/>
          <w:szCs w:val="24"/>
          <w:lang w:val="sr-Cyrl-CS"/>
        </w:rPr>
        <w:t xml:space="preserve">- </w:t>
      </w:r>
      <w:r w:rsidRPr="00306831">
        <w:rPr>
          <w:rFonts w:ascii="Times New Roman" w:hAnsi="Times New Roman"/>
          <w:sz w:val="24"/>
          <w:szCs w:val="24"/>
          <w:lang w:val="sr-Cyrl-CS"/>
        </w:rPr>
        <w:t>нови институционални оквир који се успоставља кроз примену реформског пакета Владе и његове очекиване импликације на трендове и структуре на тржишту рада.</w:t>
      </w:r>
    </w:p>
    <w:p w:rsidR="00AD464F" w:rsidRPr="006F0F7D" w:rsidRDefault="00AD464F" w:rsidP="001735E1">
      <w:pPr>
        <w:spacing w:after="0" w:line="240" w:lineRule="auto"/>
        <w:rPr>
          <w:rFonts w:ascii="Times New Roman" w:hAnsi="Times New Roman" w:cs="Times New Roman"/>
          <w:sz w:val="24"/>
          <w:szCs w:val="24"/>
          <w:lang w:val="sr-Cyrl-CS"/>
        </w:rPr>
      </w:pPr>
    </w:p>
    <w:p w:rsidR="00AD464F" w:rsidRPr="006F0F7D" w:rsidRDefault="00AD464F" w:rsidP="001735E1">
      <w:pPr>
        <w:shd w:val="clear" w:color="auto" w:fill="BFBFBF"/>
        <w:spacing w:after="0" w:line="240" w:lineRule="auto"/>
        <w:jc w:val="center"/>
        <w:rPr>
          <w:rFonts w:ascii="Times New Roman" w:hAnsi="Times New Roman" w:cs="Times New Roman"/>
          <w:sz w:val="24"/>
          <w:szCs w:val="24"/>
          <w:lang w:val="sr-Cyrl-CS"/>
        </w:rPr>
      </w:pPr>
      <w:r w:rsidRPr="006F0F7D">
        <w:rPr>
          <w:rFonts w:ascii="Times New Roman" w:hAnsi="Times New Roman" w:cs="Times New Roman"/>
          <w:b/>
          <w:bCs/>
          <w:sz w:val="24"/>
          <w:szCs w:val="24"/>
          <w:lang w:val="sr-Cyrl-CS"/>
        </w:rPr>
        <w:t xml:space="preserve">IV </w:t>
      </w:r>
      <w:r w:rsidRPr="006F0F7D">
        <w:rPr>
          <w:rFonts w:ascii="Times New Roman" w:hAnsi="Times New Roman" w:cs="Times New Roman"/>
          <w:b/>
          <w:bCs/>
          <w:sz w:val="24"/>
          <w:szCs w:val="24"/>
          <w:lang w:val="sr-Latn-CS"/>
        </w:rPr>
        <w:t>ПРОГРАМИ И МЕРЕ АКТИВНЕ ПОЛИТИКЕ ЗАПОШЉАВАЊА</w:t>
      </w:r>
    </w:p>
    <w:p w:rsidR="00AD464F" w:rsidRPr="006F0F7D" w:rsidRDefault="00AD464F" w:rsidP="001735E1">
      <w:pPr>
        <w:spacing w:after="0" w:line="240" w:lineRule="auto"/>
        <w:ind w:firstLine="720"/>
        <w:jc w:val="both"/>
        <w:rPr>
          <w:rFonts w:ascii="Times New Roman" w:hAnsi="Times New Roman" w:cs="Times New Roman"/>
          <w:sz w:val="24"/>
          <w:szCs w:val="24"/>
          <w:lang w:val="en-US"/>
        </w:rPr>
      </w:pP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Програми и мере активне политике запошљавања утврђени овим акционим планом, које ће у 2015. години реализовати Национална служба за запошљавање (</w:t>
      </w:r>
      <w:r>
        <w:rPr>
          <w:rFonts w:ascii="Times New Roman" w:hAnsi="Times New Roman" w:cs="Times New Roman"/>
          <w:sz w:val="24"/>
          <w:szCs w:val="24"/>
          <w:lang w:val="sr-Cyrl-CS"/>
        </w:rPr>
        <w:t xml:space="preserve">у даљем тексту: </w:t>
      </w:r>
      <w:r w:rsidRPr="006F0F7D">
        <w:rPr>
          <w:rFonts w:ascii="Times New Roman" w:hAnsi="Times New Roman" w:cs="Times New Roman"/>
          <w:sz w:val="24"/>
          <w:szCs w:val="24"/>
          <w:lang w:val="sr-Cyrl-CS"/>
        </w:rPr>
        <w:t>НСЗ), самостално или у сарадњи са другим институцијама, реализују се у складу са законом и правилима о контроли државне помоћи. Селекција лица са евиденције НСЗ за укључивање у мере активне политике запошљавања врши се у складу са Упутством о условима за укључивање незапосленог у мере активне политике запошљавања („Службени гласник РС”, број 97/09).</w:t>
      </w: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Програми и мере активне политике запошљавања који ће се у циљу повећања запослености и смањења незапослености у 2015. години реализовати су :</w:t>
      </w: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p>
    <w:p w:rsidR="00AD464F" w:rsidRPr="006F0F7D" w:rsidRDefault="00AD464F" w:rsidP="001735E1">
      <w:pPr>
        <w:spacing w:after="0" w:line="240" w:lineRule="auto"/>
        <w:ind w:firstLine="720"/>
        <w:jc w:val="both"/>
        <w:rPr>
          <w:rFonts w:ascii="Times New Roman" w:hAnsi="Times New Roman" w:cs="Times New Roman"/>
          <w:b/>
          <w:bCs/>
          <w:sz w:val="24"/>
          <w:szCs w:val="24"/>
          <w:lang w:val="sr-Cyrl-CS"/>
        </w:rPr>
      </w:pPr>
      <w:r w:rsidRPr="006F0F7D">
        <w:rPr>
          <w:rFonts w:ascii="Times New Roman" w:hAnsi="Times New Roman" w:cs="Times New Roman"/>
          <w:b/>
          <w:bCs/>
          <w:sz w:val="24"/>
          <w:szCs w:val="24"/>
          <w:lang w:val="sr-Cyrl-CS"/>
        </w:rPr>
        <w:t>1.</w:t>
      </w:r>
      <w:r w:rsidRPr="006F0F7D">
        <w:rPr>
          <w:rFonts w:ascii="Times New Roman" w:hAnsi="Times New Roman" w:cs="Times New Roman"/>
          <w:b/>
          <w:bCs/>
          <w:sz w:val="24"/>
          <w:szCs w:val="24"/>
          <w:lang w:val="sr-Cyrl-CS"/>
        </w:rPr>
        <w:tab/>
        <w:t>Посредовање у запошљавању лица која траже запослење</w:t>
      </w: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p>
    <w:p w:rsidR="00AD464F" w:rsidRPr="006F0F7D" w:rsidRDefault="00AD464F" w:rsidP="00022D18">
      <w:pPr>
        <w:shd w:val="clear" w:color="auto" w:fill="FFFFFF"/>
        <w:spacing w:after="0" w:line="240" w:lineRule="auto"/>
        <w:ind w:firstLine="720"/>
        <w:jc w:val="both"/>
        <w:rPr>
          <w:rFonts w:ascii="Times New Roman" w:hAnsi="Times New Roman" w:cs="Times New Roman"/>
          <w:sz w:val="24"/>
          <w:szCs w:val="24"/>
          <w:lang w:val="sr-Latn-CS"/>
        </w:rPr>
      </w:pPr>
      <w:r w:rsidRPr="006F0F7D">
        <w:rPr>
          <w:rFonts w:ascii="Times New Roman" w:hAnsi="Times New Roman" w:cs="Times New Roman"/>
          <w:sz w:val="24"/>
          <w:szCs w:val="24"/>
          <w:lang w:val="sr-Cyrl-CS"/>
        </w:rPr>
        <w:t>Повезивање понуде и тражње на тржишту рада путем пружања услуга послодавцима и тражиоцима запослења - пружање подршке лицима у активном тражењу посла у складу са утврђеним потребама и договореним индивидуалним планом запошљавања (саветовање усмерено на избор одговарајућих послова, развијање вештина активног тражења посла путем обука за активно тражење посла, клуба за тражење посла); успостављање контакта са послодавцима и задовољавање исказаних потреба, селекција и</w:t>
      </w:r>
      <w:r>
        <w:rPr>
          <w:rFonts w:ascii="Times New Roman" w:hAnsi="Times New Roman" w:cs="Times New Roman"/>
          <w:sz w:val="24"/>
          <w:szCs w:val="24"/>
          <w:lang w:val="sr-Cyrl-CS"/>
        </w:rPr>
        <w:t xml:space="preserve"> </w:t>
      </w:r>
      <w:r w:rsidRPr="006F0F7D">
        <w:rPr>
          <w:rFonts w:ascii="Times New Roman" w:hAnsi="Times New Roman" w:cs="Times New Roman"/>
          <w:sz w:val="24"/>
          <w:szCs w:val="24"/>
          <w:lang w:val="sr-Cyrl-CS"/>
        </w:rPr>
        <w:t xml:space="preserve">упућивање лица које тражи запослење послодавцу ради избора за заснивање радног односа или другог радног ангажовања, организовање сајмова запошљавања и др. </w:t>
      </w: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p>
    <w:p w:rsidR="00AD464F" w:rsidRPr="006F0F7D" w:rsidRDefault="00AD464F" w:rsidP="001735E1">
      <w:pPr>
        <w:spacing w:after="0" w:line="240" w:lineRule="auto"/>
        <w:ind w:firstLine="720"/>
        <w:jc w:val="both"/>
        <w:rPr>
          <w:rFonts w:ascii="Times New Roman" w:hAnsi="Times New Roman" w:cs="Times New Roman"/>
          <w:b/>
          <w:bCs/>
          <w:sz w:val="24"/>
          <w:szCs w:val="24"/>
          <w:lang w:val="sr-Cyrl-CS"/>
        </w:rPr>
      </w:pPr>
      <w:r w:rsidRPr="006F0F7D">
        <w:rPr>
          <w:rFonts w:ascii="Times New Roman" w:hAnsi="Times New Roman" w:cs="Times New Roman"/>
          <w:b/>
          <w:bCs/>
          <w:sz w:val="24"/>
          <w:szCs w:val="24"/>
          <w:lang w:val="sr-Cyrl-CS"/>
        </w:rPr>
        <w:t>2.</w:t>
      </w:r>
      <w:r w:rsidRPr="006F0F7D">
        <w:rPr>
          <w:rFonts w:ascii="Times New Roman" w:hAnsi="Times New Roman" w:cs="Times New Roman"/>
          <w:b/>
          <w:bCs/>
          <w:sz w:val="24"/>
          <w:szCs w:val="24"/>
          <w:lang w:val="sr-Cyrl-CS"/>
        </w:rPr>
        <w:tab/>
        <w:t>Професионална оријентација и саветовање о планирању каријере</w:t>
      </w: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p>
    <w:p w:rsidR="00AD464F" w:rsidRPr="006F0F7D" w:rsidRDefault="00AD464F" w:rsidP="00022D18">
      <w:pPr>
        <w:spacing w:after="0" w:line="240" w:lineRule="auto"/>
        <w:ind w:firstLine="720"/>
        <w:jc w:val="both"/>
        <w:rPr>
          <w:rFonts w:ascii="Times New Roman" w:hAnsi="Times New Roman" w:cs="Times New Roman"/>
          <w:sz w:val="24"/>
          <w:szCs w:val="24"/>
          <w:lang w:val="sr-Cyrl-CS"/>
        </w:rPr>
      </w:pPr>
      <w:r w:rsidRPr="006F0F7D">
        <w:rPr>
          <w:rFonts w:ascii="Times New Roman" w:hAnsi="Times New Roman" w:cs="Times New Roman"/>
          <w:sz w:val="24"/>
          <w:szCs w:val="24"/>
          <w:lang w:val="en-GB"/>
        </w:rPr>
        <w:t>С</w:t>
      </w:r>
      <w:r w:rsidRPr="006F0F7D">
        <w:rPr>
          <w:rFonts w:ascii="Times New Roman" w:hAnsi="Times New Roman" w:cs="Times New Roman"/>
          <w:sz w:val="24"/>
          <w:szCs w:val="24"/>
          <w:lang w:val="sr-Cyrl-CS"/>
        </w:rPr>
        <w:t>аветовање лица при избору, промени занимања и доношењу одлука у вези са каријерним развојем; пружање информација о тржишту рада и могућностима за развој каријере; психолошка процена за потребе класификације; психолошка селекција за потребе запошљавања, укључивања у програме додатног образовања и обука и програме предузетништва; тренинг самоефикасности; радионица за превладавање стреса услед губитка посла, организовање сајмова професионалне оријентације и др.</w:t>
      </w: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p>
    <w:p w:rsidR="00AD464F" w:rsidRPr="006F0F7D" w:rsidRDefault="00AD464F" w:rsidP="001735E1">
      <w:pPr>
        <w:spacing w:after="0" w:line="240" w:lineRule="auto"/>
        <w:ind w:firstLine="720"/>
        <w:jc w:val="both"/>
        <w:rPr>
          <w:rFonts w:ascii="Times New Roman" w:hAnsi="Times New Roman" w:cs="Times New Roman"/>
          <w:b/>
          <w:bCs/>
          <w:sz w:val="24"/>
          <w:szCs w:val="24"/>
          <w:lang w:val="en-US"/>
        </w:rPr>
      </w:pPr>
      <w:r w:rsidRPr="006F0F7D">
        <w:rPr>
          <w:rFonts w:ascii="Times New Roman" w:hAnsi="Times New Roman" w:cs="Times New Roman"/>
          <w:b/>
          <w:bCs/>
          <w:sz w:val="24"/>
          <w:szCs w:val="24"/>
          <w:lang w:val="sr-Cyrl-CS"/>
        </w:rPr>
        <w:t>3.</w:t>
      </w:r>
      <w:r w:rsidRPr="006F0F7D">
        <w:rPr>
          <w:rFonts w:ascii="Times New Roman" w:hAnsi="Times New Roman" w:cs="Times New Roman"/>
          <w:b/>
          <w:bCs/>
          <w:sz w:val="24"/>
          <w:szCs w:val="24"/>
          <w:lang w:val="sr-Cyrl-CS"/>
        </w:rPr>
        <w:tab/>
        <w:t xml:space="preserve">Субвенције за запошљавање незапослених лица из категорије теже запошљивих </w:t>
      </w:r>
    </w:p>
    <w:p w:rsidR="00AD464F" w:rsidRPr="006F0F7D" w:rsidRDefault="00AD464F" w:rsidP="001735E1">
      <w:pPr>
        <w:spacing w:after="0" w:line="240" w:lineRule="auto"/>
        <w:ind w:firstLine="720"/>
        <w:jc w:val="both"/>
        <w:rPr>
          <w:rFonts w:ascii="Times New Roman" w:hAnsi="Times New Roman" w:cs="Times New Roman"/>
          <w:b/>
          <w:bCs/>
          <w:sz w:val="24"/>
          <w:szCs w:val="24"/>
          <w:lang w:val="en-US"/>
        </w:rPr>
      </w:pPr>
    </w:p>
    <w:p w:rsidR="00AD464F" w:rsidRPr="00FD3F09" w:rsidRDefault="00AD464F" w:rsidP="00FD3F09">
      <w:pPr>
        <w:spacing w:after="0" w:line="240" w:lineRule="auto"/>
        <w:ind w:firstLine="720"/>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 xml:space="preserve">Послодавци који припадају приватном сектору могу за запошљавање  незапослених лица из </w:t>
      </w:r>
      <w:r w:rsidRPr="006F0F7D">
        <w:rPr>
          <w:rFonts w:ascii="Times New Roman" w:hAnsi="Times New Roman" w:cs="Times New Roman"/>
          <w:sz w:val="24"/>
          <w:szCs w:val="24"/>
        </w:rPr>
        <w:t>категорије теже запошљивих</w:t>
      </w:r>
      <w:r w:rsidRPr="006F0F7D">
        <w:rPr>
          <w:rFonts w:ascii="Times New Roman" w:hAnsi="Times New Roman" w:cs="Times New Roman"/>
          <w:sz w:val="24"/>
          <w:szCs w:val="24"/>
          <w:lang w:val="sr-Cyrl-CS"/>
        </w:rPr>
        <w:t xml:space="preserve"> остварити субвенцију за запошљавање на новоотвореним радним местима. Субвенција се исплаћује послодавцу у једнократном износу, међутим, крајњи корисник субвенције је незапослено лице које се запошљава кроз ову меру.</w:t>
      </w: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Незапослена лица из категорије теже запошљивих, на које се ова субвенција примењује су:</w:t>
      </w: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p>
    <w:p w:rsidR="00AD464F" w:rsidRPr="006F0F7D" w:rsidRDefault="00AD464F" w:rsidP="004E2545">
      <w:pPr>
        <w:spacing w:after="0" w:line="240" w:lineRule="auto"/>
        <w:ind w:firstLine="708"/>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6F0F7D">
        <w:rPr>
          <w:rFonts w:ascii="Times New Roman" w:hAnsi="Times New Roman" w:cs="Times New Roman"/>
          <w:sz w:val="24"/>
          <w:szCs w:val="24"/>
          <w:lang w:val="sr-Cyrl-CS"/>
        </w:rPr>
        <w:t>млади до 30 година старости,</w:t>
      </w:r>
    </w:p>
    <w:p w:rsidR="00AD464F" w:rsidRPr="006F0F7D" w:rsidRDefault="00AD464F" w:rsidP="004E2545">
      <w:pPr>
        <w:spacing w:after="0" w:line="240" w:lineRule="auto"/>
        <w:ind w:firstLine="708"/>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6F0F7D">
        <w:rPr>
          <w:rFonts w:ascii="Times New Roman" w:hAnsi="Times New Roman" w:cs="Times New Roman"/>
          <w:sz w:val="24"/>
          <w:szCs w:val="24"/>
          <w:lang w:val="sr-Cyrl-CS"/>
        </w:rPr>
        <w:t>старији од 50 година,</w:t>
      </w:r>
    </w:p>
    <w:p w:rsidR="00AD464F" w:rsidRPr="006F0F7D" w:rsidRDefault="00AD464F" w:rsidP="004E2545">
      <w:pPr>
        <w:spacing w:after="0" w:line="240" w:lineRule="auto"/>
        <w:ind w:firstLine="708"/>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6F0F7D">
        <w:rPr>
          <w:rFonts w:ascii="Times New Roman" w:hAnsi="Times New Roman" w:cs="Times New Roman"/>
          <w:sz w:val="24"/>
          <w:szCs w:val="24"/>
          <w:lang w:val="sr-Cyrl-CS"/>
        </w:rPr>
        <w:t>вишкови запослених,</w:t>
      </w:r>
    </w:p>
    <w:p w:rsidR="00AD464F" w:rsidRPr="006F0F7D" w:rsidRDefault="00AD464F" w:rsidP="004E2545">
      <w:pPr>
        <w:spacing w:after="0" w:line="240" w:lineRule="auto"/>
        <w:ind w:firstLine="708"/>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6F0F7D">
        <w:rPr>
          <w:rFonts w:ascii="Times New Roman" w:hAnsi="Times New Roman" w:cs="Times New Roman"/>
          <w:sz w:val="24"/>
          <w:szCs w:val="24"/>
          <w:lang w:val="sr-Cyrl-CS"/>
        </w:rPr>
        <w:t>Роми,</w:t>
      </w:r>
    </w:p>
    <w:p w:rsidR="00AD464F" w:rsidRPr="006F0F7D" w:rsidRDefault="00AD464F" w:rsidP="004E2545">
      <w:pPr>
        <w:spacing w:after="0" w:line="240" w:lineRule="auto"/>
        <w:ind w:firstLine="708"/>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6F0F7D">
        <w:rPr>
          <w:rFonts w:ascii="Times New Roman" w:hAnsi="Times New Roman" w:cs="Times New Roman"/>
          <w:sz w:val="24"/>
          <w:szCs w:val="24"/>
          <w:lang w:val="sr-Cyrl-CS"/>
        </w:rPr>
        <w:t>особе са инвалидитетом.</w:t>
      </w: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 xml:space="preserve">Висина субвенције за запошљавање незапослених лица из </w:t>
      </w:r>
      <w:r w:rsidRPr="006F0F7D">
        <w:rPr>
          <w:rFonts w:ascii="Times New Roman" w:hAnsi="Times New Roman" w:cs="Times New Roman"/>
          <w:sz w:val="24"/>
          <w:szCs w:val="24"/>
        </w:rPr>
        <w:t>категорије теже запошљивих</w:t>
      </w:r>
      <w:r w:rsidRPr="006F0F7D">
        <w:rPr>
          <w:rFonts w:ascii="Times New Roman" w:hAnsi="Times New Roman" w:cs="Times New Roman"/>
          <w:sz w:val="24"/>
          <w:szCs w:val="24"/>
          <w:lang w:val="sr-Cyrl-CS"/>
        </w:rPr>
        <w:t xml:space="preserve"> у 2015. години, осим за особе са инвалидитетом, према степену развијености јединица локалне самоуправе утврђеним у складу са посебним прописом Владе износи:</w:t>
      </w: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 за четврту групу (степен развијености испод 60% републичког просека) и за</w:t>
      </w:r>
      <w:r>
        <w:rPr>
          <w:rFonts w:ascii="Times New Roman" w:hAnsi="Times New Roman" w:cs="Times New Roman"/>
          <w:sz w:val="24"/>
          <w:szCs w:val="24"/>
          <w:lang w:val="sr-Cyrl-CS"/>
        </w:rPr>
        <w:t xml:space="preserve"> </w:t>
      </w:r>
      <w:r w:rsidRPr="006F0F7D">
        <w:rPr>
          <w:rFonts w:ascii="Times New Roman" w:hAnsi="Times New Roman" w:cs="Times New Roman"/>
          <w:sz w:val="24"/>
          <w:szCs w:val="24"/>
          <w:lang w:val="sr-Cyrl-CS"/>
        </w:rPr>
        <w:t xml:space="preserve">девастирана подручја (степен развијености испод 50% републичког просека) - 250.000,00 динара по кориснику; </w:t>
      </w: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 за трећу групу (у распону од 60% до 80% републичког просека) - 200.000,00 динара по кориснику;</w:t>
      </w: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 за другу групу (у распону од 80% до 100% републичког просека) и остале јединице локалне самоуправе - 150.000,00 динара по кориснику.</w:t>
      </w: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Наведени износи субвенције се за особе са инвалидитетом увећавају за 20%, тако да износе:</w:t>
      </w: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 за четврту групу (степен развијености испод 60% републичког просека) и за</w:t>
      </w:r>
      <w:r>
        <w:rPr>
          <w:rFonts w:ascii="Times New Roman" w:hAnsi="Times New Roman" w:cs="Times New Roman"/>
          <w:sz w:val="24"/>
          <w:szCs w:val="24"/>
          <w:lang w:val="sr-Cyrl-CS"/>
        </w:rPr>
        <w:t xml:space="preserve"> </w:t>
      </w:r>
      <w:r w:rsidRPr="006F0F7D">
        <w:rPr>
          <w:rFonts w:ascii="Times New Roman" w:hAnsi="Times New Roman" w:cs="Times New Roman"/>
          <w:sz w:val="24"/>
          <w:szCs w:val="24"/>
          <w:lang w:val="sr-Cyrl-CS"/>
        </w:rPr>
        <w:t xml:space="preserve">девастирана подручја (степен развијености испод 50% републичког просека) - 300.000,00 динара по кориснику; </w:t>
      </w: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 за трећу групу (у распону од 60% до 80% републичког просека) - 240.000,00 динара по кориснику;</w:t>
      </w: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 за другу групу (у распону од 80% до 100% републичког просека) и остале јединице локалне самоуправе - 180.000,00 динара по кориснику.</w:t>
      </w:r>
    </w:p>
    <w:p w:rsidR="00AD464F" w:rsidRPr="006F0F7D" w:rsidRDefault="00AD464F" w:rsidP="00E91137">
      <w:pPr>
        <w:spacing w:after="0" w:line="240" w:lineRule="auto"/>
        <w:jc w:val="both"/>
        <w:rPr>
          <w:rFonts w:ascii="Times New Roman" w:hAnsi="Times New Roman" w:cs="Times New Roman"/>
          <w:sz w:val="24"/>
          <w:szCs w:val="24"/>
          <w:lang w:val="sr-Cyrl-CS"/>
        </w:rPr>
      </w:pPr>
    </w:p>
    <w:p w:rsidR="00AD464F" w:rsidRPr="006F0F7D" w:rsidRDefault="00AD464F" w:rsidP="001735E1">
      <w:pPr>
        <w:spacing w:after="0" w:line="240" w:lineRule="auto"/>
        <w:ind w:firstLine="720"/>
        <w:jc w:val="both"/>
        <w:rPr>
          <w:rFonts w:ascii="Times New Roman" w:hAnsi="Times New Roman" w:cs="Times New Roman"/>
          <w:b/>
          <w:bCs/>
          <w:sz w:val="24"/>
          <w:szCs w:val="24"/>
          <w:lang w:val="en-US"/>
        </w:rPr>
      </w:pPr>
      <w:r w:rsidRPr="006F0F7D">
        <w:rPr>
          <w:rFonts w:ascii="Times New Roman" w:hAnsi="Times New Roman" w:cs="Times New Roman"/>
          <w:b/>
          <w:bCs/>
          <w:sz w:val="24"/>
          <w:szCs w:val="24"/>
          <w:lang w:val="sr-Cyrl-CS"/>
        </w:rPr>
        <w:t>4. Подршка самозапошљавању</w:t>
      </w:r>
    </w:p>
    <w:p w:rsidR="00AD464F" w:rsidRPr="006F0F7D" w:rsidRDefault="00AD464F" w:rsidP="001735E1">
      <w:pPr>
        <w:spacing w:after="0" w:line="240" w:lineRule="auto"/>
        <w:ind w:firstLine="720"/>
        <w:jc w:val="both"/>
        <w:rPr>
          <w:rFonts w:ascii="Times New Roman" w:hAnsi="Times New Roman" w:cs="Times New Roman"/>
          <w:b/>
          <w:bCs/>
          <w:sz w:val="24"/>
          <w:szCs w:val="24"/>
          <w:lang w:val="en-US"/>
        </w:rPr>
      </w:pP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Подршка самозапошљавању подразумева пружање стручне помоћи, обуку из области предузетништва и субвенцију за самозапошљавање. Средства за самозапошљавање се одобравају у виду субвенције ради оснивања радње, задруге, или другог облика предузетништва, од стране незапосленог или удруживањем више незапослених, као и за оснивање привредног друштва уколико оснивач заснива у њему радни однос.</w:t>
      </w: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Субвенција се у 2015. години одобрава у једнократном износу од 160.000,00 динара по кориснику, осим у случају самозапошљавања особа са инвалидитетом када се субвенција одобрава у једнократном износу од 200.000,00 динара по кориснику.</w:t>
      </w: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p>
    <w:p w:rsidR="00AD464F" w:rsidRDefault="00AD464F" w:rsidP="001735E1">
      <w:pPr>
        <w:spacing w:after="0" w:line="240" w:lineRule="auto"/>
        <w:ind w:firstLine="720"/>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Кориснику новчане накнаде може се исплатити новчана накнада у једнократном износу ради самозапошљавања.</w:t>
      </w:r>
    </w:p>
    <w:p w:rsidR="00AD464F" w:rsidRDefault="00AD464F" w:rsidP="001735E1">
      <w:pPr>
        <w:spacing w:after="0" w:line="240" w:lineRule="auto"/>
        <w:ind w:firstLine="720"/>
        <w:jc w:val="both"/>
        <w:rPr>
          <w:rFonts w:ascii="Times New Roman" w:hAnsi="Times New Roman" w:cs="Times New Roman"/>
          <w:sz w:val="24"/>
          <w:szCs w:val="24"/>
          <w:lang w:val="sr-Cyrl-CS"/>
        </w:rPr>
      </w:pPr>
    </w:p>
    <w:p w:rsidR="00AD464F" w:rsidRDefault="00AD464F" w:rsidP="001735E1">
      <w:pPr>
        <w:spacing w:after="0" w:line="240" w:lineRule="auto"/>
        <w:ind w:firstLine="720"/>
        <w:jc w:val="both"/>
        <w:rPr>
          <w:rFonts w:ascii="Times New Roman" w:hAnsi="Times New Roman" w:cs="Times New Roman"/>
          <w:sz w:val="24"/>
          <w:szCs w:val="24"/>
          <w:lang w:val="sr-Cyrl-CS"/>
        </w:rPr>
      </w:pPr>
    </w:p>
    <w:p w:rsidR="00AD464F" w:rsidRDefault="00AD464F" w:rsidP="001735E1">
      <w:pPr>
        <w:spacing w:after="0" w:line="240" w:lineRule="auto"/>
        <w:ind w:firstLine="720"/>
        <w:jc w:val="both"/>
        <w:rPr>
          <w:rFonts w:ascii="Times New Roman" w:hAnsi="Times New Roman" w:cs="Times New Roman"/>
          <w:sz w:val="24"/>
          <w:szCs w:val="24"/>
          <w:lang w:val="sr-Cyrl-CS"/>
        </w:rPr>
      </w:pPr>
    </w:p>
    <w:p w:rsidR="00AD464F" w:rsidRPr="006F0F7D" w:rsidRDefault="00AD464F" w:rsidP="00FD3F09">
      <w:pPr>
        <w:spacing w:after="0" w:line="240" w:lineRule="auto"/>
        <w:jc w:val="both"/>
        <w:rPr>
          <w:rFonts w:ascii="Times New Roman" w:hAnsi="Times New Roman" w:cs="Times New Roman"/>
          <w:sz w:val="24"/>
          <w:szCs w:val="24"/>
          <w:lang w:val="sr-Cyrl-CS"/>
        </w:rPr>
      </w:pP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Стручну помоћ у циљу подстицања самозапошљавања незапослени остварује кроз информативне и саветодавне услуге у пословним центрима и обуке из предузетништва,  а подршка предузетницима у првим годинама пословања се реализује кроз менторинг програм и специјалистичке обуке.</w:t>
      </w: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p>
    <w:p w:rsidR="00AD464F" w:rsidRPr="006F0F7D" w:rsidRDefault="00AD464F" w:rsidP="001735E1">
      <w:pPr>
        <w:spacing w:after="0" w:line="240" w:lineRule="auto"/>
        <w:ind w:firstLine="720"/>
        <w:jc w:val="both"/>
        <w:rPr>
          <w:rFonts w:ascii="Times New Roman" w:hAnsi="Times New Roman" w:cs="Times New Roman"/>
          <w:b/>
          <w:bCs/>
          <w:sz w:val="24"/>
          <w:szCs w:val="24"/>
          <w:lang w:val="en-US"/>
        </w:rPr>
      </w:pPr>
      <w:r w:rsidRPr="006F0F7D">
        <w:rPr>
          <w:rFonts w:ascii="Times New Roman" w:hAnsi="Times New Roman" w:cs="Times New Roman"/>
          <w:b/>
          <w:bCs/>
          <w:sz w:val="24"/>
          <w:szCs w:val="24"/>
          <w:lang w:val="sr-Cyrl-CS"/>
        </w:rPr>
        <w:t>5. Додатно образовање и обука</w:t>
      </w:r>
    </w:p>
    <w:p w:rsidR="00AD464F" w:rsidRPr="006F0F7D" w:rsidRDefault="00AD464F" w:rsidP="001735E1">
      <w:pPr>
        <w:spacing w:after="0" w:line="240" w:lineRule="auto"/>
        <w:ind w:firstLine="720"/>
        <w:jc w:val="both"/>
        <w:rPr>
          <w:rFonts w:ascii="Times New Roman" w:hAnsi="Times New Roman" w:cs="Times New Roman"/>
          <w:sz w:val="24"/>
          <w:szCs w:val="24"/>
          <w:lang w:val="en-US"/>
        </w:rPr>
      </w:pP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Додатно образовање и обука јесу активности којима се незапосленом и запосленом за чијим је радом престала потреба код послодавца, коме није могуће обезбедити одговарајуће запослење, пружа могућност да кроз процес теоријског и практичног оспособљавања стекне нова знања и вештине ради запошљавања, односно стварања могућности за запошљавање и самозапошљавање. Додатно образовање и обука спроводиће се према Годишњем програму додатног образовања и обуке који је утврђен овим акционим планом.</w:t>
      </w: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p>
    <w:p w:rsidR="00AD464F" w:rsidRPr="006F0F7D" w:rsidRDefault="00AD464F" w:rsidP="001735E1">
      <w:pPr>
        <w:spacing w:after="0" w:line="240" w:lineRule="auto"/>
        <w:ind w:firstLine="720"/>
        <w:jc w:val="both"/>
        <w:rPr>
          <w:rFonts w:ascii="Times New Roman" w:hAnsi="Times New Roman" w:cs="Times New Roman"/>
          <w:b/>
          <w:bCs/>
          <w:sz w:val="24"/>
          <w:szCs w:val="24"/>
          <w:lang w:val="en-US"/>
        </w:rPr>
      </w:pPr>
      <w:r w:rsidRPr="006F0F7D">
        <w:rPr>
          <w:rFonts w:ascii="Times New Roman" w:hAnsi="Times New Roman" w:cs="Times New Roman"/>
          <w:b/>
          <w:bCs/>
          <w:sz w:val="24"/>
          <w:szCs w:val="24"/>
          <w:lang w:val="sr-Cyrl-CS"/>
        </w:rPr>
        <w:t>6. Подстицаји за запошљавање корисника новчане накнаде</w:t>
      </w:r>
    </w:p>
    <w:p w:rsidR="00AD464F" w:rsidRPr="006F0F7D" w:rsidRDefault="00AD464F" w:rsidP="001735E1">
      <w:pPr>
        <w:spacing w:after="0" w:line="240" w:lineRule="auto"/>
        <w:ind w:firstLine="720"/>
        <w:jc w:val="both"/>
        <w:rPr>
          <w:rFonts w:ascii="Times New Roman" w:hAnsi="Times New Roman" w:cs="Times New Roman"/>
          <w:sz w:val="24"/>
          <w:szCs w:val="24"/>
          <w:lang w:val="en-US"/>
        </w:rPr>
      </w:pP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Незапосленом лицу, које је корисник новчане накнаде за случај незапослености најмање три месеца од момента признавања права а заснује радни однос на неодређено време, једнократно се исплаћује 30% укупног износа новчане накнаде (без доприноса за обавезно социјално осигурање) која би му била исплаћена за преостало време до истека права на новчану накнаду.</w:t>
      </w:r>
    </w:p>
    <w:p w:rsidR="00AD464F" w:rsidRPr="006F0F7D" w:rsidRDefault="00AD464F" w:rsidP="009C246A">
      <w:pPr>
        <w:spacing w:after="0" w:line="240" w:lineRule="auto"/>
        <w:jc w:val="both"/>
        <w:rPr>
          <w:rFonts w:ascii="Times New Roman" w:hAnsi="Times New Roman" w:cs="Times New Roman"/>
          <w:sz w:val="24"/>
          <w:szCs w:val="24"/>
          <w:lang w:val="sr-Cyrl-CS"/>
        </w:rPr>
      </w:pPr>
    </w:p>
    <w:p w:rsidR="00AD464F" w:rsidRPr="006F0F7D" w:rsidRDefault="00AD464F" w:rsidP="001735E1">
      <w:pPr>
        <w:spacing w:after="0" w:line="240" w:lineRule="auto"/>
        <w:ind w:firstLine="720"/>
        <w:jc w:val="both"/>
        <w:rPr>
          <w:rFonts w:ascii="Times New Roman" w:hAnsi="Times New Roman" w:cs="Times New Roman"/>
          <w:b/>
          <w:bCs/>
          <w:sz w:val="24"/>
          <w:szCs w:val="24"/>
          <w:lang w:val="en-US"/>
        </w:rPr>
      </w:pPr>
      <w:r w:rsidRPr="006F0F7D">
        <w:rPr>
          <w:rFonts w:ascii="Times New Roman" w:hAnsi="Times New Roman" w:cs="Times New Roman"/>
          <w:b/>
          <w:bCs/>
          <w:sz w:val="24"/>
          <w:szCs w:val="24"/>
          <w:lang w:val="sr-Cyrl-CS"/>
        </w:rPr>
        <w:t>7. Јавни радови</w:t>
      </w:r>
    </w:p>
    <w:p w:rsidR="00AD464F" w:rsidRPr="006F0F7D" w:rsidRDefault="00AD464F" w:rsidP="001735E1">
      <w:pPr>
        <w:spacing w:after="0" w:line="240" w:lineRule="auto"/>
        <w:ind w:firstLine="720"/>
        <w:jc w:val="both"/>
        <w:rPr>
          <w:rFonts w:ascii="Times New Roman" w:hAnsi="Times New Roman" w:cs="Times New Roman"/>
          <w:sz w:val="24"/>
          <w:szCs w:val="24"/>
          <w:lang w:val="en-US"/>
        </w:rPr>
      </w:pP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 xml:space="preserve">Јавни радови се организују у циљу запошљавања првенствено теже запошљивих незапослених лица и незапослених у стању социјалне потребе, очувања и унапређења радних способности незапослених, као и ради остваривања одређеног друштвеног интереса. </w:t>
      </w: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Средства намењена за организовање јавних радова користе се за накнаду трошкова зарада незапослених лица укључених у јавне радове, трошкова спровођења јавних радова и трошкове превоза. Трошкови зараде не могу бити нижи од минималне зараде утврђене у складу са прописима о раду, а одређују се у зависности од врсте послова за који се захтева одговарајући ниво образовања и расположивих средстава за ову меру.</w:t>
      </w: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proofErr w:type="gramStart"/>
      <w:r w:rsidRPr="006F0F7D">
        <w:rPr>
          <w:rFonts w:ascii="Times New Roman" w:hAnsi="Times New Roman" w:cs="Times New Roman"/>
          <w:sz w:val="24"/>
          <w:szCs w:val="24"/>
          <w:lang w:val="en-US"/>
        </w:rPr>
        <w:t>У зависности од врсте и сложености послова које обухвата јавни рад, за спровођење одређених јавних радова, биће организована обука, по интерном програму послодавца или програму образовне установе.</w:t>
      </w:r>
      <w:proofErr w:type="gramEnd"/>
      <w:r w:rsidRPr="006F0F7D">
        <w:rPr>
          <w:rFonts w:ascii="Times New Roman" w:hAnsi="Times New Roman" w:cs="Times New Roman"/>
          <w:sz w:val="24"/>
          <w:szCs w:val="24"/>
          <w:lang w:val="en-US"/>
        </w:rPr>
        <w:t xml:space="preserve"> </w:t>
      </w:r>
      <w:proofErr w:type="gramStart"/>
      <w:r w:rsidRPr="006F0F7D">
        <w:rPr>
          <w:rFonts w:ascii="Times New Roman" w:hAnsi="Times New Roman" w:cs="Times New Roman"/>
          <w:sz w:val="24"/>
          <w:szCs w:val="24"/>
          <w:lang w:val="en-US"/>
        </w:rPr>
        <w:t xml:space="preserve">По завршетку обуке лицу се издаје </w:t>
      </w:r>
      <w:r w:rsidRPr="002B5F67">
        <w:rPr>
          <w:rFonts w:ascii="Times New Roman" w:hAnsi="Times New Roman" w:cs="Times New Roman"/>
          <w:sz w:val="24"/>
          <w:szCs w:val="24"/>
          <w:lang w:val="en-US"/>
        </w:rPr>
        <w:t xml:space="preserve">интерни </w:t>
      </w:r>
      <w:r w:rsidRPr="006F0F7D">
        <w:rPr>
          <w:rFonts w:ascii="Times New Roman" w:hAnsi="Times New Roman" w:cs="Times New Roman"/>
          <w:sz w:val="24"/>
          <w:szCs w:val="24"/>
          <w:lang w:val="en-US"/>
        </w:rPr>
        <w:t>сертификат о стеченим компетенцијама.</w:t>
      </w:r>
      <w:proofErr w:type="gramEnd"/>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p>
    <w:p w:rsidR="00AD464F" w:rsidRPr="006F0F7D" w:rsidRDefault="00AD464F" w:rsidP="001735E1">
      <w:pPr>
        <w:spacing w:after="0" w:line="240" w:lineRule="auto"/>
        <w:ind w:firstLine="720"/>
        <w:jc w:val="both"/>
        <w:rPr>
          <w:rFonts w:ascii="Times New Roman" w:hAnsi="Times New Roman" w:cs="Times New Roman"/>
          <w:sz w:val="24"/>
          <w:szCs w:val="24"/>
          <w:lang w:val="en-US"/>
        </w:rPr>
      </w:pPr>
      <w:r w:rsidRPr="006F0F7D">
        <w:rPr>
          <w:rFonts w:ascii="Times New Roman" w:hAnsi="Times New Roman" w:cs="Times New Roman"/>
          <w:sz w:val="24"/>
          <w:szCs w:val="24"/>
          <w:lang w:val="sr-Cyrl-CS"/>
        </w:rPr>
        <w:t xml:space="preserve">У 2015. години организоваће се јавни радови у области социјалних и хуманитарних делатности, одржавања и обнављања јавне инфраструктуре и одржавања и заштите животне средине и природе. Право учествовања у поступку организовања јавних радова имају органи </w:t>
      </w:r>
      <w:r w:rsidRPr="00AF6D71">
        <w:rPr>
          <w:rFonts w:ascii="Times New Roman" w:hAnsi="Times New Roman" w:cs="Times New Roman"/>
          <w:sz w:val="24"/>
          <w:szCs w:val="24"/>
          <w:lang w:val="sr-Cyrl-CS"/>
        </w:rPr>
        <w:t>аутономне покрајине</w:t>
      </w:r>
      <w:r>
        <w:rPr>
          <w:rFonts w:ascii="Times New Roman" w:hAnsi="Times New Roman" w:cs="Times New Roman"/>
          <w:sz w:val="24"/>
          <w:szCs w:val="24"/>
          <w:lang w:val="sr-Cyrl-CS"/>
        </w:rPr>
        <w:t xml:space="preserve"> </w:t>
      </w:r>
      <w:r w:rsidRPr="006F0F7D">
        <w:rPr>
          <w:rFonts w:ascii="Times New Roman" w:hAnsi="Times New Roman" w:cs="Times New Roman"/>
          <w:sz w:val="24"/>
          <w:szCs w:val="24"/>
          <w:lang w:val="sr-Cyrl-CS"/>
        </w:rPr>
        <w:t xml:space="preserve">и органи јединица локалне самоуправе, јавне установе и јавна предузећа, привредна друштва, предузетници, задруге и удружења. Посебна пажња биће посвећена организовању јавних радова у циљу санирања и отклањања последица поплава из 2014. године. </w:t>
      </w: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p>
    <w:p w:rsidR="00AD464F" w:rsidRPr="006F0F7D" w:rsidRDefault="00AD464F" w:rsidP="001735E1">
      <w:pPr>
        <w:spacing w:after="0" w:line="240" w:lineRule="auto"/>
        <w:ind w:firstLine="720"/>
        <w:jc w:val="both"/>
        <w:rPr>
          <w:rFonts w:ascii="Times New Roman" w:hAnsi="Times New Roman" w:cs="Times New Roman"/>
          <w:sz w:val="24"/>
          <w:szCs w:val="24"/>
          <w:lang w:val="en-US"/>
        </w:rPr>
      </w:pPr>
      <w:r w:rsidRPr="006F0F7D">
        <w:rPr>
          <w:rFonts w:ascii="Times New Roman" w:hAnsi="Times New Roman" w:cs="Times New Roman"/>
          <w:sz w:val="24"/>
          <w:szCs w:val="24"/>
          <w:lang w:val="en-US"/>
        </w:rPr>
        <w:t xml:space="preserve">Осим стандардног модела финансирања јавних радова, биће разрађен и модел у </w:t>
      </w:r>
      <w:r w:rsidRPr="006F0F7D">
        <w:rPr>
          <w:rFonts w:ascii="Times New Roman" w:hAnsi="Times New Roman" w:cs="Times New Roman"/>
          <w:sz w:val="24"/>
          <w:szCs w:val="24"/>
          <w:lang w:val="sr-Cyrl-CS"/>
        </w:rPr>
        <w:t xml:space="preserve">оквиру ког </w:t>
      </w:r>
      <w:r w:rsidRPr="006F0F7D">
        <w:rPr>
          <w:rFonts w:ascii="Times New Roman" w:hAnsi="Times New Roman" w:cs="Times New Roman"/>
          <w:sz w:val="24"/>
          <w:szCs w:val="24"/>
          <w:lang w:val="en-US"/>
        </w:rPr>
        <w:t xml:space="preserve">ће НСЗ </w:t>
      </w:r>
      <w:r w:rsidRPr="006F0F7D">
        <w:rPr>
          <w:rFonts w:ascii="Times New Roman" w:hAnsi="Times New Roman" w:cs="Times New Roman"/>
          <w:sz w:val="24"/>
          <w:szCs w:val="24"/>
          <w:lang w:val="sr-Cyrl-CS"/>
        </w:rPr>
        <w:t xml:space="preserve">вршити процес селекције </w:t>
      </w:r>
      <w:r w:rsidRPr="006F0F7D">
        <w:rPr>
          <w:rFonts w:ascii="Times New Roman" w:hAnsi="Times New Roman" w:cs="Times New Roman"/>
          <w:sz w:val="24"/>
          <w:szCs w:val="24"/>
          <w:lang w:val="en-US"/>
        </w:rPr>
        <w:t>учесник</w:t>
      </w:r>
      <w:r w:rsidRPr="006F0F7D">
        <w:rPr>
          <w:rFonts w:ascii="Times New Roman" w:hAnsi="Times New Roman" w:cs="Times New Roman"/>
          <w:sz w:val="24"/>
          <w:szCs w:val="24"/>
          <w:lang w:val="sr-Cyrl-CS"/>
        </w:rPr>
        <w:t>а</w:t>
      </w:r>
      <w:r w:rsidRPr="006F0F7D">
        <w:rPr>
          <w:rFonts w:ascii="Times New Roman" w:hAnsi="Times New Roman" w:cs="Times New Roman"/>
          <w:sz w:val="24"/>
          <w:szCs w:val="24"/>
          <w:lang w:val="en-US"/>
        </w:rPr>
        <w:t xml:space="preserve"> јавних радова и </w:t>
      </w:r>
      <w:r w:rsidRPr="006F0F7D">
        <w:rPr>
          <w:rFonts w:ascii="Times New Roman" w:hAnsi="Times New Roman" w:cs="Times New Roman"/>
          <w:sz w:val="24"/>
          <w:szCs w:val="24"/>
          <w:lang w:val="sr-Cyrl-CS"/>
        </w:rPr>
        <w:t>финансирати</w:t>
      </w:r>
      <w:r w:rsidRPr="006F0F7D">
        <w:rPr>
          <w:rFonts w:ascii="Times New Roman" w:hAnsi="Times New Roman" w:cs="Times New Roman"/>
          <w:sz w:val="24"/>
          <w:szCs w:val="24"/>
          <w:lang w:val="en-US"/>
        </w:rPr>
        <w:t xml:space="preserve"> </w:t>
      </w:r>
      <w:r w:rsidRPr="006F0F7D">
        <w:rPr>
          <w:rFonts w:ascii="Times New Roman" w:hAnsi="Times New Roman" w:cs="Times New Roman"/>
          <w:sz w:val="24"/>
          <w:szCs w:val="24"/>
          <w:lang w:val="sr-Cyrl-CS"/>
        </w:rPr>
        <w:t>накнаду трошкова</w:t>
      </w:r>
      <w:r w:rsidRPr="006F0F7D" w:rsidDel="0052405F">
        <w:rPr>
          <w:rFonts w:ascii="Times New Roman" w:hAnsi="Times New Roman" w:cs="Times New Roman"/>
          <w:sz w:val="24"/>
          <w:szCs w:val="24"/>
          <w:lang w:val="en-US"/>
        </w:rPr>
        <w:t xml:space="preserve"> </w:t>
      </w:r>
      <w:r w:rsidRPr="006F0F7D">
        <w:rPr>
          <w:rFonts w:ascii="Times New Roman" w:hAnsi="Times New Roman" w:cs="Times New Roman"/>
          <w:sz w:val="24"/>
          <w:szCs w:val="24"/>
          <w:lang w:val="en-US"/>
        </w:rPr>
        <w:t>зарад</w:t>
      </w:r>
      <w:r w:rsidRPr="006F0F7D">
        <w:rPr>
          <w:rFonts w:ascii="Times New Roman" w:hAnsi="Times New Roman" w:cs="Times New Roman"/>
          <w:sz w:val="24"/>
          <w:szCs w:val="24"/>
          <w:lang w:val="sr-Cyrl-CS"/>
        </w:rPr>
        <w:t>а незапослених лица ангажованих на спровођењу јавног рада</w:t>
      </w:r>
      <w:r w:rsidRPr="006F0F7D">
        <w:rPr>
          <w:rFonts w:ascii="Times New Roman" w:hAnsi="Times New Roman" w:cs="Times New Roman"/>
          <w:sz w:val="24"/>
          <w:szCs w:val="24"/>
          <w:lang w:val="en-US"/>
        </w:rPr>
        <w:t xml:space="preserve">, док </w:t>
      </w:r>
      <w:r w:rsidRPr="006F0F7D">
        <w:rPr>
          <w:rFonts w:ascii="Times New Roman" w:hAnsi="Times New Roman" w:cs="Times New Roman"/>
          <w:sz w:val="24"/>
          <w:szCs w:val="24"/>
          <w:lang w:val="sr-Cyrl-CS"/>
        </w:rPr>
        <w:t xml:space="preserve">ће остали трошкови за спровођење јавног рада бити финансирани из средстава Републике Србије, односно </w:t>
      </w:r>
      <w:r>
        <w:rPr>
          <w:rFonts w:ascii="Times New Roman" w:hAnsi="Times New Roman" w:cs="Times New Roman"/>
          <w:sz w:val="24"/>
          <w:szCs w:val="24"/>
          <w:lang w:val="sr-Cyrl-CS"/>
        </w:rPr>
        <w:t>аутономне покрајине или јединице</w:t>
      </w:r>
      <w:r w:rsidRPr="006F0F7D">
        <w:rPr>
          <w:rFonts w:ascii="Times New Roman" w:hAnsi="Times New Roman" w:cs="Times New Roman"/>
          <w:sz w:val="24"/>
          <w:szCs w:val="24"/>
          <w:lang w:val="sr-Cyrl-CS"/>
        </w:rPr>
        <w:t xml:space="preserve"> локалне самоуправе. </w:t>
      </w:r>
      <w:r w:rsidRPr="006F0F7D">
        <w:rPr>
          <w:rFonts w:ascii="Times New Roman" w:hAnsi="Times New Roman" w:cs="Times New Roman"/>
          <w:sz w:val="24"/>
          <w:szCs w:val="24"/>
          <w:lang w:val="en-US"/>
        </w:rPr>
        <w:t xml:space="preserve"> </w:t>
      </w: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p>
    <w:p w:rsidR="00AD464F" w:rsidRPr="006F0F7D" w:rsidRDefault="00AD464F" w:rsidP="001735E1">
      <w:pPr>
        <w:spacing w:after="0" w:line="240" w:lineRule="auto"/>
        <w:ind w:firstLine="720"/>
        <w:jc w:val="both"/>
        <w:rPr>
          <w:rFonts w:ascii="Times New Roman" w:hAnsi="Times New Roman" w:cs="Times New Roman"/>
          <w:b/>
          <w:bCs/>
          <w:sz w:val="24"/>
          <w:szCs w:val="24"/>
          <w:lang w:val="en-US"/>
        </w:rPr>
      </w:pPr>
      <w:r w:rsidRPr="006F0F7D">
        <w:rPr>
          <w:rFonts w:ascii="Times New Roman" w:hAnsi="Times New Roman" w:cs="Times New Roman"/>
          <w:b/>
          <w:bCs/>
          <w:sz w:val="24"/>
          <w:szCs w:val="24"/>
          <w:lang w:val="en-US"/>
        </w:rPr>
        <w:t>8. Мере активне политике запошљавања за особе са инвалидитетом</w:t>
      </w:r>
    </w:p>
    <w:p w:rsidR="00AD464F" w:rsidRPr="00A746F7" w:rsidRDefault="00AD464F" w:rsidP="001735E1">
      <w:pPr>
        <w:spacing w:after="0" w:line="240" w:lineRule="auto"/>
        <w:ind w:firstLine="720"/>
        <w:jc w:val="both"/>
        <w:rPr>
          <w:rFonts w:ascii="Times New Roman" w:hAnsi="Times New Roman" w:cs="Times New Roman"/>
          <w:b/>
          <w:bCs/>
          <w:sz w:val="24"/>
          <w:szCs w:val="24"/>
          <w:lang w:val="sr-Cyrl-CS"/>
        </w:rPr>
      </w:pPr>
    </w:p>
    <w:p w:rsidR="00AD464F" w:rsidRPr="00A746F7" w:rsidRDefault="00AD464F" w:rsidP="001735E1">
      <w:pPr>
        <w:spacing w:after="0" w:line="240" w:lineRule="auto"/>
        <w:ind w:firstLine="720"/>
        <w:jc w:val="both"/>
        <w:rPr>
          <w:rFonts w:ascii="Times New Roman" w:hAnsi="Times New Roman" w:cs="Times New Roman"/>
          <w:sz w:val="24"/>
          <w:szCs w:val="24"/>
          <w:lang w:val="sr-Cyrl-CS"/>
        </w:rPr>
      </w:pPr>
      <w:r w:rsidRPr="00A746F7">
        <w:rPr>
          <w:rFonts w:ascii="Times New Roman" w:hAnsi="Times New Roman" w:cs="Times New Roman"/>
          <w:sz w:val="24"/>
          <w:szCs w:val="24"/>
          <w:lang w:val="sr-Cyrl-CS"/>
        </w:rPr>
        <w:t>Мере активне политике запошљавања за особе са инвалидитетом спроводе се као део процеса целокупне рехабилитације појединца, са циљем што адекватније радно-социјалне интеграције или ре-интеграције на тржиште рада, односно потпунијег укључивања у друштвено-економске токове.</w:t>
      </w:r>
    </w:p>
    <w:p w:rsidR="00AD464F" w:rsidRPr="00A746F7" w:rsidRDefault="00AD464F" w:rsidP="001735E1">
      <w:pPr>
        <w:spacing w:after="0" w:line="240" w:lineRule="auto"/>
        <w:ind w:firstLine="720"/>
        <w:jc w:val="both"/>
        <w:rPr>
          <w:rFonts w:ascii="Times New Roman" w:hAnsi="Times New Roman" w:cs="Times New Roman"/>
          <w:sz w:val="24"/>
          <w:szCs w:val="24"/>
          <w:lang w:val="sr-Cyrl-CS"/>
        </w:rPr>
      </w:pPr>
    </w:p>
    <w:p w:rsidR="00AD464F" w:rsidRPr="00A746F7" w:rsidRDefault="00AD464F" w:rsidP="001735E1">
      <w:pPr>
        <w:spacing w:after="0" w:line="240" w:lineRule="auto"/>
        <w:ind w:firstLine="720"/>
        <w:jc w:val="both"/>
        <w:rPr>
          <w:rFonts w:ascii="Times New Roman" w:hAnsi="Times New Roman" w:cs="Times New Roman"/>
          <w:sz w:val="24"/>
          <w:szCs w:val="24"/>
          <w:lang w:val="sr-Cyrl-CS"/>
        </w:rPr>
      </w:pPr>
      <w:r w:rsidRPr="00A746F7">
        <w:rPr>
          <w:rFonts w:ascii="Times New Roman" w:hAnsi="Times New Roman" w:cs="Times New Roman"/>
          <w:sz w:val="24"/>
          <w:szCs w:val="24"/>
          <w:lang w:val="sr-Cyrl-CS"/>
        </w:rPr>
        <w:t>Мере активне политике запошљавања под општим условима спроводе се у групама које чине особе са инвалидитетом и друга незапослена лица, односно под условима прописаним за незапослена лица, у сваком случају када је то могуће, по процени стручних лица НСЗ.</w:t>
      </w:r>
    </w:p>
    <w:p w:rsidR="00AD464F" w:rsidRPr="00A746F7" w:rsidRDefault="00AD464F" w:rsidP="001735E1">
      <w:pPr>
        <w:spacing w:after="0" w:line="240" w:lineRule="auto"/>
        <w:ind w:firstLine="720"/>
        <w:jc w:val="both"/>
        <w:rPr>
          <w:rFonts w:ascii="Times New Roman" w:hAnsi="Times New Roman" w:cs="Times New Roman"/>
          <w:sz w:val="24"/>
          <w:szCs w:val="24"/>
          <w:lang w:val="sr-Cyrl-CS"/>
        </w:rPr>
      </w:pPr>
    </w:p>
    <w:p w:rsidR="00AD464F" w:rsidRPr="00A746F7" w:rsidRDefault="00AD464F" w:rsidP="001735E1">
      <w:pPr>
        <w:spacing w:after="0" w:line="240" w:lineRule="auto"/>
        <w:ind w:firstLine="720"/>
        <w:jc w:val="both"/>
        <w:rPr>
          <w:rFonts w:ascii="Times New Roman" w:hAnsi="Times New Roman" w:cs="Times New Roman"/>
          <w:sz w:val="24"/>
          <w:szCs w:val="24"/>
          <w:lang w:val="sr-Cyrl-CS"/>
        </w:rPr>
      </w:pPr>
      <w:r w:rsidRPr="00A746F7">
        <w:rPr>
          <w:rFonts w:ascii="Times New Roman" w:hAnsi="Times New Roman" w:cs="Times New Roman"/>
          <w:sz w:val="24"/>
          <w:szCs w:val="24"/>
          <w:lang w:val="sr-Cyrl-CS"/>
        </w:rPr>
        <w:t>Мере активне политике запошљавања по прилагођеним програмима спроводе се у складу са потребама особа са инвалидитетом, процењеним професионалним могућностима и радном способношћу.</w:t>
      </w:r>
    </w:p>
    <w:p w:rsidR="00AD464F" w:rsidRPr="00A746F7" w:rsidRDefault="00AD464F" w:rsidP="001735E1">
      <w:pPr>
        <w:spacing w:after="0" w:line="240" w:lineRule="auto"/>
        <w:ind w:firstLine="720"/>
        <w:jc w:val="both"/>
        <w:rPr>
          <w:rFonts w:ascii="Times New Roman" w:hAnsi="Times New Roman" w:cs="Times New Roman"/>
          <w:sz w:val="24"/>
          <w:szCs w:val="24"/>
          <w:lang w:val="sr-Cyrl-CS"/>
        </w:rPr>
      </w:pPr>
    </w:p>
    <w:p w:rsidR="00AD464F" w:rsidRPr="00A746F7" w:rsidRDefault="00AD464F" w:rsidP="001735E1">
      <w:pPr>
        <w:spacing w:after="0" w:line="240" w:lineRule="auto"/>
        <w:ind w:firstLine="720"/>
        <w:jc w:val="both"/>
        <w:rPr>
          <w:rFonts w:ascii="Times New Roman" w:hAnsi="Times New Roman" w:cs="Times New Roman"/>
          <w:sz w:val="24"/>
          <w:szCs w:val="24"/>
          <w:lang w:val="sr-Cyrl-CS"/>
        </w:rPr>
      </w:pPr>
      <w:r w:rsidRPr="00A746F7">
        <w:rPr>
          <w:rFonts w:ascii="Times New Roman" w:hAnsi="Times New Roman" w:cs="Times New Roman"/>
          <w:sz w:val="24"/>
          <w:szCs w:val="24"/>
          <w:lang w:val="sr-Cyrl-CS"/>
        </w:rPr>
        <w:t>Саставни део свеукупне професионалне рехабилитације чине и мере и активности усмерене на унапређење услова рада и подизање ефикасности особа са инвалидитетом на радном месту, као и јачање компетенција послодаваца који запошљавају особе са инвалидитетом и других заинтересованих субјеката, у циљу оспособљавања за пружање стручне помоћи као подршке особама са инвалидитетом код запошљавања, увођења у посао или на радном месту, праћења при раду и друго.</w:t>
      </w:r>
    </w:p>
    <w:p w:rsidR="00AD464F" w:rsidRPr="00A746F7" w:rsidRDefault="00AD464F" w:rsidP="001735E1">
      <w:pPr>
        <w:spacing w:after="0" w:line="240" w:lineRule="auto"/>
        <w:ind w:firstLine="720"/>
        <w:jc w:val="both"/>
        <w:rPr>
          <w:rFonts w:ascii="Times New Roman" w:hAnsi="Times New Roman" w:cs="Times New Roman"/>
          <w:sz w:val="24"/>
          <w:szCs w:val="24"/>
          <w:lang w:val="sr-Cyrl-CS"/>
        </w:rPr>
      </w:pPr>
    </w:p>
    <w:p w:rsidR="00AD464F" w:rsidRPr="006F0F7D" w:rsidRDefault="00AD464F" w:rsidP="001735E1">
      <w:pPr>
        <w:spacing w:after="0" w:line="240" w:lineRule="auto"/>
        <w:ind w:firstLine="708"/>
        <w:jc w:val="both"/>
        <w:rPr>
          <w:rFonts w:ascii="Times New Roman" w:hAnsi="Times New Roman" w:cs="Times New Roman"/>
          <w:b/>
          <w:bCs/>
          <w:sz w:val="24"/>
          <w:szCs w:val="24"/>
          <w:lang w:val="sr-Cyrl-CS"/>
        </w:rPr>
      </w:pPr>
      <w:r w:rsidRPr="006F0F7D">
        <w:rPr>
          <w:rFonts w:ascii="Times New Roman" w:hAnsi="Times New Roman" w:cs="Times New Roman"/>
          <w:b/>
          <w:bCs/>
          <w:sz w:val="24"/>
          <w:szCs w:val="24"/>
          <w:lang w:val="sr-Cyrl-CS"/>
        </w:rPr>
        <w:t>9.</w:t>
      </w:r>
      <w:r w:rsidRPr="006F0F7D">
        <w:rPr>
          <w:rFonts w:ascii="Times New Roman" w:hAnsi="Times New Roman" w:cs="Times New Roman"/>
          <w:sz w:val="24"/>
          <w:szCs w:val="24"/>
          <w:lang w:val="sr-Cyrl-CS"/>
        </w:rPr>
        <w:t xml:space="preserve"> </w:t>
      </w:r>
      <w:r w:rsidRPr="006F0F7D">
        <w:rPr>
          <w:rFonts w:ascii="Times New Roman" w:hAnsi="Times New Roman" w:cs="Times New Roman"/>
          <w:b/>
          <w:bCs/>
          <w:sz w:val="24"/>
          <w:szCs w:val="24"/>
          <w:lang w:val="sr-Cyrl-CS"/>
        </w:rPr>
        <w:t xml:space="preserve">Суфинансирање програма или мера активне политике запошљавања предвиђених локалним акционим плановима запошљавања средствима из републичког буџета (по захтеву </w:t>
      </w:r>
      <w:r>
        <w:rPr>
          <w:rFonts w:ascii="Times New Roman" w:hAnsi="Times New Roman" w:cs="Times New Roman"/>
          <w:b/>
          <w:bCs/>
          <w:sz w:val="24"/>
          <w:szCs w:val="24"/>
          <w:lang w:val="sr-Cyrl-CS"/>
        </w:rPr>
        <w:t xml:space="preserve">аутономне покрајине </w:t>
      </w:r>
      <w:r w:rsidRPr="006F0F7D">
        <w:rPr>
          <w:rFonts w:ascii="Times New Roman" w:hAnsi="Times New Roman" w:cs="Times New Roman"/>
          <w:b/>
          <w:bCs/>
          <w:sz w:val="24"/>
          <w:szCs w:val="24"/>
          <w:lang w:val="sr-Cyrl-CS"/>
        </w:rPr>
        <w:t>или јединице локалне самоуправе)</w:t>
      </w:r>
    </w:p>
    <w:p w:rsidR="00AD464F" w:rsidRPr="006F0F7D" w:rsidRDefault="00AD464F" w:rsidP="001735E1">
      <w:pPr>
        <w:spacing w:after="0" w:line="240" w:lineRule="auto"/>
        <w:jc w:val="both"/>
        <w:rPr>
          <w:rFonts w:ascii="Times New Roman" w:hAnsi="Times New Roman" w:cs="Times New Roman"/>
          <w:sz w:val="24"/>
          <w:szCs w:val="24"/>
          <w:lang w:val="sr-Cyrl-CS"/>
        </w:rPr>
      </w:pP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AF6D71">
        <w:rPr>
          <w:rFonts w:ascii="Times New Roman" w:hAnsi="Times New Roman" w:cs="Times New Roman"/>
          <w:sz w:val="24"/>
          <w:szCs w:val="24"/>
          <w:lang w:val="sr-Cyrl-CS"/>
        </w:rPr>
        <w:t>Аутономна покрајина</w:t>
      </w:r>
      <w:r>
        <w:rPr>
          <w:rFonts w:ascii="Times New Roman" w:hAnsi="Times New Roman" w:cs="Times New Roman"/>
          <w:sz w:val="24"/>
          <w:szCs w:val="24"/>
          <w:lang w:val="sr-Cyrl-CS"/>
        </w:rPr>
        <w:t xml:space="preserve"> </w:t>
      </w:r>
      <w:r w:rsidRPr="006F0F7D">
        <w:rPr>
          <w:rFonts w:ascii="Times New Roman" w:hAnsi="Times New Roman" w:cs="Times New Roman"/>
          <w:sz w:val="24"/>
          <w:szCs w:val="24"/>
          <w:lang w:val="sr-Cyrl-CS"/>
        </w:rPr>
        <w:t>односно јединица локалне самоуправе, може до 28. фебруара 2015. године, преко надлежне филијале НСЗ, поднети министарству надлежном за послове запошљавања захтев за учешће у финансирању програма или мера активне политике запошљавања.</w:t>
      </w: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Узимајући у обзир мишљења филијала на поднете захтеве, НСЗ доставља министарству предлог за учешће у финансирању програма или мера активне политике запошљавања, у року од 30 дана од дана истека рока за подношење захтева.</w:t>
      </w: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У 2015. години одобраваће се учешће у финансирању програма или мера активне политике запошљавања, и то:</w:t>
      </w:r>
    </w:p>
    <w:p w:rsidR="00AD464F" w:rsidRPr="006F0F7D" w:rsidRDefault="00AD464F" w:rsidP="000A3076">
      <w:pPr>
        <w:spacing w:after="0" w:line="240" w:lineRule="auto"/>
        <w:ind w:firstLine="708"/>
        <w:rPr>
          <w:rFonts w:ascii="Times New Roman" w:hAnsi="Times New Roman" w:cs="Times New Roman"/>
          <w:sz w:val="24"/>
          <w:szCs w:val="24"/>
          <w:lang w:val="sr-Cyrl-CS"/>
        </w:rPr>
      </w:pPr>
      <w:r w:rsidRPr="006F0F7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6F0F7D">
        <w:rPr>
          <w:rFonts w:ascii="Times New Roman" w:hAnsi="Times New Roman" w:cs="Times New Roman"/>
          <w:sz w:val="24"/>
          <w:szCs w:val="24"/>
          <w:lang w:val="sr-Cyrl-CS"/>
        </w:rPr>
        <w:t>јавни радови,</w:t>
      </w:r>
    </w:p>
    <w:p w:rsidR="00AD464F" w:rsidRPr="006F0F7D" w:rsidRDefault="00AD464F" w:rsidP="000A3076">
      <w:pPr>
        <w:spacing w:after="0" w:line="240" w:lineRule="auto"/>
        <w:ind w:firstLine="708"/>
        <w:rPr>
          <w:rFonts w:ascii="Times New Roman" w:hAnsi="Times New Roman" w:cs="Times New Roman"/>
          <w:sz w:val="24"/>
          <w:szCs w:val="24"/>
          <w:lang w:val="sr-Cyrl-CS"/>
        </w:rPr>
      </w:pPr>
      <w:r w:rsidRPr="006F0F7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6F0F7D">
        <w:rPr>
          <w:rFonts w:ascii="Times New Roman" w:hAnsi="Times New Roman" w:cs="Times New Roman"/>
          <w:sz w:val="24"/>
          <w:szCs w:val="24"/>
          <w:lang w:val="sr-Cyrl-CS"/>
        </w:rPr>
        <w:t>програм стручне праксе код приватног послодавца,</w:t>
      </w:r>
    </w:p>
    <w:p w:rsidR="00AD464F" w:rsidRPr="006F0F7D" w:rsidRDefault="00AD464F" w:rsidP="000A3076">
      <w:pPr>
        <w:spacing w:after="0" w:line="240" w:lineRule="auto"/>
        <w:ind w:firstLine="708"/>
        <w:rPr>
          <w:rFonts w:ascii="Times New Roman" w:hAnsi="Times New Roman" w:cs="Times New Roman"/>
          <w:sz w:val="24"/>
          <w:szCs w:val="24"/>
          <w:lang w:val="sr-Cyrl-CS"/>
        </w:rPr>
      </w:pPr>
      <w:r w:rsidRPr="006F0F7D">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Pr="006F0F7D">
        <w:rPr>
          <w:rFonts w:ascii="Times New Roman" w:hAnsi="Times New Roman" w:cs="Times New Roman"/>
          <w:sz w:val="24"/>
          <w:szCs w:val="24"/>
          <w:lang w:val="sr-Cyrl-CS"/>
        </w:rPr>
        <w:t>програм стицања практичних знања код приватног послодавца,</w:t>
      </w:r>
    </w:p>
    <w:p w:rsidR="00AD464F" w:rsidRPr="006F0F7D" w:rsidRDefault="00AD464F" w:rsidP="000A3076">
      <w:pPr>
        <w:spacing w:after="0" w:line="240" w:lineRule="auto"/>
        <w:ind w:firstLine="708"/>
        <w:rPr>
          <w:rFonts w:ascii="Times New Roman" w:hAnsi="Times New Roman" w:cs="Times New Roman"/>
          <w:sz w:val="24"/>
          <w:szCs w:val="24"/>
          <w:lang w:val="sr-Cyrl-CS"/>
        </w:rPr>
      </w:pPr>
      <w:r w:rsidRPr="006F0F7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6F0F7D">
        <w:rPr>
          <w:rFonts w:ascii="Times New Roman" w:hAnsi="Times New Roman" w:cs="Times New Roman"/>
          <w:sz w:val="24"/>
          <w:szCs w:val="24"/>
          <w:lang w:val="sr-Cyrl-CS"/>
        </w:rPr>
        <w:t>субвенције за самозапошљавање.</w:t>
      </w: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p>
    <w:p w:rsidR="00AD464F" w:rsidRDefault="00AD464F" w:rsidP="001735E1">
      <w:pPr>
        <w:spacing w:after="0" w:line="240" w:lineRule="auto"/>
        <w:ind w:firstLine="708"/>
        <w:jc w:val="both"/>
        <w:rPr>
          <w:rFonts w:ascii="Times New Roman" w:hAnsi="Times New Roman" w:cs="Times New Roman"/>
          <w:sz w:val="24"/>
          <w:szCs w:val="24"/>
          <w:lang w:val="sr-Cyrl-CS"/>
        </w:rPr>
      </w:pPr>
    </w:p>
    <w:p w:rsidR="00AD464F"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 xml:space="preserve">Услов за одобравање учешћа у финансирању програма или мера активне политике запошљавања је да </w:t>
      </w:r>
      <w:r w:rsidRPr="00AF6D71">
        <w:rPr>
          <w:rFonts w:ascii="Times New Roman" w:hAnsi="Times New Roman" w:cs="Times New Roman"/>
          <w:sz w:val="24"/>
          <w:szCs w:val="24"/>
          <w:lang w:val="sr-Cyrl-CS"/>
        </w:rPr>
        <w:t>аутономна покрајина</w:t>
      </w:r>
      <w:r>
        <w:rPr>
          <w:rFonts w:ascii="Times New Roman" w:hAnsi="Times New Roman" w:cs="Times New Roman"/>
          <w:sz w:val="24"/>
          <w:szCs w:val="24"/>
          <w:lang w:val="sr-Cyrl-CS"/>
        </w:rPr>
        <w:t xml:space="preserve"> </w:t>
      </w:r>
      <w:r w:rsidRPr="006F0F7D">
        <w:rPr>
          <w:rFonts w:ascii="Times New Roman" w:hAnsi="Times New Roman" w:cs="Times New Roman"/>
          <w:sz w:val="24"/>
          <w:szCs w:val="24"/>
          <w:lang w:val="sr-Cyrl-CS"/>
        </w:rPr>
        <w:t>односно јединица локалне самоуправе има:</w:t>
      </w: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6F0F7D">
        <w:rPr>
          <w:rFonts w:ascii="Times New Roman" w:hAnsi="Times New Roman" w:cs="Times New Roman"/>
          <w:sz w:val="24"/>
          <w:szCs w:val="24"/>
          <w:lang w:val="sr-Cyrl-CS"/>
        </w:rPr>
        <w:t>формиран локални савет за запошљавање,</w:t>
      </w: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6F0F7D">
        <w:rPr>
          <w:rFonts w:ascii="Times New Roman" w:hAnsi="Times New Roman" w:cs="Times New Roman"/>
          <w:sz w:val="24"/>
          <w:szCs w:val="24"/>
          <w:lang w:val="sr-Cyrl-CS"/>
        </w:rPr>
        <w:t>донет локални акциони план запошљавања (ЛАПЗ),</w:t>
      </w: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6F0F7D">
        <w:rPr>
          <w:rFonts w:ascii="Times New Roman" w:hAnsi="Times New Roman" w:cs="Times New Roman"/>
          <w:sz w:val="24"/>
          <w:szCs w:val="24"/>
          <w:lang w:val="sr-Cyrl-CS"/>
        </w:rPr>
        <w:t>обезбеђено више од половине потребних средстава за финансирање одређеног програма или мере. Изузетно, уколико се ради о неразвијеној јединици локалне самоуправе, министар надлежан за послове запошљавања, у складу са Законом о запошљавању и осигурању за случај незапослености („Службени гласник РС”, бр. 36/09 и 88/10) може одобрити учешће у финансирању и кад је обезбеђено мање од половине потребних средстава;</w:t>
      </w: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6F0F7D">
        <w:rPr>
          <w:rFonts w:ascii="Times New Roman" w:hAnsi="Times New Roman" w:cs="Times New Roman"/>
          <w:sz w:val="24"/>
          <w:szCs w:val="24"/>
          <w:lang w:val="sr-Cyrl-CS"/>
        </w:rPr>
        <w:t>усклађене програме и мере са приоритетима и циљевима локалног економског развоја и локалног тржишта рада.</w:t>
      </w: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Критеријуми на основу којих се одобрава учешће у финансирању програма или мера су:</w:t>
      </w:r>
    </w:p>
    <w:p w:rsidR="00AD464F" w:rsidRPr="006F0F7D" w:rsidRDefault="00AD464F" w:rsidP="000A3076">
      <w:pPr>
        <w:spacing w:after="0" w:line="240" w:lineRule="auto"/>
        <w:ind w:firstLine="708"/>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6F0F7D">
        <w:rPr>
          <w:rFonts w:ascii="Times New Roman" w:hAnsi="Times New Roman" w:cs="Times New Roman"/>
          <w:sz w:val="24"/>
          <w:szCs w:val="24"/>
          <w:lang w:val="sr-Cyrl-CS"/>
        </w:rPr>
        <w:t>степен развијености јединице локалне самоуправе,</w:t>
      </w:r>
    </w:p>
    <w:p w:rsidR="00AD464F" w:rsidRPr="006F0F7D" w:rsidRDefault="00AD464F" w:rsidP="000A3076">
      <w:pPr>
        <w:spacing w:after="0" w:line="240" w:lineRule="auto"/>
        <w:ind w:firstLine="708"/>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6F0F7D">
        <w:rPr>
          <w:rFonts w:ascii="Times New Roman" w:hAnsi="Times New Roman" w:cs="Times New Roman"/>
          <w:sz w:val="24"/>
          <w:szCs w:val="24"/>
          <w:lang w:val="sr-Cyrl-CS"/>
        </w:rPr>
        <w:t>индикатори локалног тржишта рада,</w:t>
      </w:r>
    </w:p>
    <w:p w:rsidR="00AD464F" w:rsidRPr="006F0F7D" w:rsidRDefault="00AD464F" w:rsidP="000A3076">
      <w:pPr>
        <w:spacing w:after="0" w:line="240" w:lineRule="auto"/>
        <w:ind w:firstLine="708"/>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6F0F7D">
        <w:rPr>
          <w:rFonts w:ascii="Times New Roman" w:hAnsi="Times New Roman" w:cs="Times New Roman"/>
          <w:sz w:val="24"/>
          <w:szCs w:val="24"/>
          <w:lang w:val="sr-Cyrl-CS"/>
        </w:rPr>
        <w:t>предвиђени ефекат програма или мера и економска оправданост.</w:t>
      </w: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p>
    <w:p w:rsidR="00AD464F"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Приоритет за учешће у финансирању програма или мера активне политике запошљавања у 2015. години имају:</w:t>
      </w:r>
    </w:p>
    <w:p w:rsidR="00AD464F" w:rsidRPr="006F0F7D" w:rsidRDefault="00AD464F" w:rsidP="000A3076">
      <w:pPr>
        <w:spacing w:after="0" w:line="240" w:lineRule="auto"/>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јединице </w:t>
      </w:r>
      <w:r w:rsidRPr="006F0F7D">
        <w:rPr>
          <w:rFonts w:ascii="Times New Roman" w:hAnsi="Times New Roman" w:cs="Times New Roman"/>
          <w:sz w:val="24"/>
          <w:szCs w:val="24"/>
          <w:lang w:val="sr-Cyrl-CS"/>
        </w:rPr>
        <w:t>локалне самоуправе погођене поплавама током 2014. године,</w:t>
      </w:r>
    </w:p>
    <w:p w:rsidR="00AD464F" w:rsidRPr="006F0F7D" w:rsidRDefault="00AD464F" w:rsidP="000A3076">
      <w:pPr>
        <w:spacing w:after="0" w:line="240" w:lineRule="auto"/>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6F0F7D">
        <w:rPr>
          <w:rFonts w:ascii="Times New Roman" w:hAnsi="Times New Roman" w:cs="Times New Roman"/>
          <w:sz w:val="24"/>
          <w:szCs w:val="24"/>
          <w:lang w:val="sr-Cyrl-CS"/>
        </w:rPr>
        <w:t>програми и мере предвиђени локалним акционим плановима запошљавања који укључују теже запошљива лица и лица у стању социјалне потребе</w:t>
      </w:r>
      <w:r>
        <w:rPr>
          <w:rFonts w:ascii="Times New Roman" w:hAnsi="Times New Roman" w:cs="Times New Roman"/>
          <w:sz w:val="24"/>
          <w:szCs w:val="24"/>
          <w:lang w:val="sr-Cyrl-CS"/>
        </w:rPr>
        <w:t>,</w:t>
      </w:r>
    </w:p>
    <w:p w:rsidR="00AD464F" w:rsidRPr="006F0F7D" w:rsidRDefault="00AD464F" w:rsidP="000A3076">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Pr="006F0F7D">
        <w:rPr>
          <w:rFonts w:ascii="Times New Roman" w:hAnsi="Times New Roman" w:cs="Times New Roman"/>
          <w:sz w:val="24"/>
          <w:szCs w:val="24"/>
          <w:lang w:val="sr-Cyrl-CS"/>
        </w:rPr>
        <w:t>неразвијене јединице локалне самоуправе – утврђене у складу са посебним прописом Владе, и</w:t>
      </w:r>
    </w:p>
    <w:p w:rsidR="00AD464F" w:rsidRPr="006F0F7D" w:rsidRDefault="00AD464F" w:rsidP="000A3076">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Pr="006F0F7D">
        <w:rPr>
          <w:rFonts w:ascii="Times New Roman" w:hAnsi="Times New Roman" w:cs="Times New Roman"/>
          <w:sz w:val="24"/>
          <w:szCs w:val="24"/>
          <w:lang w:val="sr-Cyrl-CS"/>
        </w:rPr>
        <w:t>захтеви поднети од стране јединица локалних самоуправа које су формирале локални савет за подручје више јединица локалних самоуправа и усвојиле заједнички план запошљавања за подручје тих јединица локалних самоуправа.</w:t>
      </w: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 xml:space="preserve">НСЗ ће започети реализацију одобрених захтева за учешће у финансирању програма или мера након преноса средстава из буџета Републике Србије и буџета </w:t>
      </w:r>
      <w:r w:rsidRPr="00AF6D71">
        <w:rPr>
          <w:rFonts w:ascii="Times New Roman" w:hAnsi="Times New Roman" w:cs="Times New Roman"/>
          <w:sz w:val="24"/>
          <w:szCs w:val="24"/>
          <w:lang w:val="sr-Cyrl-CS"/>
        </w:rPr>
        <w:t>аутономне покрајине</w:t>
      </w:r>
      <w:r>
        <w:rPr>
          <w:rFonts w:ascii="Times New Roman" w:hAnsi="Times New Roman" w:cs="Times New Roman"/>
          <w:sz w:val="24"/>
          <w:szCs w:val="24"/>
          <w:lang w:val="sr-Cyrl-CS"/>
        </w:rPr>
        <w:t xml:space="preserve"> </w:t>
      </w:r>
      <w:r w:rsidRPr="006F0F7D">
        <w:rPr>
          <w:rFonts w:ascii="Times New Roman" w:hAnsi="Times New Roman" w:cs="Times New Roman"/>
          <w:sz w:val="24"/>
          <w:szCs w:val="24"/>
          <w:lang w:val="sr-Cyrl-CS"/>
        </w:rPr>
        <w:t>односно јединице локалне самоуправе.</w:t>
      </w: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Током 2015. године наставиће се са имплементацијом програмских активности из предприступних фондова ЕУ - ИПА 2012, односно директно додељених средстава НСЗ за спровођење мера активне политике запошљавања усмерених ка ширењу мреже клубова за тражење посла, центара за информисање и професионално саветовање и самоуслужних сервиса при НСЗ и јединицама локалне самоуправе, као и сета обука незапослених лица за потребе тржишта рада</w:t>
      </w:r>
      <w:r>
        <w:rPr>
          <w:rFonts w:ascii="Times New Roman" w:hAnsi="Times New Roman" w:cs="Times New Roman"/>
          <w:sz w:val="24"/>
          <w:szCs w:val="24"/>
          <w:lang w:val="sr-Cyrl-CS"/>
        </w:rPr>
        <w:t xml:space="preserve"> </w:t>
      </w:r>
      <w:r w:rsidRPr="006F0F7D">
        <w:rPr>
          <w:rFonts w:ascii="Times New Roman" w:hAnsi="Times New Roman" w:cs="Times New Roman"/>
          <w:sz w:val="24"/>
          <w:szCs w:val="24"/>
          <w:lang w:val="sr-Cyrl-CS"/>
        </w:rPr>
        <w:t>и каравана за запошљавање.</w:t>
      </w:r>
    </w:p>
    <w:p w:rsidR="00AD464F" w:rsidRPr="006F0F7D" w:rsidRDefault="00AD464F" w:rsidP="001735E1">
      <w:pPr>
        <w:spacing w:after="0" w:line="240" w:lineRule="auto"/>
        <w:jc w:val="both"/>
        <w:rPr>
          <w:rFonts w:ascii="Times New Roman" w:hAnsi="Times New Roman" w:cs="Times New Roman"/>
          <w:sz w:val="24"/>
          <w:szCs w:val="24"/>
          <w:lang w:val="sr-Cyrl-CS"/>
        </w:rPr>
      </w:pPr>
    </w:p>
    <w:p w:rsidR="00AD464F" w:rsidRPr="006F0F7D" w:rsidRDefault="00AD464F" w:rsidP="001735E1">
      <w:pPr>
        <w:spacing w:after="0" w:line="240" w:lineRule="auto"/>
        <w:ind w:firstLine="708"/>
        <w:jc w:val="both"/>
        <w:rPr>
          <w:rFonts w:ascii="Times New Roman" w:hAnsi="Times New Roman" w:cs="Times New Roman"/>
          <w:b/>
          <w:bCs/>
          <w:sz w:val="24"/>
          <w:szCs w:val="24"/>
          <w:lang w:val="sr-Cyrl-CS"/>
        </w:rPr>
      </w:pPr>
      <w:r>
        <w:rPr>
          <w:rFonts w:ascii="Times New Roman" w:hAnsi="Times New Roman" w:cs="Times New Roman"/>
          <w:b/>
          <w:bCs/>
          <w:sz w:val="24"/>
          <w:szCs w:val="24"/>
          <w:lang w:val="sr-Cyrl-CS"/>
        </w:rPr>
        <w:t>10. Нов</w:t>
      </w:r>
      <w:r>
        <w:rPr>
          <w:rFonts w:ascii="Times New Roman" w:hAnsi="Times New Roman" w:cs="Times New Roman"/>
          <w:b/>
          <w:bCs/>
          <w:sz w:val="24"/>
          <w:szCs w:val="24"/>
          <w:lang w:val="en-GB"/>
        </w:rPr>
        <w:t>a</w:t>
      </w:r>
      <w:r>
        <w:rPr>
          <w:rFonts w:ascii="Times New Roman" w:hAnsi="Times New Roman" w:cs="Times New Roman"/>
          <w:b/>
          <w:bCs/>
          <w:sz w:val="24"/>
          <w:szCs w:val="24"/>
          <w:lang w:val="sr-Cyrl-CS"/>
        </w:rPr>
        <w:t xml:space="preserve"> мер</w:t>
      </w:r>
      <w:r>
        <w:rPr>
          <w:rFonts w:ascii="Times New Roman" w:hAnsi="Times New Roman" w:cs="Times New Roman"/>
          <w:b/>
          <w:bCs/>
          <w:sz w:val="24"/>
          <w:szCs w:val="24"/>
          <w:lang w:val="en-GB"/>
        </w:rPr>
        <w:t>a</w:t>
      </w:r>
      <w:r w:rsidRPr="006F0F7D">
        <w:rPr>
          <w:rFonts w:ascii="Times New Roman" w:hAnsi="Times New Roman" w:cs="Times New Roman"/>
          <w:b/>
          <w:bCs/>
          <w:sz w:val="24"/>
          <w:szCs w:val="24"/>
          <w:lang w:val="sr-Cyrl-CS"/>
        </w:rPr>
        <w:t xml:space="preserve"> у 2015. години</w:t>
      </w:r>
    </w:p>
    <w:p w:rsidR="00AD464F" w:rsidRPr="006F0F7D" w:rsidRDefault="00AD464F" w:rsidP="001735E1">
      <w:pPr>
        <w:spacing w:after="0" w:line="240" w:lineRule="auto"/>
        <w:jc w:val="both"/>
        <w:rPr>
          <w:rFonts w:ascii="Times New Roman" w:hAnsi="Times New Roman" w:cs="Times New Roman"/>
          <w:sz w:val="24"/>
          <w:szCs w:val="24"/>
          <w:lang w:val="sr-Cyrl-CS"/>
        </w:rPr>
      </w:pPr>
    </w:p>
    <w:p w:rsidR="00AD464F" w:rsidRPr="006F0F7D" w:rsidRDefault="00AD464F" w:rsidP="001735E1">
      <w:pPr>
        <w:spacing w:after="0" w:line="240" w:lineRule="auto"/>
        <w:ind w:firstLine="708"/>
        <w:jc w:val="both"/>
        <w:rPr>
          <w:rFonts w:ascii="Times New Roman" w:hAnsi="Times New Roman" w:cs="Times New Roman"/>
          <w:b/>
          <w:bCs/>
          <w:sz w:val="24"/>
          <w:szCs w:val="24"/>
          <w:lang w:val="sr-Cyrl-CS"/>
        </w:rPr>
      </w:pPr>
      <w:r w:rsidRPr="006F0F7D">
        <w:rPr>
          <w:rFonts w:ascii="Times New Roman" w:hAnsi="Times New Roman" w:cs="Times New Roman"/>
          <w:b/>
          <w:bCs/>
          <w:sz w:val="24"/>
          <w:szCs w:val="24"/>
          <w:lang w:val="sr-Cyrl-CS"/>
        </w:rPr>
        <w:t>Интеграција корисника новчане социјалне помоћи на тржиште рада</w:t>
      </w:r>
    </w:p>
    <w:p w:rsidR="00AD464F" w:rsidRPr="006F0F7D" w:rsidRDefault="00AD464F" w:rsidP="001735E1">
      <w:pPr>
        <w:spacing w:after="0" w:line="240" w:lineRule="auto"/>
        <w:jc w:val="both"/>
        <w:rPr>
          <w:rFonts w:ascii="Times New Roman" w:hAnsi="Times New Roman" w:cs="Times New Roman"/>
          <w:sz w:val="24"/>
          <w:szCs w:val="24"/>
          <w:lang w:val="sr-Cyrl-CS"/>
        </w:rPr>
      </w:pP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Ова мера активне политике запошљавања има карактер субвенције за запошљавање. Циљ мере је активација незапослених лица који су корисници новчане социјалне помоћи, у циљу њихове радно-социјалне интеграције и смањења зависности од давања из система социјалне заштите. Циљну групу чине незапослена лица пријављена на евиденцију Националне службе за запошљавање која су корисници новчане социјалне помоћи.</w:t>
      </w: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Мера се састоји из дванеастомесечне субвенције дела зараде запослених корисника новчане социјалне помоћи у износу од 10.000,00 динара на месечном нивоу. Послодавац – који припада приватном сектору - у обавези је да лице задржи у радном односу још 12 месеци по завршетку мере. У зависности од расположивих финансијских средстава и могућности, корисницима новчане социјалне помоћи који заснују радни однос кроз реализацију ове мере, ће се као стимулација исплаћивати износ од 2</w:t>
      </w:r>
      <w:r w:rsidR="00CF6C39">
        <w:rPr>
          <w:rFonts w:ascii="Times New Roman" w:hAnsi="Times New Roman" w:cs="Times New Roman"/>
          <w:sz w:val="24"/>
          <w:szCs w:val="24"/>
          <w:lang w:val="sr-Cyrl-CS"/>
        </w:rPr>
        <w:t>.</w:t>
      </w:r>
      <w:r w:rsidRPr="006F0F7D">
        <w:rPr>
          <w:rFonts w:ascii="Times New Roman" w:hAnsi="Times New Roman" w:cs="Times New Roman"/>
          <w:sz w:val="24"/>
          <w:szCs w:val="24"/>
          <w:lang w:val="sr-Cyrl-CS"/>
        </w:rPr>
        <w:t>000</w:t>
      </w:r>
      <w:r w:rsidR="00CF6C39">
        <w:rPr>
          <w:rFonts w:ascii="Times New Roman" w:hAnsi="Times New Roman" w:cs="Times New Roman"/>
          <w:sz w:val="24"/>
          <w:szCs w:val="24"/>
          <w:lang w:val="sr-Cyrl-CS"/>
        </w:rPr>
        <w:t>,00</w:t>
      </w:r>
      <w:r w:rsidRPr="006F0F7D">
        <w:rPr>
          <w:rFonts w:ascii="Times New Roman" w:hAnsi="Times New Roman" w:cs="Times New Roman"/>
          <w:sz w:val="24"/>
          <w:szCs w:val="24"/>
          <w:lang w:val="sr-Cyrl-CS"/>
        </w:rPr>
        <w:t xml:space="preserve"> динара месечно у трајању од 18 месеци од заснивања радног односа.</w:t>
      </w:r>
    </w:p>
    <w:p w:rsidR="00AD464F" w:rsidRPr="00347F26" w:rsidRDefault="00AD464F" w:rsidP="00347F26">
      <w:pPr>
        <w:spacing w:after="0" w:line="240" w:lineRule="auto"/>
        <w:jc w:val="both"/>
        <w:rPr>
          <w:rFonts w:ascii="Times New Roman" w:hAnsi="Times New Roman" w:cs="Times New Roman"/>
          <w:b/>
          <w:bCs/>
          <w:sz w:val="24"/>
          <w:szCs w:val="24"/>
          <w:lang w:val="en-GB"/>
        </w:rPr>
      </w:pPr>
    </w:p>
    <w:p w:rsidR="00AD464F" w:rsidRPr="006F0F7D" w:rsidRDefault="00AD464F" w:rsidP="001735E1">
      <w:pPr>
        <w:spacing w:after="0" w:line="240" w:lineRule="auto"/>
        <w:ind w:firstLine="708"/>
        <w:jc w:val="both"/>
        <w:rPr>
          <w:rFonts w:ascii="Times New Roman" w:hAnsi="Times New Roman" w:cs="Times New Roman"/>
          <w:b/>
          <w:bCs/>
          <w:sz w:val="24"/>
          <w:szCs w:val="24"/>
          <w:lang w:val="sr-Cyrl-CS"/>
        </w:rPr>
      </w:pPr>
      <w:r w:rsidRPr="006F0F7D">
        <w:rPr>
          <w:rFonts w:ascii="Times New Roman" w:hAnsi="Times New Roman" w:cs="Times New Roman"/>
          <w:b/>
          <w:bCs/>
          <w:sz w:val="24"/>
          <w:szCs w:val="24"/>
          <w:lang w:val="sr-Cyrl-CS"/>
        </w:rPr>
        <w:t>11. Пакети услуга за незапослена лица која имају приоритет за укључивање у мере активне политике запошљавања:</w:t>
      </w: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Анализа трендова тржишта рада указује на неопходност интензивирања активности у циљу унапређења положаја категорија теже запошљивих лица, а посебно младих, старијих и вишкова запослених, лица без стручних квалификација и нискоквалификованих и особа са инвалидитетом. Подстицање запошљавања ових категорија теже запошљивих лица у 2015. години подразумева спровођење следећих пакета услуга:</w:t>
      </w:r>
    </w:p>
    <w:p w:rsidR="00AD464F" w:rsidRPr="006F0F7D" w:rsidRDefault="00AD464F" w:rsidP="001735E1">
      <w:pPr>
        <w:spacing w:after="0" w:line="240" w:lineRule="auto"/>
        <w:jc w:val="both"/>
        <w:rPr>
          <w:rFonts w:ascii="Times New Roman" w:hAnsi="Times New Roman" w:cs="Times New Roman"/>
          <w:sz w:val="24"/>
          <w:szCs w:val="24"/>
          <w:lang w:val="sr-Cyrl-CS"/>
        </w:rPr>
      </w:pPr>
    </w:p>
    <w:p w:rsidR="00AD464F" w:rsidRPr="006F0F7D" w:rsidRDefault="00AD464F" w:rsidP="001735E1">
      <w:pPr>
        <w:spacing w:after="0" w:line="240" w:lineRule="auto"/>
        <w:ind w:firstLine="708"/>
        <w:jc w:val="both"/>
        <w:rPr>
          <w:rFonts w:ascii="Times New Roman" w:hAnsi="Times New Roman" w:cs="Times New Roman"/>
          <w:b/>
          <w:bCs/>
          <w:sz w:val="24"/>
          <w:szCs w:val="24"/>
          <w:lang w:val="sr-Cyrl-CS"/>
        </w:rPr>
      </w:pPr>
      <w:r w:rsidRPr="006F0F7D">
        <w:rPr>
          <w:rFonts w:ascii="Times New Roman" w:hAnsi="Times New Roman" w:cs="Times New Roman"/>
          <w:b/>
          <w:bCs/>
          <w:sz w:val="24"/>
          <w:szCs w:val="24"/>
          <w:lang w:val="sr-Cyrl-CS"/>
        </w:rPr>
        <w:t>Пакет услуга за вишкове запослених</w:t>
      </w:r>
    </w:p>
    <w:p w:rsidR="00AD464F" w:rsidRPr="006F0F7D" w:rsidRDefault="00AD464F" w:rsidP="001735E1">
      <w:pPr>
        <w:spacing w:after="0" w:line="240" w:lineRule="auto"/>
        <w:jc w:val="both"/>
        <w:rPr>
          <w:rFonts w:ascii="Times New Roman" w:hAnsi="Times New Roman" w:cs="Times New Roman"/>
          <w:sz w:val="24"/>
          <w:szCs w:val="24"/>
          <w:lang w:val="sr-Cyrl-CS"/>
        </w:rPr>
      </w:pP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Пакет услуга за вишкове запослених који ће спроводити подразумева неколико корака, и то у зависности од тога да ли су у питању активности којима се реагује унапред, пре престанка радног односа запослених или активности са лицима након пријаве на евиденцију незапослених.</w:t>
      </w: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Ради превенције незапослености, пре него што се потенцијални вишкови запослених пријаве на евиденцију незапослених, интервенисаће се одређеним активностима, и то:</w:t>
      </w: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 организовањем састанка НСЗ са руководством предузећа која се суочавају са вишком запослених и синдикатима у циљу размене информација од значаја за решавање статуса потенцијалних вишкова запослених;</w:t>
      </w: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 организовањем општег информативног састанка са потенцијалним вишковима запослених у просторијама послодавца;</w:t>
      </w: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 изјашњавањем запослених о мерама за које су заинтересовани, путем попуњавања упитника;</w:t>
      </w: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 организовањем саветовања за запошљавање кроз вођење индивидуалних разговора са запосленима који су се изјаснили да желе индивидуално саветовање, у просторијама послодавца.</w:t>
      </w: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На основу попуњеног упитника или индивидуалног разговора са саветником за запошљавање, запослени ће се укључивати на обуке, и то:</w:t>
      </w: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 клуб за тражење посла;</w:t>
      </w: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 обука за развој предузетништва;</w:t>
      </w: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 обука за активно тражење посла (АТП-1).</w:t>
      </w:r>
    </w:p>
    <w:p w:rsidR="00AD464F" w:rsidRPr="006F0F7D" w:rsidRDefault="00AD464F" w:rsidP="001735E1">
      <w:pPr>
        <w:spacing w:after="0" w:line="240" w:lineRule="auto"/>
        <w:jc w:val="both"/>
        <w:rPr>
          <w:rFonts w:ascii="Times New Roman" w:hAnsi="Times New Roman" w:cs="Times New Roman"/>
          <w:sz w:val="24"/>
          <w:szCs w:val="24"/>
          <w:lang w:val="sr-Cyrl-CS"/>
        </w:rPr>
      </w:pP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Након пријаве вишкова на евиденцију незапослених НСЗ ће приоритетно укључивати вишкове запослених у програме и мере активне политике запошљавања, а посебно:</w:t>
      </w: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1) извршити процену запошљивости лица;</w:t>
      </w:r>
    </w:p>
    <w:p w:rsidR="00AD464F" w:rsidRPr="006F0F7D" w:rsidRDefault="00AD464F" w:rsidP="00022D18">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2) утврдити индивидуални план запошљавања и одредити мере које су најпогодније за активацију и унапређење запошљивости (радионица за превладавање стреса услед губитка посла и друге мере)</w:t>
      </w: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3) организовати посебно информисање о могућностима и предностима улагања отпремнина у самозапошљавање, удруживање отпремнина ради запошљавања, коришћење лизинга и франшизинга и сл.</w:t>
      </w:r>
    </w:p>
    <w:p w:rsidR="00AD464F" w:rsidRPr="006F0F7D" w:rsidRDefault="00AD464F" w:rsidP="00E91137">
      <w:pPr>
        <w:spacing w:after="0" w:line="240" w:lineRule="auto"/>
        <w:jc w:val="both"/>
        <w:rPr>
          <w:rFonts w:ascii="Times New Roman" w:hAnsi="Times New Roman" w:cs="Times New Roman"/>
          <w:sz w:val="24"/>
          <w:szCs w:val="24"/>
          <w:lang w:val="sr-Cyrl-CS"/>
        </w:rPr>
      </w:pPr>
    </w:p>
    <w:p w:rsidR="00AD464F" w:rsidRPr="006F0F7D" w:rsidRDefault="00AD464F" w:rsidP="001735E1">
      <w:pPr>
        <w:spacing w:after="0" w:line="240" w:lineRule="auto"/>
        <w:ind w:firstLine="708"/>
        <w:jc w:val="both"/>
        <w:rPr>
          <w:rFonts w:ascii="Times New Roman" w:hAnsi="Times New Roman" w:cs="Times New Roman"/>
          <w:b/>
          <w:bCs/>
          <w:sz w:val="24"/>
          <w:szCs w:val="24"/>
          <w:lang w:val="sr-Cyrl-CS"/>
        </w:rPr>
      </w:pPr>
      <w:r w:rsidRPr="006F0F7D">
        <w:rPr>
          <w:rFonts w:ascii="Times New Roman" w:hAnsi="Times New Roman" w:cs="Times New Roman"/>
          <w:b/>
          <w:bCs/>
          <w:sz w:val="24"/>
          <w:szCs w:val="24"/>
          <w:lang w:val="sr-Cyrl-CS"/>
        </w:rPr>
        <w:t>Пакет услуга за младе (15-30 година)</w:t>
      </w:r>
    </w:p>
    <w:p w:rsidR="00AD464F" w:rsidRPr="006F0F7D" w:rsidRDefault="00AD464F" w:rsidP="001735E1">
      <w:pPr>
        <w:spacing w:after="0" w:line="240" w:lineRule="auto"/>
        <w:jc w:val="both"/>
        <w:rPr>
          <w:rFonts w:ascii="Times New Roman" w:hAnsi="Times New Roman" w:cs="Times New Roman"/>
          <w:sz w:val="24"/>
          <w:szCs w:val="24"/>
          <w:lang w:val="sr-Cyrl-CS"/>
        </w:rPr>
      </w:pP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Пакет услуга за младе подразумева сет корака које ће НСЗ,  за сваку младу особу пријављену  на евиденцију незапослених лица, реализовати са циљем превенције застаревања компетенција (знања и вештина) од значаја за конкурентно иступање на тржишту рада и  пада у дугорочну незапосленост.</w:t>
      </w:r>
    </w:p>
    <w:p w:rsidR="00AD464F" w:rsidRDefault="00AD464F" w:rsidP="001735E1">
      <w:pPr>
        <w:spacing w:after="0" w:line="240" w:lineRule="auto"/>
        <w:ind w:firstLine="708"/>
        <w:jc w:val="both"/>
        <w:rPr>
          <w:rFonts w:ascii="Times New Roman" w:hAnsi="Times New Roman" w:cs="Times New Roman"/>
          <w:sz w:val="24"/>
          <w:szCs w:val="24"/>
          <w:lang w:val="sr-Cyrl-CS"/>
        </w:rPr>
      </w:pP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Пакет услуга за младе обухвата:</w:t>
      </w: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1) процену запошљивости лица;</w:t>
      </w: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2) утврђивање индивидуалног плана запошљавања и мера које су најпогодније за активацију и подизање запошљивости младих;</w:t>
      </w: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3) посредовање у запошљавању или укључивање у мере активне политике запошљавања које могу допринети запошљавању (професионална оријентација и саветовање о планирању каријере, стручна пракса, програми запошљавања и развоја предузетништва, програми функционалног основног образовања, стицања практичних знања и др.).</w:t>
      </w:r>
    </w:p>
    <w:p w:rsidR="00AD464F" w:rsidRPr="006F0F7D" w:rsidRDefault="00AD464F" w:rsidP="001735E1">
      <w:pPr>
        <w:spacing w:after="0" w:line="240" w:lineRule="auto"/>
        <w:jc w:val="both"/>
        <w:rPr>
          <w:rFonts w:ascii="Times New Roman" w:hAnsi="Times New Roman" w:cs="Times New Roman"/>
          <w:sz w:val="24"/>
          <w:szCs w:val="24"/>
          <w:lang w:val="sr-Cyrl-CS"/>
        </w:rPr>
      </w:pPr>
    </w:p>
    <w:p w:rsidR="00AD464F" w:rsidRPr="00347F26" w:rsidRDefault="00AD464F" w:rsidP="001735E1">
      <w:pPr>
        <w:spacing w:after="0" w:line="240" w:lineRule="auto"/>
        <w:ind w:firstLine="708"/>
        <w:jc w:val="both"/>
        <w:rPr>
          <w:rFonts w:ascii="Times New Roman" w:hAnsi="Times New Roman" w:cs="Times New Roman"/>
          <w:b/>
          <w:bCs/>
          <w:sz w:val="24"/>
          <w:szCs w:val="24"/>
          <w:lang w:val="en-GB"/>
        </w:rPr>
      </w:pPr>
      <w:r w:rsidRPr="00347F26">
        <w:rPr>
          <w:rFonts w:ascii="Times New Roman" w:hAnsi="Times New Roman" w:cs="Times New Roman"/>
          <w:b/>
          <w:bCs/>
          <w:sz w:val="24"/>
          <w:szCs w:val="24"/>
          <w:lang w:val="sr-Cyrl-CS"/>
        </w:rPr>
        <w:t>Пакет услуга за лица без квалификација и нискоквалификован</w:t>
      </w:r>
      <w:r w:rsidRPr="00347F26">
        <w:rPr>
          <w:rFonts w:ascii="Times New Roman" w:hAnsi="Times New Roman" w:cs="Times New Roman"/>
          <w:b/>
          <w:bCs/>
          <w:sz w:val="24"/>
          <w:szCs w:val="24"/>
          <w:lang w:val="en-GB"/>
        </w:rPr>
        <w:t>e</w:t>
      </w:r>
    </w:p>
    <w:p w:rsidR="00AD464F" w:rsidRPr="00347F26" w:rsidRDefault="00AD464F" w:rsidP="001735E1">
      <w:pPr>
        <w:spacing w:after="0" w:line="240" w:lineRule="auto"/>
        <w:jc w:val="both"/>
        <w:rPr>
          <w:rFonts w:ascii="Times New Roman" w:hAnsi="Times New Roman" w:cs="Times New Roman"/>
          <w:sz w:val="24"/>
          <w:szCs w:val="24"/>
          <w:lang w:val="sr-Cyrl-CS"/>
        </w:rPr>
      </w:pPr>
    </w:p>
    <w:p w:rsidR="00AD464F" w:rsidRPr="00347F26" w:rsidRDefault="00AD464F" w:rsidP="001735E1">
      <w:pPr>
        <w:spacing w:after="0" w:line="240" w:lineRule="auto"/>
        <w:ind w:firstLine="708"/>
        <w:jc w:val="both"/>
        <w:rPr>
          <w:rFonts w:ascii="Times New Roman" w:hAnsi="Times New Roman" w:cs="Times New Roman"/>
          <w:sz w:val="24"/>
          <w:szCs w:val="24"/>
          <w:lang w:val="sr-Cyrl-CS"/>
        </w:rPr>
      </w:pPr>
      <w:r w:rsidRPr="00347F26">
        <w:rPr>
          <w:rFonts w:ascii="Times New Roman" w:hAnsi="Times New Roman" w:cs="Times New Roman"/>
          <w:sz w:val="24"/>
          <w:szCs w:val="24"/>
          <w:lang w:val="sr-Cyrl-CS"/>
        </w:rPr>
        <w:t>Лица без квалификација и нискоквалификовани такође имају (као теже запошљива категорија) приоритет приликом укључивања у мере активне политике запошљавања. Пакет услуга за ова лица обухвата:</w:t>
      </w:r>
    </w:p>
    <w:p w:rsidR="00AD464F" w:rsidRPr="00347F26" w:rsidRDefault="00AD464F" w:rsidP="001735E1">
      <w:pPr>
        <w:spacing w:after="0" w:line="240" w:lineRule="auto"/>
        <w:ind w:firstLine="708"/>
        <w:jc w:val="both"/>
        <w:rPr>
          <w:rFonts w:ascii="Times New Roman" w:hAnsi="Times New Roman" w:cs="Times New Roman"/>
          <w:sz w:val="24"/>
          <w:szCs w:val="24"/>
          <w:lang w:val="sr-Cyrl-CS"/>
        </w:rPr>
      </w:pPr>
      <w:r w:rsidRPr="00347F26">
        <w:rPr>
          <w:rFonts w:ascii="Times New Roman" w:hAnsi="Times New Roman" w:cs="Times New Roman"/>
          <w:sz w:val="24"/>
          <w:szCs w:val="24"/>
          <w:lang w:val="sr-Cyrl-CS"/>
        </w:rPr>
        <w:t>1) процену запошљивости;</w:t>
      </w: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2) утврђивање индивидуалног плана запошљавања и мера које су најпогодније за активацију и подизање запошљивости лица без стручних квалификација;</w:t>
      </w: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3) укључивање у мере за активно тражење посла (мотивационо-активационе обуке);</w:t>
      </w: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4) укључивање у програме додатног образовања и обуке (програм функционалног основног образовања одраслих, програм стицања практичних знања, обуке за тржиште рада и др.), јавне радове и др.</w:t>
      </w: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p>
    <w:p w:rsidR="00AD464F" w:rsidRPr="006F0F7D" w:rsidRDefault="00AD464F" w:rsidP="001735E1">
      <w:pPr>
        <w:spacing w:after="0" w:line="240" w:lineRule="auto"/>
        <w:ind w:left="360" w:firstLine="348"/>
        <w:jc w:val="both"/>
        <w:rPr>
          <w:rFonts w:ascii="Times New Roman" w:hAnsi="Times New Roman" w:cs="Times New Roman"/>
          <w:b/>
          <w:bCs/>
          <w:sz w:val="24"/>
          <w:szCs w:val="24"/>
          <w:lang w:val="sr-Cyrl-CS"/>
        </w:rPr>
      </w:pPr>
      <w:r w:rsidRPr="006F0F7D">
        <w:rPr>
          <w:rFonts w:ascii="Times New Roman" w:hAnsi="Times New Roman" w:cs="Times New Roman"/>
          <w:b/>
          <w:bCs/>
          <w:sz w:val="24"/>
          <w:szCs w:val="24"/>
          <w:lang w:val="sr-Cyrl-CS"/>
        </w:rPr>
        <w:t>Пакет услуга за особе са инвалидитетом</w:t>
      </w:r>
    </w:p>
    <w:p w:rsidR="00AD464F" w:rsidRPr="006F0F7D" w:rsidRDefault="00AD464F" w:rsidP="001735E1">
      <w:pPr>
        <w:spacing w:after="0" w:line="240" w:lineRule="auto"/>
        <w:ind w:left="360" w:firstLine="348"/>
        <w:jc w:val="both"/>
        <w:rPr>
          <w:rFonts w:ascii="Times New Roman" w:hAnsi="Times New Roman" w:cs="Times New Roman"/>
          <w:b/>
          <w:bCs/>
          <w:sz w:val="24"/>
          <w:szCs w:val="24"/>
          <w:u w:val="single"/>
          <w:lang w:val="sr-Cyrl-CS"/>
        </w:rPr>
      </w:pPr>
    </w:p>
    <w:p w:rsidR="00AD464F" w:rsidRPr="006F0F7D" w:rsidRDefault="00AD464F" w:rsidP="001735E1">
      <w:pPr>
        <w:spacing w:after="0" w:line="240" w:lineRule="auto"/>
        <w:ind w:firstLine="708"/>
        <w:jc w:val="both"/>
        <w:rPr>
          <w:rFonts w:ascii="Times New Roman" w:hAnsi="Times New Roman" w:cs="Times New Roman"/>
          <w:sz w:val="24"/>
          <w:szCs w:val="24"/>
          <w:lang w:val="sr-Latn-CS"/>
        </w:rPr>
      </w:pPr>
      <w:r w:rsidRPr="006F0F7D">
        <w:rPr>
          <w:rFonts w:ascii="Times New Roman" w:hAnsi="Times New Roman" w:cs="Times New Roman"/>
          <w:sz w:val="24"/>
          <w:szCs w:val="24"/>
          <w:lang w:val="sr-Latn-CS"/>
        </w:rPr>
        <w:t xml:space="preserve">Пакет услуга за особе са инвалидитетом подразумева посредовање </w:t>
      </w:r>
      <w:r w:rsidRPr="006F0F7D">
        <w:rPr>
          <w:rFonts w:ascii="Times New Roman" w:hAnsi="Times New Roman" w:cs="Times New Roman"/>
          <w:sz w:val="24"/>
          <w:szCs w:val="24"/>
          <w:lang w:val="sr-Cyrl-CS"/>
        </w:rPr>
        <w:t>у</w:t>
      </w:r>
      <w:r w:rsidRPr="006F0F7D">
        <w:rPr>
          <w:rFonts w:ascii="Times New Roman" w:hAnsi="Times New Roman" w:cs="Times New Roman"/>
          <w:sz w:val="24"/>
          <w:szCs w:val="24"/>
          <w:lang w:val="sr-Latn-CS"/>
        </w:rPr>
        <w:t xml:space="preserve"> запошљавањ</w:t>
      </w:r>
      <w:r w:rsidRPr="006F0F7D">
        <w:rPr>
          <w:rFonts w:ascii="Times New Roman" w:hAnsi="Times New Roman" w:cs="Times New Roman"/>
          <w:sz w:val="24"/>
          <w:szCs w:val="24"/>
          <w:lang w:val="sr-Cyrl-CS"/>
        </w:rPr>
        <w:t>у</w:t>
      </w:r>
      <w:r w:rsidRPr="006F0F7D">
        <w:rPr>
          <w:rFonts w:ascii="Times New Roman" w:hAnsi="Times New Roman" w:cs="Times New Roman"/>
          <w:sz w:val="24"/>
          <w:szCs w:val="24"/>
          <w:lang w:val="sr-Latn-CS"/>
        </w:rPr>
        <w:t xml:space="preserve"> и укључивање особа са инвалидитетом у мере </w:t>
      </w:r>
      <w:r w:rsidRPr="006F0F7D">
        <w:rPr>
          <w:rFonts w:ascii="Times New Roman" w:hAnsi="Times New Roman" w:cs="Times New Roman"/>
          <w:sz w:val="24"/>
          <w:szCs w:val="24"/>
          <w:lang w:val="sr-Cyrl-CS"/>
        </w:rPr>
        <w:t>активне политике запошљавања</w:t>
      </w:r>
      <w:r w:rsidRPr="006F0F7D">
        <w:rPr>
          <w:rFonts w:ascii="Times New Roman" w:hAnsi="Times New Roman" w:cs="Times New Roman"/>
          <w:sz w:val="24"/>
          <w:szCs w:val="24"/>
          <w:lang w:val="sr-Latn-CS"/>
        </w:rPr>
        <w:t xml:space="preserve"> под општим условима и по прилагођеним програмима, у складу са утврђеним индивидуалним планом запошљавања и процењеном радном способношћу особе са инвалидитетом.</w:t>
      </w:r>
    </w:p>
    <w:p w:rsidR="00AD464F" w:rsidRDefault="00AD464F" w:rsidP="00022D18">
      <w:pPr>
        <w:spacing w:after="0" w:line="240" w:lineRule="auto"/>
        <w:jc w:val="both"/>
        <w:rPr>
          <w:rFonts w:ascii="Times New Roman" w:hAnsi="Times New Roman" w:cs="Times New Roman"/>
          <w:sz w:val="24"/>
          <w:szCs w:val="24"/>
          <w:u w:val="single"/>
          <w:lang w:val="sr-Cyrl-CS"/>
        </w:rPr>
      </w:pPr>
    </w:p>
    <w:p w:rsidR="00AD464F" w:rsidRPr="006F0F7D" w:rsidRDefault="00AD464F" w:rsidP="001735E1">
      <w:pPr>
        <w:spacing w:after="0" w:line="240" w:lineRule="auto"/>
        <w:ind w:left="360" w:firstLine="348"/>
        <w:jc w:val="both"/>
        <w:rPr>
          <w:rFonts w:ascii="Times New Roman" w:hAnsi="Times New Roman" w:cs="Times New Roman"/>
          <w:b/>
          <w:bCs/>
          <w:sz w:val="24"/>
          <w:szCs w:val="24"/>
          <w:lang w:val="sr-Cyrl-CS"/>
        </w:rPr>
      </w:pPr>
      <w:r w:rsidRPr="006F0F7D">
        <w:rPr>
          <w:rFonts w:ascii="Times New Roman" w:hAnsi="Times New Roman" w:cs="Times New Roman"/>
          <w:b/>
          <w:bCs/>
          <w:sz w:val="24"/>
          <w:szCs w:val="24"/>
          <w:lang w:val="sr-Cyrl-CS"/>
        </w:rPr>
        <w:t xml:space="preserve">12. Учешће у реализацији стратегија и пратећих акционих планова на националном нивоу </w:t>
      </w: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p>
    <w:p w:rsidR="00AD464F" w:rsidRPr="006F0F7D" w:rsidRDefault="00AD464F" w:rsidP="001735E1">
      <w:pPr>
        <w:spacing w:after="0" w:line="240" w:lineRule="auto"/>
        <w:ind w:firstLine="720"/>
        <w:jc w:val="both"/>
        <w:rPr>
          <w:rFonts w:ascii="Times New Roman" w:hAnsi="Times New Roman" w:cs="Times New Roman"/>
          <w:b/>
          <w:bCs/>
          <w:sz w:val="24"/>
          <w:szCs w:val="24"/>
          <w:lang w:val="en-GB"/>
        </w:rPr>
      </w:pPr>
      <w:r w:rsidRPr="006F0F7D">
        <w:rPr>
          <w:rFonts w:ascii="Times New Roman" w:hAnsi="Times New Roman" w:cs="Times New Roman"/>
          <w:b/>
          <w:bCs/>
          <w:sz w:val="24"/>
          <w:szCs w:val="24"/>
          <w:lang w:val="sr-Cyrl-CS"/>
        </w:rPr>
        <w:t>12.1</w:t>
      </w:r>
      <w:r w:rsidRPr="006F0F7D">
        <w:rPr>
          <w:rFonts w:ascii="Times New Roman" w:hAnsi="Times New Roman" w:cs="Times New Roman"/>
          <w:sz w:val="24"/>
          <w:szCs w:val="24"/>
          <w:lang w:val="sr-Cyrl-CS"/>
        </w:rPr>
        <w:t xml:space="preserve">. </w:t>
      </w:r>
      <w:r w:rsidRPr="006F0F7D">
        <w:rPr>
          <w:rFonts w:ascii="Times New Roman" w:hAnsi="Times New Roman" w:cs="Times New Roman"/>
          <w:b/>
          <w:bCs/>
          <w:sz w:val="24"/>
          <w:szCs w:val="24"/>
          <w:lang w:val="sr-Cyrl-CS"/>
        </w:rPr>
        <w:t>Учешће у реализацији стратегија</w:t>
      </w:r>
    </w:p>
    <w:p w:rsidR="00AD464F" w:rsidRPr="006F0F7D" w:rsidRDefault="00AD464F" w:rsidP="001735E1">
      <w:pPr>
        <w:spacing w:after="0" w:line="240" w:lineRule="auto"/>
        <w:ind w:firstLine="720"/>
        <w:jc w:val="both"/>
        <w:rPr>
          <w:rFonts w:ascii="Times New Roman" w:hAnsi="Times New Roman" w:cs="Times New Roman"/>
          <w:sz w:val="24"/>
          <w:szCs w:val="24"/>
          <w:lang w:val="en-GB"/>
        </w:rPr>
      </w:pP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Министарство надлежно за послове запошљавања учествује у реализацији стратегија и акционих планова, у делу који се односи на област запошљавања, и то: Стратегији и политици развоја индустрије Републике Србије од 2011. до 2020. године, Стратегији за унапређење положаја Рома, Стратегији за унапређење положаја особа са инвалидитетом, Националној стратегији за побољшање положаја жена и унапређење родне равноправности, Стратегији за управљање миграцијама, Стратегији развоја образовања у Србији до 2020. године, Стратегији образовања одраслих, Стратегији стручног образовања, Националној стратегији за младе</w:t>
      </w:r>
      <w:r w:rsidRPr="006F0F7D">
        <w:rPr>
          <w:rFonts w:ascii="Times New Roman" w:hAnsi="Times New Roman" w:cs="Times New Roman"/>
          <w:sz w:val="24"/>
          <w:szCs w:val="24"/>
        </w:rPr>
        <w:t xml:space="preserve"> и </w:t>
      </w:r>
      <w:r w:rsidRPr="006F0F7D">
        <w:rPr>
          <w:rFonts w:ascii="Times New Roman" w:hAnsi="Times New Roman" w:cs="Times New Roman"/>
          <w:sz w:val="24"/>
          <w:szCs w:val="24"/>
          <w:lang w:val="sr-Cyrl-CS"/>
        </w:rPr>
        <w:t>друго.</w:t>
      </w: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p>
    <w:p w:rsidR="00AD464F" w:rsidRPr="006F0F7D" w:rsidRDefault="00AD464F" w:rsidP="001735E1">
      <w:pPr>
        <w:spacing w:after="0" w:line="240" w:lineRule="auto"/>
        <w:ind w:left="360" w:firstLine="348"/>
        <w:jc w:val="both"/>
        <w:rPr>
          <w:rFonts w:ascii="Times New Roman" w:hAnsi="Times New Roman" w:cs="Times New Roman"/>
          <w:b/>
          <w:bCs/>
          <w:sz w:val="24"/>
          <w:szCs w:val="24"/>
          <w:lang w:val="en-GB"/>
        </w:rPr>
      </w:pPr>
      <w:r w:rsidRPr="006F0F7D">
        <w:rPr>
          <w:rFonts w:ascii="Times New Roman" w:hAnsi="Times New Roman" w:cs="Times New Roman"/>
          <w:b/>
          <w:bCs/>
          <w:sz w:val="24"/>
          <w:szCs w:val="24"/>
          <w:lang w:val="sr-Cyrl-CS"/>
        </w:rPr>
        <w:t>12.2. Учешће у реализацији пројеката</w:t>
      </w:r>
    </w:p>
    <w:p w:rsidR="00AD464F" w:rsidRPr="006F0F7D" w:rsidRDefault="00AD464F" w:rsidP="001735E1">
      <w:pPr>
        <w:spacing w:after="0" w:line="240" w:lineRule="auto"/>
        <w:ind w:left="360" w:firstLine="348"/>
        <w:jc w:val="both"/>
        <w:rPr>
          <w:rFonts w:ascii="Times New Roman" w:hAnsi="Times New Roman" w:cs="Times New Roman"/>
          <w:b/>
          <w:bCs/>
          <w:sz w:val="24"/>
          <w:szCs w:val="24"/>
          <w:lang w:val="en-GB"/>
        </w:rPr>
      </w:pPr>
    </w:p>
    <w:p w:rsidR="00AD464F" w:rsidRPr="006F0F7D" w:rsidRDefault="00AD464F" w:rsidP="00A746F7">
      <w:pPr>
        <w:spacing w:after="0" w:line="240" w:lineRule="auto"/>
        <w:ind w:firstLine="708"/>
        <w:jc w:val="both"/>
        <w:rPr>
          <w:rFonts w:ascii="Times New Roman" w:hAnsi="Times New Roman" w:cs="Times New Roman"/>
          <w:sz w:val="24"/>
          <w:szCs w:val="24"/>
          <w:u w:val="single"/>
          <w:lang w:val="sr-Cyrl-CS"/>
        </w:rPr>
      </w:pPr>
      <w:r w:rsidRPr="006F0F7D">
        <w:rPr>
          <w:rFonts w:ascii="Times New Roman" w:hAnsi="Times New Roman" w:cs="Times New Roman"/>
          <w:sz w:val="24"/>
          <w:szCs w:val="24"/>
          <w:lang w:val="sr-Cyrl-CS"/>
        </w:rPr>
        <w:t>Министарство надлежно за послове запошљавања учествује или прати реализацију следећих пројеката:</w:t>
      </w:r>
    </w:p>
    <w:p w:rsidR="00AD464F" w:rsidRPr="006F0F7D" w:rsidRDefault="00AD464F" w:rsidP="001735E1">
      <w:pPr>
        <w:spacing w:after="0" w:line="240" w:lineRule="auto"/>
        <w:jc w:val="both"/>
        <w:rPr>
          <w:rFonts w:ascii="Times New Roman" w:hAnsi="Times New Roman" w:cs="Times New Roman"/>
          <w:sz w:val="24"/>
          <w:szCs w:val="24"/>
          <w:lang w:val="sr-Cyrl-CS"/>
        </w:rPr>
      </w:pP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4"/>
        <w:gridCol w:w="4536"/>
        <w:gridCol w:w="1319"/>
        <w:gridCol w:w="2398"/>
      </w:tblGrid>
      <w:tr w:rsidR="00AD464F" w:rsidRPr="006F0F7D">
        <w:trPr>
          <w:trHeight w:val="332"/>
          <w:jc w:val="center"/>
        </w:trPr>
        <w:tc>
          <w:tcPr>
            <w:tcW w:w="884" w:type="dxa"/>
            <w:vAlign w:val="center"/>
          </w:tcPr>
          <w:p w:rsidR="00AD464F" w:rsidRPr="006F0F7D" w:rsidRDefault="00AD464F" w:rsidP="009D1AD5">
            <w:pPr>
              <w:spacing w:after="0" w:line="240" w:lineRule="auto"/>
              <w:jc w:val="center"/>
              <w:rPr>
                <w:rFonts w:ascii="Times New Roman" w:hAnsi="Times New Roman" w:cs="Times New Roman"/>
                <w:b/>
                <w:bCs/>
                <w:lang w:val="sr-Cyrl-CS"/>
              </w:rPr>
            </w:pPr>
            <w:r w:rsidRPr="006F0F7D">
              <w:rPr>
                <w:rFonts w:ascii="Times New Roman" w:hAnsi="Times New Roman" w:cs="Times New Roman"/>
                <w:b/>
                <w:bCs/>
                <w:lang w:val="sr-Cyrl-CS"/>
              </w:rPr>
              <w:t>Р. бр.</w:t>
            </w:r>
          </w:p>
        </w:tc>
        <w:tc>
          <w:tcPr>
            <w:tcW w:w="4536" w:type="dxa"/>
            <w:vAlign w:val="center"/>
          </w:tcPr>
          <w:p w:rsidR="00AD464F" w:rsidRPr="006F0F7D" w:rsidRDefault="00AD464F" w:rsidP="001735E1">
            <w:pPr>
              <w:spacing w:after="0" w:line="240" w:lineRule="auto"/>
              <w:jc w:val="center"/>
              <w:rPr>
                <w:rFonts w:ascii="Times New Roman" w:hAnsi="Times New Roman" w:cs="Times New Roman"/>
                <w:b/>
                <w:bCs/>
                <w:lang w:val="sr-Cyrl-CS"/>
              </w:rPr>
            </w:pPr>
            <w:r w:rsidRPr="006F0F7D">
              <w:rPr>
                <w:rFonts w:ascii="Times New Roman" w:hAnsi="Times New Roman" w:cs="Times New Roman"/>
                <w:b/>
                <w:bCs/>
                <w:lang w:val="sr-Cyrl-CS"/>
              </w:rPr>
              <w:t>Пројекат</w:t>
            </w:r>
          </w:p>
        </w:tc>
        <w:tc>
          <w:tcPr>
            <w:tcW w:w="1319" w:type="dxa"/>
            <w:vAlign w:val="center"/>
          </w:tcPr>
          <w:p w:rsidR="00AD464F" w:rsidRPr="006F0F7D" w:rsidRDefault="00AD464F" w:rsidP="001735E1">
            <w:pPr>
              <w:spacing w:after="0" w:line="240" w:lineRule="auto"/>
              <w:jc w:val="center"/>
              <w:rPr>
                <w:rFonts w:ascii="Times New Roman" w:hAnsi="Times New Roman" w:cs="Times New Roman"/>
                <w:b/>
                <w:bCs/>
                <w:lang w:val="sr-Cyrl-CS"/>
              </w:rPr>
            </w:pPr>
            <w:r w:rsidRPr="006F0F7D">
              <w:rPr>
                <w:rFonts w:ascii="Times New Roman" w:hAnsi="Times New Roman" w:cs="Times New Roman"/>
                <w:b/>
                <w:bCs/>
                <w:lang w:val="sr-Cyrl-CS"/>
              </w:rPr>
              <w:t>Трајање пројекта</w:t>
            </w:r>
          </w:p>
        </w:tc>
        <w:tc>
          <w:tcPr>
            <w:tcW w:w="2398" w:type="dxa"/>
            <w:vAlign w:val="center"/>
          </w:tcPr>
          <w:p w:rsidR="00AD464F" w:rsidRPr="006F0F7D" w:rsidRDefault="00AD464F" w:rsidP="001735E1">
            <w:pPr>
              <w:spacing w:after="0" w:line="240" w:lineRule="auto"/>
              <w:jc w:val="center"/>
              <w:rPr>
                <w:rFonts w:ascii="Times New Roman" w:hAnsi="Times New Roman" w:cs="Times New Roman"/>
                <w:b/>
                <w:bCs/>
                <w:lang w:val="sr-Cyrl-CS"/>
              </w:rPr>
            </w:pPr>
            <w:r w:rsidRPr="006F0F7D">
              <w:rPr>
                <w:rFonts w:ascii="Times New Roman" w:hAnsi="Times New Roman" w:cs="Times New Roman"/>
                <w:b/>
                <w:bCs/>
                <w:lang w:val="sr-Cyrl-CS"/>
              </w:rPr>
              <w:t>Донатор</w:t>
            </w:r>
          </w:p>
        </w:tc>
      </w:tr>
      <w:tr w:rsidR="00AD464F" w:rsidRPr="006F0F7D">
        <w:trPr>
          <w:trHeight w:val="579"/>
          <w:jc w:val="center"/>
        </w:trPr>
        <w:tc>
          <w:tcPr>
            <w:tcW w:w="884" w:type="dxa"/>
          </w:tcPr>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1.</w:t>
            </w:r>
          </w:p>
        </w:tc>
        <w:tc>
          <w:tcPr>
            <w:tcW w:w="4536" w:type="dxa"/>
          </w:tcPr>
          <w:p w:rsidR="00AD464F" w:rsidRPr="006F0F7D" w:rsidRDefault="00AD464F" w:rsidP="001735E1">
            <w:pPr>
              <w:spacing w:after="0" w:line="240" w:lineRule="auto"/>
              <w:jc w:val="center"/>
              <w:rPr>
                <w:rFonts w:ascii="Times New Roman" w:hAnsi="Times New Roman" w:cs="Times New Roman"/>
                <w:b/>
                <w:bCs/>
                <w:sz w:val="24"/>
                <w:szCs w:val="24"/>
                <w:lang w:val="sr-Cyrl-CS"/>
              </w:rPr>
            </w:pPr>
            <w:r w:rsidRPr="006F0F7D">
              <w:rPr>
                <w:rFonts w:ascii="Times New Roman" w:hAnsi="Times New Roman" w:cs="Times New Roman"/>
                <w:b/>
                <w:bCs/>
                <w:lang w:val="sr-Cyrl-BA"/>
              </w:rPr>
              <w:t>„Овде смо заједно – европска подршка за инклузију Рома”</w:t>
            </w:r>
          </w:p>
          <w:p w:rsidR="00AD464F" w:rsidRPr="006F0F7D" w:rsidRDefault="00AD464F" w:rsidP="009D1AD5">
            <w:pPr>
              <w:spacing w:after="0" w:line="240" w:lineRule="auto"/>
              <w:jc w:val="both"/>
              <w:rPr>
                <w:rFonts w:ascii="Times New Roman" w:hAnsi="Times New Roman" w:cs="Times New Roman"/>
                <w:lang w:val="sr-Cyrl-CS"/>
              </w:rPr>
            </w:pPr>
            <w:r w:rsidRPr="006F0F7D">
              <w:rPr>
                <w:rFonts w:ascii="Times New Roman" w:hAnsi="Times New Roman" w:cs="Times New Roman"/>
                <w:lang w:val="sr-Cyrl-BA"/>
              </w:rPr>
              <w:t xml:space="preserve">У оквиру компоненте </w:t>
            </w:r>
            <w:r w:rsidRPr="006F0F7D">
              <w:rPr>
                <w:rFonts w:ascii="Times New Roman" w:hAnsi="Times New Roman" w:cs="Times New Roman"/>
                <w:lang w:val="sr-Cyrl-CS"/>
              </w:rPr>
              <w:t xml:space="preserve">усмерене ка повећањау запошљивости и запошљавању Рома (поступак мапирања успешних економских иницијатива за запошљавање Рома и праћење реализације одређених видова финансијске и техничке помоћи и подршке), као и компоненте која се </w:t>
            </w:r>
            <w:r w:rsidRPr="006F0F7D">
              <w:rPr>
                <w:rFonts w:ascii="Times New Roman" w:hAnsi="Times New Roman" w:cs="Times New Roman"/>
                <w:lang w:val="sr-Cyrl-BA"/>
              </w:rPr>
              <w:t xml:space="preserve">односи се на формирање „мобилних тимова” у 20 пилот општина у РС, са циљем системског приступа ублажавању или решавању проблема са којима се суочавају ромске породице, укључујући и повратнике по Споразуму о реадмисији. </w:t>
            </w:r>
          </w:p>
        </w:tc>
        <w:tc>
          <w:tcPr>
            <w:tcW w:w="1319" w:type="dxa"/>
          </w:tcPr>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2013-2015.</w:t>
            </w:r>
          </w:p>
        </w:tc>
        <w:tc>
          <w:tcPr>
            <w:tcW w:w="2398" w:type="dxa"/>
          </w:tcPr>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ЕУД, програмски циклус ИПА 2012, спроводи Мисија ОЕБС у РС, у спровођењу учествује НСЗ</w:t>
            </w:r>
          </w:p>
        </w:tc>
      </w:tr>
      <w:tr w:rsidR="00AD464F" w:rsidRPr="006F0F7D">
        <w:trPr>
          <w:trHeight w:val="425"/>
          <w:jc w:val="center"/>
        </w:trPr>
        <w:tc>
          <w:tcPr>
            <w:tcW w:w="884" w:type="dxa"/>
          </w:tcPr>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2.</w:t>
            </w:r>
          </w:p>
        </w:tc>
        <w:tc>
          <w:tcPr>
            <w:tcW w:w="4536" w:type="dxa"/>
          </w:tcPr>
          <w:p w:rsidR="00AD464F" w:rsidRPr="006F0F7D" w:rsidRDefault="00AD464F" w:rsidP="001735E1">
            <w:pPr>
              <w:spacing w:after="0" w:line="240" w:lineRule="auto"/>
              <w:jc w:val="center"/>
              <w:rPr>
                <w:rFonts w:ascii="Times New Roman" w:hAnsi="Times New Roman" w:cs="Times New Roman"/>
                <w:b/>
                <w:bCs/>
                <w:sz w:val="24"/>
                <w:szCs w:val="24"/>
                <w:lang w:val="sr-Cyrl-CS"/>
              </w:rPr>
            </w:pPr>
            <w:r w:rsidRPr="006F0F7D">
              <w:rPr>
                <w:rFonts w:ascii="Times New Roman" w:hAnsi="Times New Roman" w:cs="Times New Roman"/>
                <w:b/>
                <w:bCs/>
                <w:sz w:val="24"/>
                <w:szCs w:val="24"/>
                <w:lang w:val="sr-Cyrl-CS"/>
              </w:rPr>
              <w:t>„Повећање ефикасности политике запошљавања према угроженим групама”</w:t>
            </w:r>
          </w:p>
          <w:p w:rsidR="00AD464F" w:rsidRPr="006F0F7D" w:rsidRDefault="00AD464F" w:rsidP="008D2101">
            <w:pPr>
              <w:spacing w:after="0" w:line="240" w:lineRule="auto"/>
              <w:jc w:val="both"/>
              <w:rPr>
                <w:rFonts w:ascii="Times New Roman" w:hAnsi="Times New Roman" w:cs="Times New Roman"/>
                <w:lang w:val="sr-Cyrl-CS"/>
              </w:rPr>
            </w:pPr>
            <w:r w:rsidRPr="006F0F7D">
              <w:rPr>
                <w:rFonts w:ascii="Times New Roman" w:hAnsi="Times New Roman" w:cs="Times New Roman"/>
                <w:lang w:val="sr-Cyrl-CS"/>
              </w:rPr>
              <w:t>Пројекат обухвата низ активности, усмерених ка даљем ширењу мреже клубова за тражење посла, центара за каријерно вођење и саветовање и самоуслужних  станица у НСЗ односно јединицама локалне самоуправе, као и укључивања незапослених лица у обуке за потребе тржишта рада, уз пилотирање модела мобилних учионица а на основу директне доделе средстава.</w:t>
            </w:r>
          </w:p>
        </w:tc>
        <w:tc>
          <w:tcPr>
            <w:tcW w:w="1319" w:type="dxa"/>
          </w:tcPr>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2014-2016.</w:t>
            </w:r>
          </w:p>
        </w:tc>
        <w:tc>
          <w:tcPr>
            <w:tcW w:w="2398" w:type="dxa"/>
          </w:tcPr>
          <w:p w:rsidR="00AD464F" w:rsidRPr="006F0F7D" w:rsidRDefault="00AD464F" w:rsidP="009D1AD5">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ЕУД, уз учешће из буџета РС, програмски циклус ИПА 2012, спроводи НСЗ</w:t>
            </w:r>
          </w:p>
        </w:tc>
      </w:tr>
      <w:tr w:rsidR="00AD464F" w:rsidRPr="006F0F7D">
        <w:trPr>
          <w:trHeight w:val="1393"/>
          <w:jc w:val="center"/>
        </w:trPr>
        <w:tc>
          <w:tcPr>
            <w:tcW w:w="884" w:type="dxa"/>
          </w:tcPr>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3.</w:t>
            </w:r>
          </w:p>
        </w:tc>
        <w:tc>
          <w:tcPr>
            <w:tcW w:w="4536" w:type="dxa"/>
          </w:tcPr>
          <w:p w:rsidR="00AD464F" w:rsidRPr="006F0F7D" w:rsidRDefault="00AD464F" w:rsidP="009D1AD5">
            <w:pPr>
              <w:spacing w:after="0" w:line="240" w:lineRule="auto"/>
              <w:jc w:val="center"/>
              <w:rPr>
                <w:rFonts w:ascii="Times New Roman" w:hAnsi="Times New Roman" w:cs="Times New Roman"/>
                <w:b/>
                <w:bCs/>
                <w:lang w:val="en-GB"/>
              </w:rPr>
            </w:pPr>
            <w:r w:rsidRPr="006F0F7D">
              <w:rPr>
                <w:rFonts w:ascii="Times New Roman" w:hAnsi="Times New Roman" w:cs="Times New Roman"/>
                <w:b/>
                <w:bCs/>
                <w:lang w:val="sr-Cyrl-BA"/>
              </w:rPr>
              <w:t>„Повећање ефикасности и укључености лица у услуге запошљавања кроз развој система обука заснованог на анализи неусаглашености понуде и потражње (у смислу вештина и знања) на тржишту рада, програма и услуга из области запошљавања прилагођених особама са инвалидитетом и субвенције за запошљавање”</w:t>
            </w:r>
          </w:p>
          <w:p w:rsidR="00AD464F" w:rsidRPr="006F0F7D" w:rsidRDefault="00AD464F" w:rsidP="009D1AD5">
            <w:pPr>
              <w:spacing w:after="0" w:line="240" w:lineRule="auto"/>
              <w:jc w:val="both"/>
              <w:rPr>
                <w:rFonts w:ascii="Times New Roman" w:hAnsi="Times New Roman" w:cs="Times New Roman"/>
                <w:lang w:val="sr-Cyrl-CS"/>
              </w:rPr>
            </w:pPr>
            <w:r w:rsidRPr="006F0F7D">
              <w:rPr>
                <w:rFonts w:ascii="Times New Roman" w:hAnsi="Times New Roman" w:cs="Times New Roman"/>
                <w:lang w:val="sr-Cyrl-BA"/>
              </w:rPr>
              <w:t>У оквиру пројекта планиран је даљи развој система обука, односно програма обука потребних на тржишту рада, са циљем смањења неусаглашености понуде и потражње, повећавање ефикасности политике запошљавања према особама са инвалидитетом и повећање броја лица која су засновала радни однос коришћењем субвенција за запошљавање.</w:t>
            </w:r>
          </w:p>
        </w:tc>
        <w:tc>
          <w:tcPr>
            <w:tcW w:w="1319" w:type="dxa"/>
          </w:tcPr>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2015-2017.</w:t>
            </w:r>
          </w:p>
        </w:tc>
        <w:tc>
          <w:tcPr>
            <w:tcW w:w="2398" w:type="dxa"/>
          </w:tcPr>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ЕУД, уз учешће из буџета Републике Србије, програмски циклус ИПА 2013, спроводи МРЗБСП и НСЗ</w:t>
            </w:r>
          </w:p>
        </w:tc>
      </w:tr>
      <w:tr w:rsidR="00AD464F" w:rsidRPr="006F0F7D">
        <w:trPr>
          <w:trHeight w:val="2516"/>
          <w:jc w:val="center"/>
        </w:trPr>
        <w:tc>
          <w:tcPr>
            <w:tcW w:w="884" w:type="dxa"/>
          </w:tcPr>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4.</w:t>
            </w:r>
          </w:p>
        </w:tc>
        <w:tc>
          <w:tcPr>
            <w:tcW w:w="4536" w:type="dxa"/>
          </w:tcPr>
          <w:p w:rsidR="00AD464F" w:rsidRPr="006F0F7D" w:rsidRDefault="00AD464F" w:rsidP="00B86CB5">
            <w:pPr>
              <w:spacing w:line="240" w:lineRule="auto"/>
              <w:jc w:val="center"/>
              <w:rPr>
                <w:rFonts w:ascii="Times New Roman" w:hAnsi="Times New Roman" w:cs="Times New Roman"/>
                <w:b/>
                <w:bCs/>
                <w:lang w:val="sr-Cyrl-CS"/>
              </w:rPr>
            </w:pPr>
            <w:r w:rsidRPr="006F0F7D">
              <w:rPr>
                <w:rFonts w:ascii="Times New Roman" w:hAnsi="Times New Roman" w:cs="Times New Roman"/>
                <w:b/>
                <w:bCs/>
              </w:rPr>
              <w:t>Прогрес пројек</w:t>
            </w:r>
            <w:r w:rsidRPr="006F0F7D">
              <w:rPr>
                <w:rFonts w:ascii="Times New Roman" w:hAnsi="Times New Roman" w:cs="Times New Roman"/>
                <w:b/>
                <w:bCs/>
                <w:lang w:val="sr-Cyrl-CS"/>
              </w:rPr>
              <w:t>а</w:t>
            </w:r>
            <w:r w:rsidRPr="006F0F7D">
              <w:rPr>
                <w:rFonts w:ascii="Times New Roman" w:hAnsi="Times New Roman" w:cs="Times New Roman"/>
                <w:b/>
                <w:bCs/>
              </w:rPr>
              <w:t xml:space="preserve">т– </w:t>
            </w:r>
            <w:r w:rsidRPr="006F0F7D">
              <w:rPr>
                <w:rFonts w:ascii="Times New Roman" w:hAnsi="Times New Roman" w:cs="Times New Roman"/>
                <w:b/>
                <w:bCs/>
                <w:lang w:val="sr-Cyrl-CS"/>
              </w:rPr>
              <w:t>„Ка већој запослености кроз међусобно учење са посебним освртом на младе и осетљиве групе”</w:t>
            </w:r>
          </w:p>
          <w:p w:rsidR="00AD464F" w:rsidRPr="006F0F7D" w:rsidRDefault="00AD464F" w:rsidP="00617A36">
            <w:pPr>
              <w:spacing w:line="240" w:lineRule="auto"/>
              <w:jc w:val="both"/>
              <w:rPr>
                <w:rFonts w:ascii="Times New Roman" w:hAnsi="Times New Roman" w:cs="Times New Roman"/>
                <w:b/>
                <w:bCs/>
                <w:lang w:val="sr-Cyrl-BA"/>
              </w:rPr>
            </w:pPr>
            <w:r w:rsidRPr="006F0F7D">
              <w:rPr>
                <w:rFonts w:ascii="Times New Roman" w:hAnsi="Times New Roman" w:cs="Times New Roman"/>
                <w:lang w:val="sr-Cyrl-CS"/>
              </w:rPr>
              <w:t>У оквиру пројекта планиране су радионице на којима ће се међусобно учити кроз размену искустава Француске, Румуније и РС у погледу повећања могућности за запошљав</w:t>
            </w:r>
            <w:r>
              <w:rPr>
                <w:rFonts w:ascii="Times New Roman" w:hAnsi="Times New Roman" w:cs="Times New Roman"/>
                <w:lang w:val="sr-Cyrl-CS"/>
              </w:rPr>
              <w:t>а</w:t>
            </w:r>
            <w:r w:rsidRPr="006F0F7D">
              <w:rPr>
                <w:rFonts w:ascii="Times New Roman" w:hAnsi="Times New Roman" w:cs="Times New Roman"/>
                <w:lang w:val="sr-Cyrl-CS"/>
              </w:rPr>
              <w:t>ње младих и осетљивих група на тржишту рада.</w:t>
            </w:r>
          </w:p>
        </w:tc>
        <w:tc>
          <w:tcPr>
            <w:tcW w:w="1319" w:type="dxa"/>
          </w:tcPr>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2014-2015</w:t>
            </w:r>
          </w:p>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(1 година)</w:t>
            </w:r>
          </w:p>
        </w:tc>
        <w:tc>
          <w:tcPr>
            <w:tcW w:w="2398" w:type="dxa"/>
          </w:tcPr>
          <w:p w:rsidR="00AD464F" w:rsidRPr="006F0F7D" w:rsidRDefault="00AD464F" w:rsidP="00617A36">
            <w:pPr>
              <w:spacing w:after="0" w:line="240" w:lineRule="auto"/>
              <w:jc w:val="center"/>
              <w:rPr>
                <w:rFonts w:ascii="Times New Roman" w:hAnsi="Times New Roman" w:cs="Times New Roman"/>
                <w:lang w:val="sr-Cyrl-CS"/>
              </w:rPr>
            </w:pPr>
            <w:r w:rsidRPr="006F0F7D">
              <w:rPr>
                <w:rFonts w:ascii="Times New Roman" w:hAnsi="Times New Roman" w:cs="Times New Roman"/>
                <w:lang w:val="ru-RU"/>
              </w:rPr>
              <w:t>Европска унија</w:t>
            </w:r>
          </w:p>
        </w:tc>
      </w:tr>
    </w:tbl>
    <w:p w:rsidR="00AD464F" w:rsidRPr="006F0F7D" w:rsidRDefault="00AD464F" w:rsidP="001735E1">
      <w:pPr>
        <w:spacing w:after="0" w:line="240" w:lineRule="auto"/>
        <w:rPr>
          <w:rFonts w:ascii="Times New Roman" w:hAnsi="Times New Roman" w:cs="Times New Roman"/>
          <w:sz w:val="24"/>
          <w:szCs w:val="24"/>
          <w:lang w:val="sr-Cyrl-CS"/>
        </w:rPr>
      </w:pPr>
    </w:p>
    <w:p w:rsidR="00AD464F" w:rsidRPr="006F0F7D" w:rsidRDefault="00AD464F" w:rsidP="001735E1">
      <w:pPr>
        <w:spacing w:after="0" w:line="240" w:lineRule="auto"/>
        <w:ind w:left="708"/>
        <w:jc w:val="both"/>
        <w:rPr>
          <w:rFonts w:ascii="Times New Roman" w:hAnsi="Times New Roman" w:cs="Times New Roman"/>
          <w:b/>
          <w:bCs/>
          <w:sz w:val="24"/>
          <w:szCs w:val="24"/>
          <w:lang w:val="sr-Cyrl-CS"/>
        </w:rPr>
      </w:pPr>
      <w:r w:rsidRPr="006F0F7D">
        <w:rPr>
          <w:rFonts w:ascii="Times New Roman" w:hAnsi="Times New Roman" w:cs="Times New Roman"/>
          <w:b/>
          <w:bCs/>
          <w:sz w:val="24"/>
          <w:szCs w:val="24"/>
          <w:lang w:val="sr-Cyrl-CS"/>
        </w:rPr>
        <w:t>12.3. Учешће у активностима Регионалног савета за сарадњу и Стратегији ЕУ за развој Дунавског региона („Дунавској стратегији”)</w:t>
      </w:r>
    </w:p>
    <w:p w:rsidR="00AD464F" w:rsidRPr="006F0F7D" w:rsidRDefault="00AD464F" w:rsidP="001735E1">
      <w:pPr>
        <w:spacing w:after="0" w:line="240" w:lineRule="auto"/>
        <w:ind w:left="708"/>
        <w:jc w:val="both"/>
        <w:rPr>
          <w:rFonts w:ascii="Times New Roman" w:hAnsi="Times New Roman" w:cs="Times New Roman"/>
          <w:b/>
          <w:bCs/>
          <w:sz w:val="24"/>
          <w:szCs w:val="24"/>
          <w:lang w:val="sr-Cyrl-CS"/>
        </w:rPr>
      </w:pPr>
    </w:p>
    <w:p w:rsidR="00AD464F" w:rsidRPr="006F0F7D" w:rsidRDefault="00AD464F" w:rsidP="001735E1">
      <w:pPr>
        <w:pStyle w:val="NoSpacing"/>
        <w:ind w:firstLine="708"/>
        <w:jc w:val="both"/>
        <w:rPr>
          <w:lang w:val="en-GB"/>
        </w:rPr>
      </w:pPr>
      <w:r w:rsidRPr="006F0F7D">
        <w:rPr>
          <w:lang w:val="sr-Cyrl-CS"/>
        </w:rPr>
        <w:t xml:space="preserve">Министарство надлежно за послове запошљавања активно учествује у раду Регионалне радне групе за израду Стуба инклузивног раста - Димензија </w:t>
      </w:r>
      <w:r w:rsidRPr="006F0F7D">
        <w:rPr>
          <w:b/>
          <w:bCs/>
          <w:i/>
          <w:iCs/>
          <w:lang w:val="sr-Cyrl-CS"/>
        </w:rPr>
        <w:t>„Запошљавање”</w:t>
      </w:r>
      <w:r w:rsidRPr="006F0F7D">
        <w:rPr>
          <w:lang w:val="sr-Cyrl-CS"/>
        </w:rPr>
        <w:t>, која представља интегрални део Стратегије Југоисточне Европе 2020</w:t>
      </w:r>
      <w:r w:rsidRPr="006F0F7D">
        <w:rPr>
          <w:lang w:val="en-GB"/>
        </w:rPr>
        <w:t xml:space="preserve"> (СEE 2020)</w:t>
      </w:r>
      <w:r w:rsidRPr="006F0F7D">
        <w:rPr>
          <w:lang w:val="sr-Cyrl-CS"/>
        </w:rPr>
        <w:t xml:space="preserve">, усвојене на састанку министара земаља </w:t>
      </w:r>
      <w:r w:rsidRPr="006F0F7D">
        <w:rPr>
          <w:lang w:val="en-GB"/>
        </w:rPr>
        <w:t>СEE</w:t>
      </w:r>
      <w:r w:rsidRPr="006F0F7D">
        <w:rPr>
          <w:lang w:val="sr-Cyrl-CS"/>
        </w:rPr>
        <w:t>, одржаног 21. новембра 2013. године у Сарајеву.</w:t>
      </w:r>
    </w:p>
    <w:p w:rsidR="00AD464F" w:rsidRPr="006F0F7D" w:rsidRDefault="00AD464F" w:rsidP="001735E1">
      <w:pPr>
        <w:pStyle w:val="NoSpacing"/>
        <w:ind w:firstLine="708"/>
        <w:jc w:val="both"/>
        <w:rPr>
          <w:lang w:val="en-GB"/>
        </w:rPr>
      </w:pPr>
    </w:p>
    <w:p w:rsidR="00AD464F" w:rsidRPr="006F0F7D" w:rsidRDefault="00AD464F" w:rsidP="001735E1">
      <w:pPr>
        <w:pStyle w:val="NoSpacing"/>
        <w:ind w:firstLine="708"/>
        <w:jc w:val="both"/>
        <w:rPr>
          <w:lang w:val="en-GB"/>
        </w:rPr>
      </w:pPr>
      <w:r w:rsidRPr="006F0F7D">
        <w:t>СEE 2020</w:t>
      </w:r>
      <w:r w:rsidRPr="006F0F7D">
        <w:rPr>
          <w:lang w:val="sr-Cyrl-CS"/>
        </w:rPr>
        <w:t xml:space="preserve"> представља одговор земаља региона на Европску стратегију 2020 (која је усвојена у јуну 2010. године) и пратеће </w:t>
      </w:r>
      <w:r>
        <w:rPr>
          <w:lang w:val="sr-Cyrl-CS"/>
        </w:rPr>
        <w:t xml:space="preserve">водеће иницијативе </w:t>
      </w:r>
      <w:r w:rsidRPr="006F0F7D">
        <w:rPr>
          <w:lang w:val="sr-Cyrl-CS"/>
        </w:rPr>
        <w:t>које препознају да у појединим областима, државе у предприступном статусу могу и треба да раде заједно са државама чланицама користећи отворени метод координације.</w:t>
      </w:r>
    </w:p>
    <w:p w:rsidR="00AD464F" w:rsidRPr="006F0F7D" w:rsidRDefault="00AD464F" w:rsidP="001735E1">
      <w:pPr>
        <w:pStyle w:val="NoSpacing"/>
        <w:ind w:firstLine="708"/>
        <w:jc w:val="both"/>
        <w:rPr>
          <w:lang w:val="en-GB"/>
        </w:rPr>
      </w:pPr>
    </w:p>
    <w:p w:rsidR="00AD464F" w:rsidRDefault="00AD464F" w:rsidP="001735E1">
      <w:pPr>
        <w:pStyle w:val="NoSpacing"/>
        <w:ind w:firstLine="708"/>
        <w:jc w:val="both"/>
        <w:rPr>
          <w:lang w:val="sr-Cyrl-CS"/>
        </w:rPr>
      </w:pPr>
      <w:proofErr w:type="gramStart"/>
      <w:r w:rsidRPr="006F0F7D">
        <w:t>СEE</w:t>
      </w:r>
      <w:r w:rsidRPr="006F0F7D">
        <w:rPr>
          <w:lang w:val="sr-Cyrl-CS"/>
        </w:rPr>
        <w:t xml:space="preserve"> 2020 заснива се на 5 стубова раста, подељених у 16 димензија.</w:t>
      </w:r>
      <w:proofErr w:type="gramEnd"/>
      <w:r w:rsidRPr="006F0F7D">
        <w:rPr>
          <w:lang w:val="en-GB"/>
        </w:rPr>
        <w:t xml:space="preserve"> </w:t>
      </w:r>
      <w:r w:rsidRPr="006F0F7D">
        <w:rPr>
          <w:lang w:val="sr-Cyrl-CS"/>
        </w:rPr>
        <w:t xml:space="preserve">Општи циљ у оквиру стуба Инклузивног раста, Димензије </w:t>
      </w:r>
      <w:r>
        <w:rPr>
          <w:lang w:val="sr-Cyrl-CS"/>
        </w:rPr>
        <w:t>„</w:t>
      </w:r>
      <w:r w:rsidRPr="006F0F7D">
        <w:rPr>
          <w:lang w:val="sr-Cyrl-CS"/>
        </w:rPr>
        <w:t>Запошљавање</w:t>
      </w:r>
      <w:r>
        <w:rPr>
          <w:lang w:val="sr-Cyrl-CS"/>
        </w:rPr>
        <w:t>”</w:t>
      </w:r>
      <w:r w:rsidRPr="006F0F7D">
        <w:rPr>
          <w:lang w:val="sr-Cyrl-CS"/>
        </w:rPr>
        <w:t>, односи се на повећање стопе запослености за лица 15</w:t>
      </w:r>
      <w:r>
        <w:rPr>
          <w:lang w:val="sr-Cyrl-CS"/>
        </w:rPr>
        <w:t xml:space="preserve"> </w:t>
      </w:r>
      <w:r w:rsidRPr="006F0F7D">
        <w:rPr>
          <w:lang w:val="sr-Cyrl-CS"/>
        </w:rPr>
        <w:t xml:space="preserve">+ са 39,5 % на 44,4%, на нивоу региона, до 2020. године. Ради достизања постављеног циља, планирана је реализација низа активности у областима покретљивости радне снаге, управљања тржиштем рада и развоја социјалне економије. </w:t>
      </w:r>
    </w:p>
    <w:p w:rsidR="00AD464F" w:rsidRPr="006F0F7D" w:rsidRDefault="00AD464F" w:rsidP="001735E1">
      <w:pPr>
        <w:pStyle w:val="NoSpacing"/>
        <w:ind w:firstLine="708"/>
        <w:jc w:val="both"/>
        <w:rPr>
          <w:lang w:val="en-GB"/>
        </w:rPr>
      </w:pPr>
    </w:p>
    <w:p w:rsidR="00AD464F" w:rsidRPr="00CE66B3" w:rsidRDefault="00AD464F" w:rsidP="001735E1">
      <w:pPr>
        <w:pStyle w:val="NoSpacing"/>
        <w:ind w:firstLine="708"/>
        <w:jc w:val="both"/>
        <w:rPr>
          <w:lang w:val="sr-Cyrl-CS"/>
        </w:rPr>
      </w:pPr>
    </w:p>
    <w:p w:rsidR="00AD464F" w:rsidRDefault="00AD464F" w:rsidP="001735E1">
      <w:pPr>
        <w:pStyle w:val="NoSpacing"/>
        <w:ind w:firstLine="708"/>
        <w:jc w:val="both"/>
        <w:rPr>
          <w:lang w:val="sr-Cyrl-CS"/>
        </w:rPr>
      </w:pPr>
    </w:p>
    <w:p w:rsidR="00AD464F" w:rsidRDefault="00AD464F" w:rsidP="001735E1">
      <w:pPr>
        <w:pStyle w:val="NoSpacing"/>
        <w:ind w:firstLine="708"/>
        <w:jc w:val="both"/>
        <w:rPr>
          <w:lang w:val="sr-Cyrl-CS"/>
        </w:rPr>
      </w:pPr>
    </w:p>
    <w:p w:rsidR="00AD464F" w:rsidRDefault="00AD464F" w:rsidP="001735E1">
      <w:pPr>
        <w:pStyle w:val="NoSpacing"/>
        <w:ind w:firstLine="708"/>
        <w:jc w:val="both"/>
        <w:rPr>
          <w:lang w:val="sr-Cyrl-CS"/>
        </w:rPr>
      </w:pPr>
    </w:p>
    <w:p w:rsidR="00AD464F" w:rsidRPr="006F0F7D" w:rsidRDefault="00AD464F" w:rsidP="001735E1">
      <w:pPr>
        <w:pStyle w:val="NoSpacing"/>
        <w:ind w:firstLine="708"/>
        <w:jc w:val="both"/>
        <w:rPr>
          <w:lang w:val="sr-Cyrl-CS"/>
        </w:rPr>
      </w:pPr>
      <w:r w:rsidRPr="006F0F7D">
        <w:rPr>
          <w:lang w:val="sr-Cyrl-CS"/>
        </w:rPr>
        <w:t>Такође, учествује се у спровођењу активности трећег стуба Дунавске стратегије,  у приоритетној области девет „Улагање у људе и вештине”, у којој је представник министарства надлежног за послове запошљавања члан Одбора за праћење. Како би се постигао свеобухватни раст заснован на знању и остварио просперитет Дунавског региона потребно је улагати у људе кроз инвестирање у обуку и стицање вештина, борбу против сиромаштва, модернизацију тржишта рада и система социјалне заштите. Као важно поље деловања препознати су и демографски и миграциони проблеми региона, с обзиром да миграциони токови мотивисани различитим економским развојем земаља региона, доводе до одлива мозгова у одређеним деловима и вишка понуде образовне снаге у другим деловима региона.</w:t>
      </w:r>
    </w:p>
    <w:p w:rsidR="00AD464F" w:rsidRDefault="00AD464F" w:rsidP="001735E1">
      <w:pPr>
        <w:pStyle w:val="NoSpacing"/>
        <w:ind w:firstLine="708"/>
        <w:jc w:val="both"/>
        <w:rPr>
          <w:lang w:val="sr-Cyrl-CS"/>
        </w:rPr>
      </w:pPr>
    </w:p>
    <w:p w:rsidR="00AD464F" w:rsidRPr="006F0F7D" w:rsidRDefault="00AD464F" w:rsidP="001735E1">
      <w:pPr>
        <w:pStyle w:val="NoSpacing"/>
        <w:ind w:firstLine="708"/>
        <w:jc w:val="both"/>
        <w:rPr>
          <w:lang w:val="sr-Cyrl-CS"/>
        </w:rPr>
      </w:pPr>
    </w:p>
    <w:p w:rsidR="00AD464F" w:rsidRPr="006F0F7D" w:rsidRDefault="00AD464F" w:rsidP="001735E1">
      <w:pPr>
        <w:shd w:val="clear" w:color="auto" w:fill="BFBFBF"/>
        <w:spacing w:after="0" w:line="240" w:lineRule="auto"/>
        <w:jc w:val="center"/>
        <w:rPr>
          <w:rFonts w:ascii="Times New Roman" w:hAnsi="Times New Roman" w:cs="Times New Roman"/>
          <w:b/>
          <w:bCs/>
          <w:sz w:val="24"/>
          <w:szCs w:val="24"/>
          <w:lang w:val="sr-Cyrl-CS"/>
        </w:rPr>
      </w:pPr>
      <w:r w:rsidRPr="006F0F7D">
        <w:rPr>
          <w:rFonts w:ascii="Times New Roman" w:hAnsi="Times New Roman" w:cs="Times New Roman"/>
          <w:b/>
          <w:bCs/>
          <w:sz w:val="24"/>
          <w:szCs w:val="24"/>
          <w:lang w:val="sr-Cyrl-CS"/>
        </w:rPr>
        <w:t>V ФИНАНСИЈСКИ ОКВИР ПОЛИТИКЕ ЗАПОШЉАВАЊА И ИЗВОРИ ФИНАНСИРАЊА</w:t>
      </w: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p>
    <w:p w:rsidR="00AD464F" w:rsidRPr="006F0F7D" w:rsidRDefault="00AD464F" w:rsidP="001735E1">
      <w:pPr>
        <w:spacing w:after="0" w:line="240" w:lineRule="auto"/>
        <w:ind w:firstLine="720"/>
        <w:jc w:val="both"/>
        <w:rPr>
          <w:rFonts w:ascii="Times New Roman" w:hAnsi="Times New Roman" w:cs="Times New Roman"/>
          <w:sz w:val="24"/>
          <w:szCs w:val="24"/>
          <w:lang w:val="en-GB"/>
        </w:rPr>
      </w:pPr>
      <w:r w:rsidRPr="006F0F7D">
        <w:rPr>
          <w:rFonts w:ascii="Times New Roman" w:hAnsi="Times New Roman" w:cs="Times New Roman"/>
          <w:sz w:val="24"/>
          <w:szCs w:val="24"/>
          <w:lang w:val="sr-Cyrl-CS"/>
        </w:rPr>
        <w:t xml:space="preserve">Финансирање активне политике запошљавања обавља се из средстава буџета Републике Србије, буџета </w:t>
      </w:r>
      <w:r w:rsidRPr="00AF6D71">
        <w:rPr>
          <w:rFonts w:ascii="Times New Roman" w:hAnsi="Times New Roman" w:cs="Times New Roman"/>
          <w:sz w:val="24"/>
          <w:szCs w:val="24"/>
          <w:lang w:val="sr-Cyrl-CS"/>
        </w:rPr>
        <w:t>аутономне покрајине</w:t>
      </w:r>
      <w:r>
        <w:rPr>
          <w:rFonts w:ascii="Times New Roman" w:hAnsi="Times New Roman" w:cs="Times New Roman"/>
          <w:sz w:val="24"/>
          <w:szCs w:val="24"/>
          <w:lang w:val="sr-Cyrl-CS"/>
        </w:rPr>
        <w:t xml:space="preserve"> и буџета јединице локалне самоуправе</w:t>
      </w:r>
      <w:r w:rsidRPr="006F0F7D">
        <w:rPr>
          <w:rFonts w:ascii="Times New Roman" w:hAnsi="Times New Roman" w:cs="Times New Roman"/>
          <w:sz w:val="24"/>
          <w:szCs w:val="24"/>
          <w:lang w:val="sr-Cyrl-CS"/>
        </w:rPr>
        <w:t>, средстава донација, кредита, као и из средстава доприноса за случај незапослености и других извора.</w:t>
      </w:r>
    </w:p>
    <w:p w:rsidR="00AD464F" w:rsidRPr="00176C14" w:rsidRDefault="00AD464F" w:rsidP="00176C14">
      <w:pPr>
        <w:spacing w:after="0" w:line="240" w:lineRule="auto"/>
        <w:jc w:val="both"/>
        <w:rPr>
          <w:rFonts w:ascii="Times New Roman" w:hAnsi="Times New Roman" w:cs="Times New Roman"/>
          <w:sz w:val="24"/>
          <w:szCs w:val="24"/>
          <w:lang w:val="sr-Cyrl-CS"/>
        </w:rPr>
      </w:pPr>
    </w:p>
    <w:p w:rsidR="00AD464F" w:rsidRPr="00EB2536" w:rsidRDefault="00AD464F" w:rsidP="001735E1">
      <w:pPr>
        <w:spacing w:after="0" w:line="240" w:lineRule="auto"/>
        <w:ind w:firstLine="720"/>
        <w:jc w:val="both"/>
        <w:rPr>
          <w:rFonts w:ascii="Times New Roman" w:hAnsi="Times New Roman" w:cs="Times New Roman"/>
          <w:sz w:val="24"/>
          <w:szCs w:val="24"/>
          <w:lang w:val="en-GB"/>
        </w:rPr>
      </w:pPr>
      <w:r w:rsidRPr="00EB2536">
        <w:rPr>
          <w:rFonts w:ascii="Times New Roman" w:hAnsi="Times New Roman" w:cs="Times New Roman"/>
          <w:sz w:val="24"/>
          <w:szCs w:val="24"/>
          <w:lang w:val="sr-Cyrl-CS"/>
        </w:rPr>
        <w:t xml:space="preserve">За реализацију планираних програма и мера активне политике запошљавања и као и мера професионалне рехабилитације особа са инвалидитетом које реализује Национална служба за запошљавање у 2015. години потребно је обезбедити </w:t>
      </w:r>
      <w:r w:rsidRPr="00EB2536">
        <w:rPr>
          <w:rFonts w:ascii="Times New Roman" w:hAnsi="Times New Roman" w:cs="Times New Roman"/>
          <w:sz w:val="24"/>
          <w:szCs w:val="24"/>
          <w:shd w:val="clear" w:color="auto" w:fill="FFFFFF"/>
          <w:lang w:val="en-GB"/>
        </w:rPr>
        <w:t>2</w:t>
      </w:r>
      <w:r w:rsidRPr="00EB2536">
        <w:rPr>
          <w:rFonts w:ascii="Times New Roman" w:hAnsi="Times New Roman" w:cs="Times New Roman"/>
          <w:sz w:val="24"/>
          <w:szCs w:val="24"/>
          <w:shd w:val="clear" w:color="auto" w:fill="FFFFFF"/>
          <w:lang w:val="sr-Cyrl-CS"/>
        </w:rPr>
        <w:t>.</w:t>
      </w:r>
      <w:r w:rsidRPr="00EB2536">
        <w:rPr>
          <w:rFonts w:ascii="Times New Roman" w:hAnsi="Times New Roman" w:cs="Times New Roman"/>
          <w:sz w:val="24"/>
          <w:szCs w:val="24"/>
          <w:shd w:val="clear" w:color="auto" w:fill="FFFFFF"/>
          <w:lang w:val="en-GB"/>
        </w:rPr>
        <w:t>800</w:t>
      </w:r>
      <w:r w:rsidRPr="00EB2536">
        <w:rPr>
          <w:rFonts w:ascii="Times New Roman" w:hAnsi="Times New Roman" w:cs="Times New Roman"/>
          <w:sz w:val="24"/>
          <w:szCs w:val="24"/>
          <w:shd w:val="clear" w:color="auto" w:fill="FFFFFF"/>
          <w:lang w:val="sr-Cyrl-CS"/>
        </w:rPr>
        <w:t>.000.000,00 динара</w:t>
      </w:r>
      <w:r w:rsidRPr="00EB2536">
        <w:rPr>
          <w:rFonts w:ascii="Times New Roman" w:hAnsi="Times New Roman" w:cs="Times New Roman"/>
          <w:sz w:val="24"/>
          <w:szCs w:val="24"/>
          <w:lang w:val="sr-Cyrl-CS"/>
        </w:rPr>
        <w:t xml:space="preserve"> у буџету Републике Србије и 500.000.000,00 динара из Буџетског фонда за професионалну рехабилитацију и подстицање запошљавања особа са инвалидитетом. </w:t>
      </w:r>
    </w:p>
    <w:p w:rsidR="00AD464F" w:rsidRPr="006F0F7D" w:rsidRDefault="00AD464F" w:rsidP="001735E1">
      <w:pPr>
        <w:spacing w:after="0" w:line="240" w:lineRule="auto"/>
        <w:ind w:firstLine="720"/>
        <w:jc w:val="both"/>
        <w:rPr>
          <w:rFonts w:ascii="Times New Roman" w:hAnsi="Times New Roman" w:cs="Times New Roman"/>
          <w:sz w:val="24"/>
          <w:szCs w:val="24"/>
          <w:lang w:val="en-GB"/>
        </w:rPr>
      </w:pPr>
      <w:r w:rsidRPr="006F0F7D">
        <w:rPr>
          <w:rFonts w:ascii="Times New Roman" w:hAnsi="Times New Roman" w:cs="Times New Roman"/>
          <w:sz w:val="24"/>
          <w:szCs w:val="24"/>
          <w:lang w:val="sr-Cyrl-CS"/>
        </w:rPr>
        <w:t xml:space="preserve">Додатна средства обезбедиће се из буџета </w:t>
      </w:r>
      <w:r>
        <w:rPr>
          <w:rFonts w:ascii="Times New Roman" w:hAnsi="Times New Roman" w:cs="Times New Roman"/>
          <w:sz w:val="24"/>
          <w:szCs w:val="24"/>
          <w:lang w:val="sr-Cyrl-CS"/>
        </w:rPr>
        <w:t>аутономне покрајине и јединице локалне самоуправе</w:t>
      </w:r>
      <w:r w:rsidRPr="006F0F7D">
        <w:rPr>
          <w:rFonts w:ascii="Times New Roman" w:hAnsi="Times New Roman" w:cs="Times New Roman"/>
          <w:sz w:val="24"/>
          <w:szCs w:val="24"/>
          <w:lang w:val="sr-Cyrl-CS"/>
        </w:rPr>
        <w:t xml:space="preserve"> за учешће у реализацији локалних и регионалних акционих планова запошљавања, као и директног гранта </w:t>
      </w:r>
      <w:r>
        <w:rPr>
          <w:rFonts w:ascii="Times New Roman" w:hAnsi="Times New Roman" w:cs="Times New Roman"/>
          <w:sz w:val="24"/>
          <w:szCs w:val="24"/>
          <w:lang w:val="sr-Cyrl-CS"/>
        </w:rPr>
        <w:t xml:space="preserve">(директно додељених средстава) </w:t>
      </w:r>
      <w:r w:rsidRPr="006F0F7D">
        <w:rPr>
          <w:rFonts w:ascii="Times New Roman" w:hAnsi="Times New Roman" w:cs="Times New Roman"/>
          <w:sz w:val="24"/>
          <w:szCs w:val="24"/>
          <w:lang w:val="sr-Cyrl-CS"/>
        </w:rPr>
        <w:t>НСЗ за спровођење мера активне политике запошљавања из ИПА 2012 програмског циклуса. Такође, очекује се почетак спровођења активности из ИПА 2013 програмског циклуса.</w:t>
      </w:r>
    </w:p>
    <w:p w:rsidR="00AD464F" w:rsidRPr="006F0F7D" w:rsidRDefault="00AD464F" w:rsidP="001735E1">
      <w:pPr>
        <w:spacing w:after="0" w:line="240" w:lineRule="auto"/>
        <w:ind w:firstLine="720"/>
        <w:jc w:val="both"/>
        <w:rPr>
          <w:rFonts w:ascii="Times New Roman" w:hAnsi="Times New Roman" w:cs="Times New Roman"/>
          <w:sz w:val="24"/>
          <w:szCs w:val="24"/>
          <w:lang w:val="en-GB"/>
        </w:rPr>
      </w:pP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 xml:space="preserve">Исплата субвенција зарада за особе са инвалидитетом запослених у предузећу за професионалну рехабилитацију и запошљавање особа са инвалидитетом, побољшање услова рада, унапређење производних програма, увођење стандарда, побољшање квалитета производа и пружених услуга, прилагођавање радних места и друго, такође се финансира из Буџетског фонда за професионалну рехабилитацију и подстицање запошљавања особа са инвалидитетом. </w:t>
      </w:r>
    </w:p>
    <w:p w:rsidR="00AD464F" w:rsidRDefault="00AD464F" w:rsidP="001735E1">
      <w:pPr>
        <w:spacing w:after="0" w:line="240" w:lineRule="auto"/>
        <w:ind w:firstLine="720"/>
        <w:jc w:val="both"/>
        <w:rPr>
          <w:rFonts w:ascii="Times New Roman" w:hAnsi="Times New Roman" w:cs="Times New Roman"/>
          <w:sz w:val="24"/>
          <w:szCs w:val="24"/>
          <w:lang w:val="sr-Cyrl-CS"/>
        </w:rPr>
      </w:pPr>
    </w:p>
    <w:p w:rsidR="00AD464F" w:rsidRDefault="00AD464F" w:rsidP="001735E1">
      <w:pPr>
        <w:spacing w:after="0" w:line="240" w:lineRule="auto"/>
        <w:ind w:firstLine="720"/>
        <w:jc w:val="both"/>
        <w:rPr>
          <w:rFonts w:ascii="Times New Roman" w:hAnsi="Times New Roman" w:cs="Times New Roman"/>
          <w:sz w:val="24"/>
          <w:szCs w:val="24"/>
          <w:lang w:val="sr-Cyrl-CS"/>
        </w:rPr>
      </w:pPr>
    </w:p>
    <w:p w:rsidR="00AD464F" w:rsidRDefault="00AD464F" w:rsidP="001735E1">
      <w:pPr>
        <w:spacing w:after="0" w:line="240" w:lineRule="auto"/>
        <w:ind w:firstLine="720"/>
        <w:jc w:val="both"/>
        <w:rPr>
          <w:rFonts w:ascii="Times New Roman" w:hAnsi="Times New Roman" w:cs="Times New Roman"/>
          <w:sz w:val="24"/>
          <w:szCs w:val="24"/>
          <w:lang w:val="sr-Cyrl-CS"/>
        </w:rPr>
      </w:pPr>
    </w:p>
    <w:p w:rsidR="00AD464F" w:rsidRDefault="00AD464F" w:rsidP="001735E1">
      <w:pPr>
        <w:spacing w:after="0" w:line="240" w:lineRule="auto"/>
        <w:ind w:firstLine="720"/>
        <w:jc w:val="both"/>
        <w:rPr>
          <w:rFonts w:ascii="Times New Roman" w:hAnsi="Times New Roman" w:cs="Times New Roman"/>
          <w:sz w:val="24"/>
          <w:szCs w:val="24"/>
          <w:lang w:val="sr-Cyrl-CS"/>
        </w:rPr>
      </w:pPr>
    </w:p>
    <w:p w:rsidR="00AD464F" w:rsidRDefault="00AD464F" w:rsidP="001735E1">
      <w:pPr>
        <w:spacing w:after="0" w:line="240" w:lineRule="auto"/>
        <w:ind w:firstLine="720"/>
        <w:jc w:val="both"/>
        <w:rPr>
          <w:rFonts w:ascii="Times New Roman" w:hAnsi="Times New Roman" w:cs="Times New Roman"/>
          <w:sz w:val="24"/>
          <w:szCs w:val="24"/>
          <w:lang w:val="sr-Cyrl-CS"/>
        </w:rPr>
      </w:pPr>
    </w:p>
    <w:p w:rsidR="00AD464F" w:rsidRDefault="00AD464F" w:rsidP="001735E1">
      <w:pPr>
        <w:spacing w:after="0" w:line="240" w:lineRule="auto"/>
        <w:ind w:firstLine="720"/>
        <w:jc w:val="both"/>
        <w:rPr>
          <w:rFonts w:ascii="Times New Roman" w:hAnsi="Times New Roman" w:cs="Times New Roman"/>
          <w:sz w:val="24"/>
          <w:szCs w:val="24"/>
          <w:lang w:val="sr-Cyrl-CS"/>
        </w:rPr>
      </w:pPr>
    </w:p>
    <w:p w:rsidR="00AD464F" w:rsidRDefault="00AD464F" w:rsidP="001735E1">
      <w:pPr>
        <w:spacing w:after="0" w:line="240" w:lineRule="auto"/>
        <w:ind w:firstLine="720"/>
        <w:jc w:val="both"/>
        <w:rPr>
          <w:rFonts w:ascii="Times New Roman" w:hAnsi="Times New Roman" w:cs="Times New Roman"/>
          <w:sz w:val="24"/>
          <w:szCs w:val="24"/>
          <w:lang w:val="sr-Cyrl-CS"/>
        </w:rPr>
      </w:pPr>
    </w:p>
    <w:p w:rsidR="00AD464F" w:rsidRDefault="00AD464F" w:rsidP="001735E1">
      <w:pPr>
        <w:spacing w:after="0" w:line="240" w:lineRule="auto"/>
        <w:ind w:firstLine="720"/>
        <w:jc w:val="both"/>
        <w:rPr>
          <w:rFonts w:ascii="Times New Roman" w:hAnsi="Times New Roman" w:cs="Times New Roman"/>
          <w:sz w:val="24"/>
          <w:szCs w:val="24"/>
          <w:lang w:val="sr-Cyrl-CS"/>
        </w:rPr>
      </w:pPr>
    </w:p>
    <w:p w:rsidR="00AD464F" w:rsidRDefault="00AD464F" w:rsidP="001735E1">
      <w:pPr>
        <w:spacing w:after="0" w:line="240" w:lineRule="auto"/>
        <w:ind w:firstLine="720"/>
        <w:jc w:val="both"/>
        <w:rPr>
          <w:rFonts w:ascii="Times New Roman" w:hAnsi="Times New Roman" w:cs="Times New Roman"/>
          <w:sz w:val="24"/>
          <w:szCs w:val="24"/>
          <w:lang w:val="sr-Cyrl-CS"/>
        </w:rPr>
      </w:pP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p>
    <w:p w:rsidR="00AD464F" w:rsidRPr="006F0F7D" w:rsidRDefault="00AD464F" w:rsidP="000B25AD">
      <w:pPr>
        <w:spacing w:after="0" w:line="240" w:lineRule="auto"/>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План укључивања</w:t>
      </w:r>
      <w:r w:rsidRPr="006F0F7D">
        <w:rPr>
          <w:rFonts w:ascii="Times New Roman" w:hAnsi="Times New Roman" w:cs="Times New Roman"/>
          <w:b/>
          <w:bCs/>
          <w:sz w:val="24"/>
          <w:szCs w:val="24"/>
          <w:lang w:val="sr-Cyrl-CS"/>
        </w:rPr>
        <w:t xml:space="preserve"> незапослених лица у мере активне политике запошљавања и резултати запошљавања</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7"/>
        <w:gridCol w:w="2846"/>
        <w:gridCol w:w="1041"/>
        <w:gridCol w:w="1620"/>
        <w:gridCol w:w="1224"/>
        <w:gridCol w:w="1483"/>
        <w:gridCol w:w="893"/>
      </w:tblGrid>
      <w:tr w:rsidR="00AD464F" w:rsidRPr="006F0F7D">
        <w:trPr>
          <w:trHeight w:val="618"/>
          <w:jc w:val="center"/>
        </w:trPr>
        <w:tc>
          <w:tcPr>
            <w:tcW w:w="517" w:type="dxa"/>
            <w:vMerge w:val="restart"/>
            <w:tcBorders>
              <w:top w:val="double" w:sz="4" w:space="0" w:color="auto"/>
              <w:left w:val="double" w:sz="4" w:space="0" w:color="auto"/>
              <w:right w:val="double" w:sz="4" w:space="0" w:color="auto"/>
            </w:tcBorders>
            <w:shd w:val="clear" w:color="auto" w:fill="B8CCE4"/>
            <w:vAlign w:val="center"/>
          </w:tcPr>
          <w:p w:rsidR="00AD464F" w:rsidRPr="006F0F7D" w:rsidRDefault="00AD464F" w:rsidP="00811826">
            <w:pPr>
              <w:tabs>
                <w:tab w:val="left" w:pos="360"/>
              </w:tabs>
              <w:spacing w:after="0" w:line="240" w:lineRule="auto"/>
              <w:ind w:left="38"/>
              <w:jc w:val="center"/>
              <w:rPr>
                <w:rFonts w:ascii="Times New Roman" w:hAnsi="Times New Roman" w:cs="Times New Roman"/>
                <w:b/>
                <w:bCs/>
                <w:sz w:val="20"/>
                <w:szCs w:val="20"/>
                <w:lang w:val="ru-RU"/>
              </w:rPr>
            </w:pPr>
          </w:p>
        </w:tc>
        <w:tc>
          <w:tcPr>
            <w:tcW w:w="2846" w:type="dxa"/>
            <w:vMerge w:val="restart"/>
            <w:tcBorders>
              <w:top w:val="double" w:sz="4" w:space="0" w:color="auto"/>
              <w:left w:val="double" w:sz="4" w:space="0" w:color="auto"/>
              <w:bottom w:val="double" w:sz="4" w:space="0" w:color="auto"/>
              <w:right w:val="double" w:sz="4" w:space="0" w:color="auto"/>
            </w:tcBorders>
            <w:shd w:val="clear" w:color="auto" w:fill="B8CCE4"/>
            <w:vAlign w:val="center"/>
          </w:tcPr>
          <w:p w:rsidR="00AD464F" w:rsidRPr="006F0F7D" w:rsidRDefault="00AD464F" w:rsidP="00811826">
            <w:pPr>
              <w:tabs>
                <w:tab w:val="left" w:pos="360"/>
              </w:tabs>
              <w:spacing w:after="0" w:line="240" w:lineRule="auto"/>
              <w:ind w:left="38"/>
              <w:jc w:val="center"/>
              <w:rPr>
                <w:rFonts w:ascii="Times New Roman" w:hAnsi="Times New Roman" w:cs="Times New Roman"/>
                <w:b/>
                <w:bCs/>
                <w:sz w:val="20"/>
                <w:szCs w:val="20"/>
                <w:lang w:val="ru-RU"/>
              </w:rPr>
            </w:pPr>
            <w:r w:rsidRPr="006F0F7D">
              <w:rPr>
                <w:rFonts w:ascii="Times New Roman" w:hAnsi="Times New Roman" w:cs="Times New Roman"/>
                <w:b/>
                <w:bCs/>
                <w:sz w:val="20"/>
                <w:szCs w:val="20"/>
                <w:lang w:val="ru-RU"/>
              </w:rPr>
              <w:t>МЕРЕ АКТИВНЕ ПОЛИТИКЕ ЗАПОШЉАВАЊА</w:t>
            </w:r>
          </w:p>
        </w:tc>
        <w:tc>
          <w:tcPr>
            <w:tcW w:w="1041" w:type="dxa"/>
            <w:vMerge w:val="restart"/>
            <w:tcBorders>
              <w:top w:val="double" w:sz="4" w:space="0" w:color="auto"/>
              <w:left w:val="double" w:sz="4" w:space="0" w:color="auto"/>
            </w:tcBorders>
            <w:shd w:val="clear" w:color="auto" w:fill="B8CCE4"/>
            <w:vAlign w:val="center"/>
          </w:tcPr>
          <w:p w:rsidR="00AD464F" w:rsidRPr="006F0F7D" w:rsidRDefault="00AD464F" w:rsidP="00811826">
            <w:pPr>
              <w:tabs>
                <w:tab w:val="left" w:pos="360"/>
              </w:tabs>
              <w:spacing w:after="0" w:line="240" w:lineRule="auto"/>
              <w:jc w:val="center"/>
              <w:rPr>
                <w:rFonts w:ascii="Times New Roman" w:hAnsi="Times New Roman" w:cs="Times New Roman"/>
                <w:b/>
                <w:bCs/>
                <w:sz w:val="20"/>
                <w:szCs w:val="20"/>
                <w:lang w:val="ru-RU"/>
              </w:rPr>
            </w:pPr>
            <w:r w:rsidRPr="006F0F7D">
              <w:rPr>
                <w:rFonts w:ascii="Times New Roman" w:hAnsi="Times New Roman" w:cs="Times New Roman"/>
                <w:b/>
                <w:bCs/>
                <w:sz w:val="20"/>
                <w:szCs w:val="20"/>
                <w:lang w:val="sr-Cyrl-CS"/>
              </w:rPr>
              <w:t>Б</w:t>
            </w:r>
            <w:r w:rsidRPr="006F0F7D">
              <w:rPr>
                <w:rFonts w:ascii="Times New Roman" w:hAnsi="Times New Roman" w:cs="Times New Roman"/>
                <w:b/>
                <w:bCs/>
                <w:sz w:val="20"/>
                <w:szCs w:val="20"/>
                <w:lang w:val="ru-RU"/>
              </w:rPr>
              <w:t>рој лица укључен у мере</w:t>
            </w:r>
          </w:p>
          <w:p w:rsidR="00AD464F" w:rsidRPr="006F0F7D" w:rsidRDefault="00AD464F" w:rsidP="00811826">
            <w:pPr>
              <w:tabs>
                <w:tab w:val="left" w:pos="360"/>
              </w:tabs>
              <w:spacing w:after="0" w:line="240" w:lineRule="auto"/>
              <w:jc w:val="center"/>
              <w:rPr>
                <w:rFonts w:ascii="Times New Roman" w:hAnsi="Times New Roman" w:cs="Times New Roman"/>
                <w:b/>
                <w:bCs/>
                <w:sz w:val="20"/>
                <w:szCs w:val="20"/>
                <w:lang w:val="ru-RU"/>
              </w:rPr>
            </w:pPr>
            <w:r w:rsidRPr="006F0F7D">
              <w:rPr>
                <w:rFonts w:ascii="Times New Roman" w:hAnsi="Times New Roman" w:cs="Times New Roman"/>
                <w:b/>
                <w:bCs/>
                <w:sz w:val="20"/>
                <w:szCs w:val="20"/>
                <w:lang w:val="ru-RU"/>
              </w:rPr>
              <w:t>(1)</w:t>
            </w:r>
          </w:p>
        </w:tc>
        <w:tc>
          <w:tcPr>
            <w:tcW w:w="1620" w:type="dxa"/>
            <w:vMerge w:val="restart"/>
            <w:tcBorders>
              <w:top w:val="double" w:sz="4" w:space="0" w:color="auto"/>
              <w:bottom w:val="double" w:sz="4" w:space="0" w:color="auto"/>
              <w:right w:val="double" w:sz="4" w:space="0" w:color="auto"/>
            </w:tcBorders>
            <w:shd w:val="clear" w:color="auto" w:fill="B8CCE4"/>
            <w:vAlign w:val="center"/>
          </w:tcPr>
          <w:p w:rsidR="00AD464F" w:rsidRPr="006F0F7D" w:rsidRDefault="00AD464F" w:rsidP="00811826">
            <w:pPr>
              <w:tabs>
                <w:tab w:val="left" w:pos="360"/>
              </w:tabs>
              <w:spacing w:after="0" w:line="240" w:lineRule="auto"/>
              <w:jc w:val="center"/>
              <w:rPr>
                <w:rFonts w:ascii="Times New Roman" w:hAnsi="Times New Roman" w:cs="Times New Roman"/>
                <w:b/>
                <w:bCs/>
                <w:sz w:val="20"/>
                <w:szCs w:val="20"/>
                <w:lang w:val="ru-RU"/>
              </w:rPr>
            </w:pPr>
            <w:r w:rsidRPr="006F0F7D">
              <w:rPr>
                <w:rFonts w:ascii="Times New Roman" w:hAnsi="Times New Roman" w:cs="Times New Roman"/>
                <w:b/>
                <w:bCs/>
                <w:sz w:val="20"/>
                <w:szCs w:val="20"/>
                <w:lang w:val="sr-Cyrl-CS"/>
              </w:rPr>
              <w:t>Б</w:t>
            </w:r>
            <w:r w:rsidRPr="006F0F7D">
              <w:rPr>
                <w:rFonts w:ascii="Times New Roman" w:hAnsi="Times New Roman" w:cs="Times New Roman"/>
                <w:b/>
                <w:bCs/>
                <w:sz w:val="20"/>
                <w:szCs w:val="20"/>
                <w:lang w:val="ru-RU"/>
              </w:rPr>
              <w:t xml:space="preserve">рој особа са инвалидитетом укључен у мере </w:t>
            </w:r>
          </w:p>
          <w:p w:rsidR="00AD464F" w:rsidRPr="006F0F7D" w:rsidRDefault="00AD464F" w:rsidP="00811826">
            <w:pPr>
              <w:tabs>
                <w:tab w:val="left" w:pos="360"/>
              </w:tabs>
              <w:spacing w:after="0" w:line="240" w:lineRule="auto"/>
              <w:jc w:val="center"/>
              <w:rPr>
                <w:rFonts w:ascii="Times New Roman" w:hAnsi="Times New Roman" w:cs="Times New Roman"/>
                <w:b/>
                <w:bCs/>
                <w:sz w:val="20"/>
                <w:szCs w:val="20"/>
                <w:lang w:val="ru-RU"/>
              </w:rPr>
            </w:pPr>
            <w:r w:rsidRPr="006F0F7D">
              <w:rPr>
                <w:rFonts w:ascii="Times New Roman" w:hAnsi="Times New Roman" w:cs="Times New Roman"/>
                <w:b/>
                <w:bCs/>
                <w:sz w:val="20"/>
                <w:szCs w:val="20"/>
                <w:lang w:val="ru-RU"/>
              </w:rPr>
              <w:t>(2)</w:t>
            </w:r>
          </w:p>
        </w:tc>
        <w:tc>
          <w:tcPr>
            <w:tcW w:w="1224" w:type="dxa"/>
            <w:vMerge w:val="restart"/>
            <w:tcBorders>
              <w:top w:val="double" w:sz="4" w:space="0" w:color="auto"/>
              <w:left w:val="double" w:sz="4" w:space="0" w:color="auto"/>
              <w:right w:val="double" w:sz="4" w:space="0" w:color="auto"/>
            </w:tcBorders>
            <w:shd w:val="clear" w:color="auto" w:fill="B8CCE4"/>
            <w:vAlign w:val="center"/>
          </w:tcPr>
          <w:p w:rsidR="00AD464F" w:rsidRPr="006F0F7D" w:rsidRDefault="00AD464F" w:rsidP="00811826">
            <w:pPr>
              <w:tabs>
                <w:tab w:val="left" w:pos="360"/>
              </w:tabs>
              <w:spacing w:after="0" w:line="240" w:lineRule="auto"/>
              <w:jc w:val="center"/>
              <w:rPr>
                <w:rFonts w:ascii="Times New Roman" w:hAnsi="Times New Roman" w:cs="Times New Roman"/>
                <w:b/>
                <w:bCs/>
                <w:sz w:val="20"/>
                <w:szCs w:val="20"/>
                <w:lang w:val="sr-Cyrl-CS"/>
              </w:rPr>
            </w:pPr>
            <w:r w:rsidRPr="006F0F7D">
              <w:rPr>
                <w:rFonts w:ascii="Times New Roman" w:hAnsi="Times New Roman" w:cs="Times New Roman"/>
                <w:b/>
                <w:bCs/>
                <w:sz w:val="20"/>
                <w:szCs w:val="20"/>
                <w:lang w:val="sr-Cyrl-CS"/>
              </w:rPr>
              <w:t>Укупан број лица укључен у</w:t>
            </w:r>
          </w:p>
          <w:p w:rsidR="00AD464F" w:rsidRPr="006F0F7D" w:rsidRDefault="00AD464F" w:rsidP="00811826">
            <w:pPr>
              <w:tabs>
                <w:tab w:val="left" w:pos="360"/>
              </w:tabs>
              <w:spacing w:after="0" w:line="240" w:lineRule="auto"/>
              <w:jc w:val="center"/>
              <w:rPr>
                <w:rFonts w:ascii="Times New Roman" w:hAnsi="Times New Roman" w:cs="Times New Roman"/>
                <w:b/>
                <w:bCs/>
                <w:sz w:val="20"/>
                <w:szCs w:val="20"/>
                <w:lang w:val="sr-Cyrl-CS"/>
              </w:rPr>
            </w:pPr>
            <w:r w:rsidRPr="006F0F7D">
              <w:rPr>
                <w:rFonts w:ascii="Times New Roman" w:hAnsi="Times New Roman" w:cs="Times New Roman"/>
                <w:b/>
                <w:bCs/>
                <w:sz w:val="20"/>
                <w:szCs w:val="20"/>
                <w:lang w:val="sr-Cyrl-CS"/>
              </w:rPr>
              <w:t xml:space="preserve">мере </w:t>
            </w:r>
          </w:p>
          <w:p w:rsidR="00AD464F" w:rsidRPr="006F0F7D" w:rsidRDefault="00AD464F" w:rsidP="00811826">
            <w:pPr>
              <w:tabs>
                <w:tab w:val="left" w:pos="360"/>
              </w:tabs>
              <w:spacing w:after="0" w:line="240" w:lineRule="auto"/>
              <w:jc w:val="center"/>
              <w:rPr>
                <w:rFonts w:ascii="Times New Roman" w:hAnsi="Times New Roman" w:cs="Times New Roman"/>
                <w:b/>
                <w:bCs/>
                <w:sz w:val="20"/>
                <w:szCs w:val="20"/>
                <w:lang w:val="sr-Cyrl-CS"/>
              </w:rPr>
            </w:pPr>
            <w:r w:rsidRPr="006F0F7D">
              <w:rPr>
                <w:rFonts w:ascii="Times New Roman" w:hAnsi="Times New Roman" w:cs="Times New Roman"/>
                <w:b/>
                <w:bCs/>
                <w:sz w:val="20"/>
                <w:szCs w:val="20"/>
                <w:lang w:val="sr-Cyrl-CS"/>
              </w:rPr>
              <w:t>(3)</w:t>
            </w:r>
          </w:p>
          <w:p w:rsidR="00AD464F" w:rsidRPr="006F0F7D" w:rsidRDefault="00AD464F" w:rsidP="00811826">
            <w:pPr>
              <w:tabs>
                <w:tab w:val="left" w:pos="360"/>
              </w:tabs>
              <w:spacing w:after="0" w:line="240" w:lineRule="auto"/>
              <w:jc w:val="center"/>
              <w:rPr>
                <w:rFonts w:ascii="Times New Roman" w:hAnsi="Times New Roman" w:cs="Times New Roman"/>
                <w:b/>
                <w:bCs/>
                <w:sz w:val="20"/>
                <w:szCs w:val="20"/>
                <w:lang w:val="ru-RU"/>
              </w:rPr>
            </w:pPr>
            <w:r w:rsidRPr="006F0F7D">
              <w:rPr>
                <w:rFonts w:ascii="Times New Roman" w:hAnsi="Times New Roman" w:cs="Times New Roman"/>
                <w:b/>
                <w:bCs/>
                <w:sz w:val="20"/>
                <w:szCs w:val="20"/>
                <w:lang w:val="sr-Cyrl-CS"/>
              </w:rPr>
              <w:t>(1+2)</w:t>
            </w:r>
          </w:p>
        </w:tc>
        <w:tc>
          <w:tcPr>
            <w:tcW w:w="2376" w:type="dxa"/>
            <w:gridSpan w:val="2"/>
            <w:tcBorders>
              <w:top w:val="double" w:sz="4" w:space="0" w:color="auto"/>
              <w:left w:val="double" w:sz="4" w:space="0" w:color="auto"/>
              <w:bottom w:val="double" w:sz="4" w:space="0" w:color="auto"/>
              <w:right w:val="double" w:sz="4" w:space="0" w:color="auto"/>
            </w:tcBorders>
            <w:shd w:val="clear" w:color="auto" w:fill="B8CCE4"/>
            <w:vAlign w:val="center"/>
          </w:tcPr>
          <w:p w:rsidR="00AD464F" w:rsidRPr="006F0F7D" w:rsidRDefault="00AD464F" w:rsidP="00811826">
            <w:pPr>
              <w:tabs>
                <w:tab w:val="left" w:pos="360"/>
              </w:tabs>
              <w:spacing w:after="0" w:line="240" w:lineRule="auto"/>
              <w:jc w:val="center"/>
              <w:rPr>
                <w:rFonts w:ascii="Times New Roman" w:hAnsi="Times New Roman" w:cs="Times New Roman"/>
                <w:b/>
                <w:bCs/>
                <w:sz w:val="20"/>
                <w:szCs w:val="20"/>
                <w:lang w:val="en-US"/>
              </w:rPr>
            </w:pPr>
            <w:r w:rsidRPr="006F0F7D">
              <w:rPr>
                <w:rFonts w:ascii="Times New Roman" w:hAnsi="Times New Roman" w:cs="Times New Roman"/>
                <w:b/>
                <w:bCs/>
                <w:sz w:val="20"/>
                <w:szCs w:val="20"/>
                <w:lang w:val="ru-RU"/>
              </w:rPr>
              <w:t>Број запослених</w:t>
            </w:r>
          </w:p>
          <w:p w:rsidR="00AD464F" w:rsidRPr="006F0F7D" w:rsidRDefault="00AD464F" w:rsidP="00811826">
            <w:pPr>
              <w:tabs>
                <w:tab w:val="left" w:pos="360"/>
              </w:tabs>
              <w:spacing w:after="0" w:line="240" w:lineRule="auto"/>
              <w:jc w:val="center"/>
              <w:rPr>
                <w:rFonts w:ascii="Times New Roman" w:hAnsi="Times New Roman" w:cs="Times New Roman"/>
                <w:b/>
                <w:bCs/>
                <w:sz w:val="20"/>
                <w:szCs w:val="20"/>
                <w:lang w:val="ru-RU"/>
              </w:rPr>
            </w:pPr>
            <w:r w:rsidRPr="006F0F7D">
              <w:rPr>
                <w:rFonts w:ascii="Times New Roman" w:hAnsi="Times New Roman" w:cs="Times New Roman"/>
                <w:b/>
                <w:bCs/>
                <w:sz w:val="20"/>
                <w:szCs w:val="20"/>
                <w:lang w:val="ru-RU"/>
              </w:rPr>
              <w:t>(од укупног броја)</w:t>
            </w:r>
          </w:p>
          <w:p w:rsidR="00AD464F" w:rsidRPr="006F0F7D" w:rsidRDefault="00AD464F" w:rsidP="00811826">
            <w:pPr>
              <w:tabs>
                <w:tab w:val="left" w:pos="360"/>
              </w:tabs>
              <w:spacing w:after="0" w:line="240" w:lineRule="auto"/>
              <w:jc w:val="center"/>
              <w:rPr>
                <w:rFonts w:ascii="Times New Roman" w:hAnsi="Times New Roman" w:cs="Times New Roman"/>
                <w:b/>
                <w:bCs/>
                <w:sz w:val="20"/>
                <w:szCs w:val="20"/>
                <w:lang w:val="sr-Cyrl-CS"/>
              </w:rPr>
            </w:pPr>
            <w:r w:rsidRPr="006F0F7D">
              <w:rPr>
                <w:rFonts w:ascii="Times New Roman" w:hAnsi="Times New Roman" w:cs="Times New Roman"/>
                <w:b/>
                <w:bCs/>
                <w:sz w:val="20"/>
                <w:szCs w:val="20"/>
                <w:lang w:val="ru-RU"/>
              </w:rPr>
              <w:t>(3)</w:t>
            </w:r>
          </w:p>
        </w:tc>
      </w:tr>
      <w:tr w:rsidR="00AD464F" w:rsidRPr="006F0F7D">
        <w:trPr>
          <w:trHeight w:val="668"/>
          <w:jc w:val="center"/>
        </w:trPr>
        <w:tc>
          <w:tcPr>
            <w:tcW w:w="517" w:type="dxa"/>
            <w:vMerge/>
            <w:tcBorders>
              <w:left w:val="double" w:sz="4" w:space="0" w:color="auto"/>
              <w:bottom w:val="double" w:sz="4" w:space="0" w:color="auto"/>
              <w:right w:val="double" w:sz="4" w:space="0" w:color="auto"/>
            </w:tcBorders>
            <w:shd w:val="clear" w:color="auto" w:fill="B8CCE4"/>
            <w:vAlign w:val="center"/>
          </w:tcPr>
          <w:p w:rsidR="00AD464F" w:rsidRPr="006F0F7D" w:rsidRDefault="00AD464F" w:rsidP="00811826">
            <w:pPr>
              <w:tabs>
                <w:tab w:val="left" w:pos="360"/>
              </w:tabs>
              <w:spacing w:after="0" w:line="240" w:lineRule="auto"/>
              <w:ind w:left="38"/>
              <w:jc w:val="center"/>
              <w:rPr>
                <w:rFonts w:ascii="Times New Roman" w:hAnsi="Times New Roman" w:cs="Times New Roman"/>
                <w:b/>
                <w:bCs/>
                <w:sz w:val="20"/>
                <w:szCs w:val="20"/>
                <w:lang w:val="ru-RU"/>
              </w:rPr>
            </w:pPr>
          </w:p>
        </w:tc>
        <w:tc>
          <w:tcPr>
            <w:tcW w:w="2846" w:type="dxa"/>
            <w:vMerge/>
            <w:tcBorders>
              <w:top w:val="double" w:sz="4" w:space="0" w:color="auto"/>
              <w:left w:val="double" w:sz="4" w:space="0" w:color="auto"/>
              <w:bottom w:val="double" w:sz="4" w:space="0" w:color="auto"/>
              <w:right w:val="double" w:sz="4" w:space="0" w:color="auto"/>
            </w:tcBorders>
            <w:shd w:val="clear" w:color="auto" w:fill="B8CCE4"/>
            <w:vAlign w:val="center"/>
          </w:tcPr>
          <w:p w:rsidR="00AD464F" w:rsidRPr="006F0F7D" w:rsidRDefault="00AD464F" w:rsidP="00811826">
            <w:pPr>
              <w:tabs>
                <w:tab w:val="left" w:pos="360"/>
              </w:tabs>
              <w:spacing w:after="0" w:line="240" w:lineRule="auto"/>
              <w:ind w:left="38"/>
              <w:jc w:val="center"/>
              <w:rPr>
                <w:rFonts w:ascii="Times New Roman" w:hAnsi="Times New Roman" w:cs="Times New Roman"/>
                <w:b/>
                <w:bCs/>
                <w:sz w:val="20"/>
                <w:szCs w:val="20"/>
                <w:lang w:val="ru-RU"/>
              </w:rPr>
            </w:pPr>
          </w:p>
        </w:tc>
        <w:tc>
          <w:tcPr>
            <w:tcW w:w="1041" w:type="dxa"/>
            <w:vMerge/>
            <w:tcBorders>
              <w:left w:val="double" w:sz="4" w:space="0" w:color="auto"/>
              <w:bottom w:val="double" w:sz="4" w:space="0" w:color="auto"/>
            </w:tcBorders>
            <w:shd w:val="clear" w:color="auto" w:fill="B8CCE4"/>
            <w:vAlign w:val="center"/>
          </w:tcPr>
          <w:p w:rsidR="00AD464F" w:rsidRPr="006F0F7D" w:rsidRDefault="00AD464F" w:rsidP="00811826">
            <w:pPr>
              <w:tabs>
                <w:tab w:val="left" w:pos="360"/>
              </w:tabs>
              <w:spacing w:after="0" w:line="240" w:lineRule="auto"/>
              <w:jc w:val="center"/>
              <w:rPr>
                <w:rFonts w:ascii="Times New Roman" w:hAnsi="Times New Roman" w:cs="Times New Roman"/>
                <w:b/>
                <w:bCs/>
                <w:sz w:val="20"/>
                <w:szCs w:val="20"/>
                <w:lang w:val="ru-RU"/>
              </w:rPr>
            </w:pPr>
          </w:p>
        </w:tc>
        <w:tc>
          <w:tcPr>
            <w:tcW w:w="1620" w:type="dxa"/>
            <w:vMerge/>
            <w:tcBorders>
              <w:bottom w:val="double" w:sz="4" w:space="0" w:color="auto"/>
              <w:right w:val="double" w:sz="4" w:space="0" w:color="auto"/>
            </w:tcBorders>
            <w:shd w:val="clear" w:color="auto" w:fill="B8CCE4"/>
            <w:vAlign w:val="center"/>
          </w:tcPr>
          <w:p w:rsidR="00AD464F" w:rsidRPr="006F0F7D" w:rsidRDefault="00AD464F" w:rsidP="00811826">
            <w:pPr>
              <w:tabs>
                <w:tab w:val="left" w:pos="360"/>
              </w:tabs>
              <w:spacing w:after="0" w:line="240" w:lineRule="auto"/>
              <w:jc w:val="center"/>
              <w:rPr>
                <w:rFonts w:ascii="Times New Roman" w:hAnsi="Times New Roman" w:cs="Times New Roman"/>
                <w:b/>
                <w:bCs/>
                <w:sz w:val="20"/>
                <w:szCs w:val="20"/>
                <w:lang w:val="ru-RU"/>
              </w:rPr>
            </w:pPr>
          </w:p>
        </w:tc>
        <w:tc>
          <w:tcPr>
            <w:tcW w:w="1224" w:type="dxa"/>
            <w:vMerge/>
            <w:tcBorders>
              <w:left w:val="double" w:sz="4" w:space="0" w:color="auto"/>
              <w:bottom w:val="double" w:sz="4" w:space="0" w:color="auto"/>
              <w:right w:val="double" w:sz="4" w:space="0" w:color="auto"/>
            </w:tcBorders>
            <w:shd w:val="clear" w:color="auto" w:fill="B8CCE4"/>
            <w:vAlign w:val="center"/>
          </w:tcPr>
          <w:p w:rsidR="00AD464F" w:rsidRPr="006F0F7D" w:rsidRDefault="00AD464F" w:rsidP="00811826">
            <w:pPr>
              <w:tabs>
                <w:tab w:val="left" w:pos="360"/>
              </w:tabs>
              <w:spacing w:after="0" w:line="240" w:lineRule="auto"/>
              <w:jc w:val="center"/>
              <w:rPr>
                <w:rFonts w:ascii="Times New Roman" w:hAnsi="Times New Roman" w:cs="Times New Roman"/>
                <w:b/>
                <w:bCs/>
                <w:sz w:val="20"/>
                <w:szCs w:val="20"/>
                <w:lang w:val="ru-RU"/>
              </w:rPr>
            </w:pPr>
          </w:p>
        </w:tc>
        <w:tc>
          <w:tcPr>
            <w:tcW w:w="1483" w:type="dxa"/>
            <w:tcBorders>
              <w:left w:val="double" w:sz="4" w:space="0" w:color="auto"/>
              <w:bottom w:val="double" w:sz="4" w:space="0" w:color="auto"/>
            </w:tcBorders>
            <w:shd w:val="clear" w:color="auto" w:fill="B8CCE4"/>
            <w:vAlign w:val="center"/>
          </w:tcPr>
          <w:p w:rsidR="00AD464F" w:rsidRPr="006F0F7D" w:rsidRDefault="00AD464F" w:rsidP="00811826">
            <w:pPr>
              <w:tabs>
                <w:tab w:val="left" w:pos="360"/>
              </w:tabs>
              <w:spacing w:after="0" w:line="240" w:lineRule="auto"/>
              <w:jc w:val="center"/>
              <w:rPr>
                <w:rFonts w:ascii="Times New Roman" w:hAnsi="Times New Roman" w:cs="Times New Roman"/>
                <w:b/>
                <w:bCs/>
                <w:sz w:val="20"/>
                <w:szCs w:val="20"/>
                <w:lang w:val="ru-RU"/>
              </w:rPr>
            </w:pPr>
            <w:r w:rsidRPr="006F0F7D">
              <w:rPr>
                <w:rFonts w:ascii="Times New Roman" w:hAnsi="Times New Roman" w:cs="Times New Roman"/>
                <w:b/>
                <w:bCs/>
                <w:sz w:val="20"/>
                <w:szCs w:val="20"/>
                <w:lang w:val="ru-RU"/>
              </w:rPr>
              <w:t>Број запослених</w:t>
            </w:r>
          </w:p>
        </w:tc>
        <w:tc>
          <w:tcPr>
            <w:tcW w:w="893" w:type="dxa"/>
            <w:tcBorders>
              <w:bottom w:val="double" w:sz="4" w:space="0" w:color="auto"/>
              <w:right w:val="double" w:sz="4" w:space="0" w:color="auto"/>
            </w:tcBorders>
            <w:shd w:val="clear" w:color="auto" w:fill="B8CCE4"/>
            <w:vAlign w:val="center"/>
          </w:tcPr>
          <w:p w:rsidR="00AD464F" w:rsidRPr="006F0F7D" w:rsidRDefault="00AD464F" w:rsidP="00811826">
            <w:pPr>
              <w:tabs>
                <w:tab w:val="left" w:pos="360"/>
              </w:tabs>
              <w:spacing w:after="0" w:line="240" w:lineRule="auto"/>
              <w:jc w:val="center"/>
              <w:rPr>
                <w:rFonts w:ascii="Times New Roman" w:hAnsi="Times New Roman" w:cs="Times New Roman"/>
                <w:b/>
                <w:bCs/>
                <w:sz w:val="20"/>
                <w:szCs w:val="20"/>
                <w:lang w:val="sr-Cyrl-CS"/>
              </w:rPr>
            </w:pPr>
            <w:r w:rsidRPr="006F0F7D">
              <w:rPr>
                <w:rFonts w:ascii="Times New Roman" w:hAnsi="Times New Roman" w:cs="Times New Roman"/>
                <w:b/>
                <w:bCs/>
                <w:sz w:val="20"/>
                <w:szCs w:val="20"/>
                <w:lang w:val="sr-Cyrl-CS"/>
              </w:rPr>
              <w:t>Ефекат у %</w:t>
            </w:r>
          </w:p>
        </w:tc>
      </w:tr>
      <w:tr w:rsidR="00AD464F" w:rsidRPr="006F0F7D">
        <w:trPr>
          <w:trHeight w:val="524"/>
          <w:jc w:val="center"/>
        </w:trPr>
        <w:tc>
          <w:tcPr>
            <w:tcW w:w="517" w:type="dxa"/>
            <w:tcBorders>
              <w:top w:val="double" w:sz="4" w:space="0" w:color="auto"/>
              <w:left w:val="double" w:sz="4" w:space="0" w:color="auto"/>
              <w:bottom w:val="double" w:sz="4" w:space="0" w:color="auto"/>
              <w:right w:val="double" w:sz="4" w:space="0" w:color="auto"/>
            </w:tcBorders>
            <w:shd w:val="clear" w:color="auto" w:fill="95B3D7"/>
            <w:vAlign w:val="center"/>
          </w:tcPr>
          <w:p w:rsidR="00AD464F" w:rsidRPr="006F0F7D" w:rsidRDefault="00AD464F" w:rsidP="00811826">
            <w:pPr>
              <w:tabs>
                <w:tab w:val="left" w:pos="360"/>
              </w:tabs>
              <w:spacing w:after="0" w:line="240" w:lineRule="auto"/>
              <w:ind w:left="38"/>
              <w:jc w:val="center"/>
              <w:rPr>
                <w:rFonts w:ascii="Times New Roman" w:hAnsi="Times New Roman" w:cs="Times New Roman"/>
                <w:b/>
                <w:bCs/>
                <w:sz w:val="20"/>
                <w:szCs w:val="20"/>
                <w:lang w:val="sr-Cyrl-CS"/>
              </w:rPr>
            </w:pPr>
            <w:r w:rsidRPr="006F0F7D">
              <w:rPr>
                <w:rFonts w:ascii="Times New Roman" w:hAnsi="Times New Roman" w:cs="Times New Roman"/>
                <w:b/>
                <w:bCs/>
                <w:sz w:val="20"/>
                <w:szCs w:val="20"/>
                <w:lang w:val="sr-Cyrl-CS"/>
              </w:rPr>
              <w:t>1.</w:t>
            </w:r>
          </w:p>
        </w:tc>
        <w:tc>
          <w:tcPr>
            <w:tcW w:w="2846" w:type="dxa"/>
            <w:tcBorders>
              <w:top w:val="double" w:sz="4" w:space="0" w:color="auto"/>
              <w:left w:val="double" w:sz="4" w:space="0" w:color="auto"/>
              <w:bottom w:val="double" w:sz="4" w:space="0" w:color="auto"/>
              <w:right w:val="double" w:sz="4" w:space="0" w:color="auto"/>
            </w:tcBorders>
            <w:shd w:val="clear" w:color="auto" w:fill="95B3D7"/>
            <w:vAlign w:val="center"/>
          </w:tcPr>
          <w:p w:rsidR="00AD464F" w:rsidRPr="006F0F7D" w:rsidRDefault="00AD464F" w:rsidP="00811826">
            <w:pPr>
              <w:tabs>
                <w:tab w:val="left" w:pos="360"/>
              </w:tabs>
              <w:spacing w:after="0" w:line="240" w:lineRule="auto"/>
              <w:ind w:left="38"/>
              <w:jc w:val="center"/>
              <w:rPr>
                <w:rFonts w:ascii="Times New Roman" w:hAnsi="Times New Roman" w:cs="Times New Roman"/>
                <w:b/>
                <w:bCs/>
                <w:sz w:val="20"/>
                <w:szCs w:val="20"/>
                <w:lang w:val="sr-Cyrl-CS"/>
              </w:rPr>
            </w:pPr>
            <w:r w:rsidRPr="006F0F7D">
              <w:rPr>
                <w:rFonts w:ascii="Times New Roman" w:hAnsi="Times New Roman" w:cs="Times New Roman"/>
                <w:b/>
                <w:bCs/>
                <w:sz w:val="20"/>
                <w:szCs w:val="20"/>
                <w:lang w:val="sr-Cyrl-CS"/>
              </w:rPr>
              <w:t>АКТИВНО ТРАЖЕЊЕ ПОСЛА</w:t>
            </w:r>
          </w:p>
        </w:tc>
        <w:tc>
          <w:tcPr>
            <w:tcW w:w="1041" w:type="dxa"/>
            <w:tcBorders>
              <w:left w:val="double" w:sz="4" w:space="0" w:color="auto"/>
              <w:bottom w:val="double" w:sz="4" w:space="0" w:color="auto"/>
            </w:tcBorders>
            <w:shd w:val="clear" w:color="auto" w:fill="95B3D7"/>
            <w:vAlign w:val="center"/>
          </w:tcPr>
          <w:p w:rsidR="00AD464F" w:rsidRPr="006F0F7D" w:rsidRDefault="00AD464F" w:rsidP="00811826">
            <w:pPr>
              <w:tabs>
                <w:tab w:val="left" w:pos="360"/>
              </w:tabs>
              <w:spacing w:after="0" w:line="240" w:lineRule="auto"/>
              <w:jc w:val="center"/>
              <w:rPr>
                <w:rFonts w:ascii="Times New Roman" w:hAnsi="Times New Roman" w:cs="Times New Roman"/>
                <w:b/>
                <w:bCs/>
                <w:sz w:val="20"/>
                <w:szCs w:val="20"/>
                <w:lang w:val="ru-RU"/>
              </w:rPr>
            </w:pPr>
            <w:r w:rsidRPr="006F0F7D">
              <w:rPr>
                <w:rFonts w:ascii="Times New Roman" w:hAnsi="Times New Roman" w:cs="Times New Roman"/>
                <w:b/>
                <w:bCs/>
                <w:sz w:val="20"/>
                <w:szCs w:val="20"/>
                <w:lang w:val="ru-RU"/>
              </w:rPr>
              <w:t>101.600</w:t>
            </w:r>
          </w:p>
        </w:tc>
        <w:tc>
          <w:tcPr>
            <w:tcW w:w="1620" w:type="dxa"/>
            <w:tcBorders>
              <w:bottom w:val="double" w:sz="4" w:space="0" w:color="auto"/>
              <w:right w:val="double" w:sz="4" w:space="0" w:color="auto"/>
            </w:tcBorders>
            <w:shd w:val="clear" w:color="auto" w:fill="95B3D7"/>
            <w:vAlign w:val="center"/>
          </w:tcPr>
          <w:p w:rsidR="00AD464F" w:rsidRPr="006F0F7D" w:rsidRDefault="00AD464F" w:rsidP="00811826">
            <w:pPr>
              <w:tabs>
                <w:tab w:val="left" w:pos="360"/>
              </w:tabs>
              <w:spacing w:after="0" w:line="240" w:lineRule="auto"/>
              <w:jc w:val="center"/>
              <w:rPr>
                <w:rFonts w:ascii="Times New Roman" w:hAnsi="Times New Roman" w:cs="Times New Roman"/>
                <w:b/>
                <w:bCs/>
                <w:sz w:val="20"/>
                <w:szCs w:val="20"/>
                <w:lang w:val="ru-RU"/>
              </w:rPr>
            </w:pPr>
            <w:r w:rsidRPr="006F0F7D">
              <w:rPr>
                <w:rFonts w:ascii="Times New Roman" w:hAnsi="Times New Roman" w:cs="Times New Roman"/>
                <w:b/>
                <w:bCs/>
                <w:sz w:val="20"/>
                <w:szCs w:val="20"/>
                <w:lang w:val="ru-RU"/>
              </w:rPr>
              <w:t>4.200</w:t>
            </w:r>
          </w:p>
        </w:tc>
        <w:tc>
          <w:tcPr>
            <w:tcW w:w="1224" w:type="dxa"/>
            <w:tcBorders>
              <w:left w:val="double" w:sz="4" w:space="0" w:color="auto"/>
              <w:bottom w:val="double" w:sz="4" w:space="0" w:color="auto"/>
              <w:right w:val="double" w:sz="4" w:space="0" w:color="auto"/>
            </w:tcBorders>
            <w:shd w:val="clear" w:color="auto" w:fill="95B3D7"/>
            <w:vAlign w:val="center"/>
          </w:tcPr>
          <w:p w:rsidR="00AD464F" w:rsidRPr="006F0F7D" w:rsidRDefault="00AD464F" w:rsidP="00811826">
            <w:pPr>
              <w:tabs>
                <w:tab w:val="left" w:pos="360"/>
              </w:tabs>
              <w:spacing w:after="0" w:line="240" w:lineRule="auto"/>
              <w:jc w:val="center"/>
              <w:rPr>
                <w:rFonts w:ascii="Times New Roman" w:hAnsi="Times New Roman" w:cs="Times New Roman"/>
                <w:b/>
                <w:bCs/>
                <w:sz w:val="20"/>
                <w:szCs w:val="20"/>
                <w:lang w:val="ru-RU"/>
              </w:rPr>
            </w:pPr>
            <w:r w:rsidRPr="006F0F7D">
              <w:rPr>
                <w:rFonts w:ascii="Times New Roman" w:hAnsi="Times New Roman" w:cs="Times New Roman"/>
                <w:b/>
                <w:bCs/>
                <w:sz w:val="20"/>
                <w:szCs w:val="20"/>
                <w:lang w:val="ru-RU"/>
              </w:rPr>
              <w:t>105.800</w:t>
            </w:r>
          </w:p>
        </w:tc>
        <w:tc>
          <w:tcPr>
            <w:tcW w:w="1483" w:type="dxa"/>
            <w:tcBorders>
              <w:left w:val="double" w:sz="4" w:space="0" w:color="auto"/>
              <w:bottom w:val="double" w:sz="4" w:space="0" w:color="auto"/>
            </w:tcBorders>
            <w:shd w:val="clear" w:color="auto" w:fill="95B3D7"/>
            <w:vAlign w:val="center"/>
          </w:tcPr>
          <w:p w:rsidR="00AD464F" w:rsidRPr="006F0F7D" w:rsidRDefault="00AD464F" w:rsidP="00811826">
            <w:pPr>
              <w:tabs>
                <w:tab w:val="left" w:pos="360"/>
              </w:tabs>
              <w:spacing w:after="0" w:line="240" w:lineRule="auto"/>
              <w:jc w:val="center"/>
              <w:rPr>
                <w:rFonts w:ascii="Times New Roman" w:hAnsi="Times New Roman" w:cs="Times New Roman"/>
                <w:b/>
                <w:bCs/>
                <w:sz w:val="20"/>
                <w:szCs w:val="20"/>
                <w:lang w:val="sr-Latn-CS"/>
              </w:rPr>
            </w:pPr>
            <w:r w:rsidRPr="006F0F7D">
              <w:rPr>
                <w:rFonts w:ascii="Times New Roman" w:hAnsi="Times New Roman" w:cs="Times New Roman"/>
                <w:b/>
                <w:bCs/>
                <w:sz w:val="20"/>
                <w:szCs w:val="20"/>
                <w:lang w:val="sr-Latn-CS"/>
              </w:rPr>
              <w:t>35.631</w:t>
            </w:r>
          </w:p>
        </w:tc>
        <w:tc>
          <w:tcPr>
            <w:tcW w:w="893" w:type="dxa"/>
            <w:tcBorders>
              <w:bottom w:val="double" w:sz="4" w:space="0" w:color="auto"/>
              <w:right w:val="double" w:sz="4" w:space="0" w:color="auto"/>
            </w:tcBorders>
            <w:shd w:val="clear" w:color="auto" w:fill="95B3D7"/>
            <w:vAlign w:val="center"/>
          </w:tcPr>
          <w:p w:rsidR="00AD464F" w:rsidRPr="006F0F7D" w:rsidRDefault="00AD464F" w:rsidP="00811826">
            <w:pPr>
              <w:tabs>
                <w:tab w:val="left" w:pos="360"/>
              </w:tabs>
              <w:spacing w:after="0" w:line="240" w:lineRule="auto"/>
              <w:jc w:val="center"/>
              <w:rPr>
                <w:rFonts w:ascii="Times New Roman" w:hAnsi="Times New Roman" w:cs="Times New Roman"/>
                <w:b/>
                <w:bCs/>
                <w:sz w:val="20"/>
                <w:szCs w:val="20"/>
                <w:lang w:val="sr-Cyrl-CS"/>
              </w:rPr>
            </w:pPr>
          </w:p>
        </w:tc>
      </w:tr>
      <w:tr w:rsidR="00AD464F" w:rsidRPr="006F0F7D">
        <w:trPr>
          <w:trHeight w:val="479"/>
          <w:jc w:val="center"/>
        </w:trPr>
        <w:tc>
          <w:tcPr>
            <w:tcW w:w="517" w:type="dxa"/>
            <w:tcBorders>
              <w:top w:val="double" w:sz="4" w:space="0" w:color="auto"/>
              <w:left w:val="double" w:sz="4" w:space="0" w:color="auto"/>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ru-RU"/>
              </w:rPr>
            </w:pPr>
            <w:r w:rsidRPr="006F0F7D">
              <w:rPr>
                <w:rFonts w:ascii="Times New Roman" w:hAnsi="Times New Roman" w:cs="Times New Roman"/>
                <w:sz w:val="20"/>
                <w:szCs w:val="20"/>
                <w:lang w:val="ru-RU"/>
              </w:rPr>
              <w:t>1.1.</w:t>
            </w:r>
          </w:p>
        </w:tc>
        <w:tc>
          <w:tcPr>
            <w:tcW w:w="2846" w:type="dxa"/>
            <w:tcBorders>
              <w:top w:val="double" w:sz="4" w:space="0" w:color="auto"/>
              <w:left w:val="double" w:sz="4" w:space="0" w:color="auto"/>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ru-RU"/>
              </w:rPr>
            </w:pPr>
            <w:r w:rsidRPr="006F0F7D">
              <w:rPr>
                <w:rFonts w:ascii="Times New Roman" w:hAnsi="Times New Roman" w:cs="Times New Roman"/>
                <w:sz w:val="20"/>
                <w:szCs w:val="20"/>
                <w:lang w:val="ru-RU"/>
              </w:rPr>
              <w:t>Обука за активно тражење посла – АТП 1</w:t>
            </w:r>
          </w:p>
        </w:tc>
        <w:tc>
          <w:tcPr>
            <w:tcW w:w="1041" w:type="dxa"/>
            <w:tcBorders>
              <w:top w:val="double" w:sz="4" w:space="0" w:color="auto"/>
              <w:lef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ru-RU"/>
              </w:rPr>
            </w:pPr>
            <w:r w:rsidRPr="006F0F7D">
              <w:rPr>
                <w:rFonts w:ascii="Times New Roman" w:hAnsi="Times New Roman" w:cs="Times New Roman"/>
                <w:sz w:val="20"/>
                <w:szCs w:val="20"/>
                <w:lang w:val="ru-RU"/>
              </w:rPr>
              <w:t>35.000</w:t>
            </w:r>
          </w:p>
        </w:tc>
        <w:tc>
          <w:tcPr>
            <w:tcW w:w="1620" w:type="dxa"/>
            <w:tcBorders>
              <w:top w:val="double" w:sz="4" w:space="0" w:color="auto"/>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Latn-CS"/>
              </w:rPr>
            </w:pPr>
            <w:r w:rsidRPr="006F0F7D">
              <w:rPr>
                <w:rFonts w:ascii="Times New Roman" w:hAnsi="Times New Roman" w:cs="Times New Roman"/>
                <w:sz w:val="20"/>
                <w:szCs w:val="20"/>
                <w:lang w:val="sr-Latn-CS"/>
              </w:rPr>
              <w:t>1.200</w:t>
            </w:r>
          </w:p>
        </w:tc>
        <w:tc>
          <w:tcPr>
            <w:tcW w:w="1224" w:type="dxa"/>
            <w:tcBorders>
              <w:top w:val="double" w:sz="4" w:space="0" w:color="auto"/>
              <w:left w:val="double" w:sz="4" w:space="0" w:color="auto"/>
              <w:right w:val="double" w:sz="4" w:space="0" w:color="auto"/>
            </w:tcBorders>
            <w:shd w:val="clear" w:color="auto" w:fill="FFFFFF"/>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36.200</w:t>
            </w:r>
          </w:p>
        </w:tc>
        <w:tc>
          <w:tcPr>
            <w:tcW w:w="1483" w:type="dxa"/>
            <w:tcBorders>
              <w:top w:val="double" w:sz="4" w:space="0" w:color="auto"/>
              <w:lef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Latn-CS"/>
              </w:rPr>
            </w:pPr>
            <w:r w:rsidRPr="006F0F7D">
              <w:rPr>
                <w:rFonts w:ascii="Times New Roman" w:hAnsi="Times New Roman" w:cs="Times New Roman"/>
                <w:sz w:val="20"/>
                <w:szCs w:val="20"/>
                <w:lang w:val="sr-Latn-CS"/>
              </w:rPr>
              <w:t>13.441</w:t>
            </w:r>
          </w:p>
        </w:tc>
        <w:tc>
          <w:tcPr>
            <w:tcW w:w="893" w:type="dxa"/>
            <w:tcBorders>
              <w:top w:val="double" w:sz="4" w:space="0" w:color="auto"/>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rPr>
            </w:pPr>
            <w:r w:rsidRPr="006F0F7D">
              <w:rPr>
                <w:rFonts w:ascii="Times New Roman" w:hAnsi="Times New Roman" w:cs="Times New Roman"/>
                <w:sz w:val="20"/>
                <w:szCs w:val="20"/>
              </w:rPr>
              <w:t>37,13</w:t>
            </w:r>
            <w:r w:rsidRPr="006F0F7D">
              <w:rPr>
                <w:rFonts w:ascii="Times New Roman" w:hAnsi="Times New Roman" w:cs="Times New Roman"/>
                <w:sz w:val="20"/>
                <w:szCs w:val="20"/>
                <w:lang w:val="ru-RU"/>
              </w:rPr>
              <w:t>%</w:t>
            </w:r>
          </w:p>
        </w:tc>
      </w:tr>
      <w:tr w:rsidR="00AD464F" w:rsidRPr="006F0F7D">
        <w:trPr>
          <w:jc w:val="center"/>
        </w:trPr>
        <w:tc>
          <w:tcPr>
            <w:tcW w:w="517" w:type="dxa"/>
            <w:tcBorders>
              <w:left w:val="double" w:sz="4" w:space="0" w:color="auto"/>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ru-RU"/>
              </w:rPr>
            </w:pPr>
            <w:r w:rsidRPr="006F0F7D">
              <w:rPr>
                <w:rFonts w:ascii="Times New Roman" w:hAnsi="Times New Roman" w:cs="Times New Roman"/>
                <w:sz w:val="20"/>
                <w:szCs w:val="20"/>
                <w:lang w:val="ru-RU"/>
              </w:rPr>
              <w:t>1.2.</w:t>
            </w:r>
          </w:p>
        </w:tc>
        <w:tc>
          <w:tcPr>
            <w:tcW w:w="2846" w:type="dxa"/>
            <w:tcBorders>
              <w:left w:val="double" w:sz="4" w:space="0" w:color="auto"/>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ru-RU"/>
              </w:rPr>
            </w:pPr>
            <w:r w:rsidRPr="006F0F7D">
              <w:rPr>
                <w:rFonts w:ascii="Times New Roman" w:hAnsi="Times New Roman" w:cs="Times New Roman"/>
                <w:sz w:val="20"/>
                <w:szCs w:val="20"/>
                <w:lang w:val="ru-RU"/>
              </w:rPr>
              <w:t>Тренинг</w:t>
            </w:r>
          </w:p>
          <w:p w:rsidR="00AD464F" w:rsidRPr="006F0F7D" w:rsidRDefault="00AD464F" w:rsidP="00811826">
            <w:pPr>
              <w:tabs>
                <w:tab w:val="left" w:pos="360"/>
              </w:tabs>
              <w:spacing w:after="0" w:line="240" w:lineRule="auto"/>
              <w:jc w:val="center"/>
              <w:rPr>
                <w:rFonts w:ascii="Times New Roman" w:hAnsi="Times New Roman" w:cs="Times New Roman"/>
                <w:sz w:val="20"/>
                <w:szCs w:val="20"/>
                <w:lang w:val="ru-RU"/>
              </w:rPr>
            </w:pPr>
            <w:r w:rsidRPr="006F0F7D">
              <w:rPr>
                <w:rFonts w:ascii="Times New Roman" w:hAnsi="Times New Roman" w:cs="Times New Roman"/>
                <w:sz w:val="20"/>
                <w:szCs w:val="20"/>
                <w:lang w:val="ru-RU"/>
              </w:rPr>
              <w:t xml:space="preserve">самоефикасности </w:t>
            </w:r>
            <w:r w:rsidRPr="006F0F7D">
              <w:rPr>
                <w:rFonts w:ascii="Times New Roman" w:hAnsi="Times New Roman" w:cs="Times New Roman"/>
                <w:sz w:val="20"/>
                <w:szCs w:val="20"/>
                <w:lang w:val="en-US"/>
              </w:rPr>
              <w:t>–</w:t>
            </w:r>
            <w:r w:rsidRPr="006F0F7D">
              <w:rPr>
                <w:rFonts w:ascii="Times New Roman" w:hAnsi="Times New Roman" w:cs="Times New Roman"/>
                <w:sz w:val="20"/>
                <w:szCs w:val="20"/>
                <w:lang w:val="ru-RU"/>
              </w:rPr>
              <w:t xml:space="preserve"> АТП</w:t>
            </w:r>
            <w:r w:rsidRPr="006F0F7D">
              <w:rPr>
                <w:rFonts w:ascii="Times New Roman" w:hAnsi="Times New Roman" w:cs="Times New Roman"/>
                <w:sz w:val="20"/>
                <w:szCs w:val="20"/>
                <w:lang w:val="en-US"/>
              </w:rPr>
              <w:t xml:space="preserve"> </w:t>
            </w:r>
            <w:r w:rsidRPr="006F0F7D">
              <w:rPr>
                <w:rFonts w:ascii="Times New Roman" w:hAnsi="Times New Roman" w:cs="Times New Roman"/>
                <w:sz w:val="20"/>
                <w:szCs w:val="20"/>
                <w:lang w:val="ru-RU"/>
              </w:rPr>
              <w:t>2</w:t>
            </w:r>
          </w:p>
        </w:tc>
        <w:tc>
          <w:tcPr>
            <w:tcW w:w="1041" w:type="dxa"/>
            <w:tcBorders>
              <w:lef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en-US"/>
              </w:rPr>
            </w:pPr>
            <w:r w:rsidRPr="006F0F7D">
              <w:rPr>
                <w:rFonts w:ascii="Times New Roman" w:hAnsi="Times New Roman" w:cs="Times New Roman"/>
                <w:sz w:val="20"/>
                <w:szCs w:val="20"/>
                <w:lang w:val="en-US"/>
              </w:rPr>
              <w:t>3.100</w:t>
            </w:r>
          </w:p>
        </w:tc>
        <w:tc>
          <w:tcPr>
            <w:tcW w:w="1620" w:type="dxa"/>
            <w:tcBorders>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Latn-CS"/>
              </w:rPr>
            </w:pPr>
            <w:r w:rsidRPr="006F0F7D">
              <w:rPr>
                <w:rFonts w:ascii="Times New Roman" w:hAnsi="Times New Roman" w:cs="Times New Roman"/>
                <w:sz w:val="20"/>
                <w:szCs w:val="20"/>
                <w:lang w:val="ru-RU"/>
              </w:rPr>
              <w:t>/</w:t>
            </w:r>
          </w:p>
        </w:tc>
        <w:tc>
          <w:tcPr>
            <w:tcW w:w="1224" w:type="dxa"/>
            <w:tcBorders>
              <w:left w:val="double" w:sz="4" w:space="0" w:color="auto"/>
              <w:right w:val="double" w:sz="4" w:space="0" w:color="auto"/>
            </w:tcBorders>
            <w:shd w:val="clear" w:color="auto" w:fill="FFFFFF"/>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3.100</w:t>
            </w:r>
          </w:p>
        </w:tc>
        <w:tc>
          <w:tcPr>
            <w:tcW w:w="1483" w:type="dxa"/>
            <w:tcBorders>
              <w:lef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Latn-CS"/>
              </w:rPr>
            </w:pPr>
            <w:r w:rsidRPr="006F0F7D">
              <w:rPr>
                <w:rFonts w:ascii="Times New Roman" w:hAnsi="Times New Roman" w:cs="Times New Roman"/>
                <w:sz w:val="20"/>
                <w:szCs w:val="20"/>
                <w:lang w:val="sr-Latn-CS"/>
              </w:rPr>
              <w:t>700</w:t>
            </w:r>
          </w:p>
        </w:tc>
        <w:tc>
          <w:tcPr>
            <w:tcW w:w="893" w:type="dxa"/>
            <w:tcBorders>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ru-RU"/>
              </w:rPr>
            </w:pPr>
            <w:r w:rsidRPr="006F0F7D">
              <w:rPr>
                <w:rFonts w:ascii="Times New Roman" w:hAnsi="Times New Roman" w:cs="Times New Roman"/>
                <w:sz w:val="20"/>
                <w:szCs w:val="20"/>
              </w:rPr>
              <w:t>22,58</w:t>
            </w:r>
            <w:r w:rsidRPr="006F0F7D">
              <w:rPr>
                <w:rFonts w:ascii="Times New Roman" w:hAnsi="Times New Roman" w:cs="Times New Roman"/>
                <w:sz w:val="20"/>
                <w:szCs w:val="20"/>
                <w:lang w:val="ru-RU"/>
              </w:rPr>
              <w:t>%</w:t>
            </w:r>
          </w:p>
        </w:tc>
      </w:tr>
      <w:tr w:rsidR="00AD464F" w:rsidRPr="006F0F7D">
        <w:trPr>
          <w:jc w:val="center"/>
        </w:trPr>
        <w:tc>
          <w:tcPr>
            <w:tcW w:w="517" w:type="dxa"/>
            <w:tcBorders>
              <w:left w:val="double" w:sz="4" w:space="0" w:color="auto"/>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1.3.</w:t>
            </w:r>
          </w:p>
        </w:tc>
        <w:tc>
          <w:tcPr>
            <w:tcW w:w="2846" w:type="dxa"/>
            <w:tcBorders>
              <w:left w:val="double" w:sz="4" w:space="0" w:color="auto"/>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rPr>
            </w:pPr>
            <w:r w:rsidRPr="006F0F7D">
              <w:rPr>
                <w:rFonts w:ascii="Times New Roman" w:hAnsi="Times New Roman" w:cs="Times New Roman"/>
                <w:sz w:val="20"/>
                <w:szCs w:val="20"/>
                <w:lang w:val="sr-Cyrl-CS"/>
              </w:rPr>
              <w:t>Клуб за тражење посла</w:t>
            </w:r>
          </w:p>
        </w:tc>
        <w:tc>
          <w:tcPr>
            <w:tcW w:w="1041" w:type="dxa"/>
            <w:tcBorders>
              <w:lef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rPr>
            </w:pPr>
            <w:r w:rsidRPr="006F0F7D">
              <w:rPr>
                <w:rFonts w:ascii="Times New Roman" w:hAnsi="Times New Roman" w:cs="Times New Roman"/>
                <w:sz w:val="20"/>
                <w:szCs w:val="20"/>
                <w:lang w:val="ru-RU"/>
              </w:rPr>
              <w:t>3.</w:t>
            </w:r>
            <w:r w:rsidRPr="006F0F7D">
              <w:rPr>
                <w:rFonts w:ascii="Times New Roman" w:hAnsi="Times New Roman" w:cs="Times New Roman"/>
                <w:sz w:val="20"/>
                <w:szCs w:val="20"/>
                <w:lang w:val="sr-Latn-CS"/>
              </w:rPr>
              <w:t>5</w:t>
            </w:r>
            <w:r w:rsidRPr="006F0F7D">
              <w:rPr>
                <w:rFonts w:ascii="Times New Roman" w:hAnsi="Times New Roman" w:cs="Times New Roman"/>
                <w:sz w:val="20"/>
                <w:szCs w:val="20"/>
              </w:rPr>
              <w:t>00</w:t>
            </w:r>
          </w:p>
        </w:tc>
        <w:tc>
          <w:tcPr>
            <w:tcW w:w="1620" w:type="dxa"/>
            <w:tcBorders>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Latn-CS"/>
              </w:rPr>
            </w:pPr>
            <w:r w:rsidRPr="006F0F7D">
              <w:rPr>
                <w:rFonts w:ascii="Times New Roman" w:hAnsi="Times New Roman" w:cs="Times New Roman"/>
                <w:sz w:val="20"/>
                <w:szCs w:val="20"/>
                <w:lang w:val="sr-Latn-CS"/>
              </w:rPr>
              <w:t>200</w:t>
            </w:r>
          </w:p>
        </w:tc>
        <w:tc>
          <w:tcPr>
            <w:tcW w:w="1224" w:type="dxa"/>
            <w:tcBorders>
              <w:left w:val="double" w:sz="4" w:space="0" w:color="auto"/>
              <w:right w:val="double" w:sz="4" w:space="0" w:color="auto"/>
            </w:tcBorders>
            <w:shd w:val="clear" w:color="auto" w:fill="FFFFFF"/>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3.700</w:t>
            </w:r>
          </w:p>
        </w:tc>
        <w:tc>
          <w:tcPr>
            <w:tcW w:w="1483" w:type="dxa"/>
            <w:tcBorders>
              <w:lef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Latn-CS"/>
              </w:rPr>
            </w:pPr>
            <w:r w:rsidRPr="006F0F7D">
              <w:rPr>
                <w:rFonts w:ascii="Times New Roman" w:hAnsi="Times New Roman" w:cs="Times New Roman"/>
                <w:sz w:val="20"/>
                <w:szCs w:val="20"/>
              </w:rPr>
              <w:t>1.435</w:t>
            </w:r>
          </w:p>
        </w:tc>
        <w:tc>
          <w:tcPr>
            <w:tcW w:w="893" w:type="dxa"/>
            <w:tcBorders>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rPr>
            </w:pPr>
            <w:r w:rsidRPr="006F0F7D">
              <w:rPr>
                <w:rFonts w:ascii="Times New Roman" w:hAnsi="Times New Roman" w:cs="Times New Roman"/>
                <w:sz w:val="20"/>
                <w:szCs w:val="20"/>
              </w:rPr>
              <w:t>38,78</w:t>
            </w:r>
            <w:r w:rsidRPr="006F0F7D">
              <w:rPr>
                <w:rFonts w:ascii="Times New Roman" w:hAnsi="Times New Roman" w:cs="Times New Roman"/>
                <w:sz w:val="20"/>
                <w:szCs w:val="20"/>
                <w:lang w:val="sr-Cyrl-CS"/>
              </w:rPr>
              <w:t>%</w:t>
            </w:r>
          </w:p>
        </w:tc>
      </w:tr>
      <w:tr w:rsidR="00AD464F" w:rsidRPr="006F0F7D">
        <w:trPr>
          <w:jc w:val="center"/>
        </w:trPr>
        <w:tc>
          <w:tcPr>
            <w:tcW w:w="517" w:type="dxa"/>
            <w:tcBorders>
              <w:left w:val="double" w:sz="4" w:space="0" w:color="auto"/>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1.4.</w:t>
            </w:r>
          </w:p>
        </w:tc>
        <w:tc>
          <w:tcPr>
            <w:tcW w:w="2846" w:type="dxa"/>
            <w:tcBorders>
              <w:left w:val="double" w:sz="4" w:space="0" w:color="auto"/>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Сајмови запошљавања</w:t>
            </w:r>
          </w:p>
        </w:tc>
        <w:tc>
          <w:tcPr>
            <w:tcW w:w="1041" w:type="dxa"/>
            <w:tcBorders>
              <w:lef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ru-RU"/>
              </w:rPr>
            </w:pPr>
            <w:r w:rsidRPr="006F0F7D">
              <w:rPr>
                <w:rFonts w:ascii="Times New Roman" w:hAnsi="Times New Roman" w:cs="Times New Roman"/>
                <w:sz w:val="20"/>
                <w:szCs w:val="20"/>
                <w:lang w:val="ru-RU"/>
              </w:rPr>
              <w:t>50.000</w:t>
            </w:r>
          </w:p>
        </w:tc>
        <w:tc>
          <w:tcPr>
            <w:tcW w:w="1620" w:type="dxa"/>
            <w:tcBorders>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2.500</w:t>
            </w:r>
          </w:p>
        </w:tc>
        <w:tc>
          <w:tcPr>
            <w:tcW w:w="1224" w:type="dxa"/>
            <w:tcBorders>
              <w:left w:val="double" w:sz="4" w:space="0" w:color="auto"/>
              <w:right w:val="double" w:sz="4" w:space="0" w:color="auto"/>
            </w:tcBorders>
            <w:shd w:val="clear" w:color="auto" w:fill="FFFFFF"/>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52.500</w:t>
            </w:r>
          </w:p>
        </w:tc>
        <w:tc>
          <w:tcPr>
            <w:tcW w:w="1483" w:type="dxa"/>
            <w:tcBorders>
              <w:lef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Latn-CS"/>
              </w:rPr>
            </w:pPr>
            <w:r w:rsidRPr="006F0F7D">
              <w:rPr>
                <w:rFonts w:ascii="Times New Roman" w:hAnsi="Times New Roman" w:cs="Times New Roman"/>
                <w:sz w:val="20"/>
                <w:szCs w:val="20"/>
                <w:lang w:val="sr-Latn-CS"/>
              </w:rPr>
              <w:t>20.055</w:t>
            </w:r>
          </w:p>
        </w:tc>
        <w:tc>
          <w:tcPr>
            <w:tcW w:w="893" w:type="dxa"/>
            <w:tcBorders>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rPr>
              <w:t>38,20</w:t>
            </w:r>
            <w:r w:rsidRPr="006F0F7D">
              <w:rPr>
                <w:rFonts w:ascii="Times New Roman" w:hAnsi="Times New Roman" w:cs="Times New Roman"/>
                <w:sz w:val="20"/>
                <w:szCs w:val="20"/>
                <w:lang w:val="sr-Cyrl-CS"/>
              </w:rPr>
              <w:t>%</w:t>
            </w:r>
          </w:p>
        </w:tc>
      </w:tr>
      <w:tr w:rsidR="00AD464F" w:rsidRPr="006F0F7D">
        <w:trPr>
          <w:jc w:val="center"/>
        </w:trPr>
        <w:tc>
          <w:tcPr>
            <w:tcW w:w="517" w:type="dxa"/>
            <w:tcBorders>
              <w:left w:val="double" w:sz="4" w:space="0" w:color="auto"/>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1.5.</w:t>
            </w:r>
          </w:p>
        </w:tc>
        <w:tc>
          <w:tcPr>
            <w:tcW w:w="2846" w:type="dxa"/>
            <w:tcBorders>
              <w:left w:val="double" w:sz="4" w:space="0" w:color="auto"/>
              <w:right w:val="double" w:sz="4" w:space="0" w:color="auto"/>
            </w:tcBorders>
            <w:vAlign w:val="center"/>
          </w:tcPr>
          <w:p w:rsidR="00AD464F" w:rsidRPr="006F0F7D" w:rsidRDefault="00AD464F" w:rsidP="00527C4E">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Обука за развој предузетништва</w:t>
            </w:r>
          </w:p>
        </w:tc>
        <w:tc>
          <w:tcPr>
            <w:tcW w:w="1041" w:type="dxa"/>
            <w:tcBorders>
              <w:lef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ru-RU"/>
              </w:rPr>
            </w:pPr>
            <w:r w:rsidRPr="006F0F7D">
              <w:rPr>
                <w:rFonts w:ascii="Times New Roman" w:hAnsi="Times New Roman" w:cs="Times New Roman"/>
                <w:sz w:val="20"/>
                <w:szCs w:val="20"/>
                <w:lang w:val="sr-Cyrl-CS"/>
              </w:rPr>
              <w:t>10.000</w:t>
            </w:r>
          </w:p>
        </w:tc>
        <w:tc>
          <w:tcPr>
            <w:tcW w:w="1620" w:type="dxa"/>
            <w:tcBorders>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300</w:t>
            </w:r>
          </w:p>
        </w:tc>
        <w:tc>
          <w:tcPr>
            <w:tcW w:w="1224" w:type="dxa"/>
            <w:tcBorders>
              <w:left w:val="double" w:sz="4" w:space="0" w:color="auto"/>
              <w:right w:val="double" w:sz="4" w:space="0" w:color="auto"/>
            </w:tcBorders>
            <w:shd w:val="clear" w:color="auto" w:fill="FFFFFF"/>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10.300</w:t>
            </w:r>
          </w:p>
        </w:tc>
        <w:tc>
          <w:tcPr>
            <w:tcW w:w="1483" w:type="dxa"/>
            <w:tcBorders>
              <w:left w:val="double" w:sz="4" w:space="0" w:color="auto"/>
            </w:tcBorders>
            <w:vAlign w:val="center"/>
          </w:tcPr>
          <w:p w:rsidR="00AD464F" w:rsidRPr="006F0F7D" w:rsidRDefault="00AD464F" w:rsidP="00811826">
            <w:pPr>
              <w:tabs>
                <w:tab w:val="left" w:pos="360"/>
              </w:tabs>
              <w:spacing w:after="0" w:line="240" w:lineRule="auto"/>
              <w:rPr>
                <w:rFonts w:ascii="Times New Roman" w:hAnsi="Times New Roman" w:cs="Times New Roman"/>
                <w:sz w:val="16"/>
                <w:szCs w:val="16"/>
              </w:rPr>
            </w:pPr>
            <w:r w:rsidRPr="006F0F7D">
              <w:rPr>
                <w:rFonts w:ascii="Times New Roman" w:hAnsi="Times New Roman" w:cs="Times New Roman"/>
                <w:sz w:val="16"/>
                <w:szCs w:val="16"/>
                <w:lang w:val="sr-Cyrl-CS"/>
              </w:rPr>
              <w:t>Ефекат приказан у мери самозапошљавање</w:t>
            </w:r>
          </w:p>
          <w:p w:rsidR="00AD464F" w:rsidRPr="006F0F7D" w:rsidRDefault="00AD464F" w:rsidP="00811826">
            <w:pPr>
              <w:tabs>
                <w:tab w:val="left" w:pos="360"/>
              </w:tabs>
              <w:spacing w:after="0" w:line="240" w:lineRule="auto"/>
              <w:rPr>
                <w:rFonts w:ascii="Times New Roman" w:hAnsi="Times New Roman" w:cs="Times New Roman"/>
                <w:sz w:val="20"/>
                <w:szCs w:val="20"/>
                <w:lang w:val="sr-Cyrl-CS"/>
              </w:rPr>
            </w:pPr>
            <w:r w:rsidRPr="006F0F7D">
              <w:rPr>
                <w:rFonts w:ascii="Times New Roman" w:hAnsi="Times New Roman" w:cs="Times New Roman"/>
                <w:sz w:val="16"/>
                <w:szCs w:val="16"/>
              </w:rPr>
              <w:t>(3.130)</w:t>
            </w:r>
          </w:p>
        </w:tc>
        <w:tc>
          <w:tcPr>
            <w:tcW w:w="893" w:type="dxa"/>
            <w:tcBorders>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Latn-CS"/>
              </w:rPr>
            </w:pPr>
            <w:r w:rsidRPr="006F0F7D">
              <w:rPr>
                <w:rFonts w:ascii="Times New Roman" w:hAnsi="Times New Roman" w:cs="Times New Roman"/>
                <w:sz w:val="20"/>
                <w:szCs w:val="20"/>
                <w:lang w:val="sr-Latn-CS"/>
              </w:rPr>
              <w:t>30,38%</w:t>
            </w:r>
          </w:p>
        </w:tc>
      </w:tr>
      <w:tr w:rsidR="00AD464F" w:rsidRPr="006F0F7D">
        <w:trPr>
          <w:jc w:val="center"/>
        </w:trPr>
        <w:tc>
          <w:tcPr>
            <w:tcW w:w="517" w:type="dxa"/>
            <w:tcBorders>
              <w:left w:val="double" w:sz="4" w:space="0" w:color="auto"/>
              <w:right w:val="double" w:sz="4" w:space="0" w:color="auto"/>
            </w:tcBorders>
            <w:shd w:val="clear" w:color="auto" w:fill="95B3D7"/>
            <w:vAlign w:val="center"/>
          </w:tcPr>
          <w:p w:rsidR="00AD464F" w:rsidRPr="006F0F7D" w:rsidRDefault="00AD464F" w:rsidP="00811826">
            <w:pPr>
              <w:tabs>
                <w:tab w:val="left" w:pos="360"/>
              </w:tabs>
              <w:spacing w:after="0" w:line="240" w:lineRule="auto"/>
              <w:jc w:val="center"/>
              <w:rPr>
                <w:rFonts w:ascii="Times New Roman" w:hAnsi="Times New Roman" w:cs="Times New Roman"/>
                <w:b/>
                <w:bCs/>
                <w:sz w:val="20"/>
                <w:szCs w:val="20"/>
                <w:lang w:val="sr-Cyrl-CS"/>
              </w:rPr>
            </w:pPr>
            <w:r w:rsidRPr="006F0F7D">
              <w:rPr>
                <w:rFonts w:ascii="Times New Roman" w:hAnsi="Times New Roman" w:cs="Times New Roman"/>
                <w:b/>
                <w:bCs/>
                <w:sz w:val="20"/>
                <w:szCs w:val="20"/>
                <w:lang w:val="sr-Cyrl-CS"/>
              </w:rPr>
              <w:t>2.</w:t>
            </w:r>
          </w:p>
        </w:tc>
        <w:tc>
          <w:tcPr>
            <w:tcW w:w="2846" w:type="dxa"/>
            <w:tcBorders>
              <w:left w:val="double" w:sz="4" w:space="0" w:color="auto"/>
              <w:right w:val="double" w:sz="4" w:space="0" w:color="auto"/>
            </w:tcBorders>
            <w:shd w:val="clear" w:color="auto" w:fill="95B3D7"/>
            <w:vAlign w:val="center"/>
          </w:tcPr>
          <w:p w:rsidR="00AD464F" w:rsidRPr="006F0F7D" w:rsidRDefault="00AD464F" w:rsidP="00811826">
            <w:pPr>
              <w:tabs>
                <w:tab w:val="left" w:pos="360"/>
              </w:tabs>
              <w:spacing w:after="0" w:line="240" w:lineRule="auto"/>
              <w:jc w:val="center"/>
              <w:rPr>
                <w:rFonts w:ascii="Times New Roman" w:hAnsi="Times New Roman" w:cs="Times New Roman"/>
                <w:b/>
                <w:bCs/>
                <w:sz w:val="20"/>
                <w:szCs w:val="20"/>
                <w:lang w:val="sr-Cyrl-CS"/>
              </w:rPr>
            </w:pPr>
            <w:r w:rsidRPr="006F0F7D">
              <w:rPr>
                <w:rFonts w:ascii="Times New Roman" w:hAnsi="Times New Roman" w:cs="Times New Roman"/>
                <w:b/>
                <w:bCs/>
                <w:sz w:val="20"/>
                <w:szCs w:val="20"/>
                <w:lang w:val="sr-Cyrl-CS"/>
              </w:rPr>
              <w:t>ДОДАТНО ОБРАЗОВАЊЕ И ОБУКА</w:t>
            </w:r>
          </w:p>
        </w:tc>
        <w:tc>
          <w:tcPr>
            <w:tcW w:w="1041" w:type="dxa"/>
            <w:tcBorders>
              <w:left w:val="double" w:sz="4" w:space="0" w:color="auto"/>
            </w:tcBorders>
            <w:shd w:val="clear" w:color="auto" w:fill="95B3D7"/>
            <w:vAlign w:val="center"/>
          </w:tcPr>
          <w:p w:rsidR="00AD464F" w:rsidRPr="006F0F7D" w:rsidRDefault="00AD464F" w:rsidP="00811826">
            <w:pPr>
              <w:tabs>
                <w:tab w:val="left" w:pos="360"/>
              </w:tabs>
              <w:spacing w:after="0" w:line="240" w:lineRule="auto"/>
              <w:jc w:val="center"/>
              <w:rPr>
                <w:rFonts w:ascii="Times New Roman" w:hAnsi="Times New Roman" w:cs="Times New Roman"/>
                <w:b/>
                <w:bCs/>
                <w:sz w:val="20"/>
                <w:szCs w:val="20"/>
                <w:lang w:val="sr-Cyrl-CS"/>
              </w:rPr>
            </w:pPr>
            <w:r w:rsidRPr="006F0F7D">
              <w:rPr>
                <w:rFonts w:ascii="Times New Roman" w:hAnsi="Times New Roman" w:cs="Times New Roman"/>
                <w:b/>
                <w:bCs/>
                <w:sz w:val="20"/>
                <w:szCs w:val="20"/>
                <w:lang w:val="sr-Cyrl-CS"/>
              </w:rPr>
              <w:t>8.7</w:t>
            </w:r>
            <w:r>
              <w:rPr>
                <w:rFonts w:ascii="Times New Roman" w:hAnsi="Times New Roman" w:cs="Times New Roman"/>
                <w:b/>
                <w:bCs/>
                <w:sz w:val="20"/>
                <w:szCs w:val="20"/>
                <w:lang w:val="sr-Cyrl-CS"/>
              </w:rPr>
              <w:t>3</w:t>
            </w:r>
            <w:r w:rsidRPr="006F0F7D">
              <w:rPr>
                <w:rFonts w:ascii="Times New Roman" w:hAnsi="Times New Roman" w:cs="Times New Roman"/>
                <w:b/>
                <w:bCs/>
                <w:sz w:val="20"/>
                <w:szCs w:val="20"/>
                <w:lang w:val="sr-Cyrl-CS"/>
              </w:rPr>
              <w:t>0</w:t>
            </w:r>
          </w:p>
        </w:tc>
        <w:tc>
          <w:tcPr>
            <w:tcW w:w="1620" w:type="dxa"/>
            <w:tcBorders>
              <w:right w:val="double" w:sz="4" w:space="0" w:color="auto"/>
            </w:tcBorders>
            <w:shd w:val="clear" w:color="auto" w:fill="9CC2E5"/>
            <w:vAlign w:val="center"/>
          </w:tcPr>
          <w:p w:rsidR="00AD464F" w:rsidRPr="006F0F7D" w:rsidRDefault="00AD464F" w:rsidP="00811826">
            <w:pPr>
              <w:tabs>
                <w:tab w:val="left" w:pos="360"/>
              </w:tabs>
              <w:spacing w:after="0" w:line="240" w:lineRule="auto"/>
              <w:jc w:val="center"/>
              <w:rPr>
                <w:rFonts w:ascii="Times New Roman" w:hAnsi="Times New Roman" w:cs="Times New Roman"/>
                <w:b/>
                <w:bCs/>
                <w:sz w:val="20"/>
                <w:szCs w:val="20"/>
                <w:lang w:val="sr-Cyrl-CS"/>
              </w:rPr>
            </w:pPr>
            <w:r w:rsidRPr="006F0F7D">
              <w:rPr>
                <w:rFonts w:ascii="Times New Roman" w:hAnsi="Times New Roman" w:cs="Times New Roman"/>
                <w:b/>
                <w:bCs/>
                <w:sz w:val="20"/>
                <w:szCs w:val="20"/>
                <w:lang w:val="sr-Cyrl-CS"/>
              </w:rPr>
              <w:t>600</w:t>
            </w:r>
          </w:p>
        </w:tc>
        <w:tc>
          <w:tcPr>
            <w:tcW w:w="1224" w:type="dxa"/>
            <w:tcBorders>
              <w:left w:val="double" w:sz="4" w:space="0" w:color="auto"/>
              <w:right w:val="double" w:sz="4" w:space="0" w:color="auto"/>
            </w:tcBorders>
            <w:shd w:val="clear" w:color="auto" w:fill="9CC2E5"/>
            <w:vAlign w:val="center"/>
          </w:tcPr>
          <w:p w:rsidR="00AD464F" w:rsidRPr="006F0F7D" w:rsidRDefault="00AD464F" w:rsidP="00811826">
            <w:pPr>
              <w:tabs>
                <w:tab w:val="left" w:pos="360"/>
              </w:tabs>
              <w:spacing w:after="0" w:line="240" w:lineRule="auto"/>
              <w:jc w:val="center"/>
              <w:rPr>
                <w:rFonts w:ascii="Times New Roman" w:hAnsi="Times New Roman" w:cs="Times New Roman"/>
                <w:b/>
                <w:bCs/>
                <w:sz w:val="20"/>
                <w:szCs w:val="20"/>
                <w:lang w:val="sr-Cyrl-CS"/>
              </w:rPr>
            </w:pPr>
            <w:r w:rsidRPr="006F0F7D">
              <w:rPr>
                <w:rFonts w:ascii="Times New Roman" w:hAnsi="Times New Roman" w:cs="Times New Roman"/>
                <w:b/>
                <w:bCs/>
                <w:sz w:val="20"/>
                <w:szCs w:val="20"/>
                <w:lang w:val="sr-Cyrl-CS"/>
              </w:rPr>
              <w:t>9.3</w:t>
            </w:r>
            <w:r>
              <w:rPr>
                <w:rFonts w:ascii="Times New Roman" w:hAnsi="Times New Roman" w:cs="Times New Roman"/>
                <w:b/>
                <w:bCs/>
                <w:sz w:val="20"/>
                <w:szCs w:val="20"/>
                <w:lang w:val="sr-Cyrl-CS"/>
              </w:rPr>
              <w:t>3</w:t>
            </w:r>
            <w:r w:rsidRPr="006F0F7D">
              <w:rPr>
                <w:rFonts w:ascii="Times New Roman" w:hAnsi="Times New Roman" w:cs="Times New Roman"/>
                <w:b/>
                <w:bCs/>
                <w:sz w:val="20"/>
                <w:szCs w:val="20"/>
                <w:lang w:val="sr-Cyrl-CS"/>
              </w:rPr>
              <w:t>0</w:t>
            </w:r>
          </w:p>
        </w:tc>
        <w:tc>
          <w:tcPr>
            <w:tcW w:w="1483" w:type="dxa"/>
            <w:tcBorders>
              <w:left w:val="double" w:sz="4" w:space="0" w:color="auto"/>
            </w:tcBorders>
            <w:shd w:val="clear" w:color="auto" w:fill="9CC2E5"/>
            <w:vAlign w:val="center"/>
          </w:tcPr>
          <w:p w:rsidR="00AD464F" w:rsidRPr="006F0F7D" w:rsidRDefault="00AD464F" w:rsidP="00811826">
            <w:pPr>
              <w:tabs>
                <w:tab w:val="left" w:pos="360"/>
              </w:tabs>
              <w:spacing w:after="0" w:line="240" w:lineRule="auto"/>
              <w:jc w:val="center"/>
              <w:rPr>
                <w:rFonts w:ascii="Times New Roman" w:hAnsi="Times New Roman" w:cs="Times New Roman"/>
                <w:b/>
                <w:bCs/>
                <w:sz w:val="20"/>
                <w:szCs w:val="20"/>
                <w:lang w:val="sr-Cyrl-CS"/>
              </w:rPr>
            </w:pPr>
            <w:r w:rsidRPr="006F0F7D">
              <w:rPr>
                <w:rFonts w:ascii="Times New Roman" w:hAnsi="Times New Roman" w:cs="Times New Roman"/>
                <w:b/>
                <w:bCs/>
                <w:sz w:val="20"/>
                <w:szCs w:val="20"/>
                <w:lang w:val="sr-Cyrl-CS"/>
              </w:rPr>
              <w:t>3.9</w:t>
            </w:r>
            <w:r>
              <w:rPr>
                <w:rFonts w:ascii="Times New Roman" w:hAnsi="Times New Roman" w:cs="Times New Roman"/>
                <w:b/>
                <w:bCs/>
                <w:sz w:val="20"/>
                <w:szCs w:val="20"/>
                <w:lang w:val="sr-Cyrl-CS"/>
              </w:rPr>
              <w:t>1</w:t>
            </w:r>
            <w:r w:rsidRPr="006F0F7D">
              <w:rPr>
                <w:rFonts w:ascii="Times New Roman" w:hAnsi="Times New Roman" w:cs="Times New Roman"/>
                <w:b/>
                <w:bCs/>
                <w:sz w:val="20"/>
                <w:szCs w:val="20"/>
                <w:lang w:val="sr-Cyrl-CS"/>
              </w:rPr>
              <w:t>3</w:t>
            </w:r>
          </w:p>
        </w:tc>
        <w:tc>
          <w:tcPr>
            <w:tcW w:w="893" w:type="dxa"/>
            <w:tcBorders>
              <w:right w:val="double" w:sz="4" w:space="0" w:color="auto"/>
            </w:tcBorders>
            <w:shd w:val="clear" w:color="auto" w:fill="95B3D7"/>
            <w:vAlign w:val="center"/>
          </w:tcPr>
          <w:p w:rsidR="00AD464F" w:rsidRPr="006F0F7D" w:rsidRDefault="00AD464F" w:rsidP="00811826">
            <w:pPr>
              <w:tabs>
                <w:tab w:val="left" w:pos="360"/>
              </w:tabs>
              <w:spacing w:after="0" w:line="240" w:lineRule="auto"/>
              <w:jc w:val="center"/>
              <w:rPr>
                <w:rFonts w:ascii="Times New Roman" w:hAnsi="Times New Roman" w:cs="Times New Roman"/>
                <w:b/>
                <w:bCs/>
                <w:sz w:val="20"/>
                <w:szCs w:val="20"/>
                <w:lang w:val="ru-RU"/>
              </w:rPr>
            </w:pPr>
          </w:p>
        </w:tc>
      </w:tr>
      <w:tr w:rsidR="00AD464F" w:rsidRPr="006F0F7D">
        <w:trPr>
          <w:jc w:val="center"/>
        </w:trPr>
        <w:tc>
          <w:tcPr>
            <w:tcW w:w="517" w:type="dxa"/>
            <w:tcBorders>
              <w:left w:val="double" w:sz="4" w:space="0" w:color="auto"/>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2.1.</w:t>
            </w:r>
          </w:p>
        </w:tc>
        <w:tc>
          <w:tcPr>
            <w:tcW w:w="2846" w:type="dxa"/>
            <w:tcBorders>
              <w:left w:val="double" w:sz="4" w:space="0" w:color="auto"/>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rPr>
            </w:pPr>
            <w:r w:rsidRPr="006F0F7D">
              <w:rPr>
                <w:rFonts w:ascii="Times New Roman" w:hAnsi="Times New Roman" w:cs="Times New Roman"/>
                <w:sz w:val="20"/>
                <w:szCs w:val="20"/>
                <w:lang w:val="sr-Cyrl-CS"/>
              </w:rPr>
              <w:t>Програм стручне праксе</w:t>
            </w:r>
          </w:p>
        </w:tc>
        <w:tc>
          <w:tcPr>
            <w:tcW w:w="1041" w:type="dxa"/>
            <w:tcBorders>
              <w:lef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Latn-CS"/>
              </w:rPr>
            </w:pPr>
            <w:r w:rsidRPr="006F0F7D">
              <w:rPr>
                <w:rFonts w:ascii="Times New Roman" w:hAnsi="Times New Roman" w:cs="Times New Roman"/>
                <w:sz w:val="20"/>
                <w:szCs w:val="20"/>
                <w:lang w:val="sr-Cyrl-CS"/>
              </w:rPr>
              <w:t>5.000</w:t>
            </w:r>
          </w:p>
        </w:tc>
        <w:tc>
          <w:tcPr>
            <w:tcW w:w="1620" w:type="dxa"/>
            <w:tcBorders>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Latn-CS"/>
              </w:rPr>
            </w:pPr>
            <w:r w:rsidRPr="006F0F7D">
              <w:rPr>
                <w:rFonts w:ascii="Times New Roman" w:hAnsi="Times New Roman" w:cs="Times New Roman"/>
                <w:sz w:val="20"/>
                <w:szCs w:val="20"/>
                <w:lang w:val="sr-Latn-CS"/>
              </w:rPr>
              <w:t>40</w:t>
            </w:r>
          </w:p>
        </w:tc>
        <w:tc>
          <w:tcPr>
            <w:tcW w:w="1224" w:type="dxa"/>
            <w:tcBorders>
              <w:left w:val="double" w:sz="4" w:space="0" w:color="auto"/>
              <w:right w:val="double" w:sz="4" w:space="0" w:color="auto"/>
            </w:tcBorders>
            <w:shd w:val="clear" w:color="auto" w:fill="FFFFFF"/>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5.040</w:t>
            </w:r>
          </w:p>
        </w:tc>
        <w:tc>
          <w:tcPr>
            <w:tcW w:w="1483" w:type="dxa"/>
            <w:tcBorders>
              <w:lef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2.210</w:t>
            </w:r>
          </w:p>
        </w:tc>
        <w:tc>
          <w:tcPr>
            <w:tcW w:w="893" w:type="dxa"/>
            <w:tcBorders>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rPr>
            </w:pPr>
            <w:r w:rsidRPr="006F0F7D">
              <w:rPr>
                <w:rFonts w:ascii="Times New Roman" w:hAnsi="Times New Roman" w:cs="Times New Roman"/>
                <w:sz w:val="20"/>
                <w:szCs w:val="20"/>
                <w:lang w:val="sr-Latn-CS"/>
              </w:rPr>
              <w:t>43,85</w:t>
            </w:r>
            <w:r w:rsidRPr="006F0F7D">
              <w:rPr>
                <w:rFonts w:ascii="Times New Roman" w:hAnsi="Times New Roman" w:cs="Times New Roman"/>
                <w:sz w:val="20"/>
                <w:szCs w:val="20"/>
                <w:lang w:val="ru-RU"/>
              </w:rPr>
              <w:t>%</w:t>
            </w:r>
          </w:p>
        </w:tc>
      </w:tr>
      <w:tr w:rsidR="00AD464F" w:rsidRPr="006F0F7D">
        <w:trPr>
          <w:jc w:val="center"/>
        </w:trPr>
        <w:tc>
          <w:tcPr>
            <w:tcW w:w="517" w:type="dxa"/>
            <w:tcBorders>
              <w:left w:val="double" w:sz="4" w:space="0" w:color="auto"/>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2.2.</w:t>
            </w:r>
          </w:p>
        </w:tc>
        <w:tc>
          <w:tcPr>
            <w:tcW w:w="2846" w:type="dxa"/>
            <w:tcBorders>
              <w:left w:val="double" w:sz="4" w:space="0" w:color="auto"/>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rPr>
            </w:pPr>
            <w:r w:rsidRPr="006F0F7D">
              <w:rPr>
                <w:rFonts w:ascii="Times New Roman" w:hAnsi="Times New Roman" w:cs="Times New Roman"/>
                <w:sz w:val="20"/>
                <w:szCs w:val="20"/>
                <w:lang w:val="sr-Cyrl-CS"/>
              </w:rPr>
              <w:t>Стицање практичних знања</w:t>
            </w:r>
          </w:p>
        </w:tc>
        <w:tc>
          <w:tcPr>
            <w:tcW w:w="1041" w:type="dxa"/>
            <w:tcBorders>
              <w:lef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rPr>
            </w:pPr>
            <w:r w:rsidRPr="006F0F7D">
              <w:rPr>
                <w:rFonts w:ascii="Times New Roman" w:hAnsi="Times New Roman" w:cs="Times New Roman"/>
                <w:sz w:val="20"/>
                <w:szCs w:val="20"/>
                <w:lang w:val="sr-Cyrl-CS"/>
              </w:rPr>
              <w:t>100</w:t>
            </w:r>
          </w:p>
        </w:tc>
        <w:tc>
          <w:tcPr>
            <w:tcW w:w="1620" w:type="dxa"/>
            <w:tcBorders>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ru-RU"/>
              </w:rPr>
            </w:pPr>
            <w:r w:rsidRPr="006F0F7D">
              <w:rPr>
                <w:rFonts w:ascii="Times New Roman" w:hAnsi="Times New Roman" w:cs="Times New Roman"/>
                <w:sz w:val="20"/>
                <w:szCs w:val="20"/>
                <w:lang w:val="ru-RU"/>
              </w:rPr>
              <w:t>/</w:t>
            </w:r>
          </w:p>
        </w:tc>
        <w:tc>
          <w:tcPr>
            <w:tcW w:w="1224" w:type="dxa"/>
            <w:tcBorders>
              <w:left w:val="double" w:sz="4" w:space="0" w:color="auto"/>
              <w:right w:val="double" w:sz="4" w:space="0" w:color="auto"/>
            </w:tcBorders>
            <w:shd w:val="clear" w:color="auto" w:fill="FFFFFF"/>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100</w:t>
            </w:r>
          </w:p>
        </w:tc>
        <w:tc>
          <w:tcPr>
            <w:tcW w:w="1483" w:type="dxa"/>
            <w:tcBorders>
              <w:lef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100*</w:t>
            </w:r>
          </w:p>
        </w:tc>
        <w:tc>
          <w:tcPr>
            <w:tcW w:w="893" w:type="dxa"/>
            <w:tcBorders>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rPr>
            </w:pPr>
            <w:r w:rsidRPr="006F0F7D">
              <w:rPr>
                <w:rFonts w:ascii="Times New Roman" w:hAnsi="Times New Roman" w:cs="Times New Roman"/>
                <w:sz w:val="20"/>
                <w:szCs w:val="20"/>
              </w:rPr>
              <w:t>1</w:t>
            </w:r>
            <w:r w:rsidRPr="006F0F7D">
              <w:rPr>
                <w:rFonts w:ascii="Times New Roman" w:hAnsi="Times New Roman" w:cs="Times New Roman"/>
                <w:sz w:val="20"/>
                <w:szCs w:val="20"/>
                <w:lang w:val="ru-RU"/>
              </w:rPr>
              <w:t>00</w:t>
            </w:r>
            <w:r w:rsidRPr="006F0F7D">
              <w:rPr>
                <w:rFonts w:ascii="Times New Roman" w:hAnsi="Times New Roman" w:cs="Times New Roman"/>
                <w:sz w:val="20"/>
                <w:szCs w:val="20"/>
              </w:rPr>
              <w:t>%</w:t>
            </w:r>
          </w:p>
        </w:tc>
      </w:tr>
      <w:tr w:rsidR="00AD464F" w:rsidRPr="006F0F7D">
        <w:trPr>
          <w:jc w:val="center"/>
        </w:trPr>
        <w:tc>
          <w:tcPr>
            <w:tcW w:w="517" w:type="dxa"/>
            <w:tcBorders>
              <w:left w:val="double" w:sz="4" w:space="0" w:color="auto"/>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2.3.</w:t>
            </w:r>
          </w:p>
        </w:tc>
        <w:tc>
          <w:tcPr>
            <w:tcW w:w="2846" w:type="dxa"/>
            <w:tcBorders>
              <w:left w:val="double" w:sz="4" w:space="0" w:color="auto"/>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rPr>
            </w:pPr>
            <w:r w:rsidRPr="006F0F7D">
              <w:rPr>
                <w:rFonts w:ascii="Times New Roman" w:hAnsi="Times New Roman" w:cs="Times New Roman"/>
                <w:sz w:val="20"/>
                <w:szCs w:val="20"/>
                <w:lang w:val="sr-Cyrl-CS"/>
              </w:rPr>
              <w:t>Обуке за тржиште рада</w:t>
            </w:r>
          </w:p>
        </w:tc>
        <w:tc>
          <w:tcPr>
            <w:tcW w:w="1041" w:type="dxa"/>
            <w:tcBorders>
              <w:lef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rPr>
            </w:pPr>
            <w:r w:rsidRPr="006F0F7D">
              <w:rPr>
                <w:rFonts w:ascii="Times New Roman" w:hAnsi="Times New Roman" w:cs="Times New Roman"/>
                <w:sz w:val="20"/>
                <w:szCs w:val="20"/>
              </w:rPr>
              <w:t>1.</w:t>
            </w:r>
            <w:r w:rsidRPr="006F0F7D">
              <w:rPr>
                <w:rFonts w:ascii="Times New Roman" w:hAnsi="Times New Roman" w:cs="Times New Roman"/>
                <w:sz w:val="20"/>
                <w:szCs w:val="20"/>
                <w:lang w:val="sr-Cyrl-CS"/>
              </w:rPr>
              <w:t>3</w:t>
            </w:r>
            <w:r w:rsidRPr="006F0F7D">
              <w:rPr>
                <w:rFonts w:ascii="Times New Roman" w:hAnsi="Times New Roman" w:cs="Times New Roman"/>
                <w:sz w:val="20"/>
                <w:szCs w:val="20"/>
              </w:rPr>
              <w:t>00</w:t>
            </w:r>
          </w:p>
        </w:tc>
        <w:tc>
          <w:tcPr>
            <w:tcW w:w="1620" w:type="dxa"/>
            <w:tcBorders>
              <w:right w:val="double" w:sz="4" w:space="0" w:color="auto"/>
            </w:tcBorders>
            <w:shd w:val="clear" w:color="auto" w:fill="FFFFFF"/>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Latn-CS"/>
              </w:rPr>
            </w:pPr>
            <w:r w:rsidRPr="006F0F7D">
              <w:rPr>
                <w:rFonts w:ascii="Times New Roman" w:hAnsi="Times New Roman" w:cs="Times New Roman"/>
                <w:sz w:val="20"/>
                <w:szCs w:val="20"/>
                <w:lang w:val="sr-Latn-CS"/>
              </w:rPr>
              <w:t>540</w:t>
            </w:r>
          </w:p>
        </w:tc>
        <w:tc>
          <w:tcPr>
            <w:tcW w:w="1224" w:type="dxa"/>
            <w:tcBorders>
              <w:left w:val="double" w:sz="4" w:space="0" w:color="auto"/>
              <w:right w:val="double" w:sz="4" w:space="0" w:color="auto"/>
            </w:tcBorders>
            <w:shd w:val="clear" w:color="auto" w:fill="FFFFFF"/>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1840</w:t>
            </w:r>
          </w:p>
        </w:tc>
        <w:tc>
          <w:tcPr>
            <w:tcW w:w="1483" w:type="dxa"/>
            <w:tcBorders>
              <w:left w:val="double" w:sz="4" w:space="0" w:color="auto"/>
            </w:tcBorders>
            <w:shd w:val="clear" w:color="auto" w:fill="FFFFFF"/>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Latn-CS"/>
              </w:rPr>
            </w:pPr>
            <w:r w:rsidRPr="006F0F7D">
              <w:rPr>
                <w:rFonts w:ascii="Times New Roman" w:hAnsi="Times New Roman" w:cs="Times New Roman"/>
                <w:sz w:val="20"/>
                <w:szCs w:val="20"/>
                <w:lang w:val="sr-Latn-CS"/>
              </w:rPr>
              <w:t>622</w:t>
            </w:r>
          </w:p>
        </w:tc>
        <w:tc>
          <w:tcPr>
            <w:tcW w:w="893" w:type="dxa"/>
            <w:tcBorders>
              <w:right w:val="double" w:sz="4" w:space="0" w:color="auto"/>
            </w:tcBorders>
            <w:shd w:val="clear" w:color="auto" w:fill="FFFFFF"/>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rPr>
            </w:pPr>
            <w:r w:rsidRPr="006F0F7D">
              <w:rPr>
                <w:rFonts w:ascii="Times New Roman" w:hAnsi="Times New Roman" w:cs="Times New Roman"/>
                <w:sz w:val="20"/>
                <w:szCs w:val="20"/>
                <w:lang w:val="sr-Latn-CS"/>
              </w:rPr>
              <w:t>33,81</w:t>
            </w:r>
            <w:r w:rsidRPr="006F0F7D">
              <w:rPr>
                <w:rFonts w:ascii="Times New Roman" w:hAnsi="Times New Roman" w:cs="Times New Roman"/>
                <w:sz w:val="20"/>
                <w:szCs w:val="20"/>
                <w:lang w:val="ru-RU"/>
              </w:rPr>
              <w:t>%</w:t>
            </w:r>
          </w:p>
        </w:tc>
      </w:tr>
      <w:tr w:rsidR="00AD464F" w:rsidRPr="006F0F7D">
        <w:trPr>
          <w:jc w:val="center"/>
        </w:trPr>
        <w:tc>
          <w:tcPr>
            <w:tcW w:w="517" w:type="dxa"/>
            <w:tcBorders>
              <w:left w:val="double" w:sz="4" w:space="0" w:color="auto"/>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2.4.</w:t>
            </w:r>
          </w:p>
        </w:tc>
        <w:tc>
          <w:tcPr>
            <w:tcW w:w="2846" w:type="dxa"/>
            <w:tcBorders>
              <w:left w:val="double" w:sz="4" w:space="0" w:color="auto"/>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rPr>
            </w:pPr>
            <w:r w:rsidRPr="006F0F7D">
              <w:rPr>
                <w:rFonts w:ascii="Times New Roman" w:hAnsi="Times New Roman" w:cs="Times New Roman"/>
                <w:sz w:val="20"/>
                <w:szCs w:val="20"/>
                <w:lang w:val="sr-Cyrl-CS"/>
              </w:rPr>
              <w:t>Обуке на захтев послодавца</w:t>
            </w:r>
          </w:p>
        </w:tc>
        <w:tc>
          <w:tcPr>
            <w:tcW w:w="1041" w:type="dxa"/>
            <w:tcBorders>
              <w:lef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rPr>
            </w:pPr>
            <w:r w:rsidRPr="006F0F7D">
              <w:rPr>
                <w:rFonts w:ascii="Times New Roman" w:hAnsi="Times New Roman" w:cs="Times New Roman"/>
                <w:sz w:val="20"/>
                <w:szCs w:val="20"/>
                <w:lang w:val="sr-Cyrl-CS"/>
              </w:rPr>
              <w:t>800</w:t>
            </w:r>
          </w:p>
        </w:tc>
        <w:tc>
          <w:tcPr>
            <w:tcW w:w="1620" w:type="dxa"/>
            <w:tcBorders>
              <w:right w:val="double" w:sz="4" w:space="0" w:color="auto"/>
            </w:tcBorders>
            <w:shd w:val="clear" w:color="auto" w:fill="FFFFFF"/>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Latn-CS"/>
              </w:rPr>
            </w:pPr>
            <w:r w:rsidRPr="006F0F7D">
              <w:rPr>
                <w:rFonts w:ascii="Times New Roman" w:hAnsi="Times New Roman" w:cs="Times New Roman"/>
                <w:sz w:val="20"/>
                <w:szCs w:val="20"/>
                <w:lang w:val="sr-Latn-CS"/>
              </w:rPr>
              <w:t>20</w:t>
            </w:r>
          </w:p>
        </w:tc>
        <w:tc>
          <w:tcPr>
            <w:tcW w:w="1224" w:type="dxa"/>
            <w:tcBorders>
              <w:left w:val="double" w:sz="4" w:space="0" w:color="auto"/>
              <w:right w:val="double" w:sz="4" w:space="0" w:color="auto"/>
            </w:tcBorders>
            <w:shd w:val="clear" w:color="auto" w:fill="FFFFFF"/>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820</w:t>
            </w:r>
          </w:p>
        </w:tc>
        <w:tc>
          <w:tcPr>
            <w:tcW w:w="1483" w:type="dxa"/>
            <w:tcBorders>
              <w:left w:val="double" w:sz="4" w:space="0" w:color="auto"/>
            </w:tcBorders>
            <w:shd w:val="clear" w:color="auto" w:fill="FFFFFF"/>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Latn-CS"/>
              </w:rPr>
            </w:pPr>
            <w:r w:rsidRPr="006F0F7D">
              <w:rPr>
                <w:rFonts w:ascii="Times New Roman" w:hAnsi="Times New Roman" w:cs="Times New Roman"/>
                <w:sz w:val="20"/>
                <w:szCs w:val="20"/>
                <w:lang w:val="sr-Latn-CS"/>
              </w:rPr>
              <w:t>656</w:t>
            </w:r>
          </w:p>
        </w:tc>
        <w:tc>
          <w:tcPr>
            <w:tcW w:w="893" w:type="dxa"/>
            <w:tcBorders>
              <w:right w:val="double" w:sz="4" w:space="0" w:color="auto"/>
            </w:tcBorders>
            <w:shd w:val="clear" w:color="auto" w:fill="FFFFFF"/>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rPr>
            </w:pPr>
            <w:r w:rsidRPr="006F0F7D">
              <w:rPr>
                <w:rFonts w:ascii="Times New Roman" w:hAnsi="Times New Roman" w:cs="Times New Roman"/>
                <w:sz w:val="20"/>
                <w:szCs w:val="20"/>
                <w:lang w:val="sr-Latn-CS"/>
              </w:rPr>
              <w:t>80</w:t>
            </w:r>
            <w:r w:rsidRPr="006F0F7D">
              <w:rPr>
                <w:rFonts w:ascii="Times New Roman" w:hAnsi="Times New Roman" w:cs="Times New Roman"/>
                <w:sz w:val="20"/>
                <w:szCs w:val="20"/>
              </w:rPr>
              <w:t>%</w:t>
            </w:r>
          </w:p>
        </w:tc>
      </w:tr>
      <w:tr w:rsidR="00AD464F" w:rsidRPr="006F0F7D">
        <w:trPr>
          <w:jc w:val="center"/>
        </w:trPr>
        <w:tc>
          <w:tcPr>
            <w:tcW w:w="517" w:type="dxa"/>
            <w:tcBorders>
              <w:left w:val="double" w:sz="4" w:space="0" w:color="auto"/>
              <w:right w:val="double" w:sz="4" w:space="0" w:color="auto"/>
            </w:tcBorders>
            <w:shd w:val="clear" w:color="auto" w:fill="FFFFFF"/>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2.5.</w:t>
            </w:r>
          </w:p>
        </w:tc>
        <w:tc>
          <w:tcPr>
            <w:tcW w:w="2846" w:type="dxa"/>
            <w:tcBorders>
              <w:left w:val="double" w:sz="4" w:space="0" w:color="auto"/>
              <w:right w:val="double" w:sz="4" w:space="0" w:color="auto"/>
            </w:tcBorders>
            <w:shd w:val="clear" w:color="auto" w:fill="FFFFFF"/>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Функционално основно образовање одраслих</w:t>
            </w:r>
          </w:p>
        </w:tc>
        <w:tc>
          <w:tcPr>
            <w:tcW w:w="1041" w:type="dxa"/>
            <w:tcBorders>
              <w:left w:val="double" w:sz="4" w:space="0" w:color="auto"/>
            </w:tcBorders>
            <w:shd w:val="clear" w:color="auto" w:fill="FFFFFF"/>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rPr>
            </w:pPr>
            <w:r w:rsidRPr="006F0F7D">
              <w:rPr>
                <w:rFonts w:ascii="Times New Roman" w:hAnsi="Times New Roman" w:cs="Times New Roman"/>
                <w:sz w:val="20"/>
                <w:szCs w:val="20"/>
                <w:lang w:val="sr-Cyrl-CS"/>
              </w:rPr>
              <w:t>1.500</w:t>
            </w:r>
          </w:p>
        </w:tc>
        <w:tc>
          <w:tcPr>
            <w:tcW w:w="1620" w:type="dxa"/>
            <w:tcBorders>
              <w:right w:val="double" w:sz="4" w:space="0" w:color="auto"/>
            </w:tcBorders>
            <w:shd w:val="clear" w:color="auto" w:fill="FFFFFF"/>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w:t>
            </w:r>
          </w:p>
        </w:tc>
        <w:tc>
          <w:tcPr>
            <w:tcW w:w="1224" w:type="dxa"/>
            <w:tcBorders>
              <w:left w:val="double" w:sz="4" w:space="0" w:color="auto"/>
              <w:right w:val="double" w:sz="4" w:space="0" w:color="auto"/>
            </w:tcBorders>
            <w:shd w:val="clear" w:color="auto" w:fill="FFFFFF"/>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1.500</w:t>
            </w:r>
          </w:p>
        </w:tc>
        <w:tc>
          <w:tcPr>
            <w:tcW w:w="1483" w:type="dxa"/>
            <w:tcBorders>
              <w:left w:val="double" w:sz="4" w:space="0" w:color="auto"/>
            </w:tcBorders>
            <w:shd w:val="clear" w:color="auto" w:fill="FFFFFF"/>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315</w:t>
            </w:r>
          </w:p>
        </w:tc>
        <w:tc>
          <w:tcPr>
            <w:tcW w:w="893" w:type="dxa"/>
            <w:tcBorders>
              <w:right w:val="double" w:sz="4" w:space="0" w:color="auto"/>
            </w:tcBorders>
            <w:shd w:val="clear" w:color="auto" w:fill="FFFFFF"/>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21%</w:t>
            </w:r>
          </w:p>
        </w:tc>
      </w:tr>
      <w:tr w:rsidR="00AD464F" w:rsidRPr="006F0F7D">
        <w:trPr>
          <w:jc w:val="center"/>
        </w:trPr>
        <w:tc>
          <w:tcPr>
            <w:tcW w:w="517" w:type="dxa"/>
            <w:tcBorders>
              <w:left w:val="double" w:sz="4" w:space="0" w:color="auto"/>
              <w:right w:val="double" w:sz="4" w:space="0" w:color="auto"/>
            </w:tcBorders>
            <w:shd w:val="clear" w:color="auto" w:fill="FFFFFF"/>
            <w:vAlign w:val="center"/>
          </w:tcPr>
          <w:p w:rsidR="00AD464F" w:rsidRPr="002B5F67" w:rsidRDefault="00AD464F" w:rsidP="00811826">
            <w:pPr>
              <w:tabs>
                <w:tab w:val="left" w:pos="360"/>
              </w:tabs>
              <w:spacing w:after="0" w:line="240" w:lineRule="auto"/>
              <w:jc w:val="center"/>
              <w:rPr>
                <w:rFonts w:ascii="Times New Roman" w:hAnsi="Times New Roman" w:cs="Times New Roman"/>
                <w:sz w:val="20"/>
                <w:szCs w:val="20"/>
                <w:lang w:val="sr-Cyrl-CS"/>
              </w:rPr>
            </w:pPr>
            <w:r w:rsidRPr="002B5F67">
              <w:rPr>
                <w:rFonts w:ascii="Times New Roman" w:hAnsi="Times New Roman" w:cs="Times New Roman"/>
                <w:sz w:val="20"/>
                <w:szCs w:val="20"/>
                <w:lang w:val="sr-Cyrl-CS"/>
              </w:rPr>
              <w:t>2.6</w:t>
            </w:r>
          </w:p>
        </w:tc>
        <w:tc>
          <w:tcPr>
            <w:tcW w:w="2846" w:type="dxa"/>
            <w:tcBorders>
              <w:left w:val="double" w:sz="4" w:space="0" w:color="auto"/>
              <w:right w:val="double" w:sz="4" w:space="0" w:color="auto"/>
            </w:tcBorders>
            <w:shd w:val="clear" w:color="auto" w:fill="FFFFFF"/>
            <w:vAlign w:val="center"/>
          </w:tcPr>
          <w:p w:rsidR="00AD464F" w:rsidRPr="002B5F67" w:rsidRDefault="00AD464F" w:rsidP="00811826">
            <w:pPr>
              <w:tabs>
                <w:tab w:val="left" w:pos="360"/>
              </w:tabs>
              <w:spacing w:after="0" w:line="240" w:lineRule="auto"/>
              <w:jc w:val="center"/>
              <w:rPr>
                <w:rFonts w:ascii="Times New Roman" w:hAnsi="Times New Roman" w:cs="Times New Roman"/>
                <w:sz w:val="20"/>
                <w:szCs w:val="20"/>
                <w:lang w:val="sr-Cyrl-CS"/>
              </w:rPr>
            </w:pPr>
            <w:r w:rsidRPr="002B5F67">
              <w:rPr>
                <w:rFonts w:ascii="Times New Roman" w:hAnsi="Times New Roman" w:cs="Times New Roman"/>
                <w:sz w:val="20"/>
                <w:szCs w:val="20"/>
                <w:lang w:val="sr-Cyrl-CS"/>
              </w:rPr>
              <w:t>Признавање претходног учења</w:t>
            </w:r>
          </w:p>
        </w:tc>
        <w:tc>
          <w:tcPr>
            <w:tcW w:w="1041" w:type="dxa"/>
            <w:tcBorders>
              <w:left w:val="double" w:sz="4" w:space="0" w:color="auto"/>
            </w:tcBorders>
            <w:shd w:val="clear" w:color="auto" w:fill="FFFFFF"/>
            <w:vAlign w:val="center"/>
          </w:tcPr>
          <w:p w:rsidR="00AD464F" w:rsidRPr="002B5F67" w:rsidRDefault="00AD464F" w:rsidP="00811826">
            <w:pPr>
              <w:tabs>
                <w:tab w:val="left" w:pos="360"/>
              </w:tabs>
              <w:spacing w:after="0" w:line="240" w:lineRule="auto"/>
              <w:jc w:val="center"/>
              <w:rPr>
                <w:rFonts w:ascii="Times New Roman" w:hAnsi="Times New Roman" w:cs="Times New Roman"/>
                <w:sz w:val="20"/>
                <w:szCs w:val="20"/>
                <w:lang w:val="sr-Cyrl-CS"/>
              </w:rPr>
            </w:pPr>
            <w:r w:rsidRPr="002B5F67">
              <w:rPr>
                <w:rFonts w:ascii="Times New Roman" w:hAnsi="Times New Roman" w:cs="Times New Roman"/>
                <w:sz w:val="20"/>
                <w:szCs w:val="20"/>
                <w:lang w:val="sr-Cyrl-CS"/>
              </w:rPr>
              <w:t>30</w:t>
            </w:r>
          </w:p>
        </w:tc>
        <w:tc>
          <w:tcPr>
            <w:tcW w:w="1620" w:type="dxa"/>
            <w:tcBorders>
              <w:right w:val="double" w:sz="4" w:space="0" w:color="auto"/>
            </w:tcBorders>
            <w:shd w:val="clear" w:color="auto" w:fill="FFFFFF"/>
            <w:vAlign w:val="center"/>
          </w:tcPr>
          <w:p w:rsidR="00AD464F" w:rsidRPr="002B5F67" w:rsidRDefault="00AD464F" w:rsidP="00811826">
            <w:pPr>
              <w:tabs>
                <w:tab w:val="left" w:pos="360"/>
              </w:tabs>
              <w:spacing w:after="0" w:line="240" w:lineRule="auto"/>
              <w:jc w:val="center"/>
              <w:rPr>
                <w:rFonts w:ascii="Times New Roman" w:hAnsi="Times New Roman" w:cs="Times New Roman"/>
                <w:sz w:val="20"/>
                <w:szCs w:val="20"/>
                <w:lang w:val="sr-Cyrl-CS"/>
              </w:rPr>
            </w:pPr>
            <w:r w:rsidRPr="002B5F67">
              <w:rPr>
                <w:rFonts w:ascii="Times New Roman" w:hAnsi="Times New Roman" w:cs="Times New Roman"/>
                <w:sz w:val="20"/>
                <w:szCs w:val="20"/>
                <w:lang w:val="sr-Cyrl-CS"/>
              </w:rPr>
              <w:t>/</w:t>
            </w:r>
          </w:p>
        </w:tc>
        <w:tc>
          <w:tcPr>
            <w:tcW w:w="1224" w:type="dxa"/>
            <w:tcBorders>
              <w:left w:val="double" w:sz="4" w:space="0" w:color="auto"/>
              <w:right w:val="double" w:sz="4" w:space="0" w:color="auto"/>
            </w:tcBorders>
            <w:shd w:val="clear" w:color="auto" w:fill="FFFFFF"/>
            <w:vAlign w:val="center"/>
          </w:tcPr>
          <w:p w:rsidR="00AD464F" w:rsidRPr="002B5F67" w:rsidRDefault="00AD464F" w:rsidP="00811826">
            <w:pPr>
              <w:tabs>
                <w:tab w:val="left" w:pos="360"/>
              </w:tabs>
              <w:spacing w:after="0" w:line="240" w:lineRule="auto"/>
              <w:jc w:val="center"/>
              <w:rPr>
                <w:rFonts w:ascii="Times New Roman" w:hAnsi="Times New Roman" w:cs="Times New Roman"/>
                <w:sz w:val="20"/>
                <w:szCs w:val="20"/>
                <w:lang w:val="sr-Cyrl-CS"/>
              </w:rPr>
            </w:pPr>
            <w:r w:rsidRPr="002B5F67">
              <w:rPr>
                <w:rFonts w:ascii="Times New Roman" w:hAnsi="Times New Roman" w:cs="Times New Roman"/>
                <w:sz w:val="20"/>
                <w:szCs w:val="20"/>
                <w:lang w:val="sr-Cyrl-CS"/>
              </w:rPr>
              <w:t>30</w:t>
            </w:r>
          </w:p>
        </w:tc>
        <w:tc>
          <w:tcPr>
            <w:tcW w:w="1483" w:type="dxa"/>
            <w:tcBorders>
              <w:left w:val="double" w:sz="4" w:space="0" w:color="auto"/>
            </w:tcBorders>
            <w:shd w:val="clear" w:color="auto" w:fill="FFFFFF"/>
            <w:vAlign w:val="center"/>
          </w:tcPr>
          <w:p w:rsidR="00AD464F" w:rsidRPr="002B5F67" w:rsidRDefault="00AD464F" w:rsidP="00811826">
            <w:pPr>
              <w:tabs>
                <w:tab w:val="left" w:pos="360"/>
              </w:tabs>
              <w:spacing w:after="0" w:line="240" w:lineRule="auto"/>
              <w:jc w:val="center"/>
              <w:rPr>
                <w:rFonts w:ascii="Times New Roman" w:hAnsi="Times New Roman" w:cs="Times New Roman"/>
                <w:sz w:val="20"/>
                <w:szCs w:val="20"/>
                <w:lang w:val="sr-Cyrl-CS"/>
              </w:rPr>
            </w:pPr>
            <w:r w:rsidRPr="002B5F67">
              <w:rPr>
                <w:rFonts w:ascii="Times New Roman" w:hAnsi="Times New Roman" w:cs="Times New Roman"/>
                <w:sz w:val="20"/>
                <w:szCs w:val="20"/>
                <w:lang w:val="sr-Cyrl-CS"/>
              </w:rPr>
              <w:t>10</w:t>
            </w:r>
          </w:p>
        </w:tc>
        <w:tc>
          <w:tcPr>
            <w:tcW w:w="893" w:type="dxa"/>
            <w:tcBorders>
              <w:right w:val="double" w:sz="4" w:space="0" w:color="auto"/>
            </w:tcBorders>
            <w:shd w:val="clear" w:color="auto" w:fill="FFFFFF"/>
            <w:vAlign w:val="center"/>
          </w:tcPr>
          <w:p w:rsidR="00AD464F" w:rsidRPr="002B5F67" w:rsidRDefault="00AD464F" w:rsidP="00811826">
            <w:pPr>
              <w:tabs>
                <w:tab w:val="left" w:pos="360"/>
              </w:tabs>
              <w:spacing w:after="0" w:line="240" w:lineRule="auto"/>
              <w:jc w:val="center"/>
              <w:rPr>
                <w:rFonts w:ascii="Times New Roman" w:hAnsi="Times New Roman" w:cs="Times New Roman"/>
                <w:sz w:val="20"/>
                <w:szCs w:val="20"/>
                <w:lang w:val="sr-Cyrl-CS"/>
              </w:rPr>
            </w:pPr>
            <w:r w:rsidRPr="002B5F67">
              <w:rPr>
                <w:rFonts w:ascii="Times New Roman" w:hAnsi="Times New Roman" w:cs="Times New Roman"/>
                <w:sz w:val="20"/>
                <w:szCs w:val="20"/>
                <w:lang w:val="sr-Cyrl-CS"/>
              </w:rPr>
              <w:t>30%</w:t>
            </w:r>
          </w:p>
        </w:tc>
      </w:tr>
      <w:tr w:rsidR="00AD464F" w:rsidRPr="006F0F7D">
        <w:trPr>
          <w:jc w:val="center"/>
        </w:trPr>
        <w:tc>
          <w:tcPr>
            <w:tcW w:w="517" w:type="dxa"/>
            <w:tcBorders>
              <w:left w:val="double" w:sz="4" w:space="0" w:color="auto"/>
              <w:right w:val="double" w:sz="4" w:space="0" w:color="auto"/>
            </w:tcBorders>
            <w:shd w:val="clear" w:color="auto" w:fill="95B3D7"/>
            <w:vAlign w:val="center"/>
          </w:tcPr>
          <w:p w:rsidR="00AD464F" w:rsidRPr="006F0F7D" w:rsidRDefault="00AD464F" w:rsidP="00811826">
            <w:pPr>
              <w:tabs>
                <w:tab w:val="left" w:pos="360"/>
              </w:tabs>
              <w:spacing w:after="0" w:line="240" w:lineRule="auto"/>
              <w:jc w:val="center"/>
              <w:rPr>
                <w:rFonts w:ascii="Times New Roman" w:hAnsi="Times New Roman" w:cs="Times New Roman"/>
                <w:b/>
                <w:bCs/>
                <w:sz w:val="20"/>
                <w:szCs w:val="20"/>
                <w:lang w:val="sr-Cyrl-CS"/>
              </w:rPr>
            </w:pPr>
            <w:r w:rsidRPr="006F0F7D">
              <w:rPr>
                <w:rFonts w:ascii="Times New Roman" w:hAnsi="Times New Roman" w:cs="Times New Roman"/>
                <w:b/>
                <w:bCs/>
                <w:sz w:val="20"/>
                <w:szCs w:val="20"/>
                <w:lang w:val="sr-Cyrl-CS"/>
              </w:rPr>
              <w:t>3.</w:t>
            </w:r>
          </w:p>
        </w:tc>
        <w:tc>
          <w:tcPr>
            <w:tcW w:w="2846" w:type="dxa"/>
            <w:tcBorders>
              <w:left w:val="double" w:sz="4" w:space="0" w:color="auto"/>
              <w:right w:val="double" w:sz="4" w:space="0" w:color="auto"/>
            </w:tcBorders>
            <w:shd w:val="clear" w:color="auto" w:fill="95B3D7"/>
            <w:vAlign w:val="center"/>
          </w:tcPr>
          <w:p w:rsidR="00AD464F" w:rsidRPr="006F0F7D" w:rsidRDefault="00AD464F" w:rsidP="00811826">
            <w:pPr>
              <w:tabs>
                <w:tab w:val="left" w:pos="360"/>
              </w:tabs>
              <w:spacing w:after="0" w:line="240" w:lineRule="auto"/>
              <w:jc w:val="center"/>
              <w:rPr>
                <w:rFonts w:ascii="Times New Roman" w:hAnsi="Times New Roman" w:cs="Times New Roman"/>
                <w:b/>
                <w:bCs/>
                <w:sz w:val="20"/>
                <w:szCs w:val="20"/>
                <w:lang w:val="sr-Cyrl-CS"/>
              </w:rPr>
            </w:pPr>
            <w:r w:rsidRPr="006F0F7D">
              <w:rPr>
                <w:rFonts w:ascii="Times New Roman" w:hAnsi="Times New Roman" w:cs="Times New Roman"/>
                <w:b/>
                <w:bCs/>
                <w:sz w:val="20"/>
                <w:szCs w:val="20"/>
                <w:lang w:val="sr-Cyrl-CS"/>
              </w:rPr>
              <w:t>СУБВЕНЦИЈЕ ЗА ЗАПОШЉАВАЊЕ</w:t>
            </w:r>
          </w:p>
        </w:tc>
        <w:tc>
          <w:tcPr>
            <w:tcW w:w="1041" w:type="dxa"/>
            <w:tcBorders>
              <w:left w:val="double" w:sz="4" w:space="0" w:color="auto"/>
            </w:tcBorders>
            <w:shd w:val="clear" w:color="auto" w:fill="95B3D7"/>
            <w:vAlign w:val="center"/>
          </w:tcPr>
          <w:p w:rsidR="00AD464F" w:rsidRPr="00347F26" w:rsidRDefault="00AD464F" w:rsidP="00811826">
            <w:pPr>
              <w:tabs>
                <w:tab w:val="left" w:pos="360"/>
              </w:tabs>
              <w:spacing w:after="0" w:line="240" w:lineRule="auto"/>
              <w:jc w:val="center"/>
              <w:rPr>
                <w:rFonts w:ascii="Times New Roman" w:hAnsi="Times New Roman" w:cs="Times New Roman"/>
                <w:b/>
                <w:bCs/>
                <w:sz w:val="20"/>
                <w:szCs w:val="20"/>
                <w:lang w:val="en-GB"/>
              </w:rPr>
            </w:pPr>
            <w:r w:rsidRPr="00347F26">
              <w:rPr>
                <w:rFonts w:ascii="Times New Roman" w:hAnsi="Times New Roman" w:cs="Times New Roman"/>
                <w:b/>
                <w:bCs/>
                <w:sz w:val="20"/>
                <w:szCs w:val="20"/>
                <w:lang w:val="en-GB"/>
              </w:rPr>
              <w:t>7.000</w:t>
            </w:r>
          </w:p>
        </w:tc>
        <w:tc>
          <w:tcPr>
            <w:tcW w:w="1620" w:type="dxa"/>
            <w:tcBorders>
              <w:right w:val="double" w:sz="4" w:space="0" w:color="auto"/>
            </w:tcBorders>
            <w:shd w:val="clear" w:color="auto" w:fill="9CC2E5"/>
            <w:vAlign w:val="center"/>
          </w:tcPr>
          <w:p w:rsidR="00AD464F" w:rsidRPr="00347F26" w:rsidRDefault="00AD464F" w:rsidP="00811826">
            <w:pPr>
              <w:tabs>
                <w:tab w:val="left" w:pos="360"/>
              </w:tabs>
              <w:spacing w:after="0" w:line="240" w:lineRule="auto"/>
              <w:jc w:val="center"/>
              <w:rPr>
                <w:rFonts w:ascii="Times New Roman" w:hAnsi="Times New Roman" w:cs="Times New Roman"/>
                <w:b/>
                <w:bCs/>
                <w:sz w:val="20"/>
                <w:szCs w:val="20"/>
                <w:lang w:val="sr-Cyrl-CS"/>
              </w:rPr>
            </w:pPr>
            <w:r w:rsidRPr="00347F26">
              <w:rPr>
                <w:rFonts w:ascii="Times New Roman" w:hAnsi="Times New Roman" w:cs="Times New Roman"/>
                <w:b/>
                <w:bCs/>
                <w:sz w:val="20"/>
                <w:szCs w:val="20"/>
                <w:lang w:val="sr-Cyrl-CS"/>
              </w:rPr>
              <w:t>810</w:t>
            </w:r>
          </w:p>
        </w:tc>
        <w:tc>
          <w:tcPr>
            <w:tcW w:w="1224" w:type="dxa"/>
            <w:tcBorders>
              <w:left w:val="double" w:sz="4" w:space="0" w:color="auto"/>
              <w:right w:val="double" w:sz="4" w:space="0" w:color="auto"/>
            </w:tcBorders>
            <w:shd w:val="clear" w:color="auto" w:fill="9CC2E5"/>
            <w:vAlign w:val="center"/>
          </w:tcPr>
          <w:p w:rsidR="00AD464F" w:rsidRPr="00347F26" w:rsidRDefault="00AD464F" w:rsidP="00811826">
            <w:pPr>
              <w:tabs>
                <w:tab w:val="left" w:pos="360"/>
              </w:tabs>
              <w:spacing w:after="0" w:line="240" w:lineRule="auto"/>
              <w:jc w:val="center"/>
              <w:rPr>
                <w:rFonts w:ascii="Times New Roman" w:hAnsi="Times New Roman" w:cs="Times New Roman"/>
                <w:b/>
                <w:bCs/>
                <w:sz w:val="20"/>
                <w:szCs w:val="20"/>
                <w:lang w:val="en-GB"/>
              </w:rPr>
            </w:pPr>
            <w:r w:rsidRPr="00347F26">
              <w:rPr>
                <w:rFonts w:ascii="Times New Roman" w:hAnsi="Times New Roman" w:cs="Times New Roman"/>
                <w:b/>
                <w:bCs/>
                <w:sz w:val="20"/>
                <w:szCs w:val="20"/>
                <w:lang w:val="en-GB"/>
              </w:rPr>
              <w:t>7.810</w:t>
            </w:r>
          </w:p>
        </w:tc>
        <w:tc>
          <w:tcPr>
            <w:tcW w:w="1483" w:type="dxa"/>
            <w:tcBorders>
              <w:left w:val="double" w:sz="4" w:space="0" w:color="auto"/>
            </w:tcBorders>
            <w:shd w:val="clear" w:color="auto" w:fill="9CC2E5"/>
            <w:vAlign w:val="center"/>
          </w:tcPr>
          <w:p w:rsidR="00AD464F" w:rsidRPr="00347F26" w:rsidRDefault="00AD464F" w:rsidP="00811826">
            <w:pPr>
              <w:tabs>
                <w:tab w:val="left" w:pos="360"/>
              </w:tabs>
              <w:spacing w:after="0" w:line="240" w:lineRule="auto"/>
              <w:jc w:val="center"/>
              <w:rPr>
                <w:rFonts w:ascii="Times New Roman" w:hAnsi="Times New Roman" w:cs="Times New Roman"/>
                <w:b/>
                <w:bCs/>
                <w:sz w:val="20"/>
                <w:szCs w:val="20"/>
                <w:lang w:val="en-GB"/>
              </w:rPr>
            </w:pPr>
            <w:r w:rsidRPr="00347F26">
              <w:rPr>
                <w:rFonts w:ascii="Times New Roman" w:hAnsi="Times New Roman" w:cs="Times New Roman"/>
                <w:b/>
                <w:bCs/>
                <w:sz w:val="20"/>
                <w:szCs w:val="20"/>
                <w:lang w:val="en-GB"/>
              </w:rPr>
              <w:t>7.810</w:t>
            </w:r>
          </w:p>
        </w:tc>
        <w:tc>
          <w:tcPr>
            <w:tcW w:w="893" w:type="dxa"/>
            <w:tcBorders>
              <w:right w:val="double" w:sz="4" w:space="0" w:color="auto"/>
            </w:tcBorders>
            <w:shd w:val="clear" w:color="auto" w:fill="95B3D7"/>
            <w:vAlign w:val="center"/>
          </w:tcPr>
          <w:p w:rsidR="00AD464F" w:rsidRPr="0072571E" w:rsidRDefault="00AD464F" w:rsidP="00811826">
            <w:pPr>
              <w:tabs>
                <w:tab w:val="left" w:pos="360"/>
              </w:tabs>
              <w:spacing w:after="0" w:line="240" w:lineRule="auto"/>
              <w:jc w:val="center"/>
              <w:rPr>
                <w:rFonts w:ascii="Times New Roman" w:hAnsi="Times New Roman" w:cs="Times New Roman"/>
                <w:b/>
                <w:bCs/>
                <w:sz w:val="20"/>
                <w:szCs w:val="20"/>
                <w:lang w:val="en-GB"/>
              </w:rPr>
            </w:pPr>
          </w:p>
        </w:tc>
      </w:tr>
      <w:tr w:rsidR="00AD464F" w:rsidRPr="006F0F7D">
        <w:trPr>
          <w:jc w:val="center"/>
        </w:trPr>
        <w:tc>
          <w:tcPr>
            <w:tcW w:w="517" w:type="dxa"/>
            <w:tcBorders>
              <w:left w:val="double" w:sz="4" w:space="0" w:color="auto"/>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3.1.</w:t>
            </w:r>
          </w:p>
        </w:tc>
        <w:tc>
          <w:tcPr>
            <w:tcW w:w="2846" w:type="dxa"/>
            <w:tcBorders>
              <w:left w:val="double" w:sz="4" w:space="0" w:color="auto"/>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Субвенције за самозапошљавање</w:t>
            </w:r>
          </w:p>
        </w:tc>
        <w:tc>
          <w:tcPr>
            <w:tcW w:w="1041" w:type="dxa"/>
            <w:tcBorders>
              <w:lef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3.000</w:t>
            </w:r>
          </w:p>
        </w:tc>
        <w:tc>
          <w:tcPr>
            <w:tcW w:w="1620" w:type="dxa"/>
            <w:tcBorders>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Latn-CS"/>
              </w:rPr>
              <w:t>130</w:t>
            </w:r>
          </w:p>
        </w:tc>
        <w:tc>
          <w:tcPr>
            <w:tcW w:w="1224" w:type="dxa"/>
            <w:tcBorders>
              <w:left w:val="double" w:sz="4" w:space="0" w:color="auto"/>
              <w:right w:val="double" w:sz="4" w:space="0" w:color="auto"/>
            </w:tcBorders>
            <w:shd w:val="clear" w:color="auto" w:fill="FFFFFF"/>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3.130</w:t>
            </w:r>
          </w:p>
        </w:tc>
        <w:tc>
          <w:tcPr>
            <w:tcW w:w="1483" w:type="dxa"/>
            <w:tcBorders>
              <w:lef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ru-RU"/>
              </w:rPr>
            </w:pPr>
            <w:r w:rsidRPr="006F0F7D">
              <w:rPr>
                <w:rFonts w:ascii="Times New Roman" w:hAnsi="Times New Roman" w:cs="Times New Roman"/>
                <w:sz w:val="20"/>
                <w:szCs w:val="20"/>
                <w:lang w:val="sr-Cyrl-CS"/>
              </w:rPr>
              <w:t>3.130</w:t>
            </w:r>
            <w:r w:rsidRPr="006F0F7D">
              <w:rPr>
                <w:rFonts w:ascii="Times New Roman" w:hAnsi="Times New Roman" w:cs="Times New Roman"/>
                <w:sz w:val="20"/>
                <w:szCs w:val="20"/>
                <w:lang w:val="ru-RU"/>
              </w:rPr>
              <w:t>*</w:t>
            </w:r>
          </w:p>
        </w:tc>
        <w:tc>
          <w:tcPr>
            <w:tcW w:w="893" w:type="dxa"/>
            <w:tcBorders>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rPr>
            </w:pPr>
            <w:r w:rsidRPr="006F0F7D">
              <w:rPr>
                <w:rFonts w:ascii="Times New Roman" w:hAnsi="Times New Roman" w:cs="Times New Roman"/>
                <w:sz w:val="20"/>
                <w:szCs w:val="20"/>
              </w:rPr>
              <w:t>1</w:t>
            </w:r>
            <w:r w:rsidRPr="006F0F7D">
              <w:rPr>
                <w:rFonts w:ascii="Times New Roman" w:hAnsi="Times New Roman" w:cs="Times New Roman"/>
                <w:sz w:val="20"/>
                <w:szCs w:val="20"/>
                <w:lang w:val="ru-RU"/>
              </w:rPr>
              <w:t>00</w:t>
            </w:r>
            <w:r w:rsidRPr="006F0F7D">
              <w:rPr>
                <w:rFonts w:ascii="Times New Roman" w:hAnsi="Times New Roman" w:cs="Times New Roman"/>
                <w:sz w:val="20"/>
                <w:szCs w:val="20"/>
              </w:rPr>
              <w:t>%</w:t>
            </w:r>
          </w:p>
        </w:tc>
      </w:tr>
      <w:tr w:rsidR="00AD464F" w:rsidRPr="006F0F7D">
        <w:trPr>
          <w:jc w:val="center"/>
        </w:trPr>
        <w:tc>
          <w:tcPr>
            <w:tcW w:w="517" w:type="dxa"/>
            <w:tcBorders>
              <w:left w:val="double" w:sz="4" w:space="0" w:color="auto"/>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3.2.</w:t>
            </w:r>
          </w:p>
        </w:tc>
        <w:tc>
          <w:tcPr>
            <w:tcW w:w="2846" w:type="dxa"/>
            <w:tcBorders>
              <w:left w:val="double" w:sz="4" w:space="0" w:color="auto"/>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Субвенције за запошљавање на новоотвореним радним местима</w:t>
            </w:r>
          </w:p>
        </w:tc>
        <w:tc>
          <w:tcPr>
            <w:tcW w:w="1041" w:type="dxa"/>
            <w:tcBorders>
              <w:lef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2.000</w:t>
            </w:r>
          </w:p>
        </w:tc>
        <w:tc>
          <w:tcPr>
            <w:tcW w:w="1620" w:type="dxa"/>
            <w:tcBorders>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w:t>
            </w:r>
          </w:p>
        </w:tc>
        <w:tc>
          <w:tcPr>
            <w:tcW w:w="1224" w:type="dxa"/>
            <w:tcBorders>
              <w:left w:val="double" w:sz="4" w:space="0" w:color="auto"/>
              <w:right w:val="double" w:sz="4" w:space="0" w:color="auto"/>
            </w:tcBorders>
            <w:shd w:val="clear" w:color="auto" w:fill="FFFFFF"/>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2.000</w:t>
            </w:r>
          </w:p>
        </w:tc>
        <w:tc>
          <w:tcPr>
            <w:tcW w:w="1483" w:type="dxa"/>
            <w:tcBorders>
              <w:lef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ru-RU"/>
              </w:rPr>
            </w:pPr>
            <w:r w:rsidRPr="006F0F7D">
              <w:rPr>
                <w:rFonts w:ascii="Times New Roman" w:hAnsi="Times New Roman" w:cs="Times New Roman"/>
                <w:sz w:val="20"/>
                <w:szCs w:val="20"/>
                <w:lang w:val="ru-RU"/>
              </w:rPr>
              <w:t>2.000*</w:t>
            </w:r>
          </w:p>
        </w:tc>
        <w:tc>
          <w:tcPr>
            <w:tcW w:w="893" w:type="dxa"/>
            <w:tcBorders>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rPr>
            </w:pPr>
            <w:r w:rsidRPr="006F0F7D">
              <w:rPr>
                <w:rFonts w:ascii="Times New Roman" w:hAnsi="Times New Roman" w:cs="Times New Roman"/>
                <w:sz w:val="20"/>
                <w:szCs w:val="20"/>
              </w:rPr>
              <w:t>1</w:t>
            </w:r>
            <w:r w:rsidRPr="006F0F7D">
              <w:rPr>
                <w:rFonts w:ascii="Times New Roman" w:hAnsi="Times New Roman" w:cs="Times New Roman"/>
                <w:sz w:val="20"/>
                <w:szCs w:val="20"/>
                <w:lang w:val="ru-RU"/>
              </w:rPr>
              <w:t>00</w:t>
            </w:r>
            <w:r w:rsidRPr="006F0F7D">
              <w:rPr>
                <w:rFonts w:ascii="Times New Roman" w:hAnsi="Times New Roman" w:cs="Times New Roman"/>
                <w:sz w:val="20"/>
                <w:szCs w:val="20"/>
              </w:rPr>
              <w:t>%</w:t>
            </w:r>
          </w:p>
        </w:tc>
      </w:tr>
      <w:tr w:rsidR="00AD464F" w:rsidRPr="006F0F7D">
        <w:trPr>
          <w:jc w:val="center"/>
        </w:trPr>
        <w:tc>
          <w:tcPr>
            <w:tcW w:w="517" w:type="dxa"/>
            <w:tcBorders>
              <w:left w:val="double" w:sz="4" w:space="0" w:color="auto"/>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3.3.</w:t>
            </w:r>
          </w:p>
        </w:tc>
        <w:tc>
          <w:tcPr>
            <w:tcW w:w="2846" w:type="dxa"/>
            <w:tcBorders>
              <w:left w:val="double" w:sz="4" w:space="0" w:color="auto"/>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Субвенција за запошљање корисника новчане социјалне помоћи</w:t>
            </w:r>
          </w:p>
        </w:tc>
        <w:tc>
          <w:tcPr>
            <w:tcW w:w="1041" w:type="dxa"/>
            <w:tcBorders>
              <w:lef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2.000</w:t>
            </w:r>
          </w:p>
        </w:tc>
        <w:tc>
          <w:tcPr>
            <w:tcW w:w="1620" w:type="dxa"/>
            <w:tcBorders>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w:t>
            </w:r>
          </w:p>
        </w:tc>
        <w:tc>
          <w:tcPr>
            <w:tcW w:w="1224" w:type="dxa"/>
            <w:tcBorders>
              <w:left w:val="double" w:sz="4" w:space="0" w:color="auto"/>
              <w:right w:val="double" w:sz="4" w:space="0" w:color="auto"/>
            </w:tcBorders>
            <w:shd w:val="clear" w:color="auto" w:fill="FFFFFF"/>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2.000</w:t>
            </w:r>
          </w:p>
        </w:tc>
        <w:tc>
          <w:tcPr>
            <w:tcW w:w="1483" w:type="dxa"/>
            <w:tcBorders>
              <w:lef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ru-RU"/>
              </w:rPr>
            </w:pPr>
            <w:r w:rsidRPr="006F0F7D">
              <w:rPr>
                <w:rFonts w:ascii="Times New Roman" w:hAnsi="Times New Roman" w:cs="Times New Roman"/>
                <w:sz w:val="20"/>
                <w:szCs w:val="20"/>
                <w:lang w:val="ru-RU"/>
              </w:rPr>
              <w:t>2.000*</w:t>
            </w:r>
          </w:p>
        </w:tc>
        <w:tc>
          <w:tcPr>
            <w:tcW w:w="893" w:type="dxa"/>
            <w:tcBorders>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100%</w:t>
            </w:r>
          </w:p>
        </w:tc>
      </w:tr>
      <w:tr w:rsidR="00AD464F" w:rsidRPr="006F0F7D">
        <w:trPr>
          <w:jc w:val="center"/>
        </w:trPr>
        <w:tc>
          <w:tcPr>
            <w:tcW w:w="517" w:type="dxa"/>
            <w:tcBorders>
              <w:left w:val="double" w:sz="4" w:space="0" w:color="auto"/>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Pr>
                <w:rFonts w:ascii="Times New Roman" w:hAnsi="Times New Roman" w:cs="Times New Roman"/>
                <w:sz w:val="20"/>
                <w:szCs w:val="20"/>
                <w:lang w:val="sr-Cyrl-CS"/>
              </w:rPr>
              <w:t>3.</w:t>
            </w:r>
            <w:r>
              <w:rPr>
                <w:rFonts w:ascii="Times New Roman" w:hAnsi="Times New Roman" w:cs="Times New Roman"/>
                <w:sz w:val="20"/>
                <w:szCs w:val="20"/>
                <w:lang w:val="en-GB"/>
              </w:rPr>
              <w:t>4</w:t>
            </w:r>
            <w:r w:rsidRPr="006F0F7D">
              <w:rPr>
                <w:rFonts w:ascii="Times New Roman" w:hAnsi="Times New Roman" w:cs="Times New Roman"/>
                <w:sz w:val="20"/>
                <w:szCs w:val="20"/>
                <w:lang w:val="sr-Cyrl-CS"/>
              </w:rPr>
              <w:t>.</w:t>
            </w:r>
          </w:p>
        </w:tc>
        <w:tc>
          <w:tcPr>
            <w:tcW w:w="2846" w:type="dxa"/>
            <w:tcBorders>
              <w:left w:val="double" w:sz="4" w:space="0" w:color="auto"/>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Субвенције за запошљавање особа са инвалидитетом на новоотвореним радним местима</w:t>
            </w:r>
          </w:p>
        </w:tc>
        <w:tc>
          <w:tcPr>
            <w:tcW w:w="1041" w:type="dxa"/>
            <w:tcBorders>
              <w:lef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w:t>
            </w:r>
          </w:p>
        </w:tc>
        <w:tc>
          <w:tcPr>
            <w:tcW w:w="1620" w:type="dxa"/>
            <w:tcBorders>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300</w:t>
            </w:r>
          </w:p>
        </w:tc>
        <w:tc>
          <w:tcPr>
            <w:tcW w:w="1224" w:type="dxa"/>
            <w:tcBorders>
              <w:left w:val="double" w:sz="4" w:space="0" w:color="auto"/>
              <w:right w:val="double" w:sz="4" w:space="0" w:color="auto"/>
            </w:tcBorders>
            <w:shd w:val="clear" w:color="auto" w:fill="FFFFFF"/>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300</w:t>
            </w:r>
          </w:p>
        </w:tc>
        <w:tc>
          <w:tcPr>
            <w:tcW w:w="1483" w:type="dxa"/>
            <w:tcBorders>
              <w:lef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300*</w:t>
            </w:r>
          </w:p>
        </w:tc>
        <w:tc>
          <w:tcPr>
            <w:tcW w:w="893" w:type="dxa"/>
            <w:tcBorders>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100%</w:t>
            </w:r>
          </w:p>
        </w:tc>
      </w:tr>
      <w:tr w:rsidR="00AD464F" w:rsidRPr="006F0F7D">
        <w:trPr>
          <w:jc w:val="center"/>
        </w:trPr>
        <w:tc>
          <w:tcPr>
            <w:tcW w:w="517" w:type="dxa"/>
            <w:tcBorders>
              <w:left w:val="double" w:sz="4" w:space="0" w:color="auto"/>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Pr>
                <w:rFonts w:ascii="Times New Roman" w:hAnsi="Times New Roman" w:cs="Times New Roman"/>
                <w:sz w:val="20"/>
                <w:szCs w:val="20"/>
                <w:lang w:val="sr-Cyrl-CS"/>
              </w:rPr>
              <w:t>3.</w:t>
            </w:r>
            <w:r>
              <w:rPr>
                <w:rFonts w:ascii="Times New Roman" w:hAnsi="Times New Roman" w:cs="Times New Roman"/>
                <w:sz w:val="20"/>
                <w:szCs w:val="20"/>
                <w:lang w:val="en-GB"/>
              </w:rPr>
              <w:t>5</w:t>
            </w:r>
            <w:r w:rsidRPr="006F0F7D">
              <w:rPr>
                <w:rFonts w:ascii="Times New Roman" w:hAnsi="Times New Roman" w:cs="Times New Roman"/>
                <w:sz w:val="20"/>
                <w:szCs w:val="20"/>
                <w:lang w:val="sr-Cyrl-CS"/>
              </w:rPr>
              <w:t>.</w:t>
            </w:r>
          </w:p>
        </w:tc>
        <w:tc>
          <w:tcPr>
            <w:tcW w:w="2846" w:type="dxa"/>
            <w:tcBorders>
              <w:left w:val="double" w:sz="4" w:space="0" w:color="auto"/>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Субвенција зараде особе са инвалидитетом</w:t>
            </w:r>
            <w:r w:rsidRPr="006F0F7D">
              <w:rPr>
                <w:rFonts w:ascii="Times New Roman" w:hAnsi="Times New Roman" w:cs="Times New Roman"/>
                <w:sz w:val="20"/>
                <w:szCs w:val="20"/>
                <w:lang w:val="en-US"/>
              </w:rPr>
              <w:t xml:space="preserve"> </w:t>
            </w:r>
            <w:r w:rsidRPr="006F0F7D">
              <w:rPr>
                <w:rFonts w:ascii="Times New Roman" w:hAnsi="Times New Roman" w:cs="Times New Roman"/>
                <w:sz w:val="20"/>
                <w:szCs w:val="20"/>
                <w:lang w:val="sr-Cyrl-CS"/>
              </w:rPr>
              <w:t>без радног искуства</w:t>
            </w:r>
          </w:p>
        </w:tc>
        <w:tc>
          <w:tcPr>
            <w:tcW w:w="1041" w:type="dxa"/>
            <w:tcBorders>
              <w:lef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rPr>
            </w:pPr>
            <w:r w:rsidRPr="006F0F7D">
              <w:rPr>
                <w:rFonts w:ascii="Times New Roman" w:hAnsi="Times New Roman" w:cs="Times New Roman"/>
                <w:sz w:val="20"/>
                <w:szCs w:val="20"/>
                <w:lang w:val="sr-Cyrl-CS"/>
              </w:rPr>
              <w:t>/</w:t>
            </w:r>
          </w:p>
        </w:tc>
        <w:tc>
          <w:tcPr>
            <w:tcW w:w="1620" w:type="dxa"/>
            <w:tcBorders>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300</w:t>
            </w:r>
          </w:p>
        </w:tc>
        <w:tc>
          <w:tcPr>
            <w:tcW w:w="1224" w:type="dxa"/>
            <w:tcBorders>
              <w:left w:val="double" w:sz="4" w:space="0" w:color="auto"/>
              <w:right w:val="double" w:sz="4" w:space="0" w:color="auto"/>
            </w:tcBorders>
            <w:shd w:val="clear" w:color="auto" w:fill="FFFFFF"/>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300</w:t>
            </w:r>
          </w:p>
        </w:tc>
        <w:tc>
          <w:tcPr>
            <w:tcW w:w="1483" w:type="dxa"/>
            <w:tcBorders>
              <w:lef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300*</w:t>
            </w:r>
          </w:p>
        </w:tc>
        <w:tc>
          <w:tcPr>
            <w:tcW w:w="893" w:type="dxa"/>
            <w:tcBorders>
              <w:right w:val="double" w:sz="4" w:space="0" w:color="auto"/>
            </w:tcBorders>
            <w:vAlign w:val="center"/>
          </w:tcPr>
          <w:p w:rsidR="00AD464F" w:rsidRPr="006F0F7D" w:rsidRDefault="00AD464F" w:rsidP="00811826">
            <w:pPr>
              <w:spacing w:after="0" w:line="240" w:lineRule="auto"/>
              <w:jc w:val="center"/>
              <w:rPr>
                <w:rFonts w:ascii="Times New Roman" w:hAnsi="Times New Roman" w:cs="Times New Roman"/>
                <w:sz w:val="20"/>
                <w:szCs w:val="20"/>
              </w:rPr>
            </w:pPr>
            <w:r w:rsidRPr="006F0F7D">
              <w:rPr>
                <w:rFonts w:ascii="Times New Roman" w:hAnsi="Times New Roman" w:cs="Times New Roman"/>
                <w:sz w:val="20"/>
                <w:szCs w:val="20"/>
              </w:rPr>
              <w:t>1</w:t>
            </w:r>
            <w:r w:rsidRPr="006F0F7D">
              <w:rPr>
                <w:rFonts w:ascii="Times New Roman" w:hAnsi="Times New Roman" w:cs="Times New Roman"/>
                <w:sz w:val="20"/>
                <w:szCs w:val="20"/>
                <w:lang w:val="ru-RU"/>
              </w:rPr>
              <w:t>00</w:t>
            </w:r>
            <w:r w:rsidRPr="006F0F7D">
              <w:rPr>
                <w:rFonts w:ascii="Times New Roman" w:hAnsi="Times New Roman" w:cs="Times New Roman"/>
                <w:sz w:val="20"/>
                <w:szCs w:val="20"/>
              </w:rPr>
              <w:t>%</w:t>
            </w:r>
          </w:p>
        </w:tc>
      </w:tr>
      <w:tr w:rsidR="00AD464F" w:rsidRPr="006F0F7D">
        <w:trPr>
          <w:jc w:val="center"/>
        </w:trPr>
        <w:tc>
          <w:tcPr>
            <w:tcW w:w="517" w:type="dxa"/>
            <w:tcBorders>
              <w:left w:val="double" w:sz="4" w:space="0" w:color="auto"/>
              <w:bottom w:val="double" w:sz="4" w:space="0" w:color="auto"/>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Pr>
                <w:rFonts w:ascii="Times New Roman" w:hAnsi="Times New Roman" w:cs="Times New Roman"/>
                <w:sz w:val="20"/>
                <w:szCs w:val="20"/>
                <w:lang w:val="sr-Cyrl-CS"/>
              </w:rPr>
              <w:t>3.</w:t>
            </w:r>
            <w:r>
              <w:rPr>
                <w:rFonts w:ascii="Times New Roman" w:hAnsi="Times New Roman" w:cs="Times New Roman"/>
                <w:sz w:val="20"/>
                <w:szCs w:val="20"/>
                <w:lang w:val="en-GB"/>
              </w:rPr>
              <w:t>6</w:t>
            </w:r>
            <w:r w:rsidRPr="006F0F7D">
              <w:rPr>
                <w:rFonts w:ascii="Times New Roman" w:hAnsi="Times New Roman" w:cs="Times New Roman"/>
                <w:sz w:val="20"/>
                <w:szCs w:val="20"/>
                <w:lang w:val="sr-Cyrl-CS"/>
              </w:rPr>
              <w:t>.</w:t>
            </w:r>
          </w:p>
        </w:tc>
        <w:tc>
          <w:tcPr>
            <w:tcW w:w="2846" w:type="dxa"/>
            <w:tcBorders>
              <w:left w:val="double" w:sz="4" w:space="0" w:color="auto"/>
              <w:bottom w:val="double" w:sz="4" w:space="0" w:color="auto"/>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Мере подршке за особе са инвалидитетом</w:t>
            </w:r>
          </w:p>
        </w:tc>
        <w:tc>
          <w:tcPr>
            <w:tcW w:w="1041" w:type="dxa"/>
            <w:tcBorders>
              <w:left w:val="double" w:sz="4" w:space="0" w:color="auto"/>
              <w:bottom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rPr>
            </w:pPr>
            <w:r w:rsidRPr="006F0F7D">
              <w:rPr>
                <w:rFonts w:ascii="Times New Roman" w:hAnsi="Times New Roman" w:cs="Times New Roman"/>
                <w:sz w:val="20"/>
                <w:szCs w:val="20"/>
                <w:lang w:val="sr-Cyrl-CS"/>
              </w:rPr>
              <w:t>/</w:t>
            </w:r>
          </w:p>
        </w:tc>
        <w:tc>
          <w:tcPr>
            <w:tcW w:w="1620" w:type="dxa"/>
            <w:tcBorders>
              <w:bottom w:val="double" w:sz="4" w:space="0" w:color="auto"/>
              <w:right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80</w:t>
            </w:r>
          </w:p>
        </w:tc>
        <w:tc>
          <w:tcPr>
            <w:tcW w:w="1224" w:type="dxa"/>
            <w:tcBorders>
              <w:left w:val="double" w:sz="4" w:space="0" w:color="auto"/>
              <w:bottom w:val="double" w:sz="4" w:space="0" w:color="auto"/>
              <w:right w:val="double" w:sz="4" w:space="0" w:color="auto"/>
            </w:tcBorders>
            <w:shd w:val="clear" w:color="auto" w:fill="FFFFFF"/>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80</w:t>
            </w:r>
          </w:p>
        </w:tc>
        <w:tc>
          <w:tcPr>
            <w:tcW w:w="1483" w:type="dxa"/>
            <w:tcBorders>
              <w:left w:val="double" w:sz="4" w:space="0" w:color="auto"/>
              <w:bottom w:val="double" w:sz="4" w:space="0" w:color="auto"/>
            </w:tcBorders>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80*</w:t>
            </w:r>
          </w:p>
        </w:tc>
        <w:tc>
          <w:tcPr>
            <w:tcW w:w="893" w:type="dxa"/>
            <w:tcBorders>
              <w:bottom w:val="double" w:sz="4" w:space="0" w:color="auto"/>
              <w:right w:val="double" w:sz="4" w:space="0" w:color="auto"/>
            </w:tcBorders>
            <w:vAlign w:val="center"/>
          </w:tcPr>
          <w:p w:rsidR="00AD464F" w:rsidRPr="006F0F7D" w:rsidRDefault="00AD464F" w:rsidP="00811826">
            <w:pPr>
              <w:spacing w:after="0" w:line="240" w:lineRule="auto"/>
              <w:jc w:val="center"/>
              <w:rPr>
                <w:rFonts w:ascii="Times New Roman" w:hAnsi="Times New Roman" w:cs="Times New Roman"/>
                <w:sz w:val="20"/>
                <w:szCs w:val="20"/>
              </w:rPr>
            </w:pPr>
            <w:r w:rsidRPr="006F0F7D">
              <w:rPr>
                <w:rFonts w:ascii="Times New Roman" w:hAnsi="Times New Roman" w:cs="Times New Roman"/>
                <w:sz w:val="20"/>
                <w:szCs w:val="20"/>
              </w:rPr>
              <w:t>1</w:t>
            </w:r>
            <w:r w:rsidRPr="006F0F7D">
              <w:rPr>
                <w:rFonts w:ascii="Times New Roman" w:hAnsi="Times New Roman" w:cs="Times New Roman"/>
                <w:sz w:val="20"/>
                <w:szCs w:val="20"/>
                <w:lang w:val="ru-RU"/>
              </w:rPr>
              <w:t>00</w:t>
            </w:r>
            <w:r w:rsidRPr="006F0F7D">
              <w:rPr>
                <w:rFonts w:ascii="Times New Roman" w:hAnsi="Times New Roman" w:cs="Times New Roman"/>
                <w:sz w:val="20"/>
                <w:szCs w:val="20"/>
              </w:rPr>
              <w:t>%</w:t>
            </w:r>
          </w:p>
        </w:tc>
      </w:tr>
      <w:tr w:rsidR="00AD464F" w:rsidRPr="006F0F7D">
        <w:trPr>
          <w:jc w:val="center"/>
        </w:trPr>
        <w:tc>
          <w:tcPr>
            <w:tcW w:w="517" w:type="dxa"/>
            <w:tcBorders>
              <w:left w:val="double" w:sz="4" w:space="0" w:color="auto"/>
              <w:bottom w:val="double" w:sz="4" w:space="0" w:color="auto"/>
              <w:right w:val="double" w:sz="4" w:space="0" w:color="auto"/>
            </w:tcBorders>
            <w:shd w:val="clear" w:color="auto" w:fill="95B3D7"/>
            <w:vAlign w:val="center"/>
          </w:tcPr>
          <w:p w:rsidR="00AD464F" w:rsidRPr="006F0F7D" w:rsidRDefault="00AD464F" w:rsidP="00811826">
            <w:pPr>
              <w:tabs>
                <w:tab w:val="left" w:pos="360"/>
              </w:tabs>
              <w:spacing w:after="0" w:line="240" w:lineRule="auto"/>
              <w:jc w:val="center"/>
              <w:rPr>
                <w:rFonts w:ascii="Times New Roman" w:hAnsi="Times New Roman" w:cs="Times New Roman"/>
                <w:b/>
                <w:bCs/>
                <w:sz w:val="20"/>
                <w:szCs w:val="20"/>
                <w:lang w:val="sr-Cyrl-CS"/>
              </w:rPr>
            </w:pPr>
            <w:r w:rsidRPr="006F0F7D">
              <w:rPr>
                <w:rFonts w:ascii="Times New Roman" w:hAnsi="Times New Roman" w:cs="Times New Roman"/>
                <w:b/>
                <w:bCs/>
                <w:sz w:val="20"/>
                <w:szCs w:val="20"/>
                <w:lang w:val="sr-Cyrl-CS"/>
              </w:rPr>
              <w:t>4.</w:t>
            </w:r>
          </w:p>
        </w:tc>
        <w:tc>
          <w:tcPr>
            <w:tcW w:w="2846" w:type="dxa"/>
            <w:tcBorders>
              <w:left w:val="double" w:sz="4" w:space="0" w:color="auto"/>
              <w:bottom w:val="double" w:sz="4" w:space="0" w:color="auto"/>
              <w:right w:val="double" w:sz="4" w:space="0" w:color="auto"/>
            </w:tcBorders>
            <w:shd w:val="clear" w:color="auto" w:fill="95B3D7"/>
            <w:vAlign w:val="center"/>
          </w:tcPr>
          <w:p w:rsidR="00AD464F" w:rsidRPr="006F0F7D" w:rsidRDefault="00AD464F" w:rsidP="00811826">
            <w:pPr>
              <w:tabs>
                <w:tab w:val="left" w:pos="360"/>
              </w:tabs>
              <w:spacing w:after="0" w:line="240" w:lineRule="auto"/>
              <w:jc w:val="center"/>
              <w:rPr>
                <w:rFonts w:ascii="Times New Roman" w:hAnsi="Times New Roman" w:cs="Times New Roman"/>
                <w:b/>
                <w:bCs/>
                <w:sz w:val="20"/>
                <w:szCs w:val="20"/>
              </w:rPr>
            </w:pPr>
            <w:r w:rsidRPr="006F0F7D">
              <w:rPr>
                <w:rFonts w:ascii="Times New Roman" w:hAnsi="Times New Roman" w:cs="Times New Roman"/>
                <w:b/>
                <w:bCs/>
                <w:sz w:val="20"/>
                <w:szCs w:val="20"/>
                <w:lang w:val="sr-Cyrl-CS"/>
              </w:rPr>
              <w:t>ЈАВНИ РАДОВИ</w:t>
            </w:r>
          </w:p>
          <w:p w:rsidR="00AD464F" w:rsidRPr="006F0F7D" w:rsidRDefault="00AD464F" w:rsidP="00811826">
            <w:pPr>
              <w:tabs>
                <w:tab w:val="left" w:pos="360"/>
              </w:tabs>
              <w:spacing w:after="0" w:line="240" w:lineRule="auto"/>
              <w:jc w:val="center"/>
              <w:rPr>
                <w:rFonts w:ascii="Times New Roman" w:hAnsi="Times New Roman" w:cs="Times New Roman"/>
                <w:sz w:val="20"/>
                <w:szCs w:val="20"/>
              </w:rPr>
            </w:pPr>
          </w:p>
        </w:tc>
        <w:tc>
          <w:tcPr>
            <w:tcW w:w="1041" w:type="dxa"/>
            <w:tcBorders>
              <w:left w:val="double" w:sz="4" w:space="0" w:color="auto"/>
              <w:bottom w:val="double" w:sz="4" w:space="0" w:color="auto"/>
            </w:tcBorders>
            <w:shd w:val="clear" w:color="auto" w:fill="95B3D7"/>
            <w:vAlign w:val="center"/>
          </w:tcPr>
          <w:p w:rsidR="00AD464F" w:rsidRPr="006F0F7D" w:rsidRDefault="00AD464F" w:rsidP="00811826">
            <w:pPr>
              <w:tabs>
                <w:tab w:val="left" w:pos="360"/>
              </w:tabs>
              <w:spacing w:after="0" w:line="240" w:lineRule="auto"/>
              <w:jc w:val="center"/>
              <w:rPr>
                <w:rFonts w:ascii="Times New Roman" w:hAnsi="Times New Roman" w:cs="Times New Roman"/>
                <w:b/>
                <w:bCs/>
                <w:sz w:val="20"/>
                <w:szCs w:val="20"/>
                <w:lang w:val="sr-Cyrl-CS"/>
              </w:rPr>
            </w:pPr>
            <w:r w:rsidRPr="006F0F7D">
              <w:rPr>
                <w:rFonts w:ascii="Times New Roman" w:hAnsi="Times New Roman" w:cs="Times New Roman"/>
                <w:b/>
                <w:bCs/>
                <w:sz w:val="20"/>
                <w:szCs w:val="20"/>
                <w:lang w:val="sr-Cyrl-CS"/>
              </w:rPr>
              <w:t>5.000</w:t>
            </w:r>
          </w:p>
        </w:tc>
        <w:tc>
          <w:tcPr>
            <w:tcW w:w="1620" w:type="dxa"/>
            <w:tcBorders>
              <w:bottom w:val="double" w:sz="4" w:space="0" w:color="auto"/>
              <w:right w:val="double" w:sz="4" w:space="0" w:color="auto"/>
            </w:tcBorders>
            <w:shd w:val="clear" w:color="auto" w:fill="95B3D7"/>
            <w:vAlign w:val="center"/>
          </w:tcPr>
          <w:p w:rsidR="00AD464F" w:rsidRPr="006F0F7D" w:rsidRDefault="00AD464F" w:rsidP="00811826">
            <w:pPr>
              <w:tabs>
                <w:tab w:val="left" w:pos="360"/>
              </w:tabs>
              <w:spacing w:after="0" w:line="240" w:lineRule="auto"/>
              <w:jc w:val="center"/>
              <w:rPr>
                <w:rFonts w:ascii="Times New Roman" w:hAnsi="Times New Roman" w:cs="Times New Roman"/>
                <w:b/>
                <w:bCs/>
                <w:sz w:val="20"/>
                <w:szCs w:val="20"/>
                <w:lang w:val="sr-Latn-CS"/>
              </w:rPr>
            </w:pPr>
            <w:r w:rsidRPr="006F0F7D">
              <w:rPr>
                <w:rFonts w:ascii="Times New Roman" w:hAnsi="Times New Roman" w:cs="Times New Roman"/>
                <w:b/>
                <w:bCs/>
                <w:sz w:val="20"/>
                <w:szCs w:val="20"/>
                <w:lang w:val="sr-Latn-CS"/>
              </w:rPr>
              <w:t>1.600</w:t>
            </w:r>
          </w:p>
        </w:tc>
        <w:tc>
          <w:tcPr>
            <w:tcW w:w="1224" w:type="dxa"/>
            <w:tcBorders>
              <w:left w:val="double" w:sz="4" w:space="0" w:color="auto"/>
              <w:bottom w:val="double" w:sz="4" w:space="0" w:color="auto"/>
              <w:right w:val="double" w:sz="4" w:space="0" w:color="auto"/>
            </w:tcBorders>
            <w:shd w:val="clear" w:color="auto" w:fill="95B3D7"/>
            <w:vAlign w:val="center"/>
          </w:tcPr>
          <w:p w:rsidR="00AD464F" w:rsidRPr="006F0F7D" w:rsidRDefault="00AD464F" w:rsidP="00811826">
            <w:pPr>
              <w:tabs>
                <w:tab w:val="left" w:pos="360"/>
              </w:tabs>
              <w:spacing w:after="0" w:line="240" w:lineRule="auto"/>
              <w:jc w:val="center"/>
              <w:rPr>
                <w:rFonts w:ascii="Times New Roman" w:hAnsi="Times New Roman" w:cs="Times New Roman"/>
                <w:b/>
                <w:bCs/>
                <w:sz w:val="20"/>
                <w:szCs w:val="20"/>
                <w:lang w:val="sr-Cyrl-CS"/>
              </w:rPr>
            </w:pPr>
            <w:r w:rsidRPr="006F0F7D">
              <w:rPr>
                <w:rFonts w:ascii="Times New Roman" w:hAnsi="Times New Roman" w:cs="Times New Roman"/>
                <w:b/>
                <w:bCs/>
                <w:sz w:val="20"/>
                <w:szCs w:val="20"/>
                <w:lang w:val="sr-Cyrl-CS"/>
              </w:rPr>
              <w:t>6.600</w:t>
            </w:r>
          </w:p>
        </w:tc>
        <w:tc>
          <w:tcPr>
            <w:tcW w:w="1483" w:type="dxa"/>
            <w:tcBorders>
              <w:left w:val="double" w:sz="4" w:space="0" w:color="auto"/>
              <w:bottom w:val="double" w:sz="4" w:space="0" w:color="auto"/>
            </w:tcBorders>
            <w:shd w:val="clear" w:color="auto" w:fill="95B3D7"/>
            <w:vAlign w:val="center"/>
          </w:tcPr>
          <w:p w:rsidR="00AD464F" w:rsidRPr="006F0F7D" w:rsidRDefault="00AD464F" w:rsidP="00811826">
            <w:pPr>
              <w:tabs>
                <w:tab w:val="left" w:pos="360"/>
              </w:tabs>
              <w:spacing w:after="0" w:line="240" w:lineRule="auto"/>
              <w:jc w:val="center"/>
              <w:rPr>
                <w:rFonts w:ascii="Times New Roman" w:hAnsi="Times New Roman" w:cs="Times New Roman"/>
                <w:b/>
                <w:bCs/>
                <w:sz w:val="20"/>
                <w:szCs w:val="20"/>
                <w:lang w:val="sr-Cyrl-CS"/>
              </w:rPr>
            </w:pPr>
            <w:r w:rsidRPr="006F0F7D">
              <w:rPr>
                <w:rFonts w:ascii="Times New Roman" w:hAnsi="Times New Roman" w:cs="Times New Roman"/>
                <w:b/>
                <w:bCs/>
                <w:sz w:val="20"/>
                <w:szCs w:val="20"/>
                <w:lang w:val="sr-Cyrl-CS"/>
              </w:rPr>
              <w:t>6.6</w:t>
            </w:r>
            <w:r w:rsidRPr="006F0F7D">
              <w:rPr>
                <w:rFonts w:ascii="Times New Roman" w:hAnsi="Times New Roman" w:cs="Times New Roman"/>
                <w:b/>
                <w:bCs/>
                <w:sz w:val="20"/>
                <w:szCs w:val="20"/>
              </w:rPr>
              <w:t>00</w:t>
            </w:r>
            <w:r w:rsidRPr="006F0F7D">
              <w:rPr>
                <w:rFonts w:ascii="Times New Roman" w:hAnsi="Times New Roman" w:cs="Times New Roman"/>
                <w:b/>
                <w:bCs/>
                <w:sz w:val="20"/>
                <w:szCs w:val="20"/>
                <w:lang w:val="sr-Cyrl-CS"/>
              </w:rPr>
              <w:t>*</w:t>
            </w:r>
          </w:p>
        </w:tc>
        <w:tc>
          <w:tcPr>
            <w:tcW w:w="893" w:type="dxa"/>
            <w:tcBorders>
              <w:bottom w:val="double" w:sz="4" w:space="0" w:color="auto"/>
              <w:right w:val="double" w:sz="4" w:space="0" w:color="auto"/>
            </w:tcBorders>
            <w:shd w:val="clear" w:color="auto" w:fill="95B3D7"/>
            <w:vAlign w:val="center"/>
          </w:tcPr>
          <w:p w:rsidR="00AD464F" w:rsidRPr="006F0F7D" w:rsidRDefault="00AD464F" w:rsidP="00811826">
            <w:pPr>
              <w:tabs>
                <w:tab w:val="left" w:pos="360"/>
              </w:tabs>
              <w:spacing w:after="0" w:line="240" w:lineRule="auto"/>
              <w:jc w:val="center"/>
              <w:rPr>
                <w:rFonts w:ascii="Times New Roman" w:hAnsi="Times New Roman" w:cs="Times New Roman"/>
                <w:sz w:val="20"/>
                <w:szCs w:val="20"/>
                <w:lang w:val="sr-Cyrl-CS"/>
              </w:rPr>
            </w:pPr>
            <w:r w:rsidRPr="006F0F7D">
              <w:rPr>
                <w:rFonts w:ascii="Times New Roman" w:hAnsi="Times New Roman" w:cs="Times New Roman"/>
                <w:sz w:val="20"/>
                <w:szCs w:val="20"/>
                <w:lang w:val="sr-Cyrl-CS"/>
              </w:rPr>
              <w:t>100%</w:t>
            </w:r>
          </w:p>
        </w:tc>
      </w:tr>
      <w:tr w:rsidR="00AD464F" w:rsidRPr="006F0F7D">
        <w:trPr>
          <w:trHeight w:val="311"/>
          <w:jc w:val="center"/>
        </w:trPr>
        <w:tc>
          <w:tcPr>
            <w:tcW w:w="517" w:type="dxa"/>
            <w:tcBorders>
              <w:top w:val="double" w:sz="4" w:space="0" w:color="auto"/>
              <w:left w:val="double" w:sz="4" w:space="0" w:color="auto"/>
              <w:bottom w:val="double" w:sz="4" w:space="0" w:color="auto"/>
              <w:right w:val="double" w:sz="4" w:space="0" w:color="auto"/>
            </w:tcBorders>
            <w:shd w:val="clear" w:color="auto" w:fill="BDD6EE"/>
            <w:vAlign w:val="center"/>
          </w:tcPr>
          <w:p w:rsidR="00AD464F" w:rsidRPr="006F0F7D" w:rsidRDefault="00AD464F" w:rsidP="00811826">
            <w:pPr>
              <w:tabs>
                <w:tab w:val="left" w:pos="360"/>
              </w:tabs>
              <w:spacing w:after="0" w:line="240" w:lineRule="auto"/>
              <w:jc w:val="center"/>
              <w:rPr>
                <w:rFonts w:ascii="Times New Roman" w:hAnsi="Times New Roman" w:cs="Times New Roman"/>
                <w:b/>
                <w:bCs/>
                <w:sz w:val="20"/>
                <w:szCs w:val="20"/>
                <w:lang w:val="sr-Cyrl-CS"/>
              </w:rPr>
            </w:pPr>
          </w:p>
        </w:tc>
        <w:tc>
          <w:tcPr>
            <w:tcW w:w="2846" w:type="dxa"/>
            <w:tcBorders>
              <w:top w:val="double" w:sz="4" w:space="0" w:color="auto"/>
              <w:left w:val="double" w:sz="4" w:space="0" w:color="auto"/>
              <w:bottom w:val="double" w:sz="4" w:space="0" w:color="auto"/>
              <w:right w:val="double" w:sz="4" w:space="0" w:color="auto"/>
            </w:tcBorders>
            <w:shd w:val="clear" w:color="auto" w:fill="BDD6EE"/>
            <w:vAlign w:val="center"/>
          </w:tcPr>
          <w:p w:rsidR="00AD464F" w:rsidRPr="006F0F7D" w:rsidRDefault="00AD464F" w:rsidP="00811826">
            <w:pPr>
              <w:tabs>
                <w:tab w:val="left" w:pos="360"/>
              </w:tabs>
              <w:spacing w:after="0" w:line="240" w:lineRule="auto"/>
              <w:jc w:val="center"/>
              <w:rPr>
                <w:rFonts w:ascii="Times New Roman" w:hAnsi="Times New Roman" w:cs="Times New Roman"/>
                <w:b/>
                <w:bCs/>
                <w:sz w:val="20"/>
                <w:szCs w:val="20"/>
                <w:lang w:val="sr-Cyrl-CS"/>
              </w:rPr>
            </w:pPr>
            <w:r w:rsidRPr="006F0F7D">
              <w:rPr>
                <w:rFonts w:ascii="Times New Roman" w:hAnsi="Times New Roman" w:cs="Times New Roman"/>
                <w:b/>
                <w:bCs/>
                <w:sz w:val="20"/>
                <w:szCs w:val="20"/>
                <w:lang w:val="sr-Cyrl-CS"/>
              </w:rPr>
              <w:t>УКУПНО</w:t>
            </w:r>
          </w:p>
        </w:tc>
        <w:tc>
          <w:tcPr>
            <w:tcW w:w="1041" w:type="dxa"/>
            <w:tcBorders>
              <w:top w:val="double" w:sz="4" w:space="0" w:color="auto"/>
              <w:left w:val="double" w:sz="4" w:space="0" w:color="auto"/>
              <w:bottom w:val="double" w:sz="4" w:space="0" w:color="auto"/>
            </w:tcBorders>
            <w:shd w:val="clear" w:color="auto" w:fill="BDD6EE"/>
            <w:vAlign w:val="center"/>
          </w:tcPr>
          <w:p w:rsidR="00AD464F" w:rsidRPr="0072571E" w:rsidRDefault="00AD464F" w:rsidP="00811826">
            <w:pPr>
              <w:tabs>
                <w:tab w:val="left" w:pos="360"/>
              </w:tabs>
              <w:spacing w:after="0" w:line="240" w:lineRule="auto"/>
              <w:jc w:val="center"/>
              <w:rPr>
                <w:rFonts w:ascii="Times New Roman" w:hAnsi="Times New Roman" w:cs="Times New Roman"/>
                <w:b/>
                <w:bCs/>
                <w:sz w:val="20"/>
                <w:szCs w:val="20"/>
                <w:lang w:val="en-GB"/>
              </w:rPr>
            </w:pPr>
            <w:r>
              <w:rPr>
                <w:rFonts w:ascii="Times New Roman" w:hAnsi="Times New Roman" w:cs="Times New Roman"/>
                <w:b/>
                <w:bCs/>
                <w:sz w:val="20"/>
                <w:szCs w:val="20"/>
                <w:lang w:val="sr-Latn-CS"/>
              </w:rPr>
              <w:t>122.3</w:t>
            </w:r>
            <w:r>
              <w:rPr>
                <w:rFonts w:ascii="Times New Roman" w:hAnsi="Times New Roman" w:cs="Times New Roman"/>
                <w:b/>
                <w:bCs/>
                <w:sz w:val="20"/>
                <w:szCs w:val="20"/>
                <w:lang w:val="sr-Cyrl-CS"/>
              </w:rPr>
              <w:t>3</w:t>
            </w:r>
            <w:r>
              <w:rPr>
                <w:rFonts w:ascii="Times New Roman" w:hAnsi="Times New Roman" w:cs="Times New Roman"/>
                <w:b/>
                <w:bCs/>
                <w:sz w:val="20"/>
                <w:szCs w:val="20"/>
                <w:lang w:val="sr-Latn-CS"/>
              </w:rPr>
              <w:t>0</w:t>
            </w:r>
          </w:p>
        </w:tc>
        <w:tc>
          <w:tcPr>
            <w:tcW w:w="1620" w:type="dxa"/>
            <w:tcBorders>
              <w:top w:val="double" w:sz="4" w:space="0" w:color="auto"/>
              <w:left w:val="double" w:sz="4" w:space="0" w:color="auto"/>
              <w:bottom w:val="double" w:sz="4" w:space="0" w:color="auto"/>
              <w:right w:val="double" w:sz="4" w:space="0" w:color="auto"/>
            </w:tcBorders>
            <w:shd w:val="clear" w:color="auto" w:fill="BDD6EE"/>
            <w:vAlign w:val="center"/>
          </w:tcPr>
          <w:p w:rsidR="00AD464F" w:rsidRPr="006F0F7D" w:rsidRDefault="00AD464F" w:rsidP="00811826">
            <w:pPr>
              <w:tabs>
                <w:tab w:val="left" w:pos="360"/>
              </w:tabs>
              <w:spacing w:after="0" w:line="240" w:lineRule="auto"/>
              <w:jc w:val="center"/>
              <w:rPr>
                <w:rFonts w:ascii="Times New Roman" w:hAnsi="Times New Roman" w:cs="Times New Roman"/>
                <w:b/>
                <w:bCs/>
                <w:sz w:val="20"/>
                <w:szCs w:val="20"/>
                <w:lang w:val="sr-Cyrl-CS"/>
              </w:rPr>
            </w:pPr>
            <w:r w:rsidRPr="006F0F7D">
              <w:rPr>
                <w:rFonts w:ascii="Times New Roman" w:hAnsi="Times New Roman" w:cs="Times New Roman"/>
                <w:b/>
                <w:bCs/>
                <w:sz w:val="20"/>
                <w:szCs w:val="20"/>
                <w:lang w:val="sr-Cyrl-CS"/>
              </w:rPr>
              <w:t>7.210</w:t>
            </w:r>
          </w:p>
        </w:tc>
        <w:tc>
          <w:tcPr>
            <w:tcW w:w="1224" w:type="dxa"/>
            <w:tcBorders>
              <w:top w:val="double" w:sz="4" w:space="0" w:color="auto"/>
              <w:left w:val="double" w:sz="4" w:space="0" w:color="auto"/>
              <w:bottom w:val="double" w:sz="4" w:space="0" w:color="auto"/>
              <w:right w:val="double" w:sz="4" w:space="0" w:color="auto"/>
            </w:tcBorders>
            <w:shd w:val="clear" w:color="auto" w:fill="BDD6EE"/>
            <w:vAlign w:val="center"/>
          </w:tcPr>
          <w:p w:rsidR="00AD464F" w:rsidRPr="0072571E" w:rsidRDefault="00AD464F" w:rsidP="00811826">
            <w:pPr>
              <w:tabs>
                <w:tab w:val="left" w:pos="360"/>
              </w:tabs>
              <w:spacing w:after="0" w:line="240" w:lineRule="auto"/>
              <w:jc w:val="center"/>
              <w:rPr>
                <w:rFonts w:ascii="Times New Roman" w:hAnsi="Times New Roman" w:cs="Times New Roman"/>
                <w:b/>
                <w:bCs/>
                <w:sz w:val="20"/>
                <w:szCs w:val="20"/>
                <w:highlight w:val="red"/>
                <w:lang w:val="en-GB"/>
              </w:rPr>
            </w:pPr>
            <w:r w:rsidRPr="0072571E">
              <w:rPr>
                <w:rFonts w:ascii="Times New Roman" w:hAnsi="Times New Roman" w:cs="Times New Roman"/>
                <w:b/>
                <w:bCs/>
                <w:sz w:val="20"/>
                <w:szCs w:val="20"/>
                <w:lang w:val="en-GB"/>
              </w:rPr>
              <w:t>129.5</w:t>
            </w:r>
            <w:r>
              <w:rPr>
                <w:rFonts w:ascii="Times New Roman" w:hAnsi="Times New Roman" w:cs="Times New Roman"/>
                <w:b/>
                <w:bCs/>
                <w:sz w:val="20"/>
                <w:szCs w:val="20"/>
                <w:lang w:val="sr-Cyrl-CS"/>
              </w:rPr>
              <w:t>4</w:t>
            </w:r>
            <w:r w:rsidRPr="0072571E">
              <w:rPr>
                <w:rFonts w:ascii="Times New Roman" w:hAnsi="Times New Roman" w:cs="Times New Roman"/>
                <w:b/>
                <w:bCs/>
                <w:sz w:val="20"/>
                <w:szCs w:val="20"/>
                <w:lang w:val="en-GB"/>
              </w:rPr>
              <w:t>0</w:t>
            </w:r>
          </w:p>
        </w:tc>
        <w:tc>
          <w:tcPr>
            <w:tcW w:w="1483" w:type="dxa"/>
            <w:tcBorders>
              <w:top w:val="double" w:sz="4" w:space="0" w:color="auto"/>
              <w:left w:val="double" w:sz="4" w:space="0" w:color="auto"/>
              <w:bottom w:val="double" w:sz="4" w:space="0" w:color="auto"/>
            </w:tcBorders>
            <w:shd w:val="clear" w:color="auto" w:fill="BDD6EE"/>
            <w:vAlign w:val="center"/>
          </w:tcPr>
          <w:p w:rsidR="00AD464F" w:rsidRPr="00347F26" w:rsidRDefault="00AD464F" w:rsidP="00A2262D">
            <w:pPr>
              <w:tabs>
                <w:tab w:val="left" w:pos="360"/>
              </w:tabs>
              <w:spacing w:after="0" w:line="240" w:lineRule="auto"/>
              <w:jc w:val="center"/>
              <w:rPr>
                <w:rFonts w:ascii="Times New Roman" w:hAnsi="Times New Roman" w:cs="Times New Roman"/>
                <w:b/>
                <w:bCs/>
                <w:sz w:val="20"/>
                <w:szCs w:val="20"/>
                <w:highlight w:val="red"/>
                <w:lang w:val="en-GB"/>
              </w:rPr>
            </w:pPr>
            <w:r w:rsidRPr="00347F26">
              <w:rPr>
                <w:rFonts w:ascii="Times New Roman" w:hAnsi="Times New Roman" w:cs="Times New Roman"/>
                <w:b/>
                <w:bCs/>
                <w:sz w:val="20"/>
                <w:szCs w:val="20"/>
                <w:lang w:val="en-GB"/>
              </w:rPr>
              <w:t>53.9</w:t>
            </w:r>
            <w:r>
              <w:rPr>
                <w:rFonts w:ascii="Times New Roman" w:hAnsi="Times New Roman" w:cs="Times New Roman"/>
                <w:b/>
                <w:bCs/>
                <w:sz w:val="20"/>
                <w:szCs w:val="20"/>
                <w:lang w:val="sr-Cyrl-CS"/>
              </w:rPr>
              <w:t>5</w:t>
            </w:r>
            <w:r w:rsidRPr="00347F26">
              <w:rPr>
                <w:rFonts w:ascii="Times New Roman" w:hAnsi="Times New Roman" w:cs="Times New Roman"/>
                <w:b/>
                <w:bCs/>
                <w:sz w:val="20"/>
                <w:szCs w:val="20"/>
                <w:lang w:val="en-GB"/>
              </w:rPr>
              <w:t>4</w:t>
            </w:r>
          </w:p>
        </w:tc>
        <w:tc>
          <w:tcPr>
            <w:tcW w:w="893" w:type="dxa"/>
            <w:tcBorders>
              <w:top w:val="double" w:sz="4" w:space="0" w:color="auto"/>
              <w:bottom w:val="double" w:sz="4" w:space="0" w:color="auto"/>
              <w:right w:val="double" w:sz="4" w:space="0" w:color="auto"/>
            </w:tcBorders>
            <w:shd w:val="clear" w:color="auto" w:fill="BDD6EE"/>
            <w:vAlign w:val="center"/>
          </w:tcPr>
          <w:p w:rsidR="00AD464F" w:rsidRPr="0072571E" w:rsidRDefault="00AD464F" w:rsidP="00811826">
            <w:pPr>
              <w:spacing w:after="0" w:line="240" w:lineRule="auto"/>
              <w:jc w:val="center"/>
              <w:rPr>
                <w:rFonts w:ascii="Times New Roman" w:hAnsi="Times New Roman" w:cs="Times New Roman"/>
                <w:b/>
                <w:bCs/>
                <w:sz w:val="20"/>
                <w:szCs w:val="20"/>
                <w:highlight w:val="red"/>
                <w:lang w:val="sr-Latn-CS"/>
              </w:rPr>
            </w:pPr>
            <w:r w:rsidRPr="00347F26">
              <w:rPr>
                <w:rFonts w:ascii="Times New Roman" w:hAnsi="Times New Roman" w:cs="Times New Roman"/>
                <w:b/>
                <w:bCs/>
                <w:sz w:val="20"/>
                <w:szCs w:val="20"/>
                <w:lang w:val="sr-Latn-CS"/>
              </w:rPr>
              <w:t>41,65%</w:t>
            </w:r>
          </w:p>
        </w:tc>
      </w:tr>
    </w:tbl>
    <w:p w:rsidR="00AD464F" w:rsidRPr="006F0F7D" w:rsidRDefault="00AD464F" w:rsidP="000B25AD">
      <w:pPr>
        <w:pStyle w:val="NoSpacing"/>
        <w:jc w:val="both"/>
        <w:rPr>
          <w:sz w:val="18"/>
          <w:szCs w:val="18"/>
          <w:lang w:val="sr-Cyrl-CS"/>
        </w:rPr>
      </w:pPr>
      <w:r w:rsidRPr="006F0F7D">
        <w:rPr>
          <w:sz w:val="18"/>
          <w:szCs w:val="18"/>
          <w:lang w:val="sr-Cyrl-CS"/>
        </w:rPr>
        <w:t>*Ефекат мера АПЗ на запошљавање дат је на основу евалуације полазника мера из 2012. године- проценат запослених 6 месеци након изласка из мере које су реализоване у оквиру ИПА 2011 пројекта „Креирање политике запошљавања засноване на подацима”, осим мера чији је ефекат 100% јер одмах подразмевају запошљавање (субвенције, јавни радови, стицање практичних знања)</w:t>
      </w:r>
    </w:p>
    <w:p w:rsidR="00AD464F" w:rsidRDefault="00AD464F" w:rsidP="001735E1">
      <w:pPr>
        <w:spacing w:after="0" w:line="240" w:lineRule="auto"/>
        <w:rPr>
          <w:rFonts w:ascii="Times New Roman" w:hAnsi="Times New Roman" w:cs="Times New Roman"/>
          <w:sz w:val="24"/>
          <w:szCs w:val="24"/>
          <w:lang w:val="sr-Cyrl-CS"/>
        </w:rPr>
      </w:pPr>
    </w:p>
    <w:p w:rsidR="00AD464F" w:rsidRPr="006F0F7D" w:rsidRDefault="00AD464F" w:rsidP="001735E1">
      <w:pPr>
        <w:spacing w:after="0" w:line="240" w:lineRule="auto"/>
        <w:rPr>
          <w:rFonts w:ascii="Times New Roman" w:hAnsi="Times New Roman" w:cs="Times New Roman"/>
          <w:sz w:val="24"/>
          <w:szCs w:val="24"/>
          <w:lang w:val="sr-Cyrl-CS"/>
        </w:rPr>
      </w:pPr>
    </w:p>
    <w:p w:rsidR="00AD464F" w:rsidRPr="006F0F7D" w:rsidRDefault="00AD464F" w:rsidP="001735E1">
      <w:pPr>
        <w:shd w:val="clear" w:color="auto" w:fill="BFBFBF"/>
        <w:spacing w:after="0" w:line="240" w:lineRule="auto"/>
        <w:ind w:firstLine="720"/>
        <w:jc w:val="center"/>
        <w:rPr>
          <w:rFonts w:ascii="Times New Roman" w:hAnsi="Times New Roman" w:cs="Times New Roman"/>
          <w:b/>
          <w:bCs/>
          <w:sz w:val="24"/>
          <w:szCs w:val="24"/>
          <w:lang w:val="sr-Cyrl-CS"/>
        </w:rPr>
      </w:pPr>
      <w:r w:rsidRPr="006F0F7D">
        <w:rPr>
          <w:rFonts w:ascii="Times New Roman" w:hAnsi="Times New Roman" w:cs="Times New Roman"/>
          <w:b/>
          <w:bCs/>
          <w:sz w:val="24"/>
          <w:szCs w:val="24"/>
          <w:lang w:val="sr-Cyrl-CS"/>
        </w:rPr>
        <w:t>VI НОСИОЦИ ПОСЛОВА РЕАЛИЗАЦИЈЕ НАПЗ</w:t>
      </w: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p>
    <w:p w:rsidR="00AD464F" w:rsidRPr="006F0F7D" w:rsidRDefault="00AD464F" w:rsidP="001735E1">
      <w:pPr>
        <w:spacing w:after="0" w:line="240" w:lineRule="auto"/>
        <w:ind w:firstLine="720"/>
        <w:jc w:val="both"/>
        <w:rPr>
          <w:rFonts w:ascii="Times New Roman" w:hAnsi="Times New Roman" w:cs="Times New Roman"/>
          <w:sz w:val="24"/>
          <w:szCs w:val="24"/>
          <w:lang w:val="en-GB"/>
        </w:rPr>
      </w:pPr>
      <w:r w:rsidRPr="006F0F7D">
        <w:rPr>
          <w:rFonts w:ascii="Times New Roman" w:hAnsi="Times New Roman" w:cs="Times New Roman"/>
          <w:sz w:val="24"/>
          <w:szCs w:val="24"/>
          <w:lang w:val="sr-Cyrl-CS"/>
        </w:rPr>
        <w:t>Мере активне политике запошљавања и друге планиране активности у оквиру НАПЗ, спроводи министарство надлежно за послове запошљавања, НСЗ, као и други државни органи, институције и социјални партнери.</w:t>
      </w:r>
    </w:p>
    <w:p w:rsidR="00AD464F" w:rsidRPr="006F0F7D" w:rsidRDefault="00AD464F" w:rsidP="001735E1">
      <w:pPr>
        <w:spacing w:after="0" w:line="240" w:lineRule="auto"/>
        <w:ind w:firstLine="720"/>
        <w:jc w:val="both"/>
        <w:rPr>
          <w:rFonts w:ascii="Times New Roman" w:hAnsi="Times New Roman" w:cs="Times New Roman"/>
          <w:sz w:val="24"/>
          <w:szCs w:val="24"/>
          <w:lang w:val="en-GB"/>
        </w:rPr>
      </w:pPr>
    </w:p>
    <w:p w:rsidR="00AD464F" w:rsidRDefault="00AD464F" w:rsidP="006F0F7D">
      <w:pPr>
        <w:spacing w:after="0" w:line="240" w:lineRule="auto"/>
        <w:ind w:firstLine="720"/>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Ефикасност и ефективност програма и мера активне политике запошљавања утврђених НАПЗ које спроводи НСЗ, прати се путем Споразума о учинку Националне службе за запошљавање који, у складу са Законом, закључују министарство надлежно за послове запошљавања и НСЗ. Тим споразумом ближе ће се уредити задаци, обавезе, циљеви и резултати у 2015. години, рокови за спровођење појединих програма и мера, одговорности, извештавање и др.</w:t>
      </w:r>
    </w:p>
    <w:p w:rsidR="00AD464F" w:rsidRDefault="00AD464F" w:rsidP="006F0F7D">
      <w:pPr>
        <w:spacing w:after="0" w:line="240" w:lineRule="auto"/>
        <w:ind w:firstLine="720"/>
        <w:jc w:val="both"/>
        <w:rPr>
          <w:rFonts w:ascii="Times New Roman" w:hAnsi="Times New Roman" w:cs="Times New Roman"/>
          <w:sz w:val="24"/>
          <w:szCs w:val="24"/>
          <w:lang w:val="sr-Cyrl-CS"/>
        </w:rPr>
      </w:pPr>
    </w:p>
    <w:p w:rsidR="00AD464F" w:rsidRPr="00EB2536" w:rsidRDefault="00AD464F" w:rsidP="006F0F7D">
      <w:pPr>
        <w:spacing w:after="0" w:line="240" w:lineRule="auto"/>
        <w:ind w:firstLine="720"/>
        <w:jc w:val="both"/>
        <w:rPr>
          <w:rFonts w:ascii="Times New Roman" w:hAnsi="Times New Roman" w:cs="Times New Roman"/>
          <w:sz w:val="24"/>
          <w:szCs w:val="24"/>
          <w:lang w:val="en-GB"/>
        </w:rPr>
      </w:pPr>
    </w:p>
    <w:p w:rsidR="00AD464F" w:rsidRPr="006F0F7D" w:rsidRDefault="00AD464F" w:rsidP="001735E1">
      <w:pPr>
        <w:shd w:val="clear" w:color="auto" w:fill="BFBFBF"/>
        <w:spacing w:after="0" w:line="240" w:lineRule="auto"/>
        <w:jc w:val="center"/>
        <w:rPr>
          <w:rFonts w:ascii="Times New Roman" w:hAnsi="Times New Roman" w:cs="Times New Roman"/>
          <w:b/>
          <w:bCs/>
          <w:sz w:val="24"/>
          <w:szCs w:val="24"/>
          <w:lang w:val="sr-Cyrl-CS"/>
        </w:rPr>
      </w:pPr>
      <w:r w:rsidRPr="006F0F7D">
        <w:rPr>
          <w:rFonts w:ascii="Times New Roman" w:hAnsi="Times New Roman" w:cs="Times New Roman"/>
          <w:b/>
          <w:bCs/>
          <w:sz w:val="24"/>
          <w:szCs w:val="24"/>
          <w:lang w:val="sr-Cyrl-CS"/>
        </w:rPr>
        <w:t>VII КАТЕГОРИЈЕ ТЕЖЕ ЗАПОШЉИВИХ ЛИЦА</w:t>
      </w:r>
    </w:p>
    <w:p w:rsidR="00AD464F" w:rsidRPr="006F0F7D" w:rsidRDefault="00AD464F" w:rsidP="001735E1">
      <w:pPr>
        <w:shd w:val="clear" w:color="auto" w:fill="FFFFFF"/>
        <w:spacing w:after="0" w:line="240" w:lineRule="auto"/>
        <w:ind w:firstLine="720"/>
        <w:jc w:val="both"/>
        <w:rPr>
          <w:rFonts w:ascii="Times New Roman" w:hAnsi="Times New Roman" w:cs="Times New Roman"/>
          <w:sz w:val="24"/>
          <w:szCs w:val="24"/>
          <w:lang w:val="sr-Cyrl-CS"/>
        </w:rPr>
      </w:pPr>
    </w:p>
    <w:p w:rsidR="00AD464F" w:rsidRPr="006F0F7D" w:rsidRDefault="00AD464F" w:rsidP="001735E1">
      <w:pPr>
        <w:shd w:val="clear" w:color="auto" w:fill="FFFFFF"/>
        <w:spacing w:after="0" w:line="240" w:lineRule="auto"/>
        <w:ind w:firstLine="720"/>
        <w:jc w:val="both"/>
        <w:rPr>
          <w:rFonts w:ascii="Times New Roman" w:hAnsi="Times New Roman" w:cs="Times New Roman"/>
          <w:sz w:val="24"/>
          <w:szCs w:val="24"/>
          <w:lang w:val="en-GB"/>
        </w:rPr>
      </w:pPr>
      <w:r w:rsidRPr="006F0F7D">
        <w:rPr>
          <w:rFonts w:ascii="Times New Roman" w:hAnsi="Times New Roman" w:cs="Times New Roman"/>
          <w:sz w:val="24"/>
          <w:szCs w:val="24"/>
          <w:lang w:val="sr-Cyrl-CS"/>
        </w:rPr>
        <w:t>У складу са Законом, теже запошљива лица су она незапослена лица која због здравственог стања, недовољног или неодговарајућег образовања, социодемографских карактеристика, регионалне или професионалне неусклађености понуде и тражње на тржишту рада, или због других објективних околности теже налазе посао. Одређеним програмима и мерама активне политике запошљавања подстиче се равноправнији положај тих лица на тржишту рада, тако да теже запошљива лица имају приоритет код укључивања у поједине мере.</w:t>
      </w:r>
    </w:p>
    <w:p w:rsidR="00AD464F" w:rsidRPr="006F0F7D" w:rsidRDefault="00AD464F" w:rsidP="001735E1">
      <w:pPr>
        <w:shd w:val="clear" w:color="auto" w:fill="FFFFFF"/>
        <w:spacing w:after="0" w:line="240" w:lineRule="auto"/>
        <w:ind w:firstLine="720"/>
        <w:jc w:val="both"/>
        <w:rPr>
          <w:rFonts w:ascii="Times New Roman" w:hAnsi="Times New Roman" w:cs="Times New Roman"/>
          <w:sz w:val="24"/>
          <w:szCs w:val="24"/>
          <w:lang w:val="en-GB"/>
        </w:rPr>
      </w:pPr>
    </w:p>
    <w:p w:rsidR="00AD464F" w:rsidRPr="006F0F7D" w:rsidRDefault="00AD464F" w:rsidP="001735E1">
      <w:pPr>
        <w:shd w:val="clear" w:color="auto" w:fill="FFFFFF"/>
        <w:spacing w:after="0" w:line="240" w:lineRule="auto"/>
        <w:ind w:firstLine="720"/>
        <w:jc w:val="both"/>
        <w:rPr>
          <w:rFonts w:ascii="Times New Roman" w:hAnsi="Times New Roman" w:cs="Times New Roman"/>
          <w:sz w:val="24"/>
          <w:szCs w:val="24"/>
          <w:lang w:val="sr-Latn-CS"/>
        </w:rPr>
      </w:pPr>
      <w:r w:rsidRPr="006F0F7D">
        <w:rPr>
          <w:rFonts w:ascii="Times New Roman" w:hAnsi="Times New Roman" w:cs="Times New Roman"/>
          <w:sz w:val="24"/>
          <w:szCs w:val="24"/>
          <w:lang w:val="sr-Cyrl-CS"/>
        </w:rPr>
        <w:t>На основу анализа индикатора тржишта рада</w:t>
      </w:r>
      <w:r w:rsidRPr="006F0F7D">
        <w:rPr>
          <w:rFonts w:ascii="Times New Roman" w:hAnsi="Times New Roman" w:cs="Times New Roman"/>
          <w:sz w:val="24"/>
          <w:szCs w:val="24"/>
          <w:lang w:val="sr-Latn-CS"/>
        </w:rPr>
        <w:t xml:space="preserve"> од избијања економске кризе 2008. године,</w:t>
      </w:r>
      <w:r w:rsidRPr="006F0F7D">
        <w:rPr>
          <w:rFonts w:ascii="Times New Roman" w:hAnsi="Times New Roman" w:cs="Times New Roman"/>
          <w:sz w:val="24"/>
          <w:szCs w:val="24"/>
          <w:lang w:val="sr-Cyrl-CS"/>
        </w:rPr>
        <w:t xml:space="preserve"> забележено је најизраженије погоршање положаја три групе незапослених на тржишту рада, а то су млади, старији и лица без квалификација и нискоквалификовани. </w:t>
      </w:r>
      <w:r w:rsidRPr="006F0F7D">
        <w:rPr>
          <w:rFonts w:ascii="Times New Roman" w:hAnsi="Times New Roman" w:cs="Times New Roman"/>
          <w:sz w:val="24"/>
          <w:szCs w:val="24"/>
          <w:lang w:val="sr-Latn-CS"/>
        </w:rPr>
        <w:t xml:space="preserve"> </w:t>
      </w:r>
      <w:r w:rsidRPr="006F0F7D">
        <w:rPr>
          <w:rFonts w:ascii="Times New Roman" w:hAnsi="Times New Roman" w:cs="Times New Roman"/>
          <w:sz w:val="24"/>
          <w:szCs w:val="24"/>
        </w:rPr>
        <w:t>О</w:t>
      </w:r>
      <w:r w:rsidRPr="006F0F7D">
        <w:rPr>
          <w:rFonts w:ascii="Times New Roman" w:hAnsi="Times New Roman" w:cs="Times New Roman"/>
          <w:sz w:val="24"/>
          <w:szCs w:val="24"/>
          <w:lang w:val="sr-Latn-CS"/>
        </w:rPr>
        <w:t>д 2013</w:t>
      </w:r>
      <w:r w:rsidRPr="006F0F7D">
        <w:rPr>
          <w:rFonts w:ascii="Times New Roman" w:hAnsi="Times New Roman" w:cs="Times New Roman"/>
          <w:sz w:val="24"/>
          <w:szCs w:val="24"/>
          <w:lang w:val="sr-Cyrl-CS"/>
        </w:rPr>
        <w:t>. године</w:t>
      </w:r>
      <w:r w:rsidRPr="006F0F7D">
        <w:rPr>
          <w:rFonts w:ascii="Times New Roman" w:hAnsi="Times New Roman" w:cs="Times New Roman"/>
          <w:sz w:val="24"/>
          <w:szCs w:val="24"/>
          <w:lang w:val="sr-Latn-CS"/>
        </w:rPr>
        <w:t xml:space="preserve">, бележи се извесно побољшање положаја већине рањивих група осим младих. Међутим, у току 2015. године, због активности на довршетку процеса приватизације, очекује се погоршање положаја лица старијих од 50 година, као и лица без стручних квалификација. </w:t>
      </w:r>
    </w:p>
    <w:p w:rsidR="00AD464F" w:rsidRPr="006F0F7D" w:rsidRDefault="00AD464F" w:rsidP="001735E1">
      <w:pPr>
        <w:shd w:val="clear" w:color="auto" w:fill="FFFFFF"/>
        <w:spacing w:after="0" w:line="240" w:lineRule="auto"/>
        <w:ind w:firstLine="720"/>
        <w:jc w:val="both"/>
        <w:rPr>
          <w:rFonts w:ascii="Times New Roman" w:hAnsi="Times New Roman" w:cs="Times New Roman"/>
          <w:sz w:val="24"/>
          <w:szCs w:val="24"/>
          <w:lang w:val="sr-Latn-CS"/>
        </w:rPr>
      </w:pPr>
    </w:p>
    <w:p w:rsidR="00AD464F" w:rsidRDefault="00AD464F" w:rsidP="001735E1">
      <w:pPr>
        <w:shd w:val="clear" w:color="auto" w:fill="FFFFFF"/>
        <w:spacing w:after="0" w:line="240" w:lineRule="auto"/>
        <w:ind w:firstLine="720"/>
        <w:jc w:val="both"/>
        <w:rPr>
          <w:rFonts w:ascii="Times New Roman" w:hAnsi="Times New Roman" w:cs="Times New Roman"/>
          <w:sz w:val="24"/>
          <w:szCs w:val="24"/>
          <w:lang w:val="sr-Latn-CS"/>
        </w:rPr>
      </w:pPr>
      <w:r w:rsidRPr="006F0F7D">
        <w:rPr>
          <w:rFonts w:ascii="Times New Roman" w:hAnsi="Times New Roman" w:cs="Times New Roman"/>
          <w:sz w:val="24"/>
          <w:szCs w:val="24"/>
          <w:lang w:val="sr-Cyrl-CS"/>
        </w:rPr>
        <w:t>У 201</w:t>
      </w:r>
      <w:r w:rsidRPr="006F0F7D">
        <w:rPr>
          <w:rFonts w:ascii="Times New Roman" w:hAnsi="Times New Roman" w:cs="Times New Roman"/>
          <w:sz w:val="24"/>
          <w:szCs w:val="24"/>
          <w:lang w:val="sr-Latn-CS"/>
        </w:rPr>
        <w:t>5</w:t>
      </w:r>
      <w:r w:rsidRPr="006F0F7D">
        <w:rPr>
          <w:rFonts w:ascii="Times New Roman" w:hAnsi="Times New Roman" w:cs="Times New Roman"/>
          <w:sz w:val="24"/>
          <w:szCs w:val="24"/>
          <w:lang w:val="sr-Cyrl-CS"/>
        </w:rPr>
        <w:t>. години теже запошљива лица која ће имати приоритет у укључивању у мере активне политике запошљавања су: незапослени млади до 30 година живота, вишак запослених и незапослена лица старија од 50 година</w:t>
      </w:r>
      <w:r w:rsidRPr="006F0F7D">
        <w:rPr>
          <w:rFonts w:ascii="Times New Roman" w:hAnsi="Times New Roman" w:cs="Times New Roman"/>
          <w:sz w:val="24"/>
          <w:szCs w:val="24"/>
          <w:lang w:val="sr-Latn-CS"/>
        </w:rPr>
        <w:t>,</w:t>
      </w:r>
      <w:r w:rsidRPr="006F0F7D">
        <w:rPr>
          <w:rFonts w:ascii="Times New Roman" w:hAnsi="Times New Roman" w:cs="Times New Roman"/>
          <w:sz w:val="24"/>
          <w:szCs w:val="24"/>
          <w:lang w:val="sr-Cyrl-CS"/>
        </w:rPr>
        <w:t xml:space="preserve"> незапослени без квалификација и нискоквалификовани, особе са инвалидитетом</w:t>
      </w:r>
      <w:r w:rsidRPr="006F0F7D">
        <w:rPr>
          <w:rFonts w:ascii="Times New Roman" w:hAnsi="Times New Roman" w:cs="Times New Roman"/>
          <w:sz w:val="24"/>
          <w:szCs w:val="24"/>
          <w:lang w:val="sr-Latn-CS"/>
        </w:rPr>
        <w:t xml:space="preserve"> </w:t>
      </w:r>
      <w:r w:rsidRPr="006F0F7D">
        <w:rPr>
          <w:rFonts w:ascii="Times New Roman" w:hAnsi="Times New Roman" w:cs="Times New Roman"/>
          <w:sz w:val="24"/>
          <w:szCs w:val="24"/>
        </w:rPr>
        <w:t>и Роми</w:t>
      </w:r>
      <w:r w:rsidRPr="006F0F7D">
        <w:rPr>
          <w:rFonts w:ascii="Times New Roman" w:hAnsi="Times New Roman" w:cs="Times New Roman"/>
          <w:sz w:val="24"/>
          <w:szCs w:val="24"/>
          <w:lang w:val="sr-Cyrl-CS"/>
        </w:rPr>
        <w:t>.</w:t>
      </w:r>
      <w:r w:rsidRPr="006F0F7D">
        <w:rPr>
          <w:rFonts w:ascii="Times New Roman" w:hAnsi="Times New Roman" w:cs="Times New Roman"/>
          <w:sz w:val="24"/>
          <w:szCs w:val="24"/>
          <w:lang w:val="sr-Latn-CS"/>
        </w:rPr>
        <w:t xml:space="preserve"> У склопу напора да се подстакне радна активација корисника </w:t>
      </w:r>
      <w:r w:rsidRPr="006F0F7D">
        <w:rPr>
          <w:rFonts w:ascii="Times New Roman" w:hAnsi="Times New Roman" w:cs="Times New Roman"/>
          <w:sz w:val="24"/>
          <w:szCs w:val="24"/>
          <w:lang w:val="sr-Cyrl-CS"/>
        </w:rPr>
        <w:t xml:space="preserve">новчане </w:t>
      </w:r>
      <w:r w:rsidRPr="006F0F7D">
        <w:rPr>
          <w:rFonts w:ascii="Times New Roman" w:hAnsi="Times New Roman" w:cs="Times New Roman"/>
          <w:sz w:val="24"/>
          <w:szCs w:val="24"/>
          <w:lang w:val="sr-Latn-CS"/>
        </w:rPr>
        <w:t>социјалне помоћи</w:t>
      </w:r>
      <w:r w:rsidRPr="006F0F7D">
        <w:rPr>
          <w:rFonts w:ascii="Times New Roman" w:hAnsi="Times New Roman" w:cs="Times New Roman"/>
          <w:sz w:val="24"/>
          <w:szCs w:val="24"/>
          <w:lang w:val="sr-Cyrl-CS"/>
        </w:rPr>
        <w:t>, овој категорији лица</w:t>
      </w:r>
      <w:r>
        <w:rPr>
          <w:rFonts w:ascii="Times New Roman" w:hAnsi="Times New Roman" w:cs="Times New Roman"/>
          <w:sz w:val="24"/>
          <w:szCs w:val="24"/>
          <w:lang w:val="en-GB"/>
        </w:rPr>
        <w:t xml:space="preserve"> </w:t>
      </w:r>
      <w:r w:rsidRPr="006F0F7D">
        <w:rPr>
          <w:rFonts w:ascii="Times New Roman" w:hAnsi="Times New Roman" w:cs="Times New Roman"/>
          <w:sz w:val="24"/>
          <w:szCs w:val="24"/>
          <w:lang w:val="sr-Latn-CS"/>
        </w:rPr>
        <w:t xml:space="preserve">такође </w:t>
      </w:r>
      <w:r w:rsidRPr="006F0F7D">
        <w:rPr>
          <w:rFonts w:ascii="Times New Roman" w:hAnsi="Times New Roman" w:cs="Times New Roman"/>
          <w:sz w:val="24"/>
          <w:szCs w:val="24"/>
          <w:lang w:val="sr-Cyrl-CS"/>
        </w:rPr>
        <w:t xml:space="preserve">ће </w:t>
      </w:r>
      <w:r w:rsidRPr="006F0F7D">
        <w:rPr>
          <w:rFonts w:ascii="Times New Roman" w:hAnsi="Times New Roman" w:cs="Times New Roman"/>
          <w:sz w:val="24"/>
          <w:szCs w:val="24"/>
          <w:lang w:val="sr-Latn-CS"/>
        </w:rPr>
        <w:t xml:space="preserve">бити посвећена посебна пажња. </w:t>
      </w:r>
    </w:p>
    <w:p w:rsidR="00AD464F" w:rsidRPr="006F0F7D" w:rsidRDefault="00AD464F" w:rsidP="001735E1">
      <w:pPr>
        <w:shd w:val="clear" w:color="auto" w:fill="FFFFFF"/>
        <w:spacing w:after="0" w:line="240" w:lineRule="auto"/>
        <w:ind w:firstLine="720"/>
        <w:jc w:val="both"/>
        <w:rPr>
          <w:rFonts w:ascii="Times New Roman" w:hAnsi="Times New Roman" w:cs="Times New Roman"/>
          <w:sz w:val="24"/>
          <w:szCs w:val="24"/>
          <w:lang w:val="sr-Latn-CS"/>
        </w:rPr>
      </w:pPr>
    </w:p>
    <w:p w:rsidR="00AD464F" w:rsidRPr="006F0F7D" w:rsidRDefault="00AD464F" w:rsidP="001735E1">
      <w:pPr>
        <w:spacing w:after="0" w:line="240" w:lineRule="auto"/>
        <w:ind w:firstLine="708"/>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 xml:space="preserve">Међутим, у програме и мере активне политике запошљавања потребно је укључивати и остала теже запошљива лица и посебно осетљиве категорије незапослених као што су: дугорочно незапослени, жене, рурално становништво, избегла и расељена лица, повратници према споразуму о реадмисији, деца без родитељског старања, жртве породичног насиља и трговине људима, самохрани родитељи, супружници из породице у којој су оба супружника незапослена, родитељи деце са сметњама у развоју и сл. на начин којим се омогућава њихова интеграција на тржиште рада и побољшање квалитета живота. </w:t>
      </w:r>
    </w:p>
    <w:p w:rsidR="00AD464F" w:rsidRDefault="00AD464F" w:rsidP="001735E1">
      <w:pPr>
        <w:spacing w:after="0" w:line="240" w:lineRule="auto"/>
        <w:jc w:val="both"/>
        <w:rPr>
          <w:rFonts w:ascii="Times New Roman" w:hAnsi="Times New Roman" w:cs="Times New Roman"/>
          <w:sz w:val="24"/>
          <w:szCs w:val="24"/>
          <w:lang w:val="sr-Cyrl-CS"/>
        </w:rPr>
      </w:pPr>
    </w:p>
    <w:p w:rsidR="00AD464F" w:rsidRDefault="00AD464F" w:rsidP="001735E1">
      <w:pPr>
        <w:spacing w:after="0" w:line="240" w:lineRule="auto"/>
        <w:jc w:val="both"/>
        <w:rPr>
          <w:rFonts w:ascii="Times New Roman" w:hAnsi="Times New Roman" w:cs="Times New Roman"/>
          <w:sz w:val="24"/>
          <w:szCs w:val="24"/>
          <w:lang w:val="sr-Cyrl-CS"/>
        </w:rPr>
      </w:pPr>
    </w:p>
    <w:p w:rsidR="00AD464F" w:rsidRPr="006F0F7D" w:rsidRDefault="00AD464F" w:rsidP="001735E1">
      <w:pPr>
        <w:spacing w:after="0" w:line="240" w:lineRule="auto"/>
        <w:jc w:val="both"/>
        <w:rPr>
          <w:rFonts w:ascii="Times New Roman" w:hAnsi="Times New Roman" w:cs="Times New Roman"/>
          <w:sz w:val="24"/>
          <w:szCs w:val="24"/>
          <w:lang w:val="sr-Cyrl-CS"/>
        </w:rPr>
      </w:pPr>
    </w:p>
    <w:p w:rsidR="00AD464F" w:rsidRPr="006F0F7D" w:rsidRDefault="00AD464F" w:rsidP="001735E1">
      <w:pPr>
        <w:shd w:val="clear" w:color="auto" w:fill="BFBFBF"/>
        <w:spacing w:after="0" w:line="240" w:lineRule="auto"/>
        <w:jc w:val="center"/>
        <w:rPr>
          <w:rFonts w:ascii="Times New Roman" w:hAnsi="Times New Roman" w:cs="Times New Roman"/>
          <w:b/>
          <w:bCs/>
          <w:sz w:val="24"/>
          <w:szCs w:val="24"/>
          <w:lang w:val="sr-Cyrl-CS"/>
        </w:rPr>
      </w:pPr>
      <w:r w:rsidRPr="006F0F7D">
        <w:rPr>
          <w:rFonts w:ascii="Times New Roman" w:hAnsi="Times New Roman" w:cs="Times New Roman"/>
          <w:b/>
          <w:bCs/>
          <w:sz w:val="24"/>
          <w:szCs w:val="24"/>
          <w:lang w:val="sr-Cyrl-CS"/>
        </w:rPr>
        <w:t>VIII ГОДИШЊИ ПРОГРАМ ДОДАТНОГ ОБРАЗОВАЊА И ОБУКЕ</w:t>
      </w:r>
    </w:p>
    <w:p w:rsidR="00AD464F" w:rsidRDefault="00AD464F" w:rsidP="001735E1">
      <w:pPr>
        <w:spacing w:after="0" w:line="240" w:lineRule="auto"/>
        <w:ind w:firstLine="720"/>
        <w:jc w:val="both"/>
        <w:rPr>
          <w:rFonts w:ascii="Times New Roman" w:hAnsi="Times New Roman" w:cs="Times New Roman"/>
          <w:sz w:val="24"/>
          <w:szCs w:val="24"/>
          <w:lang w:val="sr-Cyrl-CS"/>
        </w:rPr>
      </w:pPr>
    </w:p>
    <w:p w:rsidR="00AD464F" w:rsidRDefault="00AD464F" w:rsidP="001735E1">
      <w:pPr>
        <w:spacing w:after="0" w:line="240" w:lineRule="auto"/>
        <w:ind w:firstLine="720"/>
        <w:jc w:val="both"/>
        <w:rPr>
          <w:rFonts w:ascii="Times New Roman" w:hAnsi="Times New Roman" w:cs="Times New Roman"/>
          <w:sz w:val="24"/>
          <w:szCs w:val="24"/>
          <w:lang w:val="sr-Cyrl-CS"/>
        </w:rPr>
      </w:pPr>
    </w:p>
    <w:p w:rsidR="00AD464F" w:rsidRPr="006F0F7D" w:rsidRDefault="00AD464F" w:rsidP="001735E1">
      <w:pPr>
        <w:spacing w:after="0" w:line="240" w:lineRule="auto"/>
        <w:ind w:firstLine="720"/>
        <w:jc w:val="both"/>
        <w:rPr>
          <w:rFonts w:ascii="Times New Roman" w:hAnsi="Times New Roman" w:cs="Times New Roman"/>
          <w:sz w:val="24"/>
          <w:szCs w:val="24"/>
          <w:lang w:val="en-GB"/>
        </w:rPr>
      </w:pPr>
      <w:r w:rsidRPr="006F0F7D">
        <w:rPr>
          <w:rFonts w:ascii="Times New Roman" w:hAnsi="Times New Roman" w:cs="Times New Roman"/>
          <w:sz w:val="24"/>
          <w:szCs w:val="24"/>
          <w:lang w:val="sr-Cyrl-CS"/>
        </w:rPr>
        <w:t>Годишњим програмом додатног образовања и обуке утврђују се програми и мере додатног образовања и обуке који ће се реализовати у 2015. години.</w:t>
      </w:r>
    </w:p>
    <w:p w:rsidR="00AD464F" w:rsidRPr="006F0F7D" w:rsidRDefault="00AD464F" w:rsidP="001735E1">
      <w:pPr>
        <w:spacing w:after="0" w:line="240" w:lineRule="auto"/>
        <w:ind w:firstLine="720"/>
        <w:jc w:val="both"/>
        <w:rPr>
          <w:rFonts w:ascii="Times New Roman" w:hAnsi="Times New Roman" w:cs="Times New Roman"/>
          <w:sz w:val="24"/>
          <w:szCs w:val="24"/>
          <w:lang w:val="en-GB"/>
        </w:rPr>
      </w:pPr>
    </w:p>
    <w:p w:rsidR="00AD464F" w:rsidRPr="006F0F7D" w:rsidRDefault="00AD464F" w:rsidP="001735E1">
      <w:pPr>
        <w:spacing w:after="0" w:line="240" w:lineRule="auto"/>
        <w:ind w:firstLine="720"/>
        <w:jc w:val="both"/>
        <w:rPr>
          <w:rFonts w:ascii="Times New Roman" w:hAnsi="Times New Roman" w:cs="Times New Roman"/>
          <w:sz w:val="24"/>
          <w:szCs w:val="24"/>
          <w:lang w:val="en-GB"/>
        </w:rPr>
      </w:pPr>
      <w:r w:rsidRPr="006F0F7D">
        <w:rPr>
          <w:rFonts w:ascii="Times New Roman" w:hAnsi="Times New Roman" w:cs="Times New Roman"/>
          <w:sz w:val="24"/>
          <w:szCs w:val="24"/>
          <w:lang w:val="sr-Cyrl-CS"/>
        </w:rPr>
        <w:t>Реализација Годишњег програма додатног образовања и обука подразумева спровођење појединачних активности, односно програма и мера којима се стичу нова знања, вештине и радно искуство, у циљу стварања могућности за запошљавање и самозапошљавање.</w:t>
      </w:r>
    </w:p>
    <w:p w:rsidR="00AD464F" w:rsidRPr="006F0F7D" w:rsidRDefault="00AD464F" w:rsidP="001735E1">
      <w:pPr>
        <w:spacing w:after="0" w:line="240" w:lineRule="auto"/>
        <w:ind w:firstLine="720"/>
        <w:jc w:val="both"/>
        <w:rPr>
          <w:rFonts w:ascii="Times New Roman" w:hAnsi="Times New Roman" w:cs="Times New Roman"/>
          <w:sz w:val="24"/>
          <w:szCs w:val="24"/>
          <w:lang w:val="en-GB"/>
        </w:rPr>
      </w:pPr>
    </w:p>
    <w:p w:rsidR="00AD464F" w:rsidRPr="006F0F7D" w:rsidRDefault="00AD464F" w:rsidP="001735E1">
      <w:pPr>
        <w:spacing w:after="0" w:line="240" w:lineRule="auto"/>
        <w:ind w:firstLine="720"/>
        <w:jc w:val="both"/>
        <w:rPr>
          <w:rFonts w:ascii="Times New Roman" w:hAnsi="Times New Roman" w:cs="Times New Roman"/>
          <w:sz w:val="24"/>
          <w:szCs w:val="24"/>
          <w:lang w:val="en-GB"/>
        </w:rPr>
      </w:pPr>
      <w:r w:rsidRPr="006F0F7D">
        <w:rPr>
          <w:rFonts w:ascii="Times New Roman" w:hAnsi="Times New Roman" w:cs="Times New Roman"/>
          <w:sz w:val="24"/>
          <w:szCs w:val="24"/>
          <w:lang w:val="sr-Cyrl-CS"/>
        </w:rPr>
        <w:t>Годишњи програм додатног образовања и обуке заснива се на анализи потреба тржишта рада, односно потреба послодаваца у погледу потребних знања и вештина неопходних за обављање конкретних послова, утврђених у контактима са послодавцима. У складу са тим реализоваће се додатно образовање и обуке за она подручја рада у којима постоји дефицит знања и вештина.</w:t>
      </w:r>
    </w:p>
    <w:p w:rsidR="00AD464F" w:rsidRPr="006F0F7D" w:rsidRDefault="00AD464F" w:rsidP="001735E1">
      <w:pPr>
        <w:spacing w:after="0" w:line="240" w:lineRule="auto"/>
        <w:ind w:firstLine="720"/>
        <w:jc w:val="both"/>
        <w:rPr>
          <w:rFonts w:ascii="Times New Roman" w:hAnsi="Times New Roman" w:cs="Times New Roman"/>
          <w:sz w:val="24"/>
          <w:szCs w:val="24"/>
          <w:lang w:val="en-GB"/>
        </w:rPr>
      </w:pP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Годишњи програм додатног образовања и обука спроводи НСЗ реализацијом следећих програма и мера:</w:t>
      </w: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84"/>
      </w:tblGrid>
      <w:tr w:rsidR="00AD464F" w:rsidRPr="006F0F7D">
        <w:tc>
          <w:tcPr>
            <w:tcW w:w="588" w:type="dxa"/>
          </w:tcPr>
          <w:p w:rsidR="00AD464F" w:rsidRPr="006F0F7D" w:rsidRDefault="00AD464F" w:rsidP="001735E1">
            <w:pPr>
              <w:spacing w:after="0" w:line="240" w:lineRule="auto"/>
              <w:jc w:val="center"/>
              <w:rPr>
                <w:rFonts w:ascii="Times New Roman" w:hAnsi="Times New Roman" w:cs="Times New Roman"/>
                <w:b/>
                <w:bCs/>
                <w:lang w:val="sr-Cyrl-CS"/>
              </w:rPr>
            </w:pPr>
            <w:r w:rsidRPr="006F0F7D">
              <w:rPr>
                <w:rFonts w:ascii="Times New Roman" w:hAnsi="Times New Roman" w:cs="Times New Roman"/>
                <w:b/>
                <w:bCs/>
                <w:lang w:val="sr-Cyrl-CS"/>
              </w:rPr>
              <w:t>1.</w:t>
            </w:r>
          </w:p>
        </w:tc>
        <w:tc>
          <w:tcPr>
            <w:tcW w:w="8484" w:type="dxa"/>
          </w:tcPr>
          <w:p w:rsidR="00AD464F" w:rsidRPr="006F0F7D" w:rsidRDefault="00AD464F" w:rsidP="005565AA">
            <w:pPr>
              <w:spacing w:after="0" w:line="240" w:lineRule="auto"/>
              <w:jc w:val="both"/>
              <w:rPr>
                <w:rFonts w:ascii="Times New Roman" w:hAnsi="Times New Roman" w:cs="Times New Roman"/>
                <w:lang w:val="sr-Cyrl-CS"/>
              </w:rPr>
            </w:pPr>
            <w:r w:rsidRPr="006F0F7D">
              <w:rPr>
                <w:rFonts w:ascii="Times New Roman" w:hAnsi="Times New Roman" w:cs="Times New Roman"/>
                <w:b/>
                <w:bCs/>
                <w:lang w:val="sr-Cyrl-CS"/>
              </w:rPr>
              <w:t>Програм стручне праксе</w:t>
            </w:r>
            <w:r w:rsidRPr="006F0F7D">
              <w:rPr>
                <w:rFonts w:ascii="Times New Roman" w:hAnsi="Times New Roman" w:cs="Times New Roman"/>
                <w:lang w:val="sr-Cyrl-CS"/>
              </w:rPr>
              <w:t xml:space="preserve"> – подразумева стицање практичних знања и вештина за самосталан рад, у занимању за које је стечено одговарајуће образовање-квалификација без заснивања радног односа.</w:t>
            </w:r>
          </w:p>
          <w:p w:rsidR="00AD464F" w:rsidRPr="00716E5B" w:rsidRDefault="00AD464F" w:rsidP="005565AA">
            <w:pPr>
              <w:spacing w:after="0"/>
              <w:jc w:val="both"/>
              <w:rPr>
                <w:rFonts w:ascii="Times New Roman" w:hAnsi="Times New Roman" w:cs="Times New Roman"/>
                <w:lang w:val="sr-Cyrl-CS"/>
              </w:rPr>
            </w:pPr>
            <w:r w:rsidRPr="006F0F7D">
              <w:rPr>
                <w:rFonts w:ascii="Times New Roman" w:hAnsi="Times New Roman" w:cs="Times New Roman"/>
                <w:lang w:val="sr-Cyrl-CS"/>
              </w:rPr>
              <w:t xml:space="preserve">Програм стручне праксе траје 6 месеци, осим у случају када се спроводи </w:t>
            </w:r>
            <w:r>
              <w:rPr>
                <w:rFonts w:ascii="Times New Roman" w:hAnsi="Times New Roman" w:cs="Times New Roman"/>
                <w:lang w:val="sr-Cyrl-CS"/>
              </w:rPr>
              <w:t xml:space="preserve">и траје </w:t>
            </w:r>
            <w:r w:rsidRPr="006F0F7D">
              <w:rPr>
                <w:rFonts w:ascii="Times New Roman" w:hAnsi="Times New Roman" w:cs="Times New Roman"/>
                <w:lang w:val="sr-Cyrl-CS"/>
              </w:rPr>
              <w:t xml:space="preserve">у складу са </w:t>
            </w:r>
            <w:r w:rsidRPr="002B5F67">
              <w:rPr>
                <w:rFonts w:ascii="Times New Roman" w:hAnsi="Times New Roman" w:cs="Times New Roman"/>
                <w:lang w:val="sr-Cyrl-CS"/>
              </w:rPr>
              <w:t>општим односно посебним</w:t>
            </w:r>
            <w:r w:rsidRPr="00C36828">
              <w:rPr>
                <w:rFonts w:ascii="Times New Roman" w:hAnsi="Times New Roman" w:cs="Times New Roman"/>
                <w:color w:val="00B0F0"/>
                <w:lang w:val="sr-Cyrl-CS"/>
              </w:rPr>
              <w:t xml:space="preserve"> </w:t>
            </w:r>
            <w:r w:rsidRPr="00B46FDD">
              <w:rPr>
                <w:rFonts w:ascii="Times New Roman" w:hAnsi="Times New Roman" w:cs="Times New Roman"/>
                <w:lang w:val="sr-Cyrl-CS"/>
              </w:rPr>
              <w:t xml:space="preserve">законом </w:t>
            </w:r>
            <w:r w:rsidRPr="006F0F7D">
              <w:rPr>
                <w:rFonts w:ascii="Times New Roman" w:hAnsi="Times New Roman" w:cs="Times New Roman"/>
                <w:lang w:val="sr-Cyrl-CS"/>
              </w:rPr>
              <w:t>у циљу полагања стручног испита, а најдуже 12 месеци.</w:t>
            </w:r>
            <w:r>
              <w:rPr>
                <w:rFonts w:ascii="Times New Roman" w:hAnsi="Times New Roman" w:cs="Times New Roman"/>
                <w:lang w:val="sr-Cyrl-CS"/>
              </w:rPr>
              <w:t xml:space="preserve"> </w:t>
            </w:r>
          </w:p>
          <w:p w:rsidR="00AD464F" w:rsidRPr="006F0F7D" w:rsidRDefault="00AD464F" w:rsidP="005565AA">
            <w:pPr>
              <w:spacing w:after="0"/>
              <w:jc w:val="both"/>
              <w:rPr>
                <w:rFonts w:ascii="Times New Roman" w:hAnsi="Times New Roman" w:cs="Times New Roman"/>
                <w:lang w:val="sr-Cyrl-CS"/>
              </w:rPr>
            </w:pPr>
            <w:r w:rsidRPr="006F0F7D">
              <w:rPr>
                <w:rFonts w:ascii="Times New Roman" w:hAnsi="Times New Roman" w:cs="Times New Roman"/>
                <w:lang w:val="sr-Cyrl-CS"/>
              </w:rPr>
              <w:t>Програм је намењен незапосленим лицима без радног искуства у струци са најмање средњим образовањем</w:t>
            </w:r>
            <w:r w:rsidRPr="006F0F7D">
              <w:rPr>
                <w:rFonts w:ascii="Times New Roman" w:hAnsi="Times New Roman" w:cs="Times New Roman"/>
                <w:lang w:val="sr-Latn-CS"/>
              </w:rPr>
              <w:t xml:space="preserve"> </w:t>
            </w:r>
            <w:r w:rsidRPr="006F0F7D">
              <w:rPr>
                <w:rFonts w:ascii="Times New Roman" w:hAnsi="Times New Roman" w:cs="Times New Roman"/>
                <w:lang w:val="sr-Cyrl-CS"/>
              </w:rPr>
              <w:t>која практична знања и вештине стичу код послодавца који припада приватном сектору.</w:t>
            </w:r>
          </w:p>
        </w:tc>
      </w:tr>
      <w:tr w:rsidR="00AD464F" w:rsidRPr="006F0F7D">
        <w:tc>
          <w:tcPr>
            <w:tcW w:w="588" w:type="dxa"/>
          </w:tcPr>
          <w:p w:rsidR="00AD464F" w:rsidRPr="006F0F7D" w:rsidRDefault="00AD464F" w:rsidP="001735E1">
            <w:pPr>
              <w:spacing w:after="0" w:line="240" w:lineRule="auto"/>
              <w:jc w:val="center"/>
              <w:rPr>
                <w:rFonts w:ascii="Times New Roman" w:hAnsi="Times New Roman" w:cs="Times New Roman"/>
                <w:b/>
                <w:bCs/>
                <w:lang w:val="sr-Cyrl-CS"/>
              </w:rPr>
            </w:pPr>
            <w:r w:rsidRPr="006F0F7D">
              <w:rPr>
                <w:rFonts w:ascii="Times New Roman" w:hAnsi="Times New Roman" w:cs="Times New Roman"/>
                <w:b/>
                <w:bCs/>
                <w:lang w:val="sr-Cyrl-CS"/>
              </w:rPr>
              <w:t>2.</w:t>
            </w:r>
          </w:p>
        </w:tc>
        <w:tc>
          <w:tcPr>
            <w:tcW w:w="8484" w:type="dxa"/>
          </w:tcPr>
          <w:p w:rsidR="00AD464F" w:rsidRPr="006F0F7D" w:rsidRDefault="00AD464F" w:rsidP="005565AA">
            <w:pPr>
              <w:spacing w:after="0" w:line="240" w:lineRule="auto"/>
              <w:jc w:val="both"/>
              <w:rPr>
                <w:rFonts w:ascii="Times New Roman" w:hAnsi="Times New Roman" w:cs="Times New Roman"/>
                <w:b/>
                <w:bCs/>
                <w:lang w:val="sr-Cyrl-CS"/>
              </w:rPr>
            </w:pPr>
            <w:r w:rsidRPr="006F0F7D">
              <w:rPr>
                <w:rFonts w:ascii="Times New Roman" w:hAnsi="Times New Roman" w:cs="Times New Roman"/>
                <w:b/>
                <w:bCs/>
                <w:lang w:val="sr-Cyrl-CS"/>
              </w:rPr>
              <w:t>Програм</w:t>
            </w:r>
            <w:r w:rsidRPr="006F0F7D">
              <w:rPr>
                <w:rFonts w:ascii="Times New Roman" w:hAnsi="Times New Roman" w:cs="Times New Roman"/>
                <w:lang w:val="sr-Cyrl-CS"/>
              </w:rPr>
              <w:t xml:space="preserve"> </w:t>
            </w:r>
            <w:r w:rsidRPr="006F0F7D">
              <w:rPr>
                <w:rFonts w:ascii="Times New Roman" w:hAnsi="Times New Roman" w:cs="Times New Roman"/>
                <w:b/>
                <w:bCs/>
                <w:lang w:val="sr-Cyrl-CS"/>
              </w:rPr>
              <w:t xml:space="preserve">стицања практичних знања </w:t>
            </w:r>
            <w:r w:rsidRPr="006F0F7D">
              <w:rPr>
                <w:rFonts w:ascii="Times New Roman" w:hAnsi="Times New Roman" w:cs="Times New Roman"/>
                <w:lang w:val="sr-Cyrl-CS"/>
              </w:rPr>
              <w:t>– подразумева стицање практичних знања и вештина кроз обављање конкретних послова заснивањем радног односа код послодавца</w:t>
            </w:r>
            <w:r w:rsidRPr="006F0F7D">
              <w:rPr>
                <w:rFonts w:ascii="Times New Roman" w:hAnsi="Times New Roman" w:cs="Times New Roman"/>
                <w:lang w:val="sr-Latn-CS"/>
              </w:rPr>
              <w:t xml:space="preserve"> </w:t>
            </w:r>
            <w:r w:rsidRPr="006F0F7D">
              <w:rPr>
                <w:rFonts w:ascii="Times New Roman" w:hAnsi="Times New Roman" w:cs="Times New Roman"/>
                <w:lang w:val="sr-Cyrl-CS"/>
              </w:rPr>
              <w:t>који припада приватном сектору.</w:t>
            </w:r>
          </w:p>
          <w:p w:rsidR="00AD464F" w:rsidRPr="006F0F7D" w:rsidRDefault="00AD464F" w:rsidP="005565AA">
            <w:pPr>
              <w:spacing w:after="0" w:line="240" w:lineRule="auto"/>
              <w:jc w:val="both"/>
              <w:rPr>
                <w:rFonts w:ascii="Times New Roman" w:hAnsi="Times New Roman" w:cs="Times New Roman"/>
                <w:lang w:val="sr-Cyrl-CS"/>
              </w:rPr>
            </w:pPr>
            <w:r w:rsidRPr="006F0F7D">
              <w:rPr>
                <w:rFonts w:ascii="Times New Roman" w:hAnsi="Times New Roman" w:cs="Times New Roman"/>
                <w:lang w:val="sr-Cyrl-CS"/>
              </w:rPr>
              <w:t>Програм је намењен лицима без завршене средње школе, односно без квалификација, лицима без квалификација која су завршила кратку обуку или функционално основно образовање одраслих, без обзира на године живота.</w:t>
            </w:r>
          </w:p>
          <w:p w:rsidR="00AD464F" w:rsidRPr="006F0F7D" w:rsidRDefault="00AD464F" w:rsidP="009C246A">
            <w:pPr>
              <w:spacing w:after="0" w:line="240" w:lineRule="auto"/>
              <w:jc w:val="both"/>
              <w:rPr>
                <w:rFonts w:ascii="Times New Roman" w:hAnsi="Times New Roman" w:cs="Times New Roman"/>
                <w:lang w:val="sr-Cyrl-CS"/>
              </w:rPr>
            </w:pPr>
            <w:r w:rsidRPr="006F0F7D">
              <w:rPr>
                <w:rFonts w:ascii="Times New Roman" w:hAnsi="Times New Roman" w:cs="Times New Roman"/>
                <w:lang w:val="sr-Cyrl-CS"/>
              </w:rPr>
              <w:t>Послодавац заснива радни однос са незапосленим лицем и остварује право на накнаду трошкова зараде за укључена лица у трајању од 6 месеци.</w:t>
            </w:r>
          </w:p>
          <w:p w:rsidR="00AD464F" w:rsidRPr="006F0F7D" w:rsidRDefault="00AD464F" w:rsidP="009C246A">
            <w:pPr>
              <w:spacing w:after="0" w:line="240" w:lineRule="auto"/>
              <w:jc w:val="both"/>
              <w:rPr>
                <w:rFonts w:ascii="Times New Roman" w:hAnsi="Times New Roman" w:cs="Times New Roman"/>
                <w:lang w:val="sr-Cyrl-CS"/>
              </w:rPr>
            </w:pPr>
            <w:r w:rsidRPr="006F0F7D">
              <w:rPr>
                <w:rFonts w:ascii="Times New Roman" w:hAnsi="Times New Roman" w:cs="Times New Roman"/>
                <w:lang w:val="sr-Cyrl-CS"/>
              </w:rPr>
              <w:t>Послодавац има обавезу да задржи лице у радном односу још 6 месеци након завршетка програма.</w:t>
            </w:r>
          </w:p>
        </w:tc>
      </w:tr>
      <w:tr w:rsidR="00AD464F" w:rsidRPr="006F0F7D">
        <w:tc>
          <w:tcPr>
            <w:tcW w:w="588" w:type="dxa"/>
          </w:tcPr>
          <w:p w:rsidR="00AD464F" w:rsidRPr="006F0F7D" w:rsidRDefault="00AD464F" w:rsidP="001735E1">
            <w:pPr>
              <w:spacing w:after="0" w:line="240" w:lineRule="auto"/>
              <w:jc w:val="center"/>
              <w:rPr>
                <w:rFonts w:ascii="Times New Roman" w:hAnsi="Times New Roman" w:cs="Times New Roman"/>
                <w:b/>
                <w:bCs/>
                <w:lang w:val="sr-Cyrl-CS"/>
              </w:rPr>
            </w:pPr>
            <w:r w:rsidRPr="006F0F7D">
              <w:rPr>
                <w:rFonts w:ascii="Times New Roman" w:hAnsi="Times New Roman" w:cs="Times New Roman"/>
                <w:b/>
                <w:bCs/>
                <w:lang w:val="sr-Cyrl-CS"/>
              </w:rPr>
              <w:t>3.</w:t>
            </w:r>
          </w:p>
        </w:tc>
        <w:tc>
          <w:tcPr>
            <w:tcW w:w="8484" w:type="dxa"/>
          </w:tcPr>
          <w:p w:rsidR="00AD464F" w:rsidRPr="006F0F7D" w:rsidRDefault="00AD464F" w:rsidP="001735E1">
            <w:pPr>
              <w:spacing w:after="0" w:line="240" w:lineRule="auto"/>
              <w:jc w:val="both"/>
              <w:rPr>
                <w:rFonts w:ascii="Times New Roman" w:hAnsi="Times New Roman" w:cs="Times New Roman"/>
                <w:lang w:val="sr-Cyrl-CS"/>
              </w:rPr>
            </w:pPr>
            <w:r w:rsidRPr="006F0F7D">
              <w:rPr>
                <w:rFonts w:ascii="Times New Roman" w:hAnsi="Times New Roman" w:cs="Times New Roman"/>
                <w:b/>
                <w:bCs/>
                <w:lang w:val="sr-Cyrl-CS"/>
              </w:rPr>
              <w:t xml:space="preserve">Кратке обуке – </w:t>
            </w:r>
            <w:r w:rsidRPr="006F0F7D">
              <w:rPr>
                <w:rFonts w:ascii="Times New Roman" w:hAnsi="Times New Roman" w:cs="Times New Roman"/>
                <w:lang w:val="sr-Cyrl-CS"/>
              </w:rPr>
              <w:t>стицање додатних знања и вештина у циљу унапређења компетенција, конкурентности и запошљивости незапослених лица, уз могућност стицања нове квалификације, односно преквалификације и доквалификације.</w:t>
            </w:r>
          </w:p>
          <w:p w:rsidR="00AD464F" w:rsidRPr="006F0F7D" w:rsidRDefault="00AD464F" w:rsidP="001735E1">
            <w:pPr>
              <w:spacing w:after="0" w:line="240" w:lineRule="auto"/>
              <w:jc w:val="both"/>
              <w:rPr>
                <w:rFonts w:ascii="Times New Roman" w:hAnsi="Times New Roman" w:cs="Times New Roman"/>
                <w:lang w:val="sr-Cyrl-CS"/>
              </w:rPr>
            </w:pPr>
            <w:r w:rsidRPr="006F0F7D">
              <w:rPr>
                <w:rFonts w:ascii="Times New Roman" w:hAnsi="Times New Roman" w:cs="Times New Roman"/>
                <w:lang w:val="sr-Cyrl-CS"/>
              </w:rPr>
              <w:t>Обуке су намењене теже запошљивим незапосленим лицима и прилагођене потребама слабије образованих лица, односно лицима без квалификација или са недостајућим знањима и вештинама према исказаним потребама послодаваца за конкретне послове и радна места, са посебним акцентом на практични део наставе током обучавања.</w:t>
            </w:r>
          </w:p>
        </w:tc>
      </w:tr>
      <w:tr w:rsidR="00AD464F" w:rsidRPr="006F0F7D">
        <w:tc>
          <w:tcPr>
            <w:tcW w:w="588" w:type="dxa"/>
          </w:tcPr>
          <w:p w:rsidR="00AD464F" w:rsidRPr="006F0F7D" w:rsidRDefault="00AD464F" w:rsidP="001735E1">
            <w:pPr>
              <w:spacing w:after="0" w:line="240" w:lineRule="auto"/>
              <w:jc w:val="center"/>
              <w:rPr>
                <w:rFonts w:ascii="Times New Roman" w:hAnsi="Times New Roman" w:cs="Times New Roman"/>
                <w:b/>
                <w:bCs/>
                <w:lang w:val="sr-Cyrl-CS"/>
              </w:rPr>
            </w:pPr>
            <w:r w:rsidRPr="006F0F7D">
              <w:rPr>
                <w:rFonts w:ascii="Times New Roman" w:hAnsi="Times New Roman" w:cs="Times New Roman"/>
                <w:b/>
                <w:bCs/>
                <w:lang w:val="sr-Cyrl-CS"/>
              </w:rPr>
              <w:t>3.1.</w:t>
            </w:r>
          </w:p>
        </w:tc>
        <w:tc>
          <w:tcPr>
            <w:tcW w:w="8484" w:type="dxa"/>
          </w:tcPr>
          <w:p w:rsidR="00AD464F" w:rsidRPr="006F0F7D" w:rsidRDefault="00AD464F" w:rsidP="001735E1">
            <w:pPr>
              <w:spacing w:after="0" w:line="240" w:lineRule="auto"/>
              <w:jc w:val="both"/>
              <w:rPr>
                <w:rFonts w:ascii="Times New Roman" w:hAnsi="Times New Roman" w:cs="Times New Roman"/>
                <w:lang w:val="sr-Cyrl-CS"/>
              </w:rPr>
            </w:pPr>
            <w:r w:rsidRPr="006F0F7D">
              <w:rPr>
                <w:rFonts w:ascii="Times New Roman" w:hAnsi="Times New Roman" w:cs="Times New Roman"/>
                <w:b/>
                <w:bCs/>
                <w:lang w:val="sr-Cyrl-CS"/>
              </w:rPr>
              <w:t xml:space="preserve">Обуке за тржиште рада - </w:t>
            </w:r>
            <w:r w:rsidRPr="006F0F7D">
              <w:rPr>
                <w:rFonts w:ascii="Times New Roman" w:hAnsi="Times New Roman" w:cs="Times New Roman"/>
                <w:lang w:val="sr-Cyrl-CS"/>
              </w:rPr>
              <w:t>стицање стручних додатних знања и вештина у складу са потребама тржишта рада и послодаваца са посебним акцентом на стицање и когнитивних и социјалних вештина односно трансверзалних и генеричких вештина, које подразумевају решавање проблема и аналитичке способности, вештине комуникације и тимског рада, руковођење сопственим задацима, језичке способности и познавање рада са дигиталном технологијом, осећај за иницијативу и предузетништво.</w:t>
            </w:r>
          </w:p>
        </w:tc>
      </w:tr>
      <w:tr w:rsidR="00AD464F" w:rsidRPr="006F0F7D">
        <w:tc>
          <w:tcPr>
            <w:tcW w:w="588" w:type="dxa"/>
          </w:tcPr>
          <w:p w:rsidR="00AD464F" w:rsidRPr="006F0F7D" w:rsidRDefault="00AD464F" w:rsidP="001735E1">
            <w:pPr>
              <w:spacing w:after="0" w:line="240" w:lineRule="auto"/>
              <w:jc w:val="center"/>
              <w:rPr>
                <w:rFonts w:ascii="Times New Roman" w:hAnsi="Times New Roman" w:cs="Times New Roman"/>
                <w:b/>
                <w:bCs/>
                <w:lang w:val="sr-Cyrl-CS"/>
              </w:rPr>
            </w:pPr>
            <w:r w:rsidRPr="006F0F7D">
              <w:rPr>
                <w:rFonts w:ascii="Times New Roman" w:hAnsi="Times New Roman" w:cs="Times New Roman"/>
                <w:b/>
                <w:bCs/>
                <w:lang w:val="sr-Cyrl-CS"/>
              </w:rPr>
              <w:t>3.2.</w:t>
            </w:r>
          </w:p>
        </w:tc>
        <w:tc>
          <w:tcPr>
            <w:tcW w:w="8484" w:type="dxa"/>
          </w:tcPr>
          <w:p w:rsidR="00AD464F" w:rsidRPr="006F0F7D" w:rsidRDefault="00AD464F" w:rsidP="009C246A">
            <w:pPr>
              <w:spacing w:after="0" w:line="240" w:lineRule="auto"/>
              <w:jc w:val="both"/>
              <w:rPr>
                <w:rFonts w:ascii="Times New Roman" w:hAnsi="Times New Roman" w:cs="Times New Roman"/>
                <w:b/>
                <w:bCs/>
                <w:lang w:val="sr-Latn-CS"/>
              </w:rPr>
            </w:pPr>
            <w:r w:rsidRPr="006F0F7D">
              <w:rPr>
                <w:rFonts w:ascii="Times New Roman" w:hAnsi="Times New Roman" w:cs="Times New Roman"/>
                <w:b/>
                <w:bCs/>
                <w:lang w:val="sr-Cyrl-CS"/>
              </w:rPr>
              <w:t xml:space="preserve">Обуке на захтев послодавца - </w:t>
            </w:r>
            <w:r w:rsidRPr="006F0F7D">
              <w:rPr>
                <w:rFonts w:ascii="Times New Roman" w:hAnsi="Times New Roman" w:cs="Times New Roman"/>
                <w:lang w:val="sr-Cyrl-CS"/>
              </w:rPr>
              <w:t>стицање додатних знања и вештина потребних за обављање послова на конкретном радном месту, на захтев послодавца који припада приватном сектору, уколико на евиденцији незапослених НСЗ нема лица са потребним знањима и вештинама</w:t>
            </w:r>
            <w:r>
              <w:rPr>
                <w:rFonts w:ascii="Times New Roman" w:hAnsi="Times New Roman" w:cs="Times New Roman"/>
                <w:lang w:val="sr-Cyrl-CS"/>
              </w:rPr>
              <w:t>.</w:t>
            </w:r>
            <w:r w:rsidRPr="006F0F7D">
              <w:rPr>
                <w:rFonts w:ascii="Times New Roman" w:hAnsi="Times New Roman" w:cs="Times New Roman"/>
                <w:lang w:val="sr-Cyrl-CS"/>
              </w:rPr>
              <w:t xml:space="preserve"> Обавеза послодавца је да заснује радни однос са лицем које заврши обуку (уз могућност да, на основу поднетог образложеног захтева, са лицем заснује радни однос и за време трајања обуке). Овај програм може да се реализује истовремено са субвенцијом послодавцу за отварање новог радног места, под истим условима под којима се та субвенција остварује без програма обуке на захтев послодавца</w:t>
            </w:r>
            <w:r w:rsidRPr="006F0F7D">
              <w:rPr>
                <w:rFonts w:ascii="Times New Roman" w:hAnsi="Times New Roman" w:cs="Times New Roman"/>
                <w:b/>
                <w:bCs/>
                <w:lang w:val="sr-Cyrl-CS"/>
              </w:rPr>
              <w:t>.</w:t>
            </w:r>
          </w:p>
        </w:tc>
      </w:tr>
      <w:tr w:rsidR="00AD464F" w:rsidRPr="006F0F7D">
        <w:tc>
          <w:tcPr>
            <w:tcW w:w="588" w:type="dxa"/>
          </w:tcPr>
          <w:p w:rsidR="00AD464F" w:rsidRPr="006F0F7D" w:rsidRDefault="00AD464F" w:rsidP="001735E1">
            <w:pPr>
              <w:spacing w:after="0" w:line="240" w:lineRule="auto"/>
              <w:jc w:val="center"/>
              <w:rPr>
                <w:rFonts w:ascii="Times New Roman" w:hAnsi="Times New Roman" w:cs="Times New Roman"/>
                <w:b/>
                <w:bCs/>
                <w:lang w:val="sr-Cyrl-CS"/>
              </w:rPr>
            </w:pPr>
            <w:r w:rsidRPr="006F0F7D">
              <w:rPr>
                <w:rFonts w:ascii="Times New Roman" w:hAnsi="Times New Roman" w:cs="Times New Roman"/>
                <w:b/>
                <w:bCs/>
                <w:lang w:val="sr-Cyrl-CS"/>
              </w:rPr>
              <w:t>4.</w:t>
            </w:r>
          </w:p>
        </w:tc>
        <w:tc>
          <w:tcPr>
            <w:tcW w:w="8484" w:type="dxa"/>
          </w:tcPr>
          <w:p w:rsidR="00AD464F" w:rsidRPr="006F0F7D" w:rsidRDefault="00AD464F" w:rsidP="001735E1">
            <w:pPr>
              <w:autoSpaceDE w:val="0"/>
              <w:autoSpaceDN w:val="0"/>
              <w:adjustRightInd w:val="0"/>
              <w:spacing w:after="0" w:line="240" w:lineRule="auto"/>
              <w:jc w:val="both"/>
              <w:rPr>
                <w:rFonts w:ascii="Times New Roman" w:hAnsi="Times New Roman" w:cs="Times New Roman"/>
                <w:b/>
                <w:bCs/>
                <w:lang w:val="sr-Cyrl-CS"/>
              </w:rPr>
            </w:pPr>
            <w:r w:rsidRPr="006F0F7D">
              <w:rPr>
                <w:rFonts w:ascii="Times New Roman" w:hAnsi="Times New Roman" w:cs="Times New Roman"/>
                <w:b/>
                <w:bCs/>
                <w:lang w:val="sr-Cyrl-CS"/>
              </w:rPr>
              <w:t>Функционално основно образовање одраслих</w:t>
            </w:r>
          </w:p>
          <w:p w:rsidR="00AD464F" w:rsidRPr="006F0F7D" w:rsidRDefault="00AD464F" w:rsidP="009C246A">
            <w:pPr>
              <w:spacing w:after="0" w:line="240" w:lineRule="auto"/>
              <w:jc w:val="both"/>
              <w:rPr>
                <w:rFonts w:ascii="Times New Roman" w:hAnsi="Times New Roman" w:cs="Times New Roman"/>
                <w:lang w:val="sr-Cyrl-CS"/>
              </w:rPr>
            </w:pPr>
            <w:r w:rsidRPr="006F0F7D">
              <w:rPr>
                <w:rFonts w:ascii="Times New Roman" w:hAnsi="Times New Roman" w:cs="Times New Roman"/>
                <w:lang w:val="sr-Cyrl-CS"/>
              </w:rPr>
              <w:t>Стицање основног образовања и компетенције за обављање једноставних послова. Програм је намењен незапосленим лицима без основног образовања.</w:t>
            </w:r>
          </w:p>
        </w:tc>
      </w:tr>
      <w:tr w:rsidR="00AD464F" w:rsidRPr="006F0F7D">
        <w:tc>
          <w:tcPr>
            <w:tcW w:w="588" w:type="dxa"/>
          </w:tcPr>
          <w:p w:rsidR="00AD464F" w:rsidRPr="006045DE" w:rsidRDefault="00AD464F" w:rsidP="001735E1">
            <w:pPr>
              <w:spacing w:after="0" w:line="240" w:lineRule="auto"/>
              <w:jc w:val="center"/>
              <w:rPr>
                <w:rFonts w:ascii="Times New Roman" w:hAnsi="Times New Roman" w:cs="Times New Roman"/>
                <w:b/>
                <w:bCs/>
                <w:lang w:val="sr-Latn-CS"/>
              </w:rPr>
            </w:pPr>
            <w:r>
              <w:rPr>
                <w:rFonts w:ascii="Times New Roman" w:hAnsi="Times New Roman" w:cs="Times New Roman"/>
                <w:b/>
                <w:bCs/>
                <w:lang w:val="sr-Latn-CS"/>
              </w:rPr>
              <w:t>5</w:t>
            </w:r>
          </w:p>
        </w:tc>
        <w:tc>
          <w:tcPr>
            <w:tcW w:w="8484" w:type="dxa"/>
          </w:tcPr>
          <w:p w:rsidR="00AD464F" w:rsidRDefault="00AD464F" w:rsidP="00F80086">
            <w:pPr>
              <w:autoSpaceDE w:val="0"/>
              <w:autoSpaceDN w:val="0"/>
              <w:adjustRightInd w:val="0"/>
              <w:spacing w:after="0" w:line="240" w:lineRule="auto"/>
              <w:jc w:val="both"/>
              <w:rPr>
                <w:rFonts w:ascii="Times New Roman" w:hAnsi="Times New Roman" w:cs="Times New Roman"/>
                <w:lang w:val="sr-Cyrl-CS"/>
              </w:rPr>
            </w:pPr>
            <w:r>
              <w:rPr>
                <w:rFonts w:ascii="Times New Roman" w:hAnsi="Times New Roman" w:cs="Times New Roman"/>
                <w:b/>
                <w:bCs/>
                <w:lang w:val="sr-Cyrl-CS"/>
              </w:rPr>
              <w:t xml:space="preserve">Признавање претходног учења - </w:t>
            </w:r>
            <w:r w:rsidRPr="00F80086">
              <w:rPr>
                <w:rFonts w:ascii="Times New Roman" w:hAnsi="Times New Roman" w:cs="Times New Roman"/>
                <w:lang w:val="sr-Cyrl-CS"/>
              </w:rPr>
              <w:t>стицање квалификације или њеног дела, кључне или стручне компетенције у складу са утврђеним стандардо</w:t>
            </w:r>
            <w:r>
              <w:rPr>
                <w:rFonts w:ascii="Times New Roman" w:hAnsi="Times New Roman" w:cs="Times New Roman"/>
                <w:lang w:val="sr-Cyrl-CS"/>
              </w:rPr>
              <w:t>м.</w:t>
            </w:r>
          </w:p>
          <w:p w:rsidR="00AD464F" w:rsidRPr="008B51D9" w:rsidRDefault="00AD464F" w:rsidP="00B07F7B">
            <w:pPr>
              <w:autoSpaceDE w:val="0"/>
              <w:autoSpaceDN w:val="0"/>
              <w:adjustRightInd w:val="0"/>
              <w:spacing w:after="0" w:line="240" w:lineRule="auto"/>
              <w:jc w:val="both"/>
              <w:rPr>
                <w:rFonts w:ascii="Times New Roman" w:hAnsi="Times New Roman" w:cs="Times New Roman"/>
                <w:b/>
                <w:bCs/>
                <w:lang w:val="sr-Cyrl-CS"/>
              </w:rPr>
            </w:pPr>
            <w:r>
              <w:rPr>
                <w:rFonts w:ascii="Times New Roman" w:hAnsi="Times New Roman" w:cs="Times New Roman"/>
                <w:lang w:val="sr-Cyrl-CS"/>
              </w:rPr>
              <w:t xml:space="preserve">Програм </w:t>
            </w:r>
            <w:r w:rsidRPr="00F80086">
              <w:rPr>
                <w:rFonts w:ascii="Times New Roman" w:hAnsi="Times New Roman" w:cs="Times New Roman"/>
                <w:lang w:val="sr-Cyrl-CS"/>
              </w:rPr>
              <w:t xml:space="preserve">је намењен </w:t>
            </w:r>
            <w:r>
              <w:rPr>
                <w:rFonts w:ascii="Times New Roman" w:hAnsi="Times New Roman" w:cs="Times New Roman"/>
                <w:lang w:val="sr-Cyrl-CS"/>
              </w:rPr>
              <w:t xml:space="preserve"> незапосленим </w:t>
            </w:r>
            <w:r w:rsidRPr="00F80086">
              <w:rPr>
                <w:rFonts w:ascii="Times New Roman" w:hAnsi="Times New Roman" w:cs="Times New Roman"/>
                <w:lang w:val="sr-Cyrl-CS"/>
              </w:rPr>
              <w:t>лицима без завршене средње школе, односно без квалификација</w:t>
            </w:r>
            <w:r>
              <w:rPr>
                <w:rFonts w:ascii="Times New Roman" w:hAnsi="Times New Roman" w:cs="Times New Roman"/>
                <w:lang w:val="sr-Cyrl-CS"/>
              </w:rPr>
              <w:t xml:space="preserve"> и подразумева финансирање </w:t>
            </w:r>
            <w:r w:rsidRPr="00F80086">
              <w:rPr>
                <w:rFonts w:ascii="Times New Roman" w:hAnsi="Times New Roman" w:cs="Times New Roman"/>
                <w:lang w:val="sr-Cyrl-CS"/>
              </w:rPr>
              <w:t xml:space="preserve">процеса процене знања, вештина, ставова и способности </w:t>
            </w:r>
            <w:r>
              <w:rPr>
                <w:rFonts w:ascii="Times New Roman" w:hAnsi="Times New Roman" w:cs="Times New Roman"/>
                <w:lang w:val="sr-Cyrl-CS"/>
              </w:rPr>
              <w:t xml:space="preserve">стечених </w:t>
            </w:r>
            <w:r w:rsidRPr="00F80086">
              <w:rPr>
                <w:rFonts w:ascii="Times New Roman" w:hAnsi="Times New Roman" w:cs="Times New Roman"/>
                <w:lang w:val="sr-Cyrl-CS"/>
              </w:rPr>
              <w:t>учењем</w:t>
            </w:r>
            <w:r>
              <w:rPr>
                <w:rFonts w:ascii="Times New Roman" w:hAnsi="Times New Roman" w:cs="Times New Roman"/>
                <w:lang w:val="sr-Cyrl-CS"/>
              </w:rPr>
              <w:t>, животним или радним искуством.</w:t>
            </w:r>
          </w:p>
        </w:tc>
      </w:tr>
    </w:tbl>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 xml:space="preserve">Врсту програма додатног образовања и обуке и обухват лица која се укључују одређује НСЗ, у складу са претходно спроведеном анализом потреба тржишта рада </w:t>
      </w:r>
      <w:r>
        <w:rPr>
          <w:rFonts w:ascii="Times New Roman" w:hAnsi="Times New Roman" w:cs="Times New Roman"/>
          <w:sz w:val="24"/>
          <w:szCs w:val="24"/>
          <w:lang w:val="sr-Cyrl-CS"/>
        </w:rPr>
        <w:t xml:space="preserve">као </w:t>
      </w:r>
      <w:r w:rsidRPr="002B5F67">
        <w:rPr>
          <w:rFonts w:ascii="Times New Roman" w:hAnsi="Times New Roman" w:cs="Times New Roman"/>
          <w:sz w:val="24"/>
          <w:szCs w:val="24"/>
          <w:lang w:val="sr-Cyrl-CS"/>
        </w:rPr>
        <w:t>и предлозима релевантних министарстава</w:t>
      </w:r>
      <w:r>
        <w:rPr>
          <w:rFonts w:ascii="Times New Roman" w:hAnsi="Times New Roman" w:cs="Times New Roman"/>
          <w:sz w:val="24"/>
          <w:szCs w:val="24"/>
          <w:lang w:val="sr-Cyrl-CS"/>
        </w:rPr>
        <w:t xml:space="preserve"> </w:t>
      </w:r>
      <w:r w:rsidRPr="006F0F7D">
        <w:rPr>
          <w:rFonts w:ascii="Times New Roman" w:hAnsi="Times New Roman" w:cs="Times New Roman"/>
          <w:sz w:val="24"/>
          <w:szCs w:val="24"/>
          <w:lang w:val="sr-Cyrl-CS"/>
        </w:rPr>
        <w:t>(укључујући потребе на локалном и регионалном нивоу)</w:t>
      </w:r>
      <w:r>
        <w:rPr>
          <w:rFonts w:ascii="Times New Roman" w:hAnsi="Times New Roman" w:cs="Times New Roman"/>
          <w:sz w:val="24"/>
          <w:szCs w:val="24"/>
          <w:lang w:val="sr-Cyrl-CS"/>
        </w:rPr>
        <w:t>.</w:t>
      </w:r>
      <w:r w:rsidRPr="006F0F7D">
        <w:rPr>
          <w:rFonts w:ascii="Times New Roman" w:hAnsi="Times New Roman" w:cs="Times New Roman"/>
          <w:sz w:val="24"/>
          <w:szCs w:val="24"/>
          <w:lang w:val="sr-Cyrl-CS"/>
        </w:rPr>
        <w:t xml:space="preserve"> Накнада трошкова додатног образовања и обуке као и висина учешћа НСЗ у трошковима реализације додатног образовања и обуке, у зависности од врсте програма, дефинишу се Програмом рада НСЗ за 2015. годину у складу са расположивим средствима и обухватом лица планираним Споразумом о учинку.</w:t>
      </w:r>
    </w:p>
    <w:p w:rsidR="00AD464F" w:rsidRPr="006F0F7D" w:rsidRDefault="00AD464F" w:rsidP="001735E1">
      <w:pPr>
        <w:spacing w:after="0" w:line="240" w:lineRule="auto"/>
        <w:ind w:firstLine="720"/>
        <w:jc w:val="both"/>
        <w:rPr>
          <w:rFonts w:ascii="Times New Roman" w:hAnsi="Times New Roman" w:cs="Times New Roman"/>
          <w:sz w:val="24"/>
          <w:szCs w:val="24"/>
          <w:lang w:val="en-GB"/>
        </w:rPr>
      </w:pPr>
      <w:r w:rsidRPr="006F0F7D">
        <w:rPr>
          <w:rFonts w:ascii="Times New Roman" w:hAnsi="Times New Roman" w:cs="Times New Roman"/>
          <w:sz w:val="24"/>
          <w:szCs w:val="24"/>
          <w:lang w:val="sr-Cyrl-CS"/>
        </w:rPr>
        <w:t>Износ средстава за накнаду трошкова додатног образовања и обуке опредељен Програмом рада НСЗ за 2015. годину у зависности од врсте програма, исплаћује се укљученом лицу у једнаким месечним износима као новчана помоћ за време трајања програма.</w:t>
      </w:r>
    </w:p>
    <w:p w:rsidR="00AD464F" w:rsidRPr="006F0F7D" w:rsidRDefault="00AD464F" w:rsidP="001735E1">
      <w:pPr>
        <w:spacing w:after="0" w:line="240" w:lineRule="auto"/>
        <w:ind w:firstLine="720"/>
        <w:jc w:val="both"/>
        <w:rPr>
          <w:rFonts w:ascii="Times New Roman" w:hAnsi="Times New Roman" w:cs="Times New Roman"/>
          <w:sz w:val="24"/>
          <w:szCs w:val="24"/>
          <w:lang w:val="en-GB"/>
        </w:rPr>
      </w:pPr>
    </w:p>
    <w:p w:rsidR="00AD464F" w:rsidRPr="006F0F7D" w:rsidRDefault="00AD464F" w:rsidP="001735E1">
      <w:pPr>
        <w:spacing w:after="0" w:line="240" w:lineRule="auto"/>
        <w:ind w:firstLine="720"/>
        <w:jc w:val="both"/>
        <w:rPr>
          <w:rFonts w:ascii="Times New Roman" w:hAnsi="Times New Roman" w:cs="Times New Roman"/>
          <w:sz w:val="24"/>
          <w:szCs w:val="24"/>
          <w:lang w:val="sr-Cyrl-CS"/>
        </w:rPr>
      </w:pPr>
      <w:r w:rsidRPr="006F0F7D">
        <w:rPr>
          <w:rFonts w:ascii="Times New Roman" w:hAnsi="Times New Roman" w:cs="Times New Roman"/>
          <w:sz w:val="24"/>
          <w:szCs w:val="24"/>
          <w:lang w:val="sr-Cyrl-CS"/>
        </w:rPr>
        <w:t>Учешће НСЗ у трошковима реализације додатног образовања и обуке подразумева трошкове спровођења самих програма од стране извођача, у складу са законом.</w:t>
      </w:r>
    </w:p>
    <w:p w:rsidR="00AD464F" w:rsidRPr="006F0F7D" w:rsidRDefault="00AD464F" w:rsidP="001735E1">
      <w:pPr>
        <w:spacing w:after="0" w:line="240" w:lineRule="auto"/>
        <w:ind w:firstLine="720"/>
        <w:rPr>
          <w:rFonts w:ascii="Times New Roman" w:hAnsi="Times New Roman" w:cs="Times New Roman"/>
          <w:sz w:val="24"/>
          <w:szCs w:val="24"/>
          <w:lang w:val="sr-Cyrl-CS"/>
        </w:rPr>
        <w:sectPr w:rsidR="00AD464F" w:rsidRPr="006F0F7D" w:rsidSect="00B242E7">
          <w:footerReference w:type="even" r:id="rId7"/>
          <w:footerReference w:type="default" r:id="rId8"/>
          <w:pgSz w:w="11906" w:h="16838"/>
          <w:pgMar w:top="1417" w:right="1417" w:bottom="1417" w:left="1417" w:header="708" w:footer="708" w:gutter="0"/>
          <w:cols w:space="708"/>
          <w:titlePg/>
          <w:docGrid w:linePitch="360"/>
        </w:sectPr>
      </w:pPr>
    </w:p>
    <w:p w:rsidR="00AD464F" w:rsidRPr="006F0F7D" w:rsidRDefault="00AD464F" w:rsidP="001735E1">
      <w:pPr>
        <w:shd w:val="clear" w:color="auto" w:fill="BFBFBF"/>
        <w:spacing w:after="0" w:line="240" w:lineRule="auto"/>
        <w:jc w:val="center"/>
        <w:rPr>
          <w:rFonts w:ascii="Times New Roman" w:hAnsi="Times New Roman" w:cs="Times New Roman"/>
          <w:b/>
          <w:bCs/>
          <w:sz w:val="24"/>
          <w:szCs w:val="24"/>
          <w:lang w:val="sr-Cyrl-CS"/>
        </w:rPr>
      </w:pPr>
      <w:r w:rsidRPr="006F0F7D">
        <w:rPr>
          <w:rFonts w:ascii="Times New Roman" w:hAnsi="Times New Roman" w:cs="Times New Roman"/>
          <w:b/>
          <w:bCs/>
          <w:sz w:val="24"/>
          <w:szCs w:val="24"/>
          <w:lang w:val="sr-Cyrl-CS"/>
        </w:rPr>
        <w:t xml:space="preserve">IX ТАБЕЛА ПРИОРИТЕТА, МЕРА И АКТИВНОСТИ ЗА РЕАЛИЗАЦИЈУ НАПЗ </w:t>
      </w:r>
    </w:p>
    <w:p w:rsidR="00AD464F" w:rsidRPr="006F0F7D" w:rsidRDefault="00AD464F" w:rsidP="001735E1">
      <w:pPr>
        <w:spacing w:after="0" w:line="240" w:lineRule="auto"/>
        <w:rPr>
          <w:rFonts w:ascii="Times New Roman" w:hAnsi="Times New Roman" w:cs="Times New Roman"/>
          <w:lang w:val="sr-Cyrl-CS"/>
        </w:rPr>
      </w:pPr>
    </w:p>
    <w:tbl>
      <w:tblPr>
        <w:tblW w:w="139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25"/>
        <w:gridCol w:w="3770"/>
        <w:gridCol w:w="2688"/>
        <w:gridCol w:w="2738"/>
      </w:tblGrid>
      <w:tr w:rsidR="00AD464F" w:rsidRPr="006F0F7D">
        <w:trPr>
          <w:trHeight w:val="574"/>
        </w:trPr>
        <w:tc>
          <w:tcPr>
            <w:tcW w:w="13921" w:type="dxa"/>
            <w:gridSpan w:val="4"/>
            <w:shd w:val="clear" w:color="auto" w:fill="D9D9D9"/>
            <w:vAlign w:val="center"/>
          </w:tcPr>
          <w:p w:rsidR="00AD464F" w:rsidRPr="006F0F7D" w:rsidRDefault="00AD464F" w:rsidP="001735E1">
            <w:pPr>
              <w:spacing w:after="0" w:line="240" w:lineRule="auto"/>
              <w:ind w:left="720"/>
              <w:rPr>
                <w:rFonts w:ascii="Times New Roman" w:hAnsi="Times New Roman" w:cs="Times New Roman"/>
                <w:b/>
                <w:bCs/>
                <w:lang w:val="sr-Cyrl-CS"/>
              </w:rPr>
            </w:pPr>
            <w:r w:rsidRPr="006F0F7D">
              <w:rPr>
                <w:rFonts w:ascii="Times New Roman" w:hAnsi="Times New Roman" w:cs="Times New Roman"/>
                <w:b/>
                <w:bCs/>
                <w:lang w:val="sr-Cyrl-CS"/>
              </w:rPr>
              <w:t>I ПОБОЉШАЊЕ УСЛОВА НА ТРЖИШТУ РАДА И УНАПРЕЂЕЊЕ ИНСТИТУЦИЈА ТРЖИШТА РАДА</w:t>
            </w:r>
          </w:p>
        </w:tc>
      </w:tr>
      <w:tr w:rsidR="00AD464F" w:rsidRPr="006F0F7D">
        <w:trPr>
          <w:trHeight w:val="574"/>
        </w:trPr>
        <w:tc>
          <w:tcPr>
            <w:tcW w:w="4725" w:type="dxa"/>
            <w:vAlign w:val="center"/>
          </w:tcPr>
          <w:p w:rsidR="00AD464F" w:rsidRPr="006F0F7D" w:rsidRDefault="00AD464F" w:rsidP="001735E1">
            <w:pPr>
              <w:spacing w:after="0" w:line="240" w:lineRule="auto"/>
              <w:jc w:val="center"/>
              <w:rPr>
                <w:rFonts w:ascii="Times New Roman" w:hAnsi="Times New Roman" w:cs="Times New Roman"/>
                <w:b/>
                <w:bCs/>
                <w:lang w:val="sr-Cyrl-CS"/>
              </w:rPr>
            </w:pPr>
            <w:r w:rsidRPr="006F0F7D">
              <w:rPr>
                <w:rFonts w:ascii="Times New Roman" w:hAnsi="Times New Roman" w:cs="Times New Roman"/>
                <w:b/>
                <w:bCs/>
                <w:lang w:val="sr-Cyrl-CS"/>
              </w:rPr>
              <w:t>Мера/активност</w:t>
            </w:r>
          </w:p>
        </w:tc>
        <w:tc>
          <w:tcPr>
            <w:tcW w:w="3770" w:type="dxa"/>
            <w:vAlign w:val="center"/>
          </w:tcPr>
          <w:p w:rsidR="00AD464F" w:rsidRPr="006F0F7D" w:rsidRDefault="00AD464F" w:rsidP="001735E1">
            <w:pPr>
              <w:spacing w:after="0" w:line="240" w:lineRule="auto"/>
              <w:jc w:val="center"/>
              <w:rPr>
                <w:rFonts w:ascii="Times New Roman" w:hAnsi="Times New Roman" w:cs="Times New Roman"/>
                <w:b/>
                <w:bCs/>
                <w:lang w:val="sr-Cyrl-CS"/>
              </w:rPr>
            </w:pPr>
            <w:r w:rsidRPr="006F0F7D">
              <w:rPr>
                <w:rFonts w:ascii="Times New Roman" w:hAnsi="Times New Roman" w:cs="Times New Roman"/>
                <w:b/>
                <w:bCs/>
                <w:lang w:val="sr-Cyrl-CS"/>
              </w:rPr>
              <w:t>Исход / Очекивани резултат</w:t>
            </w:r>
          </w:p>
        </w:tc>
        <w:tc>
          <w:tcPr>
            <w:tcW w:w="2688" w:type="dxa"/>
            <w:vAlign w:val="center"/>
          </w:tcPr>
          <w:p w:rsidR="00AD464F" w:rsidRPr="006F0F7D" w:rsidRDefault="00AD464F" w:rsidP="001735E1">
            <w:pPr>
              <w:spacing w:after="0" w:line="240" w:lineRule="auto"/>
              <w:jc w:val="center"/>
              <w:rPr>
                <w:rFonts w:ascii="Times New Roman" w:hAnsi="Times New Roman" w:cs="Times New Roman"/>
                <w:b/>
                <w:bCs/>
                <w:lang w:val="sr-Cyrl-CS"/>
              </w:rPr>
            </w:pPr>
            <w:r w:rsidRPr="006F0F7D">
              <w:rPr>
                <w:rFonts w:ascii="Times New Roman" w:hAnsi="Times New Roman" w:cs="Times New Roman"/>
                <w:b/>
                <w:bCs/>
                <w:lang w:val="sr-Cyrl-CS"/>
              </w:rPr>
              <w:t>Носиоци активности</w:t>
            </w:r>
          </w:p>
        </w:tc>
        <w:tc>
          <w:tcPr>
            <w:tcW w:w="2738" w:type="dxa"/>
            <w:vAlign w:val="center"/>
          </w:tcPr>
          <w:p w:rsidR="00AD464F" w:rsidRPr="006F0F7D" w:rsidRDefault="00AD464F" w:rsidP="001735E1">
            <w:pPr>
              <w:spacing w:after="0" w:line="240" w:lineRule="auto"/>
              <w:jc w:val="center"/>
              <w:rPr>
                <w:rFonts w:ascii="Times New Roman" w:hAnsi="Times New Roman" w:cs="Times New Roman"/>
                <w:b/>
                <w:bCs/>
                <w:lang w:val="sr-Cyrl-CS"/>
              </w:rPr>
            </w:pPr>
            <w:r w:rsidRPr="006F0F7D">
              <w:rPr>
                <w:rFonts w:ascii="Times New Roman" w:hAnsi="Times New Roman" w:cs="Times New Roman"/>
                <w:b/>
                <w:bCs/>
                <w:lang w:val="sr-Cyrl-CS"/>
              </w:rPr>
              <w:t>Извор финансирања</w:t>
            </w:r>
          </w:p>
        </w:tc>
      </w:tr>
      <w:tr w:rsidR="00AD464F" w:rsidRPr="006F0F7D">
        <w:tc>
          <w:tcPr>
            <w:tcW w:w="4725" w:type="dxa"/>
            <w:shd w:val="clear" w:color="auto" w:fill="FFFFFF"/>
          </w:tcPr>
          <w:p w:rsidR="00AD464F" w:rsidRPr="00DF349C" w:rsidRDefault="00AD464F" w:rsidP="001735E1">
            <w:pPr>
              <w:pStyle w:val="ListParagraph"/>
              <w:numPr>
                <w:ilvl w:val="1"/>
                <w:numId w:val="1"/>
              </w:numPr>
              <w:spacing w:after="0" w:line="240" w:lineRule="auto"/>
              <w:ind w:left="601" w:hanging="601"/>
              <w:rPr>
                <w:rFonts w:ascii="Times New Roman" w:hAnsi="Times New Roman"/>
                <w:b/>
                <w:bCs/>
                <w:szCs w:val="22"/>
                <w:lang w:val="sr-Cyrl-CS"/>
              </w:rPr>
            </w:pPr>
            <w:r w:rsidRPr="00DF349C">
              <w:rPr>
                <w:rFonts w:ascii="Times New Roman" w:hAnsi="Times New Roman"/>
                <w:b/>
                <w:bCs/>
                <w:szCs w:val="22"/>
                <w:lang w:val="sr-Cyrl-CS"/>
              </w:rPr>
              <w:t>Унапредити законодавни оквир неопходан за повећање запослености и ефикасно спровођење политике запошљавања</w:t>
            </w:r>
          </w:p>
        </w:tc>
        <w:tc>
          <w:tcPr>
            <w:tcW w:w="3770" w:type="dxa"/>
            <w:shd w:val="clear" w:color="auto" w:fill="FFFFFF"/>
          </w:tcPr>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Донета законска решења која доприносе побољшању стања на тржишту рад</w:t>
            </w:r>
            <w:r>
              <w:rPr>
                <w:rFonts w:ascii="Times New Roman" w:hAnsi="Times New Roman" w:cs="Times New Roman"/>
                <w:lang w:val="sr-Cyrl-CS"/>
              </w:rPr>
              <w:t>а.</w:t>
            </w:r>
            <w:r w:rsidRPr="006F0F7D">
              <w:rPr>
                <w:rFonts w:ascii="Times New Roman" w:hAnsi="Times New Roman" w:cs="Times New Roman"/>
                <w:lang w:val="sr-Cyrl-CS"/>
              </w:rPr>
              <w:t xml:space="preserve"> </w:t>
            </w:r>
          </w:p>
        </w:tc>
        <w:tc>
          <w:tcPr>
            <w:tcW w:w="2688" w:type="dxa"/>
            <w:shd w:val="clear" w:color="auto" w:fill="FFFFFF"/>
          </w:tcPr>
          <w:p w:rsidR="00AD464F" w:rsidRPr="00DF349C" w:rsidRDefault="00AD464F" w:rsidP="001735E1">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Надлежна министарства</w:t>
            </w:r>
          </w:p>
          <w:p w:rsidR="00AD464F" w:rsidRPr="00DF349C" w:rsidRDefault="00AD464F" w:rsidP="001735E1">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Социјални партнери</w:t>
            </w:r>
          </w:p>
          <w:p w:rsidR="00AD464F" w:rsidRPr="00DF349C" w:rsidRDefault="00AD464F" w:rsidP="001735E1">
            <w:pPr>
              <w:pStyle w:val="ListParagraph"/>
              <w:spacing w:after="0" w:line="240" w:lineRule="auto"/>
              <w:ind w:left="0"/>
              <w:jc w:val="center"/>
              <w:rPr>
                <w:rFonts w:ascii="Times New Roman" w:hAnsi="Times New Roman"/>
                <w:szCs w:val="22"/>
                <w:lang w:val="sr-Cyrl-CS"/>
              </w:rPr>
            </w:pPr>
          </w:p>
        </w:tc>
        <w:tc>
          <w:tcPr>
            <w:tcW w:w="2738" w:type="dxa"/>
            <w:shd w:val="clear" w:color="auto" w:fill="FFFFFF"/>
          </w:tcPr>
          <w:p w:rsidR="00AD464F" w:rsidRPr="00DF349C" w:rsidRDefault="00AD464F" w:rsidP="001735E1">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Буџет Републике Србије</w:t>
            </w:r>
          </w:p>
        </w:tc>
      </w:tr>
      <w:tr w:rsidR="00AD464F" w:rsidRPr="006F0F7D">
        <w:tc>
          <w:tcPr>
            <w:tcW w:w="4725" w:type="dxa"/>
            <w:shd w:val="clear" w:color="auto" w:fill="FFFFFF"/>
          </w:tcPr>
          <w:p w:rsidR="00AD464F" w:rsidRPr="00DF349C" w:rsidRDefault="00AD464F" w:rsidP="001735E1">
            <w:pPr>
              <w:pStyle w:val="ListParagraph"/>
              <w:numPr>
                <w:ilvl w:val="1"/>
                <w:numId w:val="1"/>
              </w:numPr>
              <w:spacing w:after="0" w:line="240" w:lineRule="auto"/>
              <w:ind w:left="601" w:hanging="601"/>
              <w:rPr>
                <w:rFonts w:ascii="Times New Roman" w:hAnsi="Times New Roman"/>
                <w:b/>
                <w:bCs/>
                <w:szCs w:val="22"/>
                <w:lang w:val="sr-Cyrl-CS"/>
              </w:rPr>
            </w:pPr>
            <w:r w:rsidRPr="00DF349C">
              <w:rPr>
                <w:rFonts w:ascii="Times New Roman" w:hAnsi="Times New Roman"/>
                <w:b/>
                <w:bCs/>
                <w:szCs w:val="22"/>
                <w:lang w:val="sr-Cyrl-CS"/>
              </w:rPr>
              <w:t xml:space="preserve">Изградити капацитете за усклађивање са </w:t>
            </w:r>
            <w:r w:rsidRPr="00DF349C">
              <w:rPr>
                <w:rFonts w:ascii="Times New Roman" w:hAnsi="Times New Roman"/>
                <w:b/>
                <w:bCs/>
                <w:i/>
                <w:iCs/>
                <w:szCs w:val="22"/>
                <w:lang w:val="en-GB"/>
              </w:rPr>
              <w:t>aquis communautaire</w:t>
            </w:r>
            <w:r w:rsidRPr="00DF349C">
              <w:rPr>
                <w:rFonts w:ascii="Times New Roman" w:hAnsi="Times New Roman"/>
                <w:i/>
                <w:iCs/>
                <w:szCs w:val="22"/>
                <w:lang w:val="sr-Cyrl-CS"/>
              </w:rPr>
              <w:t xml:space="preserve"> </w:t>
            </w:r>
          </w:p>
        </w:tc>
        <w:tc>
          <w:tcPr>
            <w:tcW w:w="3770" w:type="dxa"/>
            <w:shd w:val="clear" w:color="auto" w:fill="FFFFFF"/>
          </w:tcPr>
          <w:p w:rsidR="00AD464F" w:rsidRPr="006F0F7D" w:rsidRDefault="00AD464F" w:rsidP="001735E1">
            <w:pPr>
              <w:spacing w:after="0" w:line="240" w:lineRule="auto"/>
              <w:rPr>
                <w:rFonts w:ascii="Times New Roman" w:hAnsi="Times New Roman" w:cs="Times New Roman"/>
                <w:shd w:val="clear" w:color="auto" w:fill="FFFFFF"/>
                <w:lang w:val="sr-Cyrl-CS"/>
              </w:rPr>
            </w:pPr>
            <w:r w:rsidRPr="006F0F7D">
              <w:rPr>
                <w:rFonts w:ascii="Times New Roman" w:hAnsi="Times New Roman" w:cs="Times New Roman"/>
                <w:lang w:val="sr-Cyrl-CS"/>
              </w:rPr>
              <w:t xml:space="preserve">Остварен напредак у усклађивању са </w:t>
            </w:r>
            <w:r w:rsidRPr="006F0F7D">
              <w:rPr>
                <w:rFonts w:ascii="Times New Roman" w:hAnsi="Times New Roman" w:cs="Times New Roman"/>
                <w:b/>
                <w:bCs/>
                <w:i/>
                <w:iCs/>
                <w:lang w:val="en-GB"/>
              </w:rPr>
              <w:t>aquis communautaire</w:t>
            </w:r>
            <w:r w:rsidRPr="006F0F7D">
              <w:rPr>
                <w:rFonts w:ascii="Times New Roman" w:hAnsi="Times New Roman" w:cs="Times New Roman"/>
                <w:i/>
                <w:iCs/>
                <w:lang w:val="sr-Cyrl-CS"/>
              </w:rPr>
              <w:t xml:space="preserve"> </w:t>
            </w:r>
            <w:r w:rsidRPr="006F0F7D">
              <w:rPr>
                <w:rFonts w:ascii="Times New Roman" w:hAnsi="Times New Roman" w:cs="Times New Roman"/>
                <w:shd w:val="clear" w:color="auto" w:fill="FFFFFF"/>
                <w:lang w:val="sr-Cyrl-CS"/>
              </w:rPr>
              <w:t>у области политике запошљавања, слободе кретања радника и Европског социјалног фонда. Почетак примене Програма реформи политике запошљавања и социјалне политике</w:t>
            </w:r>
          </w:p>
          <w:p w:rsidR="00AD464F" w:rsidRPr="006F0F7D" w:rsidRDefault="00AD464F" w:rsidP="001735E1">
            <w:pPr>
              <w:spacing w:after="0" w:line="240" w:lineRule="auto"/>
              <w:rPr>
                <w:rFonts w:ascii="Times New Roman" w:hAnsi="Times New Roman" w:cs="Times New Roman"/>
                <w:shd w:val="clear" w:color="auto" w:fill="FFFFFF"/>
                <w:lang w:val="sr-Cyrl-CS"/>
              </w:rPr>
            </w:pPr>
            <w:r w:rsidRPr="006F0F7D">
              <w:rPr>
                <w:rFonts w:ascii="Times New Roman" w:hAnsi="Times New Roman" w:cs="Times New Roman"/>
                <w:shd w:val="clear" w:color="auto" w:fill="FFFFFF"/>
                <w:lang w:val="sr-Cyrl-CS"/>
              </w:rPr>
              <w:t>Ревидирана Национална стратегија запошљавања</w:t>
            </w:r>
            <w:r w:rsidRPr="006F0F7D">
              <w:rPr>
                <w:rFonts w:ascii="Times New Roman" w:hAnsi="Times New Roman" w:cs="Times New Roman"/>
                <w:shd w:val="clear" w:color="auto" w:fill="FFFFFF"/>
                <w:lang w:val="en-GB"/>
              </w:rPr>
              <w:t xml:space="preserve"> </w:t>
            </w:r>
            <w:r w:rsidRPr="006F0F7D">
              <w:rPr>
                <w:rFonts w:ascii="Times New Roman" w:hAnsi="Times New Roman" w:cs="Times New Roman"/>
                <w:shd w:val="clear" w:color="auto" w:fill="FFFFFF"/>
                <w:lang w:val="sr-Cyrl-CS"/>
              </w:rPr>
              <w:t xml:space="preserve"> за период 2011-2020.</w:t>
            </w:r>
            <w:r>
              <w:rPr>
                <w:rFonts w:ascii="Times New Roman" w:hAnsi="Times New Roman" w:cs="Times New Roman"/>
                <w:shd w:val="clear" w:color="auto" w:fill="FFFFFF"/>
                <w:lang w:val="sr-Cyrl-CS"/>
              </w:rPr>
              <w:t xml:space="preserve"> </w:t>
            </w:r>
            <w:r w:rsidRPr="006F0F7D">
              <w:rPr>
                <w:rFonts w:ascii="Times New Roman" w:hAnsi="Times New Roman" w:cs="Times New Roman"/>
                <w:shd w:val="clear" w:color="auto" w:fill="FFFFFF"/>
                <w:lang w:val="sr-Cyrl-CS"/>
              </w:rPr>
              <w:t>године.</w:t>
            </w:r>
          </w:p>
        </w:tc>
        <w:tc>
          <w:tcPr>
            <w:tcW w:w="2688" w:type="dxa"/>
            <w:shd w:val="clear" w:color="auto" w:fill="FFFFFF"/>
          </w:tcPr>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МРЗБСП</w:t>
            </w:r>
          </w:p>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НСЗ</w:t>
            </w:r>
          </w:p>
          <w:p w:rsidR="00AD464F" w:rsidRPr="006F0F7D" w:rsidRDefault="00AD464F" w:rsidP="001735E1">
            <w:pPr>
              <w:spacing w:after="0" w:line="240" w:lineRule="auto"/>
              <w:jc w:val="center"/>
              <w:rPr>
                <w:rFonts w:ascii="Times New Roman" w:hAnsi="Times New Roman" w:cs="Times New Roman"/>
                <w:lang w:val="sr-Cyrl-CS"/>
              </w:rPr>
            </w:pPr>
          </w:p>
        </w:tc>
        <w:tc>
          <w:tcPr>
            <w:tcW w:w="2738" w:type="dxa"/>
            <w:shd w:val="clear" w:color="auto" w:fill="FFFFFF"/>
          </w:tcPr>
          <w:p w:rsidR="00AD464F" w:rsidRPr="00DF349C" w:rsidRDefault="00AD464F" w:rsidP="001735E1">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Буџет Републике Србије</w:t>
            </w:r>
          </w:p>
          <w:p w:rsidR="00AD464F" w:rsidRPr="00DF349C" w:rsidRDefault="00AD464F" w:rsidP="001735E1">
            <w:pPr>
              <w:pStyle w:val="ListParagraph"/>
              <w:spacing w:after="0" w:line="240" w:lineRule="auto"/>
              <w:ind w:left="0"/>
              <w:jc w:val="center"/>
              <w:rPr>
                <w:rFonts w:ascii="Times New Roman" w:hAnsi="Times New Roman"/>
                <w:szCs w:val="22"/>
                <w:lang w:val="sr-Cyrl-CS"/>
              </w:rPr>
            </w:pPr>
          </w:p>
          <w:p w:rsidR="00AD464F" w:rsidRPr="00DF349C" w:rsidRDefault="00AD464F" w:rsidP="001735E1">
            <w:pPr>
              <w:pStyle w:val="ListParagraph"/>
              <w:spacing w:after="0" w:line="240" w:lineRule="auto"/>
              <w:ind w:left="0"/>
              <w:jc w:val="center"/>
              <w:rPr>
                <w:rFonts w:ascii="Times New Roman" w:hAnsi="Times New Roman"/>
                <w:szCs w:val="22"/>
                <w:lang w:val="sr-Cyrl-CS"/>
              </w:rPr>
            </w:pPr>
          </w:p>
        </w:tc>
      </w:tr>
      <w:tr w:rsidR="00AD464F" w:rsidRPr="006F0F7D">
        <w:tc>
          <w:tcPr>
            <w:tcW w:w="4725" w:type="dxa"/>
            <w:shd w:val="clear" w:color="auto" w:fill="FFFFFF"/>
          </w:tcPr>
          <w:p w:rsidR="00AD464F" w:rsidRPr="00DF349C" w:rsidRDefault="00AD464F" w:rsidP="001735E1">
            <w:pPr>
              <w:pStyle w:val="ListParagraph"/>
              <w:numPr>
                <w:ilvl w:val="1"/>
                <w:numId w:val="1"/>
              </w:numPr>
              <w:spacing w:after="0" w:line="240" w:lineRule="auto"/>
              <w:ind w:left="601" w:hanging="601"/>
              <w:rPr>
                <w:rFonts w:ascii="Times New Roman" w:hAnsi="Times New Roman"/>
                <w:b/>
                <w:bCs/>
                <w:szCs w:val="22"/>
                <w:lang w:val="sr-Cyrl-CS"/>
              </w:rPr>
            </w:pPr>
            <w:r w:rsidRPr="00DF349C">
              <w:rPr>
                <w:rFonts w:ascii="Times New Roman" w:hAnsi="Times New Roman"/>
                <w:b/>
                <w:bCs/>
                <w:szCs w:val="22"/>
                <w:lang w:val="sr-Cyrl-CS"/>
              </w:rPr>
              <w:t xml:space="preserve">Унапредити капацитете НСЗ </w:t>
            </w:r>
          </w:p>
        </w:tc>
        <w:tc>
          <w:tcPr>
            <w:tcW w:w="3770" w:type="dxa"/>
            <w:shd w:val="clear" w:color="auto" w:fill="FFFFFF"/>
          </w:tcPr>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Latn-CS"/>
              </w:rPr>
              <w:t xml:space="preserve">Повећање броја саветника у НСЗ </w:t>
            </w:r>
            <w:r w:rsidRPr="006F0F7D">
              <w:rPr>
                <w:rFonts w:ascii="Times New Roman" w:hAnsi="Times New Roman" w:cs="Times New Roman"/>
              </w:rPr>
              <w:t>који раде директно са незапосленим лицима</w:t>
            </w:r>
            <w:r w:rsidRPr="006F0F7D">
              <w:rPr>
                <w:rFonts w:ascii="Times New Roman" w:hAnsi="Times New Roman" w:cs="Times New Roman"/>
                <w:lang w:val="sr-Cyrl-CS"/>
              </w:rPr>
              <w:t>,</w:t>
            </w:r>
            <w:r w:rsidRPr="006F0F7D">
              <w:rPr>
                <w:rFonts w:ascii="Times New Roman" w:hAnsi="Times New Roman" w:cs="Times New Roman"/>
              </w:rPr>
              <w:t xml:space="preserve"> кроз унутрашњу реорганизацију НСЗ</w:t>
            </w:r>
            <w:r w:rsidRPr="006F0F7D">
              <w:rPr>
                <w:rFonts w:ascii="Times New Roman" w:hAnsi="Times New Roman" w:cs="Times New Roman"/>
                <w:lang w:val="sr-Cyrl-CS"/>
              </w:rPr>
              <w:t>.</w:t>
            </w:r>
          </w:p>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Организоване обуке за запослене у НСЗ за рад са послодавцима.</w:t>
            </w:r>
          </w:p>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Организоване обуке за запослене у НСЗ о примени савремених метода рада посебно метода и техника саветовања теже запошљивих лица.</w:t>
            </w:r>
          </w:p>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Развијене компетенције запослених за рад у новоотвореним клубовима за тражење посла и центрима за информисање и професионално саветовање.</w:t>
            </w:r>
          </w:p>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Наставак припремних активности за приступање ЕУРЕС мрежи.</w:t>
            </w:r>
          </w:p>
        </w:tc>
        <w:tc>
          <w:tcPr>
            <w:tcW w:w="2688" w:type="dxa"/>
            <w:shd w:val="clear" w:color="auto" w:fill="FFFFFF"/>
          </w:tcPr>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МРЗБСП</w:t>
            </w:r>
          </w:p>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НСЗ</w:t>
            </w:r>
          </w:p>
          <w:p w:rsidR="00AD464F" w:rsidRPr="006F0F7D" w:rsidRDefault="00AD464F" w:rsidP="001735E1">
            <w:pPr>
              <w:spacing w:after="0" w:line="240" w:lineRule="auto"/>
              <w:jc w:val="center"/>
              <w:rPr>
                <w:rFonts w:ascii="Times New Roman" w:hAnsi="Times New Roman" w:cs="Times New Roman"/>
                <w:lang w:val="sr-Cyrl-CS"/>
              </w:rPr>
            </w:pPr>
          </w:p>
        </w:tc>
        <w:tc>
          <w:tcPr>
            <w:tcW w:w="2738" w:type="dxa"/>
            <w:shd w:val="clear" w:color="auto" w:fill="FFFFFF"/>
          </w:tcPr>
          <w:p w:rsidR="00AD464F" w:rsidRPr="00DF349C" w:rsidRDefault="00AD464F" w:rsidP="001735E1">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Буџет Републике Србије</w:t>
            </w:r>
          </w:p>
          <w:p w:rsidR="00AD464F" w:rsidRPr="00DF349C" w:rsidRDefault="00AD464F" w:rsidP="001735E1">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Latn-CS"/>
              </w:rPr>
              <w:t>ТAIEX</w:t>
            </w:r>
          </w:p>
        </w:tc>
      </w:tr>
      <w:tr w:rsidR="00AD464F" w:rsidRPr="006F0F7D">
        <w:tc>
          <w:tcPr>
            <w:tcW w:w="4725" w:type="dxa"/>
            <w:shd w:val="clear" w:color="auto" w:fill="FFFFFF"/>
          </w:tcPr>
          <w:p w:rsidR="00AD464F" w:rsidRPr="00DF349C" w:rsidRDefault="00AD464F" w:rsidP="001735E1">
            <w:pPr>
              <w:pStyle w:val="ListParagraph"/>
              <w:numPr>
                <w:ilvl w:val="1"/>
                <w:numId w:val="1"/>
              </w:numPr>
              <w:spacing w:after="0" w:line="240" w:lineRule="auto"/>
              <w:ind w:left="601" w:hanging="601"/>
              <w:rPr>
                <w:rFonts w:ascii="Times New Roman" w:hAnsi="Times New Roman"/>
                <w:b/>
                <w:bCs/>
                <w:szCs w:val="22"/>
                <w:lang w:val="sr-Cyrl-CS"/>
              </w:rPr>
            </w:pPr>
            <w:r w:rsidRPr="00DF349C">
              <w:rPr>
                <w:rFonts w:ascii="Times New Roman" w:hAnsi="Times New Roman"/>
                <w:b/>
                <w:bCs/>
                <w:szCs w:val="22"/>
                <w:lang w:val="sr-Cyrl-CS"/>
              </w:rPr>
              <w:t>Унапредити капацитете агенција за запошљавање и развити различите облике сарадње агенција и НСЗ</w:t>
            </w:r>
          </w:p>
          <w:p w:rsidR="00AD464F" w:rsidRPr="00DF349C" w:rsidRDefault="00AD464F" w:rsidP="001735E1">
            <w:pPr>
              <w:pStyle w:val="ListParagraph"/>
              <w:spacing w:after="0" w:line="240" w:lineRule="auto"/>
              <w:ind w:left="601"/>
              <w:rPr>
                <w:rFonts w:ascii="Times New Roman" w:hAnsi="Times New Roman"/>
                <w:b/>
                <w:bCs/>
                <w:szCs w:val="22"/>
                <w:lang w:val="sr-Cyrl-CS"/>
              </w:rPr>
            </w:pPr>
          </w:p>
        </w:tc>
        <w:tc>
          <w:tcPr>
            <w:tcW w:w="3770" w:type="dxa"/>
            <w:shd w:val="clear" w:color="auto" w:fill="FFFFFF"/>
          </w:tcPr>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Ојачани капацитети агенција посебно за обављање послова професионалне оријентације, саветовања о планирању каријере, вођење евиденција и др</w:t>
            </w:r>
            <w:r>
              <w:rPr>
                <w:rFonts w:ascii="Times New Roman" w:hAnsi="Times New Roman" w:cs="Times New Roman"/>
                <w:lang w:val="sr-Cyrl-CS"/>
              </w:rPr>
              <w:t>.</w:t>
            </w:r>
          </w:p>
          <w:p w:rsidR="00AD464F" w:rsidRPr="006F0F7D" w:rsidRDefault="00AD464F" w:rsidP="001735E1">
            <w:pPr>
              <w:spacing w:after="0" w:line="240" w:lineRule="auto"/>
              <w:rPr>
                <w:rFonts w:ascii="Times New Roman" w:hAnsi="Times New Roman" w:cs="Times New Roman"/>
                <w:lang w:val="sr-Latn-CS"/>
              </w:rPr>
            </w:pPr>
            <w:r w:rsidRPr="006F0F7D">
              <w:rPr>
                <w:rFonts w:ascii="Times New Roman" w:hAnsi="Times New Roman" w:cs="Times New Roman"/>
                <w:lang w:val="sr-Cyrl-CS"/>
              </w:rPr>
              <w:t>Наставак припремних активности за приступање ЕУРЕС мрежи.</w:t>
            </w:r>
          </w:p>
        </w:tc>
        <w:tc>
          <w:tcPr>
            <w:tcW w:w="2688" w:type="dxa"/>
            <w:shd w:val="clear" w:color="auto" w:fill="FFFFFF"/>
          </w:tcPr>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Агенције за запошљавање</w:t>
            </w:r>
          </w:p>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НСЗ</w:t>
            </w:r>
          </w:p>
          <w:p w:rsidR="00AD464F" w:rsidRPr="006F0F7D" w:rsidRDefault="00AD464F" w:rsidP="001735E1">
            <w:pPr>
              <w:spacing w:after="0" w:line="240" w:lineRule="auto"/>
              <w:jc w:val="center"/>
              <w:rPr>
                <w:rFonts w:ascii="Times New Roman" w:hAnsi="Times New Roman" w:cs="Times New Roman"/>
                <w:lang w:val="sr-Cyrl-CS"/>
              </w:rPr>
            </w:pPr>
          </w:p>
        </w:tc>
        <w:tc>
          <w:tcPr>
            <w:tcW w:w="2738" w:type="dxa"/>
            <w:shd w:val="clear" w:color="auto" w:fill="FFFFFF"/>
          </w:tcPr>
          <w:p w:rsidR="00AD464F" w:rsidRPr="00DF349C" w:rsidRDefault="00AD464F" w:rsidP="001735E1">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Latn-CS"/>
              </w:rPr>
              <w:t>ТAIEX</w:t>
            </w:r>
          </w:p>
        </w:tc>
      </w:tr>
      <w:tr w:rsidR="00AD464F" w:rsidRPr="006F0F7D">
        <w:tc>
          <w:tcPr>
            <w:tcW w:w="4725" w:type="dxa"/>
            <w:shd w:val="clear" w:color="auto" w:fill="FFFFFF"/>
          </w:tcPr>
          <w:p w:rsidR="00AD464F" w:rsidRPr="00DF349C" w:rsidRDefault="00AD464F" w:rsidP="001735E1">
            <w:pPr>
              <w:pStyle w:val="ListParagraph"/>
              <w:numPr>
                <w:ilvl w:val="1"/>
                <w:numId w:val="1"/>
              </w:numPr>
              <w:spacing w:after="0" w:line="240" w:lineRule="auto"/>
              <w:ind w:hanging="468"/>
              <w:rPr>
                <w:rFonts w:ascii="Times New Roman" w:hAnsi="Times New Roman"/>
                <w:b/>
                <w:bCs/>
                <w:szCs w:val="22"/>
                <w:lang w:val="sr-Cyrl-CS"/>
              </w:rPr>
            </w:pPr>
            <w:r w:rsidRPr="00DF349C">
              <w:rPr>
                <w:rFonts w:ascii="Times New Roman" w:hAnsi="Times New Roman"/>
                <w:b/>
                <w:bCs/>
                <w:szCs w:val="22"/>
                <w:lang w:val="sr-Cyrl-CS"/>
              </w:rPr>
              <w:t>Јачати капацитете локалних савета за запошљавање и подстицати дијалог и сарадњу на регионалном нивоу</w:t>
            </w:r>
          </w:p>
        </w:tc>
        <w:tc>
          <w:tcPr>
            <w:tcW w:w="3770" w:type="dxa"/>
            <w:shd w:val="clear" w:color="auto" w:fill="FFFFFF"/>
          </w:tcPr>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Развијена партнерства и сарадња јединица локалне самоуправе у циљу подстицања размене примера добре праксе и координације локалних политика.</w:t>
            </w:r>
          </w:p>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Формирани заједнички локални савети за запошљавање односно кластери, удруживањем више јединица локалне самоуправе на регионалном нивоу.</w:t>
            </w:r>
          </w:p>
        </w:tc>
        <w:tc>
          <w:tcPr>
            <w:tcW w:w="2688" w:type="dxa"/>
            <w:shd w:val="clear" w:color="auto" w:fill="FFFFFF"/>
          </w:tcPr>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МРЗБСП</w:t>
            </w:r>
          </w:p>
          <w:p w:rsidR="00AD464F" w:rsidRPr="00DF349C" w:rsidRDefault="00AD464F" w:rsidP="001735E1">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НСЗ</w:t>
            </w:r>
          </w:p>
          <w:p w:rsidR="00AD464F" w:rsidRPr="00DF349C" w:rsidRDefault="00AD464F" w:rsidP="001735E1">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Јединице локалне самоуправе</w:t>
            </w:r>
          </w:p>
          <w:p w:rsidR="00AD464F" w:rsidRPr="00DF349C" w:rsidRDefault="00AD464F" w:rsidP="001735E1">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Стална конференција градова и општина (СКГО)</w:t>
            </w:r>
          </w:p>
        </w:tc>
        <w:tc>
          <w:tcPr>
            <w:tcW w:w="2738" w:type="dxa"/>
            <w:shd w:val="clear" w:color="auto" w:fill="FFFFFF"/>
          </w:tcPr>
          <w:p w:rsidR="00AD464F" w:rsidRPr="00DF349C" w:rsidRDefault="00AD464F" w:rsidP="001735E1">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Буџет Републике Србије</w:t>
            </w:r>
          </w:p>
          <w:p w:rsidR="00AD464F" w:rsidRPr="00DF349C" w:rsidRDefault="00AD464F" w:rsidP="001735E1">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Буџет јединице локалне самоуправе</w:t>
            </w:r>
          </w:p>
          <w:p w:rsidR="00AD464F" w:rsidRPr="00DF349C" w:rsidRDefault="00AD464F" w:rsidP="001735E1">
            <w:pPr>
              <w:pStyle w:val="ListParagraph"/>
              <w:spacing w:after="0" w:line="240" w:lineRule="auto"/>
              <w:ind w:left="0"/>
              <w:jc w:val="center"/>
              <w:rPr>
                <w:rFonts w:ascii="Times New Roman" w:hAnsi="Times New Roman"/>
                <w:szCs w:val="22"/>
                <w:lang w:val="sr-Latn-CS"/>
              </w:rPr>
            </w:pPr>
          </w:p>
        </w:tc>
      </w:tr>
      <w:tr w:rsidR="00AD464F" w:rsidRPr="006F0F7D">
        <w:tc>
          <w:tcPr>
            <w:tcW w:w="4725" w:type="dxa"/>
            <w:shd w:val="clear" w:color="auto" w:fill="FFFFFF"/>
          </w:tcPr>
          <w:p w:rsidR="00AD464F" w:rsidRPr="00DF349C" w:rsidRDefault="00AD464F" w:rsidP="001735E1">
            <w:pPr>
              <w:pStyle w:val="ListParagraph"/>
              <w:numPr>
                <w:ilvl w:val="1"/>
                <w:numId w:val="1"/>
              </w:numPr>
              <w:spacing w:after="0" w:line="240" w:lineRule="auto"/>
              <w:ind w:hanging="468"/>
              <w:rPr>
                <w:rFonts w:ascii="Times New Roman" w:hAnsi="Times New Roman"/>
                <w:b/>
                <w:bCs/>
                <w:szCs w:val="22"/>
                <w:lang w:val="sr-Cyrl-CS"/>
              </w:rPr>
            </w:pPr>
            <w:r w:rsidRPr="00DF349C">
              <w:rPr>
                <w:rFonts w:ascii="Times New Roman" w:hAnsi="Times New Roman"/>
                <w:b/>
                <w:bCs/>
                <w:szCs w:val="22"/>
                <w:lang w:val="sr-Cyrl-CS"/>
              </w:rPr>
              <w:t>Јачати капацитете предузећа за професионалну рехабилитацију и запошљавање особа са инвалидитетом</w:t>
            </w:r>
          </w:p>
        </w:tc>
        <w:tc>
          <w:tcPr>
            <w:tcW w:w="3770" w:type="dxa"/>
            <w:shd w:val="clear" w:color="auto" w:fill="FFFFFF"/>
          </w:tcPr>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Пружена стручна помоћ и обезбеђена финансијска средстава за побољшање услова рада и подстицање развоја носилаца послова професионалне рехабилитације.</w:t>
            </w:r>
          </w:p>
          <w:p w:rsidR="00AD464F" w:rsidRPr="006F0F7D" w:rsidDel="00115F30" w:rsidRDefault="00AD464F" w:rsidP="001735E1">
            <w:pPr>
              <w:spacing w:after="0" w:line="240" w:lineRule="auto"/>
              <w:rPr>
                <w:rFonts w:ascii="Times New Roman" w:hAnsi="Times New Roman" w:cs="Times New Roman"/>
                <w:lang w:val="sr-Cyrl-CS"/>
              </w:rPr>
            </w:pPr>
          </w:p>
        </w:tc>
        <w:tc>
          <w:tcPr>
            <w:tcW w:w="2688" w:type="dxa"/>
            <w:shd w:val="clear" w:color="auto" w:fill="FFFFFF"/>
          </w:tcPr>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МРЗБСП</w:t>
            </w:r>
          </w:p>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НСЗ</w:t>
            </w:r>
          </w:p>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Предузећа за професионалну рехабилитацију и запошљавање ОСИ</w:t>
            </w:r>
          </w:p>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Удружење инвалидских предузећа Србије (УИПС)</w:t>
            </w:r>
          </w:p>
        </w:tc>
        <w:tc>
          <w:tcPr>
            <w:tcW w:w="2738" w:type="dxa"/>
            <w:shd w:val="clear" w:color="auto" w:fill="FFFFFF"/>
          </w:tcPr>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Буџет Републике Србије</w:t>
            </w:r>
          </w:p>
          <w:p w:rsidR="00AD464F" w:rsidRPr="00DF349C" w:rsidRDefault="00AD464F" w:rsidP="001735E1">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Буџетски фонд за професионалну рехабилитацију и подстицање запошљавања ОСИ</w:t>
            </w:r>
          </w:p>
          <w:p w:rsidR="00AD464F" w:rsidRPr="00DF349C" w:rsidRDefault="00AD464F" w:rsidP="001735E1">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rPr>
              <w:t>ИПА 2013</w:t>
            </w:r>
          </w:p>
        </w:tc>
      </w:tr>
      <w:tr w:rsidR="00AD464F" w:rsidRPr="006F0F7D">
        <w:tc>
          <w:tcPr>
            <w:tcW w:w="4725" w:type="dxa"/>
            <w:shd w:val="clear" w:color="auto" w:fill="FFFFFF"/>
          </w:tcPr>
          <w:p w:rsidR="00AD464F" w:rsidRPr="00DF349C" w:rsidRDefault="00AD464F" w:rsidP="001735E1">
            <w:pPr>
              <w:pStyle w:val="ListParagraph"/>
              <w:numPr>
                <w:ilvl w:val="1"/>
                <w:numId w:val="1"/>
              </w:numPr>
              <w:spacing w:after="0" w:line="240" w:lineRule="auto"/>
              <w:ind w:hanging="468"/>
              <w:rPr>
                <w:rFonts w:ascii="Times New Roman" w:hAnsi="Times New Roman"/>
                <w:b/>
                <w:bCs/>
                <w:szCs w:val="22"/>
                <w:lang w:val="sr-Cyrl-CS"/>
              </w:rPr>
            </w:pPr>
            <w:r w:rsidRPr="00DF349C">
              <w:rPr>
                <w:rFonts w:ascii="Times New Roman" w:hAnsi="Times New Roman"/>
                <w:b/>
                <w:bCs/>
                <w:szCs w:val="22"/>
                <w:lang w:val="sr-Cyrl-CS"/>
              </w:rPr>
              <w:t>Унапредити методе евалуација мера активне политике запошљавања (АПЗ)</w:t>
            </w:r>
          </w:p>
        </w:tc>
        <w:tc>
          <w:tcPr>
            <w:tcW w:w="3770" w:type="dxa"/>
            <w:shd w:val="clear" w:color="auto" w:fill="FFFFFF"/>
          </w:tcPr>
          <w:p w:rsidR="00AD464F" w:rsidRPr="006F0F7D" w:rsidRDefault="00AD464F" w:rsidP="001735E1">
            <w:pPr>
              <w:spacing w:after="0" w:line="240" w:lineRule="auto"/>
              <w:rPr>
                <w:rFonts w:ascii="Times New Roman" w:hAnsi="Times New Roman" w:cs="Times New Roman"/>
                <w:lang w:val="sr-Latn-CS"/>
              </w:rPr>
            </w:pPr>
            <w:r w:rsidRPr="006F0F7D">
              <w:rPr>
                <w:rFonts w:ascii="Times New Roman" w:hAnsi="Times New Roman" w:cs="Times New Roman"/>
                <w:lang w:val="sr-Latn-CS"/>
              </w:rPr>
              <w:t xml:space="preserve">Примењује се ревидирана методологија и нове процедуре мониторинга и евалуације активне политике запошљавања. </w:t>
            </w:r>
          </w:p>
          <w:p w:rsidR="00AD464F"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Спроведене евалуације мера АПЗ изабреним методама.</w:t>
            </w:r>
          </w:p>
          <w:p w:rsidR="00AD464F" w:rsidRPr="006F0F7D" w:rsidRDefault="00AD464F" w:rsidP="001735E1">
            <w:pPr>
              <w:spacing w:after="0" w:line="240" w:lineRule="auto"/>
              <w:rPr>
                <w:rFonts w:ascii="Times New Roman" w:hAnsi="Times New Roman" w:cs="Times New Roman"/>
                <w:lang w:val="sr-Cyrl-CS"/>
              </w:rPr>
            </w:pPr>
          </w:p>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Израђени евалуациони извештаји за мере АПЗ на локалном и националном нивоу.</w:t>
            </w:r>
          </w:p>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Евалуациони извештаји се користе у процесу креирања политике запошљавања, посебно у процесу израде националног акционог планова запошљавања.</w:t>
            </w:r>
          </w:p>
        </w:tc>
        <w:tc>
          <w:tcPr>
            <w:tcW w:w="2688" w:type="dxa"/>
            <w:shd w:val="clear" w:color="auto" w:fill="FFFFFF"/>
          </w:tcPr>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МРЗБСП</w:t>
            </w:r>
          </w:p>
          <w:p w:rsidR="00AD464F" w:rsidRPr="00DF349C" w:rsidRDefault="00AD464F" w:rsidP="001735E1">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НСЗ</w:t>
            </w:r>
          </w:p>
          <w:p w:rsidR="00AD464F" w:rsidRPr="006F0F7D" w:rsidRDefault="00AD464F" w:rsidP="001735E1">
            <w:pPr>
              <w:spacing w:after="0" w:line="240" w:lineRule="auto"/>
              <w:jc w:val="center"/>
              <w:rPr>
                <w:rFonts w:ascii="Times New Roman" w:hAnsi="Times New Roman" w:cs="Times New Roman"/>
                <w:lang w:val="sr-Cyrl-CS"/>
              </w:rPr>
            </w:pPr>
          </w:p>
        </w:tc>
        <w:tc>
          <w:tcPr>
            <w:tcW w:w="2738" w:type="dxa"/>
            <w:shd w:val="clear" w:color="auto" w:fill="FFFFFF"/>
          </w:tcPr>
          <w:p w:rsidR="00AD464F" w:rsidRPr="00DF349C" w:rsidRDefault="00AD464F" w:rsidP="001735E1">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Буџет Републике Србије</w:t>
            </w:r>
          </w:p>
          <w:p w:rsidR="00AD464F" w:rsidRPr="006F0F7D" w:rsidRDefault="00AD464F" w:rsidP="001735E1">
            <w:pPr>
              <w:spacing w:after="0" w:line="240" w:lineRule="auto"/>
              <w:jc w:val="center"/>
              <w:rPr>
                <w:rFonts w:ascii="Times New Roman" w:hAnsi="Times New Roman" w:cs="Times New Roman"/>
                <w:lang w:val="sr-Cyrl-CS"/>
              </w:rPr>
            </w:pPr>
          </w:p>
        </w:tc>
      </w:tr>
      <w:tr w:rsidR="00AD464F" w:rsidRPr="006F0F7D">
        <w:tc>
          <w:tcPr>
            <w:tcW w:w="4725" w:type="dxa"/>
            <w:shd w:val="clear" w:color="auto" w:fill="FFFFFF"/>
          </w:tcPr>
          <w:p w:rsidR="00AD464F" w:rsidRPr="00DF349C" w:rsidRDefault="00AD464F" w:rsidP="001735E1">
            <w:pPr>
              <w:pStyle w:val="ListParagraph"/>
              <w:numPr>
                <w:ilvl w:val="1"/>
                <w:numId w:val="1"/>
              </w:numPr>
              <w:spacing w:after="0" w:line="240" w:lineRule="auto"/>
              <w:ind w:hanging="468"/>
              <w:rPr>
                <w:rFonts w:ascii="Times New Roman" w:hAnsi="Times New Roman"/>
                <w:b/>
                <w:bCs/>
                <w:szCs w:val="22"/>
                <w:lang w:val="sr-Cyrl-CS"/>
              </w:rPr>
            </w:pPr>
            <w:r w:rsidRPr="00DF349C">
              <w:rPr>
                <w:rFonts w:ascii="Times New Roman" w:hAnsi="Times New Roman"/>
                <w:b/>
                <w:bCs/>
                <w:szCs w:val="22"/>
                <w:lang w:val="sr-Cyrl-CS"/>
              </w:rPr>
              <w:t>Спровођење анкете за праћење потреба и прогнозирања кретања на тржишту рада и унапређење процедура за планирање на националном и локалном нивоу</w:t>
            </w:r>
          </w:p>
        </w:tc>
        <w:tc>
          <w:tcPr>
            <w:tcW w:w="3770" w:type="dxa"/>
            <w:shd w:val="clear" w:color="auto" w:fill="FFFFFF"/>
          </w:tcPr>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Спроведена анкета послодаваца о потребама за занимањима, квалификацијама и знањима и вештинама радне снаге коју запошљавају или намеравају да запосле, на нивоу филијала НСЗ.</w:t>
            </w:r>
          </w:p>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Израђени прогностички извештаји на локалном и националном нивоу.</w:t>
            </w:r>
          </w:p>
          <w:p w:rsidR="00AD464F" w:rsidRPr="006F0F7D" w:rsidRDefault="00AD464F" w:rsidP="001735E1">
            <w:pPr>
              <w:spacing w:after="0" w:line="240" w:lineRule="auto"/>
              <w:rPr>
                <w:rFonts w:ascii="Times New Roman" w:hAnsi="Times New Roman" w:cs="Times New Roman"/>
                <w:lang w:val="sr-Latn-CS"/>
              </w:rPr>
            </w:pPr>
            <w:r w:rsidRPr="006F0F7D">
              <w:rPr>
                <w:rFonts w:ascii="Times New Roman" w:hAnsi="Times New Roman" w:cs="Times New Roman"/>
                <w:lang w:val="sr-Cyrl-CS"/>
              </w:rPr>
              <w:t>Извештаји о прогнозама кретања на тржишту рада се користе у процесу креирања политике запошљавања, политике образовања, у процесу израде националног и локалних акционих планова запошљавања, као и израде плана рада филијала НСЗ.</w:t>
            </w:r>
          </w:p>
        </w:tc>
        <w:tc>
          <w:tcPr>
            <w:tcW w:w="2688" w:type="dxa"/>
            <w:shd w:val="clear" w:color="auto" w:fill="FFFFFF"/>
          </w:tcPr>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МРЗБСП</w:t>
            </w:r>
          </w:p>
          <w:p w:rsidR="00AD464F" w:rsidRPr="00DF349C" w:rsidRDefault="00AD464F" w:rsidP="001735E1">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НСЗ</w:t>
            </w:r>
          </w:p>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Удружења послодаваца</w:t>
            </w:r>
          </w:p>
        </w:tc>
        <w:tc>
          <w:tcPr>
            <w:tcW w:w="2738" w:type="dxa"/>
            <w:shd w:val="clear" w:color="auto" w:fill="FFFFFF"/>
          </w:tcPr>
          <w:p w:rsidR="00AD464F" w:rsidRPr="00DF349C" w:rsidRDefault="00AD464F" w:rsidP="001735E1">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Буџет Републике Србије</w:t>
            </w:r>
          </w:p>
          <w:p w:rsidR="00AD464F" w:rsidRPr="00DF349C" w:rsidRDefault="00AD464F" w:rsidP="001735E1">
            <w:pPr>
              <w:pStyle w:val="ListParagraph"/>
              <w:spacing w:after="0" w:line="240" w:lineRule="auto"/>
              <w:ind w:left="0"/>
              <w:jc w:val="center"/>
              <w:rPr>
                <w:rFonts w:ascii="Times New Roman" w:hAnsi="Times New Roman"/>
                <w:szCs w:val="22"/>
                <w:lang w:val="sr-Cyrl-CS"/>
              </w:rPr>
            </w:pPr>
          </w:p>
        </w:tc>
      </w:tr>
      <w:tr w:rsidR="00AD464F" w:rsidRPr="006F0F7D">
        <w:tc>
          <w:tcPr>
            <w:tcW w:w="4725" w:type="dxa"/>
            <w:shd w:val="clear" w:color="auto" w:fill="FFFFFF"/>
          </w:tcPr>
          <w:p w:rsidR="00AD464F" w:rsidRPr="00DF349C" w:rsidRDefault="00AD464F" w:rsidP="001735E1">
            <w:pPr>
              <w:pStyle w:val="ListParagraph"/>
              <w:numPr>
                <w:ilvl w:val="1"/>
                <w:numId w:val="1"/>
              </w:numPr>
              <w:spacing w:after="0" w:line="240" w:lineRule="auto"/>
              <w:ind w:hanging="468"/>
              <w:rPr>
                <w:rFonts w:ascii="Times New Roman" w:hAnsi="Times New Roman"/>
                <w:b/>
                <w:bCs/>
                <w:szCs w:val="22"/>
                <w:lang w:val="sr-Cyrl-CS"/>
              </w:rPr>
            </w:pPr>
            <w:r w:rsidRPr="00DF349C">
              <w:rPr>
                <w:rFonts w:ascii="Times New Roman" w:hAnsi="Times New Roman"/>
                <w:b/>
                <w:bCs/>
                <w:szCs w:val="22"/>
                <w:lang w:val="sr-Cyrl-CS"/>
              </w:rPr>
              <w:t>Унапредити и даље развијати модел интегрисаних услуга</w:t>
            </w:r>
          </w:p>
        </w:tc>
        <w:tc>
          <w:tcPr>
            <w:tcW w:w="3770" w:type="dxa"/>
            <w:shd w:val="clear" w:color="auto" w:fill="FFFFFF"/>
          </w:tcPr>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Успостављена сарадња НСЗ, центара за социјални рад и образовних установа и канцеларија за младе и унапређене процедуре за пружање интегрисаних услуга на локалном нивоу.</w:t>
            </w:r>
          </w:p>
        </w:tc>
        <w:tc>
          <w:tcPr>
            <w:tcW w:w="2688" w:type="dxa"/>
            <w:shd w:val="clear" w:color="auto" w:fill="FFFFFF"/>
          </w:tcPr>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МРЗБСП</w:t>
            </w:r>
          </w:p>
          <w:p w:rsidR="00AD464F"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МПНТР</w:t>
            </w:r>
          </w:p>
          <w:p w:rsidR="00AD464F" w:rsidRPr="002B5F67" w:rsidRDefault="00AD464F" w:rsidP="001735E1">
            <w:pPr>
              <w:spacing w:after="0" w:line="240" w:lineRule="auto"/>
              <w:jc w:val="center"/>
              <w:rPr>
                <w:rFonts w:ascii="Times New Roman" w:hAnsi="Times New Roman" w:cs="Times New Roman"/>
                <w:lang w:val="sr-Cyrl-CS"/>
              </w:rPr>
            </w:pPr>
            <w:r w:rsidRPr="002B5F67">
              <w:rPr>
                <w:rFonts w:ascii="Times New Roman" w:hAnsi="Times New Roman" w:cs="Times New Roman"/>
                <w:lang w:val="sr-Cyrl-CS"/>
              </w:rPr>
              <w:t>МОС</w:t>
            </w:r>
          </w:p>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НСЗ</w:t>
            </w:r>
          </w:p>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Центри за социјални рад</w:t>
            </w:r>
          </w:p>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Kанцеларије за младе</w:t>
            </w:r>
          </w:p>
        </w:tc>
        <w:tc>
          <w:tcPr>
            <w:tcW w:w="2738" w:type="dxa"/>
            <w:shd w:val="clear" w:color="auto" w:fill="FFFFFF"/>
          </w:tcPr>
          <w:p w:rsidR="00AD464F" w:rsidRPr="00DF349C" w:rsidRDefault="00AD464F" w:rsidP="001735E1">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Буџет Републике Србије</w:t>
            </w:r>
          </w:p>
        </w:tc>
      </w:tr>
      <w:tr w:rsidR="00AD464F" w:rsidRPr="006F0F7D">
        <w:tc>
          <w:tcPr>
            <w:tcW w:w="4725" w:type="dxa"/>
            <w:shd w:val="clear" w:color="auto" w:fill="FFFFFF"/>
          </w:tcPr>
          <w:p w:rsidR="00AD464F" w:rsidRPr="00DF349C" w:rsidRDefault="00AD464F" w:rsidP="001735E1">
            <w:pPr>
              <w:pStyle w:val="ListParagraph"/>
              <w:numPr>
                <w:ilvl w:val="1"/>
                <w:numId w:val="1"/>
              </w:numPr>
              <w:spacing w:after="0" w:line="240" w:lineRule="auto"/>
              <w:ind w:hanging="468"/>
              <w:rPr>
                <w:rFonts w:ascii="Times New Roman" w:hAnsi="Times New Roman"/>
                <w:b/>
                <w:bCs/>
                <w:szCs w:val="22"/>
                <w:lang w:val="sr-Cyrl-CS"/>
              </w:rPr>
            </w:pPr>
            <w:r w:rsidRPr="00DF349C">
              <w:rPr>
                <w:rFonts w:ascii="Times New Roman" w:hAnsi="Times New Roman"/>
                <w:b/>
                <w:bCs/>
                <w:szCs w:val="22"/>
                <w:lang w:val="sr-Cyrl-CS"/>
              </w:rPr>
              <w:t>Даље развијати клубове за тражење посла</w:t>
            </w:r>
          </w:p>
        </w:tc>
        <w:tc>
          <w:tcPr>
            <w:tcW w:w="3770" w:type="dxa"/>
            <w:shd w:val="clear" w:color="auto" w:fill="FFFFFF"/>
          </w:tcPr>
          <w:p w:rsidR="00AD464F"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 xml:space="preserve">Отворени нови клубови за тражење посла у НСЗ и </w:t>
            </w:r>
            <w:r w:rsidRPr="006F0F7D">
              <w:rPr>
                <w:rFonts w:ascii="Times New Roman" w:hAnsi="Times New Roman" w:cs="Times New Roman"/>
              </w:rPr>
              <w:t xml:space="preserve">локалним самоуправама и </w:t>
            </w:r>
            <w:r w:rsidRPr="006F0F7D">
              <w:rPr>
                <w:rFonts w:ascii="Times New Roman" w:hAnsi="Times New Roman" w:cs="Times New Roman"/>
                <w:lang w:val="sr-Cyrl-CS"/>
              </w:rPr>
              <w:t>повећан број незапослених лица која су користила услуге клубова за тражење посла.</w:t>
            </w:r>
          </w:p>
          <w:p w:rsidR="00AD464F" w:rsidRPr="006F0F7D" w:rsidRDefault="00AD464F" w:rsidP="001735E1">
            <w:pPr>
              <w:spacing w:after="0" w:line="240" w:lineRule="auto"/>
              <w:rPr>
                <w:rFonts w:ascii="Times New Roman" w:hAnsi="Times New Roman" w:cs="Times New Roman"/>
                <w:lang w:val="sr-Cyrl-CS"/>
              </w:rPr>
            </w:pPr>
          </w:p>
        </w:tc>
        <w:tc>
          <w:tcPr>
            <w:tcW w:w="2688" w:type="dxa"/>
            <w:shd w:val="clear" w:color="auto" w:fill="FFFFFF"/>
          </w:tcPr>
          <w:p w:rsidR="00AD464F" w:rsidRPr="00DF349C" w:rsidRDefault="00AD464F" w:rsidP="001735E1">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МРЗБСП</w:t>
            </w:r>
          </w:p>
          <w:p w:rsidR="00AD464F" w:rsidRPr="00DF349C" w:rsidRDefault="00AD464F" w:rsidP="001735E1">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НСЗ</w:t>
            </w:r>
          </w:p>
          <w:p w:rsidR="00AD464F" w:rsidRPr="00DF349C" w:rsidRDefault="00AD464F" w:rsidP="001735E1">
            <w:pPr>
              <w:pStyle w:val="ListParagraph"/>
              <w:spacing w:after="0" w:line="240" w:lineRule="auto"/>
              <w:ind w:left="0"/>
              <w:jc w:val="center"/>
              <w:rPr>
                <w:rFonts w:ascii="Times New Roman" w:hAnsi="Times New Roman"/>
                <w:szCs w:val="22"/>
                <w:lang w:val="sr-Cyrl-CS"/>
              </w:rPr>
            </w:pPr>
          </w:p>
        </w:tc>
        <w:tc>
          <w:tcPr>
            <w:tcW w:w="2738" w:type="dxa"/>
            <w:shd w:val="clear" w:color="auto" w:fill="FFFFFF"/>
          </w:tcPr>
          <w:p w:rsidR="00AD464F" w:rsidRPr="00DF349C" w:rsidRDefault="00AD464F" w:rsidP="001735E1">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Буџет Републике Србије</w:t>
            </w:r>
          </w:p>
          <w:p w:rsidR="00AD464F" w:rsidRPr="00DF349C" w:rsidRDefault="00AD464F" w:rsidP="001735E1">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ИПА 2012</w:t>
            </w:r>
          </w:p>
        </w:tc>
      </w:tr>
      <w:tr w:rsidR="00AD464F" w:rsidRPr="006F0F7D">
        <w:tc>
          <w:tcPr>
            <w:tcW w:w="4725" w:type="dxa"/>
            <w:shd w:val="clear" w:color="auto" w:fill="FFFFFF"/>
          </w:tcPr>
          <w:p w:rsidR="00AD464F" w:rsidRPr="00DF349C" w:rsidRDefault="00AD464F" w:rsidP="00626746">
            <w:pPr>
              <w:pStyle w:val="ListParagraph"/>
              <w:numPr>
                <w:ilvl w:val="1"/>
                <w:numId w:val="1"/>
              </w:numPr>
              <w:spacing w:after="0" w:line="240" w:lineRule="auto"/>
              <w:ind w:hanging="468"/>
              <w:rPr>
                <w:rFonts w:ascii="Times New Roman" w:hAnsi="Times New Roman"/>
                <w:b/>
                <w:bCs/>
                <w:szCs w:val="22"/>
                <w:lang w:val="sr-Cyrl-CS"/>
              </w:rPr>
            </w:pPr>
            <w:r w:rsidRPr="00DF349C">
              <w:rPr>
                <w:rFonts w:ascii="Times New Roman" w:hAnsi="Times New Roman"/>
                <w:b/>
                <w:bCs/>
                <w:szCs w:val="22"/>
                <w:lang w:val="sr-Cyrl-CS"/>
              </w:rPr>
              <w:t xml:space="preserve"> Развијати нове услуге у циљу већег обухвата незапослених лица</w:t>
            </w:r>
          </w:p>
        </w:tc>
        <w:tc>
          <w:tcPr>
            <w:tcW w:w="3770" w:type="dxa"/>
            <w:shd w:val="clear" w:color="auto" w:fill="FFFFFF"/>
          </w:tcPr>
          <w:p w:rsidR="00AD464F" w:rsidRPr="006F0F7D" w:rsidRDefault="00AD464F" w:rsidP="00626746">
            <w:pPr>
              <w:spacing w:after="0" w:line="240" w:lineRule="auto"/>
              <w:rPr>
                <w:rFonts w:ascii="Times New Roman" w:hAnsi="Times New Roman" w:cs="Times New Roman"/>
                <w:lang w:val="sr-Cyrl-CS"/>
              </w:rPr>
            </w:pPr>
            <w:r w:rsidRPr="006F0F7D">
              <w:rPr>
                <w:rFonts w:ascii="Times New Roman" w:hAnsi="Times New Roman" w:cs="Times New Roman"/>
                <w:lang w:val="sr-Cyrl-CS"/>
              </w:rPr>
              <w:t>Покренута услуга каравана за запошљавање – мобилних учионица за пружање услуга незапосленима у тешко доступним подручјима.</w:t>
            </w:r>
          </w:p>
        </w:tc>
        <w:tc>
          <w:tcPr>
            <w:tcW w:w="2688" w:type="dxa"/>
            <w:shd w:val="clear" w:color="auto" w:fill="FFFFFF"/>
          </w:tcPr>
          <w:p w:rsidR="00AD464F" w:rsidRPr="00DF349C" w:rsidRDefault="00AD464F" w:rsidP="00626746">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НСЗ</w:t>
            </w:r>
          </w:p>
        </w:tc>
        <w:tc>
          <w:tcPr>
            <w:tcW w:w="2738" w:type="dxa"/>
            <w:shd w:val="clear" w:color="auto" w:fill="FFFFFF"/>
          </w:tcPr>
          <w:p w:rsidR="00AD464F" w:rsidRPr="00DF349C" w:rsidRDefault="00AD464F" w:rsidP="00626746">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Буџет Републике Србије</w:t>
            </w:r>
          </w:p>
          <w:p w:rsidR="00AD464F" w:rsidRPr="00DF349C" w:rsidRDefault="0056261F" w:rsidP="0056261F">
            <w:pPr>
              <w:pStyle w:val="ListParagraph"/>
              <w:spacing w:after="0" w:line="240" w:lineRule="auto"/>
              <w:ind w:left="0"/>
              <w:jc w:val="center"/>
              <w:rPr>
                <w:rFonts w:ascii="Times New Roman" w:hAnsi="Times New Roman"/>
                <w:szCs w:val="22"/>
                <w:lang w:val="sr-Cyrl-CS"/>
              </w:rPr>
            </w:pPr>
            <w:r>
              <w:rPr>
                <w:rFonts w:ascii="Times New Roman" w:hAnsi="Times New Roman"/>
                <w:szCs w:val="22"/>
                <w:lang w:val="sr-Cyrl-CS"/>
              </w:rPr>
              <w:t>ИП</w:t>
            </w:r>
            <w:r w:rsidR="00AD464F" w:rsidRPr="00DF349C">
              <w:rPr>
                <w:rFonts w:ascii="Times New Roman" w:hAnsi="Times New Roman"/>
                <w:szCs w:val="22"/>
                <w:lang w:val="sr-Cyrl-CS"/>
              </w:rPr>
              <w:t>A 2012</w:t>
            </w:r>
          </w:p>
        </w:tc>
      </w:tr>
      <w:tr w:rsidR="00AD464F" w:rsidRPr="006F0F7D">
        <w:tc>
          <w:tcPr>
            <w:tcW w:w="13921" w:type="dxa"/>
            <w:gridSpan w:val="4"/>
            <w:shd w:val="clear" w:color="auto" w:fill="D9D9D9"/>
          </w:tcPr>
          <w:p w:rsidR="00AD464F" w:rsidRPr="006F0F7D" w:rsidRDefault="00AD464F" w:rsidP="001735E1">
            <w:pPr>
              <w:spacing w:after="0" w:line="240" w:lineRule="auto"/>
              <w:jc w:val="both"/>
              <w:rPr>
                <w:rFonts w:ascii="Times New Roman" w:hAnsi="Times New Roman" w:cs="Times New Roman"/>
                <w:b/>
                <w:bCs/>
                <w:lang w:val="sr-Cyrl-CS"/>
              </w:rPr>
            </w:pPr>
            <w:r w:rsidRPr="006F0F7D">
              <w:rPr>
                <w:rFonts w:ascii="Times New Roman" w:hAnsi="Times New Roman" w:cs="Times New Roman"/>
                <w:b/>
                <w:bCs/>
                <w:highlight w:val="lightGray"/>
                <w:lang w:val="sr-Cyrl-CS"/>
              </w:rPr>
              <w:t>II ПОДСТИЦАЊЕ ЗАПОШЉАВАЊА И СОЦИЈАЛНОГ УКЉУЧИВАЊА ТЕЖЕ ЗАПОШЉИВИХ ЛИЦА И ПОДРШКА РЕГИОНАЛНОЈ И ЛОКАЛНОЈ ПОЛИТИЦИ ЗАПОШЉАВАЊА</w:t>
            </w:r>
          </w:p>
        </w:tc>
      </w:tr>
      <w:tr w:rsidR="00AD464F" w:rsidRPr="006F0F7D">
        <w:trPr>
          <w:trHeight w:val="574"/>
        </w:trPr>
        <w:tc>
          <w:tcPr>
            <w:tcW w:w="4725" w:type="dxa"/>
            <w:vAlign w:val="center"/>
          </w:tcPr>
          <w:p w:rsidR="00AD464F" w:rsidRPr="006F0F7D" w:rsidRDefault="00AD464F" w:rsidP="001735E1">
            <w:pPr>
              <w:spacing w:after="0" w:line="240" w:lineRule="auto"/>
              <w:jc w:val="center"/>
              <w:rPr>
                <w:rFonts w:ascii="Times New Roman" w:hAnsi="Times New Roman" w:cs="Times New Roman"/>
                <w:b/>
                <w:bCs/>
                <w:lang w:val="sr-Cyrl-CS"/>
              </w:rPr>
            </w:pPr>
            <w:r w:rsidRPr="006F0F7D">
              <w:rPr>
                <w:rFonts w:ascii="Times New Roman" w:hAnsi="Times New Roman" w:cs="Times New Roman"/>
                <w:b/>
                <w:bCs/>
                <w:lang w:val="sr-Cyrl-CS"/>
              </w:rPr>
              <w:t>Мера/активност</w:t>
            </w:r>
          </w:p>
        </w:tc>
        <w:tc>
          <w:tcPr>
            <w:tcW w:w="3770" w:type="dxa"/>
            <w:vAlign w:val="center"/>
          </w:tcPr>
          <w:p w:rsidR="00AD464F" w:rsidRPr="006F0F7D" w:rsidRDefault="00AD464F" w:rsidP="001735E1">
            <w:pPr>
              <w:spacing w:after="0" w:line="240" w:lineRule="auto"/>
              <w:jc w:val="center"/>
              <w:rPr>
                <w:rFonts w:ascii="Times New Roman" w:hAnsi="Times New Roman" w:cs="Times New Roman"/>
                <w:b/>
                <w:bCs/>
                <w:highlight w:val="lightGray"/>
                <w:lang w:val="sr-Cyrl-CS"/>
              </w:rPr>
            </w:pPr>
            <w:r w:rsidRPr="006F0F7D">
              <w:rPr>
                <w:rFonts w:ascii="Times New Roman" w:hAnsi="Times New Roman" w:cs="Times New Roman"/>
                <w:b/>
                <w:bCs/>
                <w:lang w:val="sr-Cyrl-CS"/>
              </w:rPr>
              <w:t>Исход / Очекивани резултат</w:t>
            </w:r>
          </w:p>
        </w:tc>
        <w:tc>
          <w:tcPr>
            <w:tcW w:w="2688" w:type="dxa"/>
            <w:vAlign w:val="center"/>
          </w:tcPr>
          <w:p w:rsidR="00AD464F" w:rsidRPr="006F0F7D" w:rsidRDefault="00AD464F" w:rsidP="001735E1">
            <w:pPr>
              <w:spacing w:after="0" w:line="240" w:lineRule="auto"/>
              <w:jc w:val="center"/>
              <w:rPr>
                <w:rFonts w:ascii="Times New Roman" w:hAnsi="Times New Roman" w:cs="Times New Roman"/>
                <w:b/>
                <w:bCs/>
                <w:lang w:val="sr-Cyrl-CS"/>
              </w:rPr>
            </w:pPr>
            <w:r w:rsidRPr="006F0F7D">
              <w:rPr>
                <w:rFonts w:ascii="Times New Roman" w:hAnsi="Times New Roman" w:cs="Times New Roman"/>
                <w:b/>
                <w:bCs/>
                <w:lang w:val="sr-Cyrl-CS"/>
              </w:rPr>
              <w:t>Носиоци активности</w:t>
            </w:r>
          </w:p>
        </w:tc>
        <w:tc>
          <w:tcPr>
            <w:tcW w:w="2738" w:type="dxa"/>
            <w:vAlign w:val="center"/>
          </w:tcPr>
          <w:p w:rsidR="00AD464F" w:rsidRPr="006F0F7D" w:rsidRDefault="00AD464F" w:rsidP="001735E1">
            <w:pPr>
              <w:spacing w:after="0" w:line="240" w:lineRule="auto"/>
              <w:jc w:val="center"/>
              <w:rPr>
                <w:rFonts w:ascii="Times New Roman" w:hAnsi="Times New Roman" w:cs="Times New Roman"/>
                <w:b/>
                <w:bCs/>
                <w:lang w:val="sr-Cyrl-CS"/>
              </w:rPr>
            </w:pPr>
            <w:r w:rsidRPr="006F0F7D">
              <w:rPr>
                <w:rFonts w:ascii="Times New Roman" w:hAnsi="Times New Roman" w:cs="Times New Roman"/>
                <w:b/>
                <w:bCs/>
                <w:lang w:val="sr-Cyrl-CS"/>
              </w:rPr>
              <w:t>Извор финансирања</w:t>
            </w:r>
          </w:p>
        </w:tc>
      </w:tr>
      <w:tr w:rsidR="00AD464F" w:rsidRPr="006F0F7D">
        <w:tc>
          <w:tcPr>
            <w:tcW w:w="4725" w:type="dxa"/>
            <w:shd w:val="clear" w:color="auto" w:fill="FFFFFF"/>
          </w:tcPr>
          <w:p w:rsidR="00AD464F" w:rsidRPr="00DF349C" w:rsidRDefault="00AD464F" w:rsidP="001735E1">
            <w:pPr>
              <w:pStyle w:val="ListParagraph"/>
              <w:numPr>
                <w:ilvl w:val="1"/>
                <w:numId w:val="6"/>
              </w:numPr>
              <w:spacing w:after="0" w:line="240" w:lineRule="auto"/>
              <w:ind w:left="601" w:hanging="567"/>
              <w:rPr>
                <w:rFonts w:ascii="Times New Roman" w:hAnsi="Times New Roman"/>
                <w:b/>
                <w:bCs/>
                <w:szCs w:val="22"/>
                <w:lang w:val="sr-Cyrl-CS"/>
              </w:rPr>
            </w:pPr>
            <w:r w:rsidRPr="00DF349C">
              <w:rPr>
                <w:rFonts w:ascii="Times New Roman" w:hAnsi="Times New Roman"/>
                <w:b/>
                <w:bCs/>
                <w:szCs w:val="22"/>
                <w:lang w:val="sr-Cyrl-CS"/>
              </w:rPr>
              <w:t xml:space="preserve">Побољшати </w:t>
            </w:r>
            <w:r w:rsidRPr="00DF349C">
              <w:rPr>
                <w:rFonts w:ascii="Times New Roman" w:hAnsi="Times New Roman"/>
                <w:b/>
                <w:bCs/>
                <w:szCs w:val="22"/>
                <w:shd w:val="clear" w:color="auto" w:fill="FFFFFF"/>
                <w:lang w:val="sr-Cyrl-CS"/>
              </w:rPr>
              <w:t xml:space="preserve">ефикасност </w:t>
            </w:r>
            <w:r w:rsidRPr="00DF349C">
              <w:rPr>
                <w:rFonts w:ascii="Times New Roman" w:hAnsi="Times New Roman"/>
                <w:b/>
                <w:bCs/>
                <w:szCs w:val="22"/>
                <w:lang w:val="sr-Cyrl-CS"/>
              </w:rPr>
              <w:t>посредовања у запошљавању, са посебним фокусом на категорије теже запошљивих лица</w:t>
            </w:r>
            <w:r w:rsidRPr="00DF349C">
              <w:rPr>
                <w:rFonts w:ascii="Times New Roman" w:hAnsi="Times New Roman"/>
                <w:b/>
                <w:bCs/>
                <w:szCs w:val="22"/>
                <w:shd w:val="clear" w:color="auto" w:fill="FFFFFF"/>
                <w:lang w:val="sr-Cyrl-CS"/>
              </w:rPr>
              <w:t xml:space="preserve"> </w:t>
            </w:r>
          </w:p>
        </w:tc>
        <w:tc>
          <w:tcPr>
            <w:tcW w:w="3770" w:type="dxa"/>
          </w:tcPr>
          <w:p w:rsidR="00AD464F" w:rsidRPr="006F0F7D" w:rsidRDefault="00AD464F" w:rsidP="001735E1">
            <w:pPr>
              <w:autoSpaceDE w:val="0"/>
              <w:autoSpaceDN w:val="0"/>
              <w:adjustRightInd w:val="0"/>
              <w:spacing w:after="0" w:line="240" w:lineRule="auto"/>
              <w:rPr>
                <w:rFonts w:ascii="Times New Roman" w:hAnsi="Times New Roman" w:cs="Times New Roman"/>
                <w:lang w:val="sr-Cyrl-CS"/>
              </w:rPr>
            </w:pPr>
            <w:r w:rsidRPr="006F0F7D">
              <w:rPr>
                <w:rFonts w:ascii="Times New Roman" w:hAnsi="Times New Roman" w:cs="Times New Roman"/>
                <w:lang w:val="sr-Cyrl-CS"/>
              </w:rPr>
              <w:t>Посредовано према потребама послодаваца.</w:t>
            </w:r>
          </w:p>
          <w:p w:rsidR="00AD464F" w:rsidRPr="006F0F7D" w:rsidRDefault="00AD464F" w:rsidP="001735E1">
            <w:pPr>
              <w:autoSpaceDE w:val="0"/>
              <w:autoSpaceDN w:val="0"/>
              <w:adjustRightInd w:val="0"/>
              <w:spacing w:after="0" w:line="240" w:lineRule="auto"/>
              <w:rPr>
                <w:rFonts w:ascii="Times New Roman" w:hAnsi="Times New Roman" w:cs="Times New Roman"/>
                <w:highlight w:val="lightGray"/>
                <w:lang w:val="sr-Cyrl-CS"/>
              </w:rPr>
            </w:pPr>
            <w:r w:rsidRPr="006F0F7D">
              <w:rPr>
                <w:rFonts w:ascii="Times New Roman" w:hAnsi="Times New Roman" w:cs="Times New Roman"/>
                <w:lang w:val="sr-Cyrl-CS"/>
              </w:rPr>
              <w:t xml:space="preserve">Информисани послодавци о остваривању олакшица и могућностима запошљавања теже запошљивих лица (млади до 30, старији од 50, </w:t>
            </w:r>
            <w:r w:rsidRPr="006F0F7D">
              <w:rPr>
                <w:rFonts w:ascii="Times New Roman" w:hAnsi="Times New Roman" w:cs="Times New Roman"/>
              </w:rPr>
              <w:t xml:space="preserve">вишкови запослених, Роми, </w:t>
            </w:r>
            <w:r w:rsidRPr="006F0F7D">
              <w:rPr>
                <w:rFonts w:ascii="Times New Roman" w:hAnsi="Times New Roman" w:cs="Times New Roman"/>
                <w:lang w:val="sr-Cyrl-CS"/>
              </w:rPr>
              <w:t xml:space="preserve">особе са инвалидитетом). </w:t>
            </w:r>
          </w:p>
        </w:tc>
        <w:tc>
          <w:tcPr>
            <w:tcW w:w="2688" w:type="dxa"/>
          </w:tcPr>
          <w:p w:rsidR="00AD464F" w:rsidRPr="00DF349C" w:rsidRDefault="00AD464F" w:rsidP="001735E1">
            <w:pPr>
              <w:pStyle w:val="ListParagraph"/>
              <w:spacing w:after="0" w:line="240" w:lineRule="auto"/>
              <w:ind w:left="0"/>
              <w:jc w:val="center"/>
              <w:rPr>
                <w:rFonts w:ascii="Times New Roman" w:hAnsi="Times New Roman"/>
                <w:szCs w:val="22"/>
                <w:highlight w:val="lightGray"/>
                <w:lang w:val="sr-Cyrl-CS"/>
              </w:rPr>
            </w:pPr>
            <w:r w:rsidRPr="00DF349C">
              <w:rPr>
                <w:rFonts w:ascii="Times New Roman" w:hAnsi="Times New Roman"/>
                <w:szCs w:val="22"/>
                <w:lang w:val="sr-Cyrl-CS"/>
              </w:rPr>
              <w:t>НСЗ</w:t>
            </w:r>
          </w:p>
        </w:tc>
        <w:tc>
          <w:tcPr>
            <w:tcW w:w="2738" w:type="dxa"/>
          </w:tcPr>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Буџет Републике Србије</w:t>
            </w:r>
          </w:p>
        </w:tc>
      </w:tr>
      <w:tr w:rsidR="00AD464F" w:rsidRPr="006F0F7D">
        <w:tc>
          <w:tcPr>
            <w:tcW w:w="4725" w:type="dxa"/>
            <w:shd w:val="clear" w:color="auto" w:fill="FFFFFF"/>
          </w:tcPr>
          <w:p w:rsidR="00AD464F" w:rsidRPr="00DF349C" w:rsidRDefault="00AD464F" w:rsidP="001735E1">
            <w:pPr>
              <w:pStyle w:val="ListParagraph"/>
              <w:numPr>
                <w:ilvl w:val="1"/>
                <w:numId w:val="6"/>
              </w:numPr>
              <w:spacing w:after="0" w:line="240" w:lineRule="auto"/>
              <w:ind w:left="601" w:hanging="567"/>
              <w:rPr>
                <w:rFonts w:ascii="Times New Roman" w:hAnsi="Times New Roman"/>
                <w:b/>
                <w:bCs/>
                <w:szCs w:val="22"/>
                <w:lang w:val="sr-Cyrl-CS"/>
              </w:rPr>
            </w:pPr>
            <w:r w:rsidRPr="00DF349C">
              <w:rPr>
                <w:rFonts w:ascii="Times New Roman" w:hAnsi="Times New Roman"/>
                <w:b/>
                <w:bCs/>
                <w:szCs w:val="22"/>
              </w:rPr>
              <w:t xml:space="preserve">Подстицати запошљавање теже запошљивих лица коришћењем субвенција за запошљавање </w:t>
            </w:r>
          </w:p>
        </w:tc>
        <w:tc>
          <w:tcPr>
            <w:tcW w:w="3770" w:type="dxa"/>
          </w:tcPr>
          <w:p w:rsidR="00AD464F" w:rsidRPr="006F0F7D" w:rsidRDefault="00AD464F" w:rsidP="001735E1">
            <w:pPr>
              <w:autoSpaceDE w:val="0"/>
              <w:autoSpaceDN w:val="0"/>
              <w:adjustRightInd w:val="0"/>
              <w:spacing w:after="0" w:line="240" w:lineRule="auto"/>
              <w:rPr>
                <w:rFonts w:ascii="Times New Roman" w:hAnsi="Times New Roman" w:cs="Times New Roman"/>
                <w:lang w:val="sr-Cyrl-CS"/>
              </w:rPr>
            </w:pPr>
            <w:r w:rsidRPr="006F0F7D">
              <w:rPr>
                <w:rFonts w:ascii="Times New Roman" w:hAnsi="Times New Roman" w:cs="Times New Roman"/>
                <w:lang w:val="sr-Cyrl-CS"/>
              </w:rPr>
              <w:t xml:space="preserve">Запошљавање лица из категорије теже запошљивих лица  (млади до 30 година, старији од 50 година, </w:t>
            </w:r>
            <w:r w:rsidRPr="006F0F7D">
              <w:rPr>
                <w:rFonts w:ascii="Times New Roman" w:hAnsi="Times New Roman" w:cs="Times New Roman"/>
              </w:rPr>
              <w:t xml:space="preserve">вишкови запослених, Роми, </w:t>
            </w:r>
            <w:r w:rsidRPr="006F0F7D">
              <w:rPr>
                <w:rFonts w:ascii="Times New Roman" w:hAnsi="Times New Roman" w:cs="Times New Roman"/>
                <w:lang w:val="sr-Cyrl-CS"/>
              </w:rPr>
              <w:t>особе са инвалидитетом), кроз програм субвенција за запошљавање.</w:t>
            </w:r>
          </w:p>
        </w:tc>
        <w:tc>
          <w:tcPr>
            <w:tcW w:w="2688" w:type="dxa"/>
          </w:tcPr>
          <w:p w:rsidR="00AD464F" w:rsidRPr="00DF349C" w:rsidRDefault="00AD464F" w:rsidP="001735E1">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НСЗ</w:t>
            </w:r>
          </w:p>
        </w:tc>
        <w:tc>
          <w:tcPr>
            <w:tcW w:w="2738" w:type="dxa"/>
          </w:tcPr>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Буџет Републике Србије</w:t>
            </w:r>
          </w:p>
        </w:tc>
      </w:tr>
      <w:tr w:rsidR="00AD464F" w:rsidRPr="006F0F7D">
        <w:tc>
          <w:tcPr>
            <w:tcW w:w="4725" w:type="dxa"/>
            <w:shd w:val="clear" w:color="auto" w:fill="FFFFFF"/>
          </w:tcPr>
          <w:p w:rsidR="00AD464F" w:rsidRPr="00DF349C" w:rsidRDefault="00AD464F" w:rsidP="000B25AD">
            <w:pPr>
              <w:pStyle w:val="ListParagraph"/>
              <w:numPr>
                <w:ilvl w:val="1"/>
                <w:numId w:val="6"/>
              </w:numPr>
              <w:spacing w:after="0" w:line="240" w:lineRule="auto"/>
              <w:rPr>
                <w:rFonts w:ascii="Times New Roman" w:hAnsi="Times New Roman"/>
                <w:b/>
                <w:bCs/>
                <w:szCs w:val="22"/>
                <w:lang w:val="sr-Cyrl-CS"/>
              </w:rPr>
            </w:pPr>
            <w:r w:rsidRPr="00DF349C">
              <w:rPr>
                <w:rFonts w:ascii="Times New Roman" w:hAnsi="Times New Roman"/>
                <w:b/>
                <w:bCs/>
                <w:szCs w:val="22"/>
              </w:rPr>
              <w:t xml:space="preserve"> </w:t>
            </w:r>
            <w:r w:rsidRPr="00DF349C">
              <w:rPr>
                <w:rFonts w:ascii="Times New Roman" w:hAnsi="Times New Roman"/>
                <w:b/>
                <w:bCs/>
                <w:szCs w:val="22"/>
                <w:lang w:val="sr-Cyrl-CS"/>
              </w:rPr>
              <w:t xml:space="preserve">Развој концепта </w:t>
            </w:r>
            <w:r w:rsidRPr="00DF349C">
              <w:rPr>
                <w:rFonts w:ascii="Times New Roman" w:hAnsi="Times New Roman"/>
                <w:b/>
                <w:bCs/>
                <w:szCs w:val="22"/>
                <w:lang w:val="sr-Latn-CS"/>
              </w:rPr>
              <w:t xml:space="preserve">програма мобилности </w:t>
            </w:r>
            <w:r w:rsidRPr="00DF349C">
              <w:rPr>
                <w:rFonts w:ascii="Times New Roman" w:hAnsi="Times New Roman"/>
                <w:b/>
                <w:bCs/>
                <w:szCs w:val="22"/>
                <w:lang w:val="sr-Cyrl-CS"/>
              </w:rPr>
              <w:t xml:space="preserve">незапослених лица </w:t>
            </w:r>
            <w:r w:rsidRPr="00DF349C">
              <w:rPr>
                <w:rFonts w:ascii="Times New Roman" w:hAnsi="Times New Roman"/>
                <w:b/>
                <w:bCs/>
                <w:szCs w:val="22"/>
                <w:lang w:val="sr-Latn-CS"/>
              </w:rPr>
              <w:t xml:space="preserve">у </w:t>
            </w:r>
            <w:r w:rsidRPr="00DF349C">
              <w:rPr>
                <w:rFonts w:ascii="Times New Roman" w:hAnsi="Times New Roman"/>
                <w:b/>
                <w:bCs/>
                <w:szCs w:val="22"/>
                <w:lang w:val="sr-Cyrl-CS"/>
              </w:rPr>
              <w:t xml:space="preserve">тражењу посла </w:t>
            </w:r>
          </w:p>
        </w:tc>
        <w:tc>
          <w:tcPr>
            <w:tcW w:w="3770" w:type="dxa"/>
          </w:tcPr>
          <w:p w:rsidR="00AD464F" w:rsidRPr="006F0F7D" w:rsidRDefault="00AD464F" w:rsidP="001735E1">
            <w:pPr>
              <w:autoSpaceDE w:val="0"/>
              <w:autoSpaceDN w:val="0"/>
              <w:adjustRightInd w:val="0"/>
              <w:spacing w:after="0" w:line="240" w:lineRule="auto"/>
              <w:rPr>
                <w:rFonts w:ascii="Times New Roman" w:hAnsi="Times New Roman" w:cs="Times New Roman"/>
              </w:rPr>
            </w:pPr>
            <w:r w:rsidRPr="006F0F7D">
              <w:rPr>
                <w:rFonts w:ascii="Times New Roman" w:hAnsi="Times New Roman" w:cs="Times New Roman"/>
              </w:rPr>
              <w:t>Повећана мобилност и запошљавање теже запошљивих лица, посебно у мање развијеним општинама (на пилот основи)</w:t>
            </w:r>
          </w:p>
        </w:tc>
        <w:tc>
          <w:tcPr>
            <w:tcW w:w="2688" w:type="dxa"/>
          </w:tcPr>
          <w:p w:rsidR="00AD464F" w:rsidRPr="00DF349C" w:rsidRDefault="00AD464F" w:rsidP="001735E1">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НСЗ</w:t>
            </w:r>
          </w:p>
        </w:tc>
        <w:tc>
          <w:tcPr>
            <w:tcW w:w="2738" w:type="dxa"/>
          </w:tcPr>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Донаторска средства</w:t>
            </w:r>
          </w:p>
        </w:tc>
      </w:tr>
      <w:tr w:rsidR="00AD464F" w:rsidRPr="006F0F7D">
        <w:tc>
          <w:tcPr>
            <w:tcW w:w="4725" w:type="dxa"/>
          </w:tcPr>
          <w:p w:rsidR="00AD464F" w:rsidRPr="00DF349C" w:rsidRDefault="00AD464F" w:rsidP="00EB2536">
            <w:pPr>
              <w:pStyle w:val="ListParagraph"/>
              <w:numPr>
                <w:ilvl w:val="1"/>
                <w:numId w:val="6"/>
              </w:numPr>
              <w:spacing w:after="0" w:line="240" w:lineRule="auto"/>
              <w:rPr>
                <w:rFonts w:ascii="Times New Roman" w:hAnsi="Times New Roman"/>
                <w:b/>
                <w:bCs/>
                <w:szCs w:val="22"/>
                <w:lang w:val="en-GB"/>
              </w:rPr>
            </w:pPr>
            <w:r w:rsidRPr="00DF349C">
              <w:rPr>
                <w:rFonts w:ascii="Times New Roman" w:hAnsi="Times New Roman"/>
                <w:b/>
                <w:bCs/>
                <w:szCs w:val="22"/>
                <w:lang w:val="sr-Cyrl-CS"/>
              </w:rPr>
              <w:t xml:space="preserve">Спровођење пакета услуга за вишкове </w:t>
            </w:r>
          </w:p>
          <w:p w:rsidR="00AD464F" w:rsidRPr="00DF349C" w:rsidRDefault="00AD464F" w:rsidP="00EB2536">
            <w:pPr>
              <w:pStyle w:val="ListParagraph"/>
              <w:spacing w:after="0" w:line="240" w:lineRule="auto"/>
              <w:ind w:left="360"/>
              <w:rPr>
                <w:rFonts w:ascii="Times New Roman" w:hAnsi="Times New Roman"/>
                <w:b/>
                <w:bCs/>
                <w:szCs w:val="22"/>
                <w:lang w:val="sr-Cyrl-CS"/>
              </w:rPr>
            </w:pPr>
            <w:r w:rsidRPr="00DF349C">
              <w:rPr>
                <w:rFonts w:ascii="Times New Roman" w:hAnsi="Times New Roman"/>
                <w:b/>
                <w:bCs/>
                <w:szCs w:val="22"/>
                <w:lang w:val="sr-Cyrl-CS"/>
              </w:rPr>
              <w:t xml:space="preserve">запослених </w:t>
            </w:r>
          </w:p>
        </w:tc>
        <w:tc>
          <w:tcPr>
            <w:tcW w:w="3770" w:type="dxa"/>
          </w:tcPr>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Интензивирана сарадња МРЗБСП, НСЗ и послодаваца који имају вишкове запослених, у циљу превенције и раног отклањања незапослености.</w:t>
            </w:r>
          </w:p>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Лица у статусу вишкова запослених обухваћени пакетом услуга и приоритетно се укључују у  мере АПЗ.</w:t>
            </w:r>
          </w:p>
        </w:tc>
        <w:tc>
          <w:tcPr>
            <w:tcW w:w="2688" w:type="dxa"/>
          </w:tcPr>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МРЗБСП</w:t>
            </w:r>
          </w:p>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НСЗ</w:t>
            </w:r>
          </w:p>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Социјални партнери</w:t>
            </w:r>
          </w:p>
          <w:p w:rsidR="00AD464F" w:rsidRPr="006F0F7D" w:rsidRDefault="00AD464F" w:rsidP="001735E1">
            <w:pPr>
              <w:spacing w:after="0" w:line="240" w:lineRule="auto"/>
              <w:jc w:val="center"/>
              <w:rPr>
                <w:rFonts w:ascii="Times New Roman" w:hAnsi="Times New Roman" w:cs="Times New Roman"/>
                <w:lang w:val="sr-Cyrl-CS"/>
              </w:rPr>
            </w:pPr>
            <w:r>
              <w:rPr>
                <w:rFonts w:ascii="Times New Roman" w:hAnsi="Times New Roman" w:cs="Times New Roman"/>
                <w:lang w:val="sr-Cyrl-CS"/>
              </w:rPr>
              <w:t>Ј</w:t>
            </w:r>
            <w:r w:rsidRPr="006F0F7D">
              <w:rPr>
                <w:rFonts w:ascii="Times New Roman" w:hAnsi="Times New Roman" w:cs="Times New Roman"/>
                <w:lang w:val="sr-Cyrl-CS"/>
              </w:rPr>
              <w:t>единице локалне самоуправе</w:t>
            </w:r>
          </w:p>
        </w:tc>
        <w:tc>
          <w:tcPr>
            <w:tcW w:w="2738" w:type="dxa"/>
          </w:tcPr>
          <w:p w:rsidR="00AD464F" w:rsidRPr="00DF349C" w:rsidRDefault="00AD464F" w:rsidP="001735E1">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Буџет Републике Србије</w:t>
            </w:r>
          </w:p>
          <w:p w:rsidR="00AD464F" w:rsidRPr="00DF349C" w:rsidRDefault="00AD464F" w:rsidP="00AF6D71">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Буџет јединице локалне самоуправе</w:t>
            </w:r>
          </w:p>
        </w:tc>
      </w:tr>
      <w:tr w:rsidR="00AD464F" w:rsidRPr="006F0F7D">
        <w:tc>
          <w:tcPr>
            <w:tcW w:w="4725" w:type="dxa"/>
            <w:shd w:val="clear" w:color="auto" w:fill="FFFFFF"/>
          </w:tcPr>
          <w:p w:rsidR="00AD464F" w:rsidRPr="00DF349C" w:rsidRDefault="00AD464F" w:rsidP="00EB2536">
            <w:pPr>
              <w:pStyle w:val="ListParagraph"/>
              <w:numPr>
                <w:ilvl w:val="1"/>
                <w:numId w:val="6"/>
              </w:numPr>
              <w:spacing w:after="0" w:line="240" w:lineRule="auto"/>
              <w:rPr>
                <w:rFonts w:ascii="Times New Roman" w:hAnsi="Times New Roman"/>
                <w:b/>
                <w:bCs/>
                <w:szCs w:val="22"/>
                <w:lang w:val="en-GB"/>
              </w:rPr>
            </w:pPr>
            <w:r w:rsidRPr="00DF349C">
              <w:rPr>
                <w:rFonts w:ascii="Times New Roman" w:hAnsi="Times New Roman"/>
                <w:b/>
                <w:bCs/>
                <w:szCs w:val="22"/>
                <w:lang w:val="sr-Cyrl-CS"/>
              </w:rPr>
              <w:t>Укључивати незапослена лица старија</w:t>
            </w:r>
          </w:p>
          <w:p w:rsidR="00AD464F" w:rsidRPr="00DF349C" w:rsidRDefault="00AD464F" w:rsidP="00EB2536">
            <w:pPr>
              <w:pStyle w:val="ListParagraph"/>
              <w:spacing w:after="0" w:line="240" w:lineRule="auto"/>
              <w:ind w:left="360"/>
              <w:rPr>
                <w:rFonts w:ascii="Times New Roman" w:hAnsi="Times New Roman"/>
                <w:b/>
                <w:bCs/>
                <w:szCs w:val="22"/>
                <w:lang w:val="sr-Cyrl-CS"/>
              </w:rPr>
            </w:pPr>
            <w:r w:rsidRPr="00DF349C">
              <w:rPr>
                <w:rFonts w:ascii="Times New Roman" w:hAnsi="Times New Roman"/>
                <w:b/>
                <w:bCs/>
                <w:szCs w:val="22"/>
                <w:lang w:val="sr-Cyrl-CS"/>
              </w:rPr>
              <w:t>од 50 година у мере активне политике запошљавања</w:t>
            </w:r>
          </w:p>
        </w:tc>
        <w:tc>
          <w:tcPr>
            <w:tcW w:w="3770" w:type="dxa"/>
            <w:shd w:val="clear" w:color="auto" w:fill="FFFFFF"/>
          </w:tcPr>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Повећан број незапослених лица старијих од 50 година укључених у мере АПЗ.</w:t>
            </w:r>
          </w:p>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rPr>
              <w:t xml:space="preserve">Веће учешће лица старијих од 50 година у </w:t>
            </w:r>
            <w:r w:rsidRPr="006F0F7D">
              <w:rPr>
                <w:rFonts w:ascii="Times New Roman" w:hAnsi="Times New Roman" w:cs="Times New Roman"/>
                <w:lang w:val="sr-Cyrl-CS"/>
              </w:rPr>
              <w:t xml:space="preserve"> програмима запошљавања и самозапошљавања.</w:t>
            </w:r>
          </w:p>
        </w:tc>
        <w:tc>
          <w:tcPr>
            <w:tcW w:w="2688" w:type="dxa"/>
            <w:shd w:val="clear" w:color="auto" w:fill="FFFFFF"/>
          </w:tcPr>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НСЗ</w:t>
            </w:r>
          </w:p>
          <w:p w:rsidR="00AD464F" w:rsidRPr="006F0F7D" w:rsidRDefault="00AD464F" w:rsidP="001735E1">
            <w:pPr>
              <w:spacing w:after="0" w:line="240" w:lineRule="auto"/>
              <w:jc w:val="center"/>
              <w:rPr>
                <w:rFonts w:ascii="Times New Roman" w:hAnsi="Times New Roman" w:cs="Times New Roman"/>
                <w:lang w:val="sr-Cyrl-CS"/>
              </w:rPr>
            </w:pPr>
            <w:r>
              <w:rPr>
                <w:rFonts w:ascii="Times New Roman" w:hAnsi="Times New Roman" w:cs="Times New Roman"/>
                <w:lang w:val="sr-Cyrl-CS"/>
              </w:rPr>
              <w:t>Ј</w:t>
            </w:r>
            <w:r w:rsidRPr="006F0F7D">
              <w:rPr>
                <w:rFonts w:ascii="Times New Roman" w:hAnsi="Times New Roman" w:cs="Times New Roman"/>
                <w:lang w:val="sr-Cyrl-CS"/>
              </w:rPr>
              <w:t>единице локалне самоуправе</w:t>
            </w:r>
          </w:p>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Социјални партнери</w:t>
            </w:r>
          </w:p>
          <w:p w:rsidR="00AD464F" w:rsidRPr="006F0F7D" w:rsidRDefault="00AD464F" w:rsidP="001735E1">
            <w:pPr>
              <w:spacing w:after="0" w:line="240" w:lineRule="auto"/>
              <w:jc w:val="center"/>
              <w:rPr>
                <w:rFonts w:ascii="Times New Roman" w:hAnsi="Times New Roman" w:cs="Times New Roman"/>
                <w:lang w:val="sr-Cyrl-CS"/>
              </w:rPr>
            </w:pPr>
          </w:p>
        </w:tc>
        <w:tc>
          <w:tcPr>
            <w:tcW w:w="2738" w:type="dxa"/>
            <w:shd w:val="clear" w:color="auto" w:fill="FFFFFF"/>
          </w:tcPr>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Буџет Републике Србије</w:t>
            </w:r>
          </w:p>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Буџет јединице локалне самоуправе</w:t>
            </w:r>
          </w:p>
          <w:p w:rsidR="00AD464F" w:rsidRPr="006F0F7D" w:rsidRDefault="00AD464F" w:rsidP="001735E1">
            <w:pPr>
              <w:spacing w:after="0" w:line="240" w:lineRule="auto"/>
              <w:jc w:val="center"/>
              <w:rPr>
                <w:rFonts w:ascii="Times New Roman" w:hAnsi="Times New Roman" w:cs="Times New Roman"/>
                <w:lang w:val="sr-Cyrl-CS"/>
              </w:rPr>
            </w:pPr>
          </w:p>
        </w:tc>
      </w:tr>
      <w:tr w:rsidR="00AD464F" w:rsidRPr="006F0F7D">
        <w:tc>
          <w:tcPr>
            <w:tcW w:w="4725" w:type="dxa"/>
          </w:tcPr>
          <w:p w:rsidR="00AD464F" w:rsidRPr="00DF349C" w:rsidRDefault="00AD464F" w:rsidP="001735E1">
            <w:pPr>
              <w:pStyle w:val="ListParagraph"/>
              <w:numPr>
                <w:ilvl w:val="1"/>
                <w:numId w:val="14"/>
              </w:numPr>
              <w:spacing w:after="0" w:line="240" w:lineRule="auto"/>
              <w:rPr>
                <w:rFonts w:ascii="Times New Roman" w:hAnsi="Times New Roman"/>
                <w:b/>
                <w:bCs/>
                <w:szCs w:val="22"/>
                <w:lang w:val="sr-Cyrl-CS"/>
              </w:rPr>
            </w:pPr>
            <w:r w:rsidRPr="00DF349C">
              <w:rPr>
                <w:rFonts w:ascii="Times New Roman" w:hAnsi="Times New Roman"/>
                <w:b/>
                <w:bCs/>
                <w:szCs w:val="22"/>
                <w:lang w:val="sr-Cyrl-CS"/>
              </w:rPr>
              <w:t>Спровођење пакета услуга за младе</w:t>
            </w:r>
          </w:p>
        </w:tc>
        <w:tc>
          <w:tcPr>
            <w:tcW w:w="3770" w:type="dxa"/>
          </w:tcPr>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За сваку младу особу на евиденциј</w:t>
            </w:r>
            <w:r w:rsidR="001C2FB5">
              <w:rPr>
                <w:rFonts w:ascii="Times New Roman" w:hAnsi="Times New Roman" w:cs="Times New Roman"/>
                <w:lang w:val="sr-Cyrl-CS"/>
              </w:rPr>
              <w:t>и</w:t>
            </w:r>
            <w:r w:rsidRPr="006F0F7D">
              <w:rPr>
                <w:rFonts w:ascii="Times New Roman" w:hAnsi="Times New Roman" w:cs="Times New Roman"/>
                <w:lang w:val="sr-Cyrl-CS"/>
              </w:rPr>
              <w:t xml:space="preserve"> незапослених, извршена процена запошљивости лица; утврђен идивидуални план запошљавања и одређене мере које су најпогодније за активацију и подизање запошљивости.</w:t>
            </w:r>
          </w:p>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Веће учешће младих у програмима запошљавања и самозапошљавања.</w:t>
            </w:r>
            <w:r w:rsidRPr="006F0F7D" w:rsidDel="00866BC4">
              <w:rPr>
                <w:rFonts w:ascii="Times New Roman" w:hAnsi="Times New Roman" w:cs="Times New Roman"/>
                <w:lang w:val="sr-Cyrl-CS"/>
              </w:rPr>
              <w:t xml:space="preserve"> </w:t>
            </w:r>
            <w:r w:rsidRPr="006F0F7D">
              <w:rPr>
                <w:rFonts w:ascii="Times New Roman" w:hAnsi="Times New Roman" w:cs="Times New Roman"/>
                <w:lang w:val="sr-Cyrl-CS"/>
              </w:rPr>
              <w:t>Повећан број младих укључених у програм стручне праксе.</w:t>
            </w:r>
          </w:p>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Повећан број младих у обукама за тржиште рада.</w:t>
            </w:r>
          </w:p>
        </w:tc>
        <w:tc>
          <w:tcPr>
            <w:tcW w:w="2688" w:type="dxa"/>
          </w:tcPr>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НСЗ</w:t>
            </w:r>
          </w:p>
          <w:p w:rsidR="00AD464F" w:rsidRPr="006F0F7D" w:rsidRDefault="00AD464F" w:rsidP="001735E1">
            <w:pPr>
              <w:spacing w:after="0" w:line="240" w:lineRule="auto"/>
              <w:jc w:val="center"/>
              <w:rPr>
                <w:rFonts w:ascii="Times New Roman" w:hAnsi="Times New Roman" w:cs="Times New Roman"/>
                <w:lang w:val="sr-Cyrl-CS"/>
              </w:rPr>
            </w:pPr>
            <w:r>
              <w:rPr>
                <w:rFonts w:ascii="Times New Roman" w:hAnsi="Times New Roman" w:cs="Times New Roman"/>
                <w:lang w:val="sr-Cyrl-CS"/>
              </w:rPr>
              <w:t>Ј</w:t>
            </w:r>
            <w:r w:rsidRPr="006F0F7D">
              <w:rPr>
                <w:rFonts w:ascii="Times New Roman" w:hAnsi="Times New Roman" w:cs="Times New Roman"/>
                <w:lang w:val="sr-Cyrl-CS"/>
              </w:rPr>
              <w:t>единице локалне самоуправе</w:t>
            </w:r>
          </w:p>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МОС</w:t>
            </w:r>
          </w:p>
          <w:p w:rsidR="00AD464F" w:rsidRPr="006F0F7D" w:rsidRDefault="00AD464F" w:rsidP="001735E1">
            <w:pPr>
              <w:spacing w:after="0" w:line="240" w:lineRule="auto"/>
              <w:jc w:val="center"/>
              <w:rPr>
                <w:rFonts w:ascii="Times New Roman" w:hAnsi="Times New Roman" w:cs="Times New Roman"/>
                <w:lang w:val="sr-Cyrl-CS"/>
              </w:rPr>
            </w:pPr>
            <w:r w:rsidRPr="002B5F67">
              <w:rPr>
                <w:rFonts w:ascii="Times New Roman" w:hAnsi="Times New Roman" w:cs="Times New Roman"/>
                <w:lang w:val="sr-Cyrl-CS"/>
              </w:rPr>
              <w:t>Канцеларије</w:t>
            </w:r>
            <w:r w:rsidRPr="006F0F7D">
              <w:rPr>
                <w:rFonts w:ascii="Times New Roman" w:hAnsi="Times New Roman" w:cs="Times New Roman"/>
                <w:lang w:val="sr-Cyrl-CS"/>
              </w:rPr>
              <w:t xml:space="preserve"> за младе</w:t>
            </w:r>
          </w:p>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Социјални партнери</w:t>
            </w:r>
          </w:p>
          <w:p w:rsidR="00AD464F" w:rsidRPr="006F0F7D" w:rsidRDefault="00AD464F" w:rsidP="001735E1">
            <w:pPr>
              <w:spacing w:after="0" w:line="240" w:lineRule="auto"/>
              <w:jc w:val="center"/>
              <w:rPr>
                <w:rFonts w:ascii="Times New Roman" w:hAnsi="Times New Roman" w:cs="Times New Roman"/>
                <w:lang w:val="sr-Cyrl-CS"/>
              </w:rPr>
            </w:pPr>
          </w:p>
        </w:tc>
        <w:tc>
          <w:tcPr>
            <w:tcW w:w="2738" w:type="dxa"/>
          </w:tcPr>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Буџет Републике Србије</w:t>
            </w:r>
          </w:p>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Буџет јединице локалне самоуправе</w:t>
            </w:r>
          </w:p>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ИПА 2012</w:t>
            </w:r>
          </w:p>
        </w:tc>
      </w:tr>
      <w:tr w:rsidR="00AD464F" w:rsidRPr="006F0F7D">
        <w:tc>
          <w:tcPr>
            <w:tcW w:w="4725" w:type="dxa"/>
          </w:tcPr>
          <w:p w:rsidR="00AD464F" w:rsidRPr="00DF349C" w:rsidRDefault="00AD464F" w:rsidP="001735E1">
            <w:pPr>
              <w:pStyle w:val="ListParagraph"/>
              <w:numPr>
                <w:ilvl w:val="1"/>
                <w:numId w:val="14"/>
              </w:numPr>
              <w:spacing w:after="0" w:line="240" w:lineRule="auto"/>
              <w:rPr>
                <w:rFonts w:ascii="Times New Roman" w:hAnsi="Times New Roman"/>
                <w:b/>
                <w:bCs/>
                <w:szCs w:val="22"/>
                <w:lang w:val="sr-Cyrl-CS"/>
              </w:rPr>
            </w:pPr>
            <w:r w:rsidRPr="00DF349C">
              <w:rPr>
                <w:rFonts w:ascii="Times New Roman" w:hAnsi="Times New Roman"/>
                <w:szCs w:val="22"/>
                <w:lang w:val="sr-Cyrl-CS"/>
              </w:rPr>
              <w:t xml:space="preserve"> </w:t>
            </w:r>
            <w:r w:rsidRPr="00DF349C">
              <w:rPr>
                <w:rFonts w:ascii="Times New Roman" w:hAnsi="Times New Roman"/>
                <w:b/>
                <w:bCs/>
                <w:szCs w:val="22"/>
                <w:lang w:val="sr-Cyrl-CS"/>
              </w:rPr>
              <w:t>Промовисати предузетништво међу младима и организовати менторинг програм за младе предузетнике</w:t>
            </w:r>
          </w:p>
        </w:tc>
        <w:tc>
          <w:tcPr>
            <w:tcW w:w="3770" w:type="dxa"/>
          </w:tcPr>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Повећан број младих који су информисани о могућностима запошљавања и самозапошљавања.</w:t>
            </w:r>
          </w:p>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Пружена подршка младим предузетницима путем специјалистичких обука.</w:t>
            </w:r>
          </w:p>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Младим предузетницима пружена подршка током пословања кроз програм менторинга.</w:t>
            </w:r>
          </w:p>
        </w:tc>
        <w:tc>
          <w:tcPr>
            <w:tcW w:w="2688" w:type="dxa"/>
          </w:tcPr>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НСЗ</w:t>
            </w:r>
          </w:p>
          <w:p w:rsidR="00AD464F"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МОС</w:t>
            </w:r>
          </w:p>
          <w:p w:rsidR="00AD464F" w:rsidRPr="006F0F7D" w:rsidRDefault="00AD464F" w:rsidP="001735E1">
            <w:pPr>
              <w:spacing w:after="0" w:line="240" w:lineRule="auto"/>
              <w:jc w:val="center"/>
              <w:rPr>
                <w:rFonts w:ascii="Times New Roman" w:hAnsi="Times New Roman" w:cs="Times New Roman"/>
                <w:lang w:val="sr-Cyrl-CS"/>
              </w:rPr>
            </w:pPr>
            <w:r>
              <w:rPr>
                <w:rFonts w:ascii="Times New Roman" w:hAnsi="Times New Roman" w:cs="Times New Roman"/>
                <w:lang w:val="sr-Cyrl-CS"/>
              </w:rPr>
              <w:t>Ј</w:t>
            </w:r>
            <w:r w:rsidRPr="006F0F7D">
              <w:rPr>
                <w:rFonts w:ascii="Times New Roman" w:hAnsi="Times New Roman" w:cs="Times New Roman"/>
                <w:lang w:val="sr-Cyrl-CS"/>
              </w:rPr>
              <w:t>единице локалне самоуправе</w:t>
            </w:r>
          </w:p>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Канцеларије за младе</w:t>
            </w:r>
          </w:p>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Организације цивилног друштва</w:t>
            </w:r>
          </w:p>
        </w:tc>
        <w:tc>
          <w:tcPr>
            <w:tcW w:w="2738" w:type="dxa"/>
          </w:tcPr>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Буџет Републике Србије</w:t>
            </w:r>
          </w:p>
          <w:p w:rsidR="00AD464F" w:rsidRPr="006F0F7D" w:rsidRDefault="00AD464F" w:rsidP="004227DE">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Буџет јединице локалне самоуправе</w:t>
            </w:r>
          </w:p>
          <w:p w:rsidR="00AD464F" w:rsidRPr="006F0F7D" w:rsidRDefault="00AD464F" w:rsidP="001735E1">
            <w:pPr>
              <w:spacing w:after="0" w:line="240" w:lineRule="auto"/>
              <w:jc w:val="center"/>
              <w:rPr>
                <w:rFonts w:ascii="Times New Roman" w:hAnsi="Times New Roman" w:cs="Times New Roman"/>
                <w:lang w:val="sr-Cyrl-CS"/>
              </w:rPr>
            </w:pPr>
          </w:p>
        </w:tc>
      </w:tr>
      <w:tr w:rsidR="00AD464F" w:rsidRPr="006F0F7D">
        <w:tc>
          <w:tcPr>
            <w:tcW w:w="4725" w:type="dxa"/>
            <w:shd w:val="clear" w:color="auto" w:fill="FFFFFF"/>
          </w:tcPr>
          <w:p w:rsidR="00AD464F" w:rsidRPr="00DF349C" w:rsidRDefault="00AD464F" w:rsidP="001735E1">
            <w:pPr>
              <w:pStyle w:val="ListParagraph"/>
              <w:numPr>
                <w:ilvl w:val="1"/>
                <w:numId w:val="14"/>
              </w:numPr>
              <w:spacing w:after="0" w:line="240" w:lineRule="auto"/>
              <w:rPr>
                <w:rFonts w:ascii="Times New Roman" w:hAnsi="Times New Roman"/>
                <w:b/>
                <w:bCs/>
                <w:szCs w:val="22"/>
                <w:lang w:val="sr-Cyrl-CS"/>
              </w:rPr>
            </w:pPr>
            <w:r w:rsidRPr="00DF349C">
              <w:rPr>
                <w:rFonts w:ascii="Times New Roman" w:hAnsi="Times New Roman"/>
                <w:b/>
                <w:bCs/>
                <w:szCs w:val="22"/>
                <w:lang w:val="sr-Cyrl-CS"/>
              </w:rPr>
              <w:t xml:space="preserve">Спровођење пакета услуга за лица без квалификација и ниско квалификоване </w:t>
            </w:r>
          </w:p>
        </w:tc>
        <w:tc>
          <w:tcPr>
            <w:tcW w:w="3770" w:type="dxa"/>
            <w:shd w:val="clear" w:color="auto" w:fill="FFFFFF"/>
          </w:tcPr>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Лица без квалификација и нискоквалификовани укључени у програме додатног образовања и обуке и друге мере АПЗ.</w:t>
            </w:r>
          </w:p>
          <w:p w:rsidR="00AD464F" w:rsidRPr="006F0F7D" w:rsidRDefault="00AD464F" w:rsidP="001735E1">
            <w:pPr>
              <w:spacing w:after="0" w:line="240" w:lineRule="auto"/>
              <w:rPr>
                <w:rFonts w:ascii="Times New Roman" w:hAnsi="Times New Roman" w:cs="Times New Roman"/>
                <w:lang w:val="sr-Cyrl-CS"/>
              </w:rPr>
            </w:pPr>
          </w:p>
        </w:tc>
        <w:tc>
          <w:tcPr>
            <w:tcW w:w="2688" w:type="dxa"/>
            <w:shd w:val="clear" w:color="auto" w:fill="FFFFFF"/>
          </w:tcPr>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МРЗСП</w:t>
            </w:r>
          </w:p>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 xml:space="preserve">МПНТР </w:t>
            </w:r>
          </w:p>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НСЗ</w:t>
            </w:r>
          </w:p>
          <w:p w:rsidR="00AD464F" w:rsidRPr="006F0F7D" w:rsidRDefault="00AD464F" w:rsidP="006F0F7D">
            <w:pPr>
              <w:spacing w:after="0" w:line="240" w:lineRule="auto"/>
              <w:jc w:val="center"/>
              <w:rPr>
                <w:rFonts w:ascii="Times New Roman" w:hAnsi="Times New Roman" w:cs="Times New Roman"/>
                <w:b/>
                <w:bCs/>
                <w:lang w:val="sr-Cyrl-CS"/>
              </w:rPr>
            </w:pPr>
            <w:r>
              <w:rPr>
                <w:rFonts w:ascii="Times New Roman" w:hAnsi="Times New Roman" w:cs="Times New Roman"/>
                <w:lang w:val="sr-Cyrl-CS"/>
              </w:rPr>
              <w:t>Ј</w:t>
            </w:r>
            <w:r w:rsidRPr="006F0F7D">
              <w:rPr>
                <w:rFonts w:ascii="Times New Roman" w:hAnsi="Times New Roman" w:cs="Times New Roman"/>
                <w:lang w:val="sr-Cyrl-CS"/>
              </w:rPr>
              <w:t>единице локалне самоуправе</w:t>
            </w:r>
          </w:p>
        </w:tc>
        <w:tc>
          <w:tcPr>
            <w:tcW w:w="2738" w:type="dxa"/>
            <w:shd w:val="clear" w:color="auto" w:fill="FFFFFF"/>
          </w:tcPr>
          <w:p w:rsidR="00AD464F" w:rsidRPr="00DF349C" w:rsidRDefault="00AD464F" w:rsidP="001735E1">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Буџет Републике Србије</w:t>
            </w:r>
          </w:p>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Буџет јединице локалне самоуправе</w:t>
            </w:r>
          </w:p>
          <w:p w:rsidR="00AD464F" w:rsidRPr="006F0F7D" w:rsidRDefault="00AD464F" w:rsidP="001735E1">
            <w:pPr>
              <w:spacing w:after="0" w:line="240" w:lineRule="auto"/>
              <w:jc w:val="center"/>
              <w:rPr>
                <w:rFonts w:ascii="Times New Roman" w:hAnsi="Times New Roman" w:cs="Times New Roman"/>
                <w:b/>
                <w:bCs/>
                <w:lang w:val="sr-Cyrl-CS"/>
              </w:rPr>
            </w:pPr>
          </w:p>
        </w:tc>
      </w:tr>
      <w:tr w:rsidR="00AD464F" w:rsidRPr="006F0F7D">
        <w:tc>
          <w:tcPr>
            <w:tcW w:w="4725" w:type="dxa"/>
            <w:shd w:val="clear" w:color="auto" w:fill="FFFFFF"/>
          </w:tcPr>
          <w:p w:rsidR="00AD464F" w:rsidRPr="00DF349C" w:rsidRDefault="00AD464F" w:rsidP="001735E1">
            <w:pPr>
              <w:pStyle w:val="ListParagraph"/>
              <w:numPr>
                <w:ilvl w:val="1"/>
                <w:numId w:val="14"/>
              </w:numPr>
              <w:spacing w:after="0" w:line="240" w:lineRule="auto"/>
              <w:rPr>
                <w:rFonts w:ascii="Times New Roman" w:hAnsi="Times New Roman"/>
                <w:b/>
                <w:bCs/>
                <w:szCs w:val="22"/>
                <w:lang w:val="sr-Cyrl-CS"/>
              </w:rPr>
            </w:pPr>
            <w:r w:rsidRPr="00DF349C">
              <w:rPr>
                <w:rFonts w:ascii="Times New Roman" w:hAnsi="Times New Roman"/>
                <w:b/>
                <w:bCs/>
                <w:szCs w:val="22"/>
              </w:rPr>
              <w:t>Спровођење пакета услуга за особе са инвалидитетом (</w:t>
            </w:r>
            <w:r w:rsidRPr="00DF349C">
              <w:rPr>
                <w:rFonts w:ascii="Times New Roman" w:hAnsi="Times New Roman"/>
                <w:b/>
                <w:bCs/>
                <w:szCs w:val="22"/>
                <w:lang w:val="sr-Cyrl-CS"/>
              </w:rPr>
              <w:t>ОСИ).</w:t>
            </w:r>
          </w:p>
        </w:tc>
        <w:tc>
          <w:tcPr>
            <w:tcW w:w="3770" w:type="dxa"/>
            <w:shd w:val="clear" w:color="auto" w:fill="FFFFFF"/>
          </w:tcPr>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Особе са инвалидитетом укључене у мере АПЗ под општим условима у сваком случају када је то могуће, по процени стручних лица НСЗ и по прилагођеним програмима у складу са потребама ОСИ, процењеним професионалним могућностима и радном способношћу</w:t>
            </w:r>
            <w:r>
              <w:rPr>
                <w:rFonts w:ascii="Times New Roman" w:hAnsi="Times New Roman" w:cs="Times New Roman"/>
                <w:lang w:val="sr-Cyrl-CS"/>
              </w:rPr>
              <w:t>.</w:t>
            </w:r>
          </w:p>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Обезбеђена радна асистенција за ОСИ и подигнут ниво радносоцијалне укључености ОСИ који се могу запошљавати под посебним условима.</w:t>
            </w:r>
          </w:p>
        </w:tc>
        <w:tc>
          <w:tcPr>
            <w:tcW w:w="2688" w:type="dxa"/>
            <w:shd w:val="clear" w:color="auto" w:fill="FFFFFF"/>
          </w:tcPr>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МРЗСП</w:t>
            </w:r>
          </w:p>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НСЗ</w:t>
            </w:r>
          </w:p>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 xml:space="preserve">Удружења ОСИ </w:t>
            </w:r>
          </w:p>
        </w:tc>
        <w:tc>
          <w:tcPr>
            <w:tcW w:w="2738" w:type="dxa"/>
            <w:shd w:val="clear" w:color="auto" w:fill="FFFFFF"/>
          </w:tcPr>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Буџет Републике Србије</w:t>
            </w:r>
          </w:p>
          <w:p w:rsidR="00AD464F" w:rsidRPr="00DF349C" w:rsidRDefault="00AD464F" w:rsidP="001735E1">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Буџетски фонд за професионалну рехабилитацију и подстицање запошљавања ОСИ</w:t>
            </w:r>
          </w:p>
        </w:tc>
      </w:tr>
      <w:tr w:rsidR="00AD464F" w:rsidRPr="006F0F7D">
        <w:tc>
          <w:tcPr>
            <w:tcW w:w="4725" w:type="dxa"/>
            <w:shd w:val="clear" w:color="auto" w:fill="FFFFFF"/>
          </w:tcPr>
          <w:p w:rsidR="00AD464F" w:rsidRPr="00DF349C" w:rsidRDefault="00AD464F" w:rsidP="001735E1">
            <w:pPr>
              <w:pStyle w:val="ListParagraph"/>
              <w:numPr>
                <w:ilvl w:val="1"/>
                <w:numId w:val="14"/>
              </w:numPr>
              <w:spacing w:after="0" w:line="240" w:lineRule="auto"/>
              <w:rPr>
                <w:rFonts w:ascii="Times New Roman" w:hAnsi="Times New Roman"/>
                <w:b/>
                <w:bCs/>
                <w:szCs w:val="22"/>
                <w:lang w:val="sr-Latn-CS"/>
              </w:rPr>
            </w:pPr>
            <w:r w:rsidRPr="00DF349C">
              <w:rPr>
                <w:rFonts w:ascii="Times New Roman" w:hAnsi="Times New Roman"/>
                <w:b/>
                <w:bCs/>
                <w:szCs w:val="22"/>
                <w:lang w:val="sr-Latn-CS"/>
              </w:rPr>
              <w:t>Субвенција за запошљавање корисника новчане социјалне помоћи</w:t>
            </w:r>
          </w:p>
        </w:tc>
        <w:tc>
          <w:tcPr>
            <w:tcW w:w="3770" w:type="dxa"/>
            <w:shd w:val="clear" w:color="auto" w:fill="FFFFFF"/>
          </w:tcPr>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rPr>
              <w:t>Корисници новчане социјалне помоћи укључени у новокреиране субвенције за запошљавање корисника новчане социјалне помоћи</w:t>
            </w:r>
            <w:r w:rsidRPr="006F0F7D">
              <w:rPr>
                <w:rFonts w:ascii="Times New Roman" w:hAnsi="Times New Roman" w:cs="Times New Roman"/>
                <w:lang w:val="sr-Cyrl-CS"/>
              </w:rPr>
              <w:t>.</w:t>
            </w:r>
          </w:p>
        </w:tc>
        <w:tc>
          <w:tcPr>
            <w:tcW w:w="2688" w:type="dxa"/>
            <w:shd w:val="clear" w:color="auto" w:fill="FFFFFF"/>
          </w:tcPr>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НСЗ</w:t>
            </w:r>
          </w:p>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Центри за социјални рад</w:t>
            </w:r>
          </w:p>
        </w:tc>
        <w:tc>
          <w:tcPr>
            <w:tcW w:w="2738" w:type="dxa"/>
            <w:shd w:val="clear" w:color="auto" w:fill="FFFFFF"/>
          </w:tcPr>
          <w:p w:rsidR="00AD464F" w:rsidRPr="00DF349C" w:rsidRDefault="00AD464F" w:rsidP="001735E1">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Буџет Републике Србије</w:t>
            </w:r>
          </w:p>
          <w:p w:rsidR="00AD464F" w:rsidRPr="00DF349C" w:rsidRDefault="00AD464F" w:rsidP="001735E1">
            <w:pPr>
              <w:pStyle w:val="ListParagraph"/>
              <w:spacing w:after="0" w:line="240" w:lineRule="auto"/>
              <w:ind w:left="0"/>
              <w:jc w:val="center"/>
              <w:rPr>
                <w:rFonts w:ascii="Times New Roman" w:hAnsi="Times New Roman"/>
                <w:szCs w:val="22"/>
                <w:lang w:val="sr-Cyrl-CS"/>
              </w:rPr>
            </w:pPr>
          </w:p>
        </w:tc>
      </w:tr>
      <w:tr w:rsidR="00AD464F" w:rsidRPr="006F0F7D">
        <w:tc>
          <w:tcPr>
            <w:tcW w:w="4725" w:type="dxa"/>
          </w:tcPr>
          <w:p w:rsidR="00AD464F" w:rsidRPr="00DF349C" w:rsidRDefault="00AD464F" w:rsidP="001735E1">
            <w:pPr>
              <w:pStyle w:val="ListParagraph"/>
              <w:numPr>
                <w:ilvl w:val="1"/>
                <w:numId w:val="14"/>
              </w:numPr>
              <w:spacing w:after="0" w:line="240" w:lineRule="auto"/>
              <w:rPr>
                <w:rFonts w:ascii="Times New Roman" w:hAnsi="Times New Roman"/>
                <w:b/>
                <w:bCs/>
                <w:szCs w:val="22"/>
                <w:lang w:val="sr-Cyrl-CS"/>
              </w:rPr>
            </w:pPr>
            <w:r w:rsidRPr="00DF349C">
              <w:rPr>
                <w:rFonts w:ascii="Times New Roman" w:hAnsi="Times New Roman"/>
                <w:b/>
                <w:bCs/>
                <w:szCs w:val="22"/>
                <w:lang w:val="sr-Cyrl-CS"/>
              </w:rPr>
              <w:t>Омогућити прилагођавање радних места за запошљавање ОСИ уз рефундацију трошкова послодавцу у складу са одредбама Закона о професионалној рехабилитацији</w:t>
            </w:r>
            <w:r>
              <w:rPr>
                <w:rFonts w:ascii="Times New Roman" w:hAnsi="Times New Roman"/>
                <w:b/>
                <w:bCs/>
                <w:szCs w:val="22"/>
                <w:lang w:val="sr-Cyrl-CS"/>
              </w:rPr>
              <w:t xml:space="preserve"> и</w:t>
            </w:r>
            <w:r w:rsidRPr="00DF349C">
              <w:rPr>
                <w:rFonts w:ascii="Times New Roman" w:hAnsi="Times New Roman"/>
                <w:b/>
                <w:bCs/>
                <w:szCs w:val="22"/>
                <w:lang w:val="sr-Cyrl-CS"/>
              </w:rPr>
              <w:t xml:space="preserve"> запошљавању особа са инвалидитетом </w:t>
            </w:r>
          </w:p>
        </w:tc>
        <w:tc>
          <w:tcPr>
            <w:tcW w:w="3770" w:type="dxa"/>
          </w:tcPr>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Повећан број прилагођених радних места особама са инвалидитетом која се запошљавају под посебним условима на отвореном тржишту и обезбеђена средства послодавцима за рефундацију примерених трошкова прилагођавања радних места.</w:t>
            </w:r>
          </w:p>
        </w:tc>
        <w:tc>
          <w:tcPr>
            <w:tcW w:w="2688" w:type="dxa"/>
          </w:tcPr>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МРЗБСП</w:t>
            </w:r>
          </w:p>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НСЗ</w:t>
            </w:r>
          </w:p>
        </w:tc>
        <w:tc>
          <w:tcPr>
            <w:tcW w:w="2738" w:type="dxa"/>
          </w:tcPr>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Буџетски фонд за професионалну рехабилитацију и подстицање запошљавања ОСИ</w:t>
            </w:r>
          </w:p>
        </w:tc>
      </w:tr>
      <w:tr w:rsidR="00AD464F" w:rsidRPr="006F0F7D">
        <w:tc>
          <w:tcPr>
            <w:tcW w:w="4725" w:type="dxa"/>
          </w:tcPr>
          <w:p w:rsidR="00AD464F" w:rsidRPr="00DF349C" w:rsidRDefault="00AD464F" w:rsidP="001735E1">
            <w:pPr>
              <w:pStyle w:val="ListParagraph"/>
              <w:numPr>
                <w:ilvl w:val="1"/>
                <w:numId w:val="14"/>
              </w:numPr>
              <w:spacing w:after="0" w:line="240" w:lineRule="auto"/>
              <w:rPr>
                <w:rFonts w:ascii="Times New Roman" w:hAnsi="Times New Roman"/>
                <w:b/>
                <w:bCs/>
                <w:szCs w:val="22"/>
                <w:lang w:val="sr-Cyrl-CS"/>
              </w:rPr>
            </w:pPr>
            <w:r w:rsidRPr="00DF349C">
              <w:rPr>
                <w:rFonts w:ascii="Times New Roman" w:hAnsi="Times New Roman"/>
                <w:b/>
                <w:bCs/>
                <w:szCs w:val="22"/>
                <w:lang w:val="sr-Cyrl-CS"/>
              </w:rPr>
              <w:t>Промовисати запошљавање ОСИ без радног искуства уз субвенцију зараде, у складу са Законом о  професионалној рехабилитацији и запошљавању особа са инвалидитетом, као и запошљавање ОСИ уз</w:t>
            </w:r>
            <w:r>
              <w:rPr>
                <w:rFonts w:ascii="Times New Roman" w:hAnsi="Times New Roman"/>
                <w:b/>
                <w:bCs/>
                <w:szCs w:val="22"/>
                <w:lang w:val="sr-Cyrl-CS"/>
              </w:rPr>
              <w:t xml:space="preserve"> субвенције на основу члана 45б</w:t>
            </w:r>
            <w:r w:rsidRPr="00DF349C">
              <w:rPr>
                <w:rFonts w:ascii="Times New Roman" w:hAnsi="Times New Roman"/>
                <w:b/>
                <w:bCs/>
                <w:szCs w:val="22"/>
                <w:lang w:val="sr-Cyrl-CS"/>
              </w:rPr>
              <w:t xml:space="preserve"> Закона о доприносима за обавезно социјално осигурање и </w:t>
            </w:r>
            <w:r w:rsidRPr="00DF349C">
              <w:rPr>
                <w:rFonts w:ascii="Times New Roman" w:hAnsi="Times New Roman"/>
                <w:b/>
                <w:bCs/>
                <w:szCs w:val="22"/>
              </w:rPr>
              <w:t>члана 21г</w:t>
            </w:r>
            <w:r>
              <w:rPr>
                <w:rFonts w:ascii="Times New Roman" w:hAnsi="Times New Roman"/>
                <w:b/>
                <w:bCs/>
                <w:szCs w:val="22"/>
                <w:lang w:val="sr-Cyrl-CS"/>
              </w:rPr>
              <w:t xml:space="preserve"> </w:t>
            </w:r>
            <w:r w:rsidRPr="00DF349C">
              <w:rPr>
                <w:rFonts w:ascii="Times New Roman" w:hAnsi="Times New Roman"/>
                <w:b/>
                <w:bCs/>
                <w:szCs w:val="22"/>
              </w:rPr>
              <w:t>Закона о порезу на доходак грађана</w:t>
            </w:r>
          </w:p>
        </w:tc>
        <w:tc>
          <w:tcPr>
            <w:tcW w:w="3770" w:type="dxa"/>
          </w:tcPr>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Информиса</w:t>
            </w:r>
            <w:r>
              <w:rPr>
                <w:rFonts w:ascii="Times New Roman" w:hAnsi="Times New Roman" w:cs="Times New Roman"/>
                <w:lang w:val="sr-Cyrl-CS"/>
              </w:rPr>
              <w:t>ти</w:t>
            </w:r>
            <w:r w:rsidRPr="006F0F7D">
              <w:rPr>
                <w:rFonts w:ascii="Times New Roman" w:hAnsi="Times New Roman" w:cs="Times New Roman"/>
                <w:lang w:val="sr-Cyrl-CS"/>
              </w:rPr>
              <w:t xml:space="preserve"> послодав</w:t>
            </w:r>
            <w:r>
              <w:rPr>
                <w:rFonts w:ascii="Times New Roman" w:hAnsi="Times New Roman" w:cs="Times New Roman"/>
                <w:lang w:val="sr-Cyrl-CS"/>
              </w:rPr>
              <w:t>це</w:t>
            </w:r>
            <w:r w:rsidRPr="006F0F7D">
              <w:rPr>
                <w:rFonts w:ascii="Times New Roman" w:hAnsi="Times New Roman" w:cs="Times New Roman"/>
                <w:lang w:val="sr-Cyrl-CS"/>
              </w:rPr>
              <w:t xml:space="preserve"> о</w:t>
            </w:r>
            <w:r>
              <w:rPr>
                <w:rFonts w:ascii="Times New Roman" w:hAnsi="Times New Roman" w:cs="Times New Roman"/>
                <w:lang w:val="sr-Cyrl-CS"/>
              </w:rPr>
              <w:t xml:space="preserve"> </w:t>
            </w:r>
            <w:r w:rsidRPr="006F0F7D">
              <w:rPr>
                <w:rFonts w:ascii="Times New Roman" w:hAnsi="Times New Roman" w:cs="Times New Roman"/>
                <w:lang w:val="sr-Cyrl-CS"/>
              </w:rPr>
              <w:t>могућностима коришћења субвенције зараде у трајању од 12 месеци за ОСИ  без радног искуства, запослене на неодређено време</w:t>
            </w:r>
            <w:r>
              <w:rPr>
                <w:rFonts w:ascii="Times New Roman" w:hAnsi="Times New Roman" w:cs="Times New Roman"/>
                <w:lang w:val="sr-Cyrl-CS"/>
              </w:rPr>
              <w:t>.</w:t>
            </w:r>
          </w:p>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Latn-CS"/>
              </w:rPr>
              <w:t>Информисани послодавци о трогодишњој субвенцији дела доприноса за ОСИ по члану 45</w:t>
            </w:r>
            <w:r w:rsidRPr="006F0F7D">
              <w:rPr>
                <w:rFonts w:ascii="Times New Roman" w:hAnsi="Times New Roman" w:cs="Times New Roman"/>
              </w:rPr>
              <w:t>б</w:t>
            </w:r>
            <w:r>
              <w:rPr>
                <w:rFonts w:ascii="Times New Roman" w:hAnsi="Times New Roman" w:cs="Times New Roman"/>
                <w:lang w:val="sr-Cyrl-CS"/>
              </w:rPr>
              <w:t xml:space="preserve"> </w:t>
            </w:r>
            <w:r w:rsidRPr="006F0F7D">
              <w:rPr>
                <w:rFonts w:ascii="Times New Roman" w:hAnsi="Times New Roman" w:cs="Times New Roman"/>
              </w:rPr>
              <w:t>Закона о доприносима за обавезно социјално осигурање и пореза</w:t>
            </w:r>
            <w:r>
              <w:rPr>
                <w:rFonts w:ascii="Times New Roman" w:hAnsi="Times New Roman" w:cs="Times New Roman"/>
              </w:rPr>
              <w:t xml:space="preserve"> на доходак грађана по члану 21</w:t>
            </w:r>
            <w:r w:rsidRPr="006F0F7D">
              <w:rPr>
                <w:rFonts w:ascii="Times New Roman" w:hAnsi="Times New Roman" w:cs="Times New Roman"/>
              </w:rPr>
              <w:t>г Закона о порезу на доходак грађана</w:t>
            </w:r>
            <w:r w:rsidRPr="006F0F7D">
              <w:rPr>
                <w:rFonts w:ascii="Times New Roman" w:hAnsi="Times New Roman" w:cs="Times New Roman"/>
                <w:lang w:val="sr-Cyrl-CS"/>
              </w:rPr>
              <w:t>.</w:t>
            </w:r>
          </w:p>
        </w:tc>
        <w:tc>
          <w:tcPr>
            <w:tcW w:w="2688" w:type="dxa"/>
          </w:tcPr>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МРЗБСП</w:t>
            </w:r>
          </w:p>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НСЗ</w:t>
            </w:r>
          </w:p>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Пореска управа</w:t>
            </w:r>
          </w:p>
        </w:tc>
        <w:tc>
          <w:tcPr>
            <w:tcW w:w="2738" w:type="dxa"/>
          </w:tcPr>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Буџет Републике Србије</w:t>
            </w:r>
          </w:p>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Буџетски фонд за професионалну рехабилитацију и подстицање запошљавања ОСИ</w:t>
            </w:r>
          </w:p>
        </w:tc>
      </w:tr>
      <w:tr w:rsidR="00AD464F" w:rsidRPr="006F0F7D">
        <w:tc>
          <w:tcPr>
            <w:tcW w:w="4725" w:type="dxa"/>
          </w:tcPr>
          <w:p w:rsidR="00AD464F" w:rsidRPr="00DF349C" w:rsidRDefault="00AD464F" w:rsidP="001735E1">
            <w:pPr>
              <w:pStyle w:val="ListParagraph"/>
              <w:numPr>
                <w:ilvl w:val="1"/>
                <w:numId w:val="14"/>
              </w:numPr>
              <w:spacing w:after="0" w:line="240" w:lineRule="auto"/>
              <w:rPr>
                <w:rFonts w:ascii="Times New Roman" w:hAnsi="Times New Roman"/>
                <w:b/>
                <w:bCs/>
                <w:szCs w:val="22"/>
                <w:lang w:val="sr-Latn-CS"/>
              </w:rPr>
            </w:pPr>
            <w:r w:rsidRPr="00DF349C">
              <w:rPr>
                <w:rFonts w:ascii="Times New Roman" w:hAnsi="Times New Roman"/>
                <w:b/>
                <w:bCs/>
                <w:szCs w:val="22"/>
                <w:lang w:val="sr-Cyrl-CS"/>
              </w:rPr>
              <w:t>Организовати мотивационе тренинге у циљу активације Рома</w:t>
            </w:r>
            <w:r w:rsidRPr="00DF349C">
              <w:rPr>
                <w:rFonts w:ascii="Times New Roman" w:hAnsi="Times New Roman"/>
                <w:b/>
                <w:bCs/>
                <w:szCs w:val="22"/>
                <w:lang w:val="sr-Latn-CS"/>
              </w:rPr>
              <w:t>,</w:t>
            </w:r>
            <w:r w:rsidRPr="00DF349C">
              <w:rPr>
                <w:rFonts w:ascii="Times New Roman" w:hAnsi="Times New Roman"/>
                <w:b/>
                <w:bCs/>
                <w:szCs w:val="22"/>
              </w:rPr>
              <w:t xml:space="preserve"> посебно корисника новчане социјалне помоћи</w:t>
            </w:r>
            <w:r>
              <w:rPr>
                <w:rFonts w:ascii="Times New Roman" w:hAnsi="Times New Roman"/>
                <w:b/>
                <w:bCs/>
                <w:szCs w:val="22"/>
                <w:lang w:val="sr-Cyrl-CS"/>
              </w:rPr>
              <w:t>.</w:t>
            </w:r>
            <w:r w:rsidRPr="00DF349C">
              <w:rPr>
                <w:rFonts w:ascii="Times New Roman" w:hAnsi="Times New Roman"/>
                <w:b/>
                <w:bCs/>
                <w:szCs w:val="22"/>
                <w:lang w:val="sr-Latn-CS"/>
              </w:rPr>
              <w:t xml:space="preserve"> </w:t>
            </w:r>
          </w:p>
          <w:p w:rsidR="00AD464F" w:rsidRPr="00DF349C" w:rsidRDefault="00AD464F" w:rsidP="001735E1">
            <w:pPr>
              <w:pStyle w:val="ListParagraph"/>
              <w:spacing w:after="0" w:line="240" w:lineRule="auto"/>
              <w:ind w:left="360"/>
              <w:rPr>
                <w:rFonts w:ascii="Times New Roman" w:hAnsi="Times New Roman"/>
                <w:b/>
                <w:bCs/>
                <w:szCs w:val="22"/>
                <w:lang w:val="sr-Latn-CS"/>
              </w:rPr>
            </w:pPr>
            <w:r w:rsidRPr="00DF349C">
              <w:rPr>
                <w:rFonts w:ascii="Times New Roman" w:hAnsi="Times New Roman"/>
                <w:b/>
                <w:bCs/>
                <w:szCs w:val="22"/>
                <w:lang w:val="sr-Cyrl-CS"/>
              </w:rPr>
              <w:t>Подстицати предузетништво и запошљавање Рома</w:t>
            </w:r>
          </w:p>
        </w:tc>
        <w:tc>
          <w:tcPr>
            <w:tcW w:w="3770" w:type="dxa"/>
          </w:tcPr>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Повећан број Рома који активно траже посао.</w:t>
            </w:r>
          </w:p>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Повећан број Рома укључених у програме и мере активне политике запошљавања.</w:t>
            </w:r>
          </w:p>
          <w:p w:rsidR="00AD464F" w:rsidRPr="006F0F7D" w:rsidRDefault="00AD464F" w:rsidP="000B25AD">
            <w:pPr>
              <w:spacing w:after="0" w:line="240" w:lineRule="auto"/>
              <w:rPr>
                <w:rFonts w:ascii="Times New Roman" w:hAnsi="Times New Roman" w:cs="Times New Roman"/>
                <w:lang w:val="sr-Cyrl-CS"/>
              </w:rPr>
            </w:pPr>
            <w:r w:rsidRPr="006F0F7D">
              <w:rPr>
                <w:rFonts w:ascii="Times New Roman" w:hAnsi="Times New Roman" w:cs="Times New Roman"/>
                <w:lang w:val="sr-Cyrl-CS"/>
              </w:rPr>
              <w:t>Реализовани едукативни семинари и обуке о предузетништву за незапослене Роме</w:t>
            </w:r>
            <w:r>
              <w:rPr>
                <w:rFonts w:ascii="Times New Roman" w:hAnsi="Times New Roman" w:cs="Times New Roman"/>
                <w:lang w:val="sr-Cyrl-CS"/>
              </w:rPr>
              <w:t>.</w:t>
            </w:r>
          </w:p>
        </w:tc>
        <w:tc>
          <w:tcPr>
            <w:tcW w:w="2688" w:type="dxa"/>
          </w:tcPr>
          <w:p w:rsidR="00AD464F" w:rsidRPr="00DF349C" w:rsidRDefault="00AD464F" w:rsidP="001735E1">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НСЗ</w:t>
            </w:r>
          </w:p>
          <w:p w:rsidR="00AD464F" w:rsidRPr="00DF349C" w:rsidRDefault="00AD464F" w:rsidP="001735E1">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Центри за социјални рад</w:t>
            </w:r>
          </w:p>
          <w:p w:rsidR="00AD464F" w:rsidRPr="00DF349C" w:rsidRDefault="00AD464F" w:rsidP="001735E1">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 xml:space="preserve">Ромске невладине организације </w:t>
            </w:r>
          </w:p>
        </w:tc>
        <w:tc>
          <w:tcPr>
            <w:tcW w:w="2738" w:type="dxa"/>
          </w:tcPr>
          <w:p w:rsidR="00AD464F" w:rsidRPr="00DF349C" w:rsidRDefault="00AD464F" w:rsidP="001735E1">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Буџет Републике Србије</w:t>
            </w:r>
          </w:p>
        </w:tc>
      </w:tr>
      <w:tr w:rsidR="00AD464F" w:rsidRPr="006F0F7D">
        <w:tc>
          <w:tcPr>
            <w:tcW w:w="4725" w:type="dxa"/>
          </w:tcPr>
          <w:p w:rsidR="00AD464F" w:rsidRPr="00DF349C" w:rsidRDefault="00AD464F" w:rsidP="001735E1">
            <w:pPr>
              <w:pStyle w:val="ListParagraph"/>
              <w:numPr>
                <w:ilvl w:val="1"/>
                <w:numId w:val="14"/>
              </w:numPr>
              <w:spacing w:after="0" w:line="240" w:lineRule="auto"/>
              <w:rPr>
                <w:rFonts w:ascii="Times New Roman" w:hAnsi="Times New Roman"/>
                <w:b/>
                <w:bCs/>
                <w:szCs w:val="22"/>
                <w:lang w:val="sr-Cyrl-CS"/>
              </w:rPr>
            </w:pPr>
            <w:r w:rsidRPr="00DF349C">
              <w:rPr>
                <w:rFonts w:ascii="Times New Roman" w:hAnsi="Times New Roman"/>
                <w:b/>
                <w:bCs/>
                <w:szCs w:val="22"/>
                <w:lang w:val="sr-Cyrl-CS"/>
              </w:rPr>
              <w:t>Подстицати запошљавање незапослених жена из посебно осетљивих  категорија</w:t>
            </w:r>
          </w:p>
        </w:tc>
        <w:tc>
          <w:tcPr>
            <w:tcW w:w="3770" w:type="dxa"/>
          </w:tcPr>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Незапослене жене из посебно осетљивих категорија укључене у мере АПЗ, и то:</w:t>
            </w:r>
          </w:p>
          <w:p w:rsidR="00AD464F" w:rsidRPr="00DF349C" w:rsidRDefault="00AD464F" w:rsidP="001735E1">
            <w:pPr>
              <w:pStyle w:val="ListParagraph"/>
              <w:numPr>
                <w:ilvl w:val="0"/>
                <w:numId w:val="5"/>
              </w:numPr>
              <w:spacing w:after="0" w:line="240" w:lineRule="auto"/>
              <w:rPr>
                <w:rFonts w:ascii="Times New Roman" w:hAnsi="Times New Roman"/>
                <w:szCs w:val="22"/>
                <w:lang w:val="sr-Cyrl-CS"/>
              </w:rPr>
            </w:pPr>
            <w:r w:rsidRPr="00DF349C">
              <w:rPr>
                <w:rFonts w:ascii="Times New Roman" w:hAnsi="Times New Roman"/>
                <w:szCs w:val="22"/>
                <w:lang w:val="sr-Cyrl-CS"/>
              </w:rPr>
              <w:t>самохране мајке,</w:t>
            </w:r>
          </w:p>
          <w:p w:rsidR="00AD464F" w:rsidRPr="00DF349C" w:rsidRDefault="00AD464F" w:rsidP="001735E1">
            <w:pPr>
              <w:pStyle w:val="ListParagraph"/>
              <w:numPr>
                <w:ilvl w:val="0"/>
                <w:numId w:val="5"/>
              </w:numPr>
              <w:spacing w:after="0" w:line="240" w:lineRule="auto"/>
              <w:rPr>
                <w:rFonts w:ascii="Times New Roman" w:hAnsi="Times New Roman"/>
                <w:szCs w:val="22"/>
                <w:lang w:val="sr-Cyrl-CS"/>
              </w:rPr>
            </w:pPr>
            <w:r w:rsidRPr="00DF349C">
              <w:rPr>
                <w:rFonts w:ascii="Times New Roman" w:hAnsi="Times New Roman"/>
                <w:szCs w:val="22"/>
                <w:lang w:val="sr-Cyrl-CS"/>
              </w:rPr>
              <w:t>жене из сигурне женске куће односно жртве породичног насиља,</w:t>
            </w:r>
          </w:p>
          <w:p w:rsidR="00AD464F" w:rsidRPr="00DF349C" w:rsidRDefault="00AD464F" w:rsidP="001735E1">
            <w:pPr>
              <w:pStyle w:val="ListParagraph"/>
              <w:numPr>
                <w:ilvl w:val="0"/>
                <w:numId w:val="5"/>
              </w:numPr>
              <w:spacing w:after="0" w:line="240" w:lineRule="auto"/>
              <w:rPr>
                <w:rFonts w:ascii="Times New Roman" w:hAnsi="Times New Roman"/>
                <w:szCs w:val="22"/>
                <w:lang w:val="sr-Cyrl-CS"/>
              </w:rPr>
            </w:pPr>
            <w:r w:rsidRPr="00DF349C">
              <w:rPr>
                <w:rFonts w:ascii="Times New Roman" w:hAnsi="Times New Roman"/>
                <w:szCs w:val="22"/>
                <w:lang w:val="sr-Cyrl-CS"/>
              </w:rPr>
              <w:t>старије жене које су остале без посла (преко 45 година),</w:t>
            </w:r>
          </w:p>
          <w:p w:rsidR="00AD464F" w:rsidRPr="00DF349C" w:rsidRDefault="00AD464F" w:rsidP="001735E1">
            <w:pPr>
              <w:pStyle w:val="ListParagraph"/>
              <w:numPr>
                <w:ilvl w:val="0"/>
                <w:numId w:val="5"/>
              </w:numPr>
              <w:spacing w:after="0" w:line="240" w:lineRule="auto"/>
              <w:rPr>
                <w:rFonts w:ascii="Times New Roman" w:hAnsi="Times New Roman"/>
                <w:szCs w:val="22"/>
                <w:lang w:val="sr-Cyrl-CS"/>
              </w:rPr>
            </w:pPr>
            <w:r w:rsidRPr="00DF349C">
              <w:rPr>
                <w:rFonts w:ascii="Times New Roman" w:hAnsi="Times New Roman"/>
                <w:szCs w:val="22"/>
                <w:lang w:val="sr-Cyrl-CS"/>
              </w:rPr>
              <w:t>младе жене без радног искуства (до 30 година),</w:t>
            </w:r>
          </w:p>
          <w:p w:rsidR="00AD464F" w:rsidRPr="00DF349C" w:rsidRDefault="00AD464F" w:rsidP="000B25AD">
            <w:pPr>
              <w:pStyle w:val="ListParagraph"/>
              <w:numPr>
                <w:ilvl w:val="0"/>
                <w:numId w:val="5"/>
              </w:numPr>
              <w:spacing w:after="0" w:line="240" w:lineRule="auto"/>
              <w:rPr>
                <w:rFonts w:ascii="Times New Roman" w:hAnsi="Times New Roman"/>
                <w:szCs w:val="22"/>
                <w:lang w:val="sr-Cyrl-CS"/>
              </w:rPr>
            </w:pPr>
            <w:r w:rsidRPr="00DF349C">
              <w:rPr>
                <w:rFonts w:ascii="Times New Roman" w:hAnsi="Times New Roman"/>
                <w:szCs w:val="22"/>
                <w:lang w:val="sr-Cyrl-CS"/>
              </w:rPr>
              <w:t>кориснице новчане социјалне помоћи</w:t>
            </w:r>
          </w:p>
        </w:tc>
        <w:tc>
          <w:tcPr>
            <w:tcW w:w="2688" w:type="dxa"/>
          </w:tcPr>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МРЗБСП</w:t>
            </w:r>
          </w:p>
          <w:p w:rsidR="00AD464F" w:rsidRPr="00DF349C" w:rsidRDefault="00AD464F" w:rsidP="001735E1">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НСЗ</w:t>
            </w:r>
          </w:p>
          <w:p w:rsidR="00AD464F" w:rsidRPr="00DF349C" w:rsidRDefault="00AD464F" w:rsidP="001735E1">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Организације цивилног друштва</w:t>
            </w:r>
          </w:p>
        </w:tc>
        <w:tc>
          <w:tcPr>
            <w:tcW w:w="2738" w:type="dxa"/>
          </w:tcPr>
          <w:p w:rsidR="00AD464F" w:rsidRPr="00DF349C" w:rsidRDefault="00AD464F" w:rsidP="001735E1">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Буџет Републике Србије</w:t>
            </w:r>
          </w:p>
        </w:tc>
      </w:tr>
      <w:tr w:rsidR="00AD464F" w:rsidRPr="006F0F7D">
        <w:tc>
          <w:tcPr>
            <w:tcW w:w="4725" w:type="dxa"/>
          </w:tcPr>
          <w:p w:rsidR="00AD464F" w:rsidRPr="00DF349C" w:rsidRDefault="00AD464F" w:rsidP="001735E1">
            <w:pPr>
              <w:pStyle w:val="ListParagraph"/>
              <w:numPr>
                <w:ilvl w:val="1"/>
                <w:numId w:val="14"/>
              </w:numPr>
              <w:spacing w:after="0" w:line="240" w:lineRule="auto"/>
              <w:rPr>
                <w:rFonts w:ascii="Times New Roman" w:hAnsi="Times New Roman"/>
                <w:b/>
                <w:bCs/>
                <w:szCs w:val="22"/>
                <w:lang w:val="sr-Cyrl-CS"/>
              </w:rPr>
            </w:pPr>
            <w:r w:rsidRPr="00DF349C">
              <w:rPr>
                <w:rFonts w:ascii="Times New Roman" w:hAnsi="Times New Roman"/>
                <w:b/>
                <w:bCs/>
                <w:szCs w:val="22"/>
                <w:lang w:val="sr-Cyrl-CS"/>
              </w:rPr>
              <w:t>Подстицати женско предузетништво</w:t>
            </w:r>
          </w:p>
        </w:tc>
        <w:tc>
          <w:tcPr>
            <w:tcW w:w="3770" w:type="dxa"/>
          </w:tcPr>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Организоване обуке за предузетништво.</w:t>
            </w:r>
          </w:p>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Додељене субвенције за самозапошљавање женама предузетницама.</w:t>
            </w:r>
          </w:p>
        </w:tc>
        <w:tc>
          <w:tcPr>
            <w:tcW w:w="2688" w:type="dxa"/>
          </w:tcPr>
          <w:p w:rsidR="00AD464F" w:rsidRPr="00DF349C" w:rsidRDefault="00AD464F" w:rsidP="001735E1">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НСЗ</w:t>
            </w:r>
          </w:p>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Организације цивилног друштва</w:t>
            </w:r>
          </w:p>
          <w:p w:rsidR="00AD464F" w:rsidRPr="006F0F7D" w:rsidRDefault="00AD464F" w:rsidP="001735E1">
            <w:pPr>
              <w:spacing w:after="0" w:line="240" w:lineRule="auto"/>
              <w:jc w:val="center"/>
              <w:rPr>
                <w:rFonts w:ascii="Times New Roman" w:hAnsi="Times New Roman" w:cs="Times New Roman"/>
                <w:lang w:val="sr-Latn-CS"/>
              </w:rPr>
            </w:pPr>
          </w:p>
        </w:tc>
        <w:tc>
          <w:tcPr>
            <w:tcW w:w="2738" w:type="dxa"/>
          </w:tcPr>
          <w:p w:rsidR="00AD464F" w:rsidRPr="00DF349C" w:rsidRDefault="00AD464F" w:rsidP="001735E1">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Буџет Републике Србије</w:t>
            </w:r>
          </w:p>
        </w:tc>
      </w:tr>
      <w:tr w:rsidR="00AD464F" w:rsidRPr="006F0F7D">
        <w:tc>
          <w:tcPr>
            <w:tcW w:w="4725" w:type="dxa"/>
          </w:tcPr>
          <w:p w:rsidR="00AD464F" w:rsidRPr="00DF349C" w:rsidRDefault="00AD464F" w:rsidP="001735E1">
            <w:pPr>
              <w:pStyle w:val="ListParagraph"/>
              <w:numPr>
                <w:ilvl w:val="1"/>
                <w:numId w:val="14"/>
              </w:numPr>
              <w:spacing w:after="0" w:line="240" w:lineRule="auto"/>
              <w:rPr>
                <w:rFonts w:ascii="Times New Roman" w:hAnsi="Times New Roman"/>
                <w:b/>
                <w:bCs/>
                <w:szCs w:val="22"/>
                <w:lang w:val="sr-Cyrl-CS"/>
              </w:rPr>
            </w:pPr>
            <w:r w:rsidRPr="00DF349C">
              <w:rPr>
                <w:rFonts w:ascii="Times New Roman" w:hAnsi="Times New Roman"/>
                <w:b/>
                <w:bCs/>
                <w:szCs w:val="22"/>
                <w:lang w:val="sr-Cyrl-CS"/>
              </w:rPr>
              <w:t>Промовисати флексибилне облике рада погодних за жене и подстицати послодавце на стварање услова за флексибилне облике запошљавања (непуно радно време, рад од куће...)</w:t>
            </w:r>
          </w:p>
        </w:tc>
        <w:tc>
          <w:tcPr>
            <w:tcW w:w="3770" w:type="dxa"/>
          </w:tcPr>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Информисани послодавци посебно о новим прописима у областима рада и запошљавања, флексибилним облицима рада, субвенцијама и сл.</w:t>
            </w:r>
          </w:p>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Промовисане мере које би омогућиле боље усклађивање посла и породичног живота и то:</w:t>
            </w:r>
          </w:p>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 подстицањем послодаваца на стварање услова за флексибилне облике запошљавања (радно време),</w:t>
            </w:r>
          </w:p>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 подстицањем оснивања сервиса за социјалне услуге за бригу о зависним члановима породице.</w:t>
            </w:r>
          </w:p>
        </w:tc>
        <w:tc>
          <w:tcPr>
            <w:tcW w:w="2688" w:type="dxa"/>
          </w:tcPr>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МРЗБСП</w:t>
            </w:r>
          </w:p>
          <w:p w:rsidR="00AD464F" w:rsidRPr="00DF349C" w:rsidRDefault="00AD464F" w:rsidP="001735E1">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НСЗ</w:t>
            </w:r>
          </w:p>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Организације цивилног друштва</w:t>
            </w:r>
          </w:p>
        </w:tc>
        <w:tc>
          <w:tcPr>
            <w:tcW w:w="2738" w:type="dxa"/>
          </w:tcPr>
          <w:p w:rsidR="00AD464F" w:rsidRPr="00DF349C" w:rsidRDefault="00AD464F" w:rsidP="001735E1">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Буџет Републике Србије</w:t>
            </w:r>
          </w:p>
        </w:tc>
      </w:tr>
      <w:tr w:rsidR="00AD464F" w:rsidRPr="006F0F7D">
        <w:tc>
          <w:tcPr>
            <w:tcW w:w="4725" w:type="dxa"/>
          </w:tcPr>
          <w:p w:rsidR="00AD464F" w:rsidRPr="00DF349C" w:rsidRDefault="00AD464F" w:rsidP="001735E1">
            <w:pPr>
              <w:pStyle w:val="ListParagraph"/>
              <w:numPr>
                <w:ilvl w:val="1"/>
                <w:numId w:val="14"/>
              </w:numPr>
              <w:spacing w:after="0" w:line="240" w:lineRule="auto"/>
              <w:rPr>
                <w:rFonts w:ascii="Times New Roman" w:hAnsi="Times New Roman"/>
                <w:b/>
                <w:bCs/>
                <w:szCs w:val="22"/>
                <w:lang w:val="sr-Cyrl-CS"/>
              </w:rPr>
            </w:pPr>
            <w:r w:rsidRPr="00DF349C">
              <w:rPr>
                <w:rFonts w:ascii="Times New Roman" w:hAnsi="Times New Roman"/>
                <w:b/>
                <w:bCs/>
                <w:szCs w:val="22"/>
                <w:lang w:val="sr-Cyrl-CS"/>
              </w:rPr>
              <w:t>Учешће у финансирању програма и мера АПЗ предвиђених локалним акционим плановима запошљавања средствима из буџета Републике Србије</w:t>
            </w:r>
          </w:p>
        </w:tc>
        <w:tc>
          <w:tcPr>
            <w:tcW w:w="3770" w:type="dxa"/>
          </w:tcPr>
          <w:p w:rsidR="00AD464F" w:rsidRPr="006F0F7D" w:rsidRDefault="00AD464F" w:rsidP="004227DE">
            <w:pPr>
              <w:spacing w:after="0" w:line="240" w:lineRule="auto"/>
              <w:rPr>
                <w:rFonts w:ascii="Times New Roman" w:hAnsi="Times New Roman" w:cs="Times New Roman"/>
                <w:lang w:val="sr-Cyrl-CS"/>
              </w:rPr>
            </w:pPr>
            <w:r>
              <w:rPr>
                <w:rFonts w:ascii="Times New Roman" w:hAnsi="Times New Roman" w:cs="Times New Roman"/>
                <w:lang w:val="sr-Cyrl-CS"/>
              </w:rPr>
              <w:t>Одобрена средства аутономној покрајини односно јединици</w:t>
            </w:r>
            <w:r w:rsidRPr="006F0F7D">
              <w:rPr>
                <w:rFonts w:ascii="Times New Roman" w:hAnsi="Times New Roman" w:cs="Times New Roman"/>
                <w:lang w:val="sr-Cyrl-CS"/>
              </w:rPr>
              <w:t xml:space="preserve"> локалне самоуправе за учешће у финансирању програма или мера АПЗ предвиђених локалним акционим плановима запошљавањ</w:t>
            </w:r>
            <w:r>
              <w:rPr>
                <w:rFonts w:ascii="Times New Roman" w:hAnsi="Times New Roman" w:cs="Times New Roman"/>
                <w:lang w:val="sr-Cyrl-CS"/>
              </w:rPr>
              <w:t xml:space="preserve">а </w:t>
            </w:r>
            <w:r w:rsidRPr="006F0F7D">
              <w:rPr>
                <w:rFonts w:ascii="Times New Roman" w:hAnsi="Times New Roman" w:cs="Times New Roman"/>
                <w:lang w:val="sr-Cyrl-CS"/>
              </w:rPr>
              <w:t>из републичког буџета.</w:t>
            </w:r>
          </w:p>
        </w:tc>
        <w:tc>
          <w:tcPr>
            <w:tcW w:w="2688" w:type="dxa"/>
          </w:tcPr>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МРЗБСП</w:t>
            </w:r>
          </w:p>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НСЗ</w:t>
            </w:r>
          </w:p>
          <w:p w:rsidR="00AD464F" w:rsidRPr="006F0F7D" w:rsidRDefault="00AD464F" w:rsidP="001735E1">
            <w:pPr>
              <w:spacing w:after="0" w:line="240" w:lineRule="auto"/>
              <w:jc w:val="center"/>
              <w:rPr>
                <w:rFonts w:ascii="Times New Roman" w:hAnsi="Times New Roman" w:cs="Times New Roman"/>
                <w:lang w:val="sr-Cyrl-CS"/>
              </w:rPr>
            </w:pPr>
            <w:r>
              <w:rPr>
                <w:rFonts w:ascii="Times New Roman" w:hAnsi="Times New Roman" w:cs="Times New Roman"/>
                <w:lang w:val="sr-Cyrl-CS"/>
              </w:rPr>
              <w:t>Аутономна покрајина/јединица</w:t>
            </w:r>
            <w:r w:rsidRPr="006F0F7D">
              <w:rPr>
                <w:rFonts w:ascii="Times New Roman" w:hAnsi="Times New Roman" w:cs="Times New Roman"/>
                <w:lang w:val="sr-Cyrl-CS"/>
              </w:rPr>
              <w:t xml:space="preserve"> локалне самоуправе</w:t>
            </w:r>
          </w:p>
        </w:tc>
        <w:tc>
          <w:tcPr>
            <w:tcW w:w="2738" w:type="dxa"/>
          </w:tcPr>
          <w:p w:rsidR="00AD464F" w:rsidRPr="006F0F7D" w:rsidRDefault="00AD464F" w:rsidP="001735E1">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Буџет Републике Србије</w:t>
            </w:r>
          </w:p>
          <w:p w:rsidR="00AD464F" w:rsidRPr="004227DE" w:rsidRDefault="00AD464F" w:rsidP="004227DE">
            <w:pPr>
              <w:spacing w:after="0" w:line="240" w:lineRule="auto"/>
              <w:jc w:val="center"/>
              <w:rPr>
                <w:rFonts w:ascii="Times New Roman" w:hAnsi="Times New Roman" w:cs="Times New Roman"/>
                <w:lang w:val="sr-Cyrl-CS"/>
              </w:rPr>
            </w:pPr>
            <w:r w:rsidRPr="006F0F7D">
              <w:rPr>
                <w:rFonts w:ascii="Times New Roman" w:hAnsi="Times New Roman" w:cs="Times New Roman"/>
                <w:lang w:val="sr-Cyrl-CS"/>
              </w:rPr>
              <w:t xml:space="preserve">Буџет </w:t>
            </w:r>
            <w:r>
              <w:rPr>
                <w:rFonts w:ascii="Times New Roman" w:hAnsi="Times New Roman" w:cs="Times New Roman"/>
                <w:lang w:val="sr-Cyrl-CS"/>
              </w:rPr>
              <w:t>аутономне покрајине/</w:t>
            </w:r>
          </w:p>
          <w:p w:rsidR="00AD464F" w:rsidRPr="006F0F7D" w:rsidRDefault="00AD464F" w:rsidP="004227DE">
            <w:pPr>
              <w:spacing w:after="0" w:line="240" w:lineRule="auto"/>
              <w:jc w:val="center"/>
              <w:rPr>
                <w:rFonts w:ascii="Times New Roman" w:hAnsi="Times New Roman" w:cs="Times New Roman"/>
                <w:lang w:val="sr-Cyrl-CS"/>
              </w:rPr>
            </w:pPr>
            <w:r>
              <w:rPr>
                <w:rFonts w:ascii="Times New Roman" w:hAnsi="Times New Roman" w:cs="Times New Roman"/>
                <w:lang w:val="sr-Cyrl-CS"/>
              </w:rPr>
              <w:t>ј</w:t>
            </w:r>
            <w:r w:rsidRPr="006F0F7D">
              <w:rPr>
                <w:rFonts w:ascii="Times New Roman" w:hAnsi="Times New Roman" w:cs="Times New Roman"/>
                <w:lang w:val="sr-Cyrl-CS"/>
              </w:rPr>
              <w:t>единице локалне самоуправе</w:t>
            </w:r>
          </w:p>
        </w:tc>
      </w:tr>
      <w:tr w:rsidR="00AD464F" w:rsidRPr="006F0F7D">
        <w:trPr>
          <w:trHeight w:val="619"/>
        </w:trPr>
        <w:tc>
          <w:tcPr>
            <w:tcW w:w="13921" w:type="dxa"/>
            <w:gridSpan w:val="4"/>
            <w:shd w:val="clear" w:color="auto" w:fill="D9D9D9"/>
            <w:vAlign w:val="center"/>
          </w:tcPr>
          <w:p w:rsidR="00AD464F" w:rsidRPr="006F0F7D" w:rsidRDefault="00AD464F" w:rsidP="001735E1">
            <w:pPr>
              <w:spacing w:after="0" w:line="240" w:lineRule="auto"/>
              <w:ind w:left="720"/>
              <w:jc w:val="center"/>
              <w:rPr>
                <w:rFonts w:ascii="Times New Roman" w:hAnsi="Times New Roman" w:cs="Times New Roman"/>
                <w:b/>
                <w:bCs/>
                <w:lang w:val="sr-Cyrl-CS"/>
              </w:rPr>
            </w:pPr>
            <w:r w:rsidRPr="006F0F7D">
              <w:rPr>
                <w:rFonts w:ascii="Times New Roman" w:hAnsi="Times New Roman" w:cs="Times New Roman"/>
                <w:b/>
                <w:bCs/>
                <w:lang w:val="sr-Cyrl-CS"/>
              </w:rPr>
              <w:t>III УНАПРЕЂЕЊЕ КВАЛИТЕТА РАДНЕ СНАГЕ И УЛАГАЊЕ У ЉУДСКИ КАПИТАЛ</w:t>
            </w:r>
          </w:p>
        </w:tc>
      </w:tr>
      <w:tr w:rsidR="00AD464F" w:rsidRPr="006F0F7D">
        <w:trPr>
          <w:trHeight w:val="574"/>
        </w:trPr>
        <w:tc>
          <w:tcPr>
            <w:tcW w:w="4725" w:type="dxa"/>
            <w:vAlign w:val="center"/>
          </w:tcPr>
          <w:p w:rsidR="00AD464F" w:rsidRPr="006F0F7D" w:rsidRDefault="00AD464F" w:rsidP="001735E1">
            <w:pPr>
              <w:spacing w:after="0" w:line="240" w:lineRule="auto"/>
              <w:jc w:val="center"/>
              <w:rPr>
                <w:rFonts w:ascii="Times New Roman" w:hAnsi="Times New Roman" w:cs="Times New Roman"/>
                <w:b/>
                <w:bCs/>
                <w:lang w:val="sr-Cyrl-CS"/>
              </w:rPr>
            </w:pPr>
            <w:r w:rsidRPr="006F0F7D">
              <w:rPr>
                <w:rFonts w:ascii="Times New Roman" w:hAnsi="Times New Roman" w:cs="Times New Roman"/>
                <w:b/>
                <w:bCs/>
                <w:lang w:val="sr-Cyrl-CS"/>
              </w:rPr>
              <w:t>Мера/активност</w:t>
            </w:r>
          </w:p>
        </w:tc>
        <w:tc>
          <w:tcPr>
            <w:tcW w:w="3770" w:type="dxa"/>
            <w:vAlign w:val="center"/>
          </w:tcPr>
          <w:p w:rsidR="00AD464F" w:rsidRPr="006F0F7D" w:rsidRDefault="00AD464F" w:rsidP="001735E1">
            <w:pPr>
              <w:spacing w:after="0" w:line="240" w:lineRule="auto"/>
              <w:jc w:val="center"/>
              <w:rPr>
                <w:rFonts w:ascii="Times New Roman" w:hAnsi="Times New Roman" w:cs="Times New Roman"/>
                <w:b/>
                <w:bCs/>
                <w:lang w:val="sr-Cyrl-CS"/>
              </w:rPr>
            </w:pPr>
            <w:r w:rsidRPr="006F0F7D">
              <w:rPr>
                <w:rFonts w:ascii="Times New Roman" w:hAnsi="Times New Roman" w:cs="Times New Roman"/>
                <w:b/>
                <w:bCs/>
                <w:lang w:val="sr-Cyrl-CS"/>
              </w:rPr>
              <w:t>Исход / Очекивани резултат</w:t>
            </w:r>
          </w:p>
        </w:tc>
        <w:tc>
          <w:tcPr>
            <w:tcW w:w="2688" w:type="dxa"/>
            <w:vAlign w:val="center"/>
          </w:tcPr>
          <w:p w:rsidR="00AD464F" w:rsidRPr="006F0F7D" w:rsidRDefault="00AD464F" w:rsidP="001735E1">
            <w:pPr>
              <w:spacing w:after="0" w:line="240" w:lineRule="auto"/>
              <w:jc w:val="center"/>
              <w:rPr>
                <w:rFonts w:ascii="Times New Roman" w:hAnsi="Times New Roman" w:cs="Times New Roman"/>
                <w:b/>
                <w:bCs/>
                <w:lang w:val="sr-Cyrl-CS"/>
              </w:rPr>
            </w:pPr>
            <w:r w:rsidRPr="006F0F7D">
              <w:rPr>
                <w:rFonts w:ascii="Times New Roman" w:hAnsi="Times New Roman" w:cs="Times New Roman"/>
                <w:b/>
                <w:bCs/>
                <w:lang w:val="sr-Cyrl-CS"/>
              </w:rPr>
              <w:t>Носиоци активности</w:t>
            </w:r>
          </w:p>
        </w:tc>
        <w:tc>
          <w:tcPr>
            <w:tcW w:w="2738" w:type="dxa"/>
            <w:vAlign w:val="center"/>
          </w:tcPr>
          <w:p w:rsidR="00AD464F" w:rsidRPr="006F0F7D" w:rsidRDefault="00AD464F" w:rsidP="001735E1">
            <w:pPr>
              <w:spacing w:after="0" w:line="240" w:lineRule="auto"/>
              <w:jc w:val="center"/>
              <w:rPr>
                <w:rFonts w:ascii="Times New Roman" w:hAnsi="Times New Roman" w:cs="Times New Roman"/>
                <w:b/>
                <w:bCs/>
                <w:lang w:val="sr-Cyrl-CS"/>
              </w:rPr>
            </w:pPr>
            <w:r w:rsidRPr="006F0F7D">
              <w:rPr>
                <w:rFonts w:ascii="Times New Roman" w:hAnsi="Times New Roman" w:cs="Times New Roman"/>
                <w:b/>
                <w:bCs/>
                <w:lang w:val="sr-Cyrl-CS"/>
              </w:rPr>
              <w:t>Извор финансирања</w:t>
            </w:r>
          </w:p>
        </w:tc>
      </w:tr>
      <w:tr w:rsidR="00AD464F" w:rsidRPr="007945E5">
        <w:tc>
          <w:tcPr>
            <w:tcW w:w="4725" w:type="dxa"/>
          </w:tcPr>
          <w:p w:rsidR="00AD464F" w:rsidRPr="007945E5" w:rsidRDefault="00AD464F" w:rsidP="001735E1">
            <w:pPr>
              <w:pStyle w:val="ListParagraph"/>
              <w:numPr>
                <w:ilvl w:val="1"/>
                <w:numId w:val="2"/>
              </w:numPr>
              <w:spacing w:after="0" w:line="240" w:lineRule="auto"/>
              <w:ind w:left="601" w:hanging="601"/>
              <w:rPr>
                <w:rFonts w:ascii="Times New Roman" w:hAnsi="Times New Roman"/>
                <w:b/>
                <w:bCs/>
                <w:szCs w:val="22"/>
                <w:lang w:val="sr-Cyrl-CS"/>
              </w:rPr>
            </w:pPr>
            <w:r w:rsidRPr="007945E5">
              <w:rPr>
                <w:rFonts w:ascii="Times New Roman" w:hAnsi="Times New Roman"/>
                <w:b/>
                <w:bCs/>
                <w:szCs w:val="22"/>
                <w:lang w:val="sr-Cyrl-CS"/>
              </w:rPr>
              <w:t>Промовисати и даље развијати каријерно вођење и саветовање</w:t>
            </w:r>
          </w:p>
        </w:tc>
        <w:tc>
          <w:tcPr>
            <w:tcW w:w="3770" w:type="dxa"/>
          </w:tcPr>
          <w:p w:rsidR="00AD464F" w:rsidRPr="007945E5" w:rsidRDefault="00AD464F" w:rsidP="001735E1">
            <w:pPr>
              <w:spacing w:after="0" w:line="240" w:lineRule="auto"/>
              <w:rPr>
                <w:rFonts w:ascii="Times New Roman" w:hAnsi="Times New Roman" w:cs="Times New Roman"/>
                <w:lang w:val="sr-Cyrl-CS"/>
              </w:rPr>
            </w:pPr>
            <w:r w:rsidRPr="007945E5">
              <w:rPr>
                <w:rFonts w:ascii="Times New Roman" w:hAnsi="Times New Roman" w:cs="Times New Roman"/>
                <w:lang w:val="sr-Cyrl-CS"/>
              </w:rPr>
              <w:t xml:space="preserve">Активно учешће у спровођењу стратегија које се односе на каријерно вођење и саветовање и потписани протоколи о сарадњи у циљу реализације конкретних активности. </w:t>
            </w:r>
          </w:p>
          <w:p w:rsidR="00AD464F" w:rsidRPr="007945E5" w:rsidRDefault="00AD464F" w:rsidP="001735E1">
            <w:pPr>
              <w:spacing w:line="240" w:lineRule="auto"/>
              <w:rPr>
                <w:rFonts w:ascii="Times New Roman" w:hAnsi="Times New Roman" w:cs="Times New Roman"/>
                <w:lang w:val="sr-Cyrl-CS"/>
              </w:rPr>
            </w:pPr>
            <w:r w:rsidRPr="007945E5">
              <w:rPr>
                <w:rFonts w:ascii="Times New Roman" w:hAnsi="Times New Roman" w:cs="Times New Roman"/>
                <w:lang w:val="sr-Cyrl-CS"/>
              </w:rPr>
              <w:t>Неформално образовање у сврху повећања запошљивости - организовање програма и обука за стицање преносивих вештина (комуникација, информатичка писменост, иновативност, иницијатива, управљање ресурсима, организационе вештине, финансијска писменост, тимски рад, креативност).</w:t>
            </w:r>
          </w:p>
          <w:p w:rsidR="00AD464F" w:rsidRPr="007945E5" w:rsidRDefault="00AD464F" w:rsidP="001735E1">
            <w:pPr>
              <w:spacing w:after="0" w:line="240" w:lineRule="auto"/>
              <w:rPr>
                <w:rFonts w:ascii="Times New Roman" w:hAnsi="Times New Roman" w:cs="Times New Roman"/>
                <w:lang w:val="sr-Cyrl-CS"/>
              </w:rPr>
            </w:pPr>
            <w:r w:rsidRPr="007945E5">
              <w:rPr>
                <w:rFonts w:ascii="Times New Roman" w:hAnsi="Times New Roman" w:cs="Times New Roman"/>
                <w:lang w:val="sr-Cyrl-CS"/>
              </w:rPr>
              <w:t>Формирани тимови за каријерно вођење и саветовање у основним, средњим и високошколским установама.</w:t>
            </w:r>
          </w:p>
          <w:p w:rsidR="00AD464F" w:rsidRPr="007945E5" w:rsidRDefault="00AD464F" w:rsidP="001735E1">
            <w:pPr>
              <w:spacing w:after="0" w:line="240" w:lineRule="auto"/>
              <w:rPr>
                <w:rFonts w:ascii="Times New Roman" w:hAnsi="Times New Roman" w:cs="Times New Roman"/>
                <w:lang w:val="sr-Cyrl-CS"/>
              </w:rPr>
            </w:pPr>
            <w:r w:rsidRPr="007945E5">
              <w:rPr>
                <w:rFonts w:ascii="Times New Roman" w:hAnsi="Times New Roman" w:cs="Times New Roman"/>
                <w:lang w:val="sr-Cyrl-CS"/>
              </w:rPr>
              <w:t>Организовани сајмови професионалне оријентације.</w:t>
            </w:r>
          </w:p>
          <w:p w:rsidR="00AD464F" w:rsidRPr="007945E5" w:rsidRDefault="00AD464F" w:rsidP="001735E1">
            <w:pPr>
              <w:spacing w:after="0" w:line="240" w:lineRule="auto"/>
              <w:rPr>
                <w:rFonts w:ascii="Times New Roman" w:hAnsi="Times New Roman" w:cs="Times New Roman"/>
                <w:lang w:val="sr-Cyrl-CS"/>
              </w:rPr>
            </w:pPr>
            <w:r w:rsidRPr="007945E5">
              <w:rPr>
                <w:rFonts w:ascii="Times New Roman" w:hAnsi="Times New Roman" w:cs="Times New Roman"/>
                <w:lang w:val="sr-Cyrl-CS"/>
              </w:rPr>
              <w:t>Иновирани и промовисани сајтови за каријерно вођење и саветовање.</w:t>
            </w:r>
          </w:p>
          <w:p w:rsidR="00AD464F" w:rsidRPr="007945E5" w:rsidRDefault="00AD464F" w:rsidP="001735E1">
            <w:pPr>
              <w:spacing w:after="0" w:line="240" w:lineRule="auto"/>
              <w:rPr>
                <w:rFonts w:ascii="Times New Roman" w:hAnsi="Times New Roman" w:cs="Times New Roman"/>
                <w:lang w:val="sr-Cyrl-CS"/>
              </w:rPr>
            </w:pPr>
            <w:r w:rsidRPr="007945E5">
              <w:rPr>
                <w:rFonts w:ascii="Times New Roman" w:hAnsi="Times New Roman" w:cs="Times New Roman"/>
                <w:lang w:val="sr-Cyrl-CS"/>
              </w:rPr>
              <w:t>Организоване медијске кампање за промоцију каријерног вођења и саветовања.</w:t>
            </w:r>
          </w:p>
          <w:p w:rsidR="00AD464F" w:rsidRPr="007945E5" w:rsidRDefault="00AD464F" w:rsidP="000B25AD">
            <w:pPr>
              <w:spacing w:after="0" w:line="240" w:lineRule="auto"/>
              <w:rPr>
                <w:rFonts w:ascii="Times New Roman" w:hAnsi="Times New Roman" w:cs="Times New Roman"/>
                <w:lang w:val="sr-Cyrl-CS"/>
              </w:rPr>
            </w:pPr>
            <w:r w:rsidRPr="007945E5">
              <w:rPr>
                <w:rFonts w:ascii="Times New Roman" w:hAnsi="Times New Roman" w:cs="Times New Roman"/>
                <w:lang w:val="sr-Cyrl-CS"/>
              </w:rPr>
              <w:t>Креиран и дистрибуиран информативни материјал о каријерном вођењу и саветовању.</w:t>
            </w:r>
          </w:p>
        </w:tc>
        <w:tc>
          <w:tcPr>
            <w:tcW w:w="2688" w:type="dxa"/>
          </w:tcPr>
          <w:p w:rsidR="00AD464F" w:rsidRPr="007945E5" w:rsidRDefault="00AD464F" w:rsidP="001735E1">
            <w:pPr>
              <w:pStyle w:val="ListParagraph"/>
              <w:spacing w:after="0" w:line="240" w:lineRule="auto"/>
              <w:ind w:left="0"/>
              <w:jc w:val="center"/>
              <w:rPr>
                <w:rFonts w:ascii="Times New Roman" w:hAnsi="Times New Roman"/>
                <w:szCs w:val="22"/>
                <w:lang w:val="sr-Cyrl-CS"/>
              </w:rPr>
            </w:pPr>
            <w:r w:rsidRPr="007945E5">
              <w:rPr>
                <w:rFonts w:ascii="Times New Roman" w:hAnsi="Times New Roman"/>
                <w:szCs w:val="22"/>
                <w:lang w:val="sr-Cyrl-CS"/>
              </w:rPr>
              <w:t>МОС</w:t>
            </w:r>
          </w:p>
          <w:p w:rsidR="00AD464F" w:rsidRPr="007945E5" w:rsidRDefault="00AD464F" w:rsidP="001735E1">
            <w:pPr>
              <w:pStyle w:val="ListParagraph"/>
              <w:spacing w:after="0" w:line="240" w:lineRule="auto"/>
              <w:ind w:left="0"/>
              <w:jc w:val="center"/>
              <w:rPr>
                <w:rFonts w:ascii="Times New Roman" w:hAnsi="Times New Roman"/>
                <w:szCs w:val="22"/>
                <w:lang w:val="sr-Cyrl-CS"/>
              </w:rPr>
            </w:pPr>
            <w:r w:rsidRPr="007945E5">
              <w:rPr>
                <w:rFonts w:ascii="Times New Roman" w:hAnsi="Times New Roman"/>
                <w:szCs w:val="22"/>
                <w:lang w:val="sr-Cyrl-CS"/>
              </w:rPr>
              <w:t>МПНТР</w:t>
            </w:r>
          </w:p>
          <w:p w:rsidR="00AD464F" w:rsidRPr="007945E5" w:rsidRDefault="00AD464F" w:rsidP="001735E1">
            <w:pPr>
              <w:pStyle w:val="ListParagraph"/>
              <w:spacing w:after="0" w:line="240" w:lineRule="auto"/>
              <w:ind w:left="0"/>
              <w:jc w:val="center"/>
              <w:rPr>
                <w:rFonts w:ascii="Times New Roman" w:hAnsi="Times New Roman"/>
                <w:szCs w:val="22"/>
                <w:lang w:val="sr-Cyrl-CS"/>
              </w:rPr>
            </w:pPr>
            <w:r w:rsidRPr="007945E5">
              <w:rPr>
                <w:rFonts w:ascii="Times New Roman" w:hAnsi="Times New Roman"/>
                <w:szCs w:val="22"/>
                <w:lang w:val="sr-Cyrl-CS"/>
              </w:rPr>
              <w:t>МРЗБСП</w:t>
            </w:r>
          </w:p>
          <w:p w:rsidR="00AD464F" w:rsidRPr="007945E5" w:rsidRDefault="00AD464F" w:rsidP="001735E1">
            <w:pPr>
              <w:pStyle w:val="ListParagraph"/>
              <w:spacing w:after="0" w:line="240" w:lineRule="auto"/>
              <w:ind w:left="0"/>
              <w:jc w:val="center"/>
              <w:rPr>
                <w:rFonts w:ascii="Times New Roman" w:hAnsi="Times New Roman"/>
                <w:szCs w:val="22"/>
                <w:lang w:val="sr-Cyrl-CS"/>
              </w:rPr>
            </w:pPr>
            <w:r w:rsidRPr="007945E5">
              <w:rPr>
                <w:rFonts w:ascii="Times New Roman" w:hAnsi="Times New Roman"/>
                <w:szCs w:val="22"/>
                <w:lang w:val="sr-Cyrl-CS"/>
              </w:rPr>
              <w:t>НСЗ</w:t>
            </w:r>
          </w:p>
          <w:p w:rsidR="00AD464F" w:rsidRPr="007945E5" w:rsidRDefault="00AD464F" w:rsidP="001735E1">
            <w:pPr>
              <w:pStyle w:val="ListParagraph"/>
              <w:spacing w:after="0" w:line="240" w:lineRule="auto"/>
              <w:ind w:left="0"/>
              <w:jc w:val="center"/>
              <w:rPr>
                <w:rFonts w:ascii="Times New Roman" w:hAnsi="Times New Roman"/>
                <w:szCs w:val="22"/>
                <w:lang w:val="sr-Cyrl-CS"/>
              </w:rPr>
            </w:pPr>
            <w:r w:rsidRPr="007945E5">
              <w:rPr>
                <w:rFonts w:ascii="Times New Roman" w:hAnsi="Times New Roman"/>
                <w:szCs w:val="22"/>
                <w:lang w:val="sr-Cyrl-CS"/>
              </w:rPr>
              <w:t>Универзитетски и други каријерни центри</w:t>
            </w:r>
          </w:p>
          <w:p w:rsidR="00AD464F" w:rsidRPr="007945E5" w:rsidRDefault="00AD464F" w:rsidP="001735E1">
            <w:pPr>
              <w:pStyle w:val="ListParagraph"/>
              <w:spacing w:after="0" w:line="240" w:lineRule="auto"/>
              <w:ind w:left="0"/>
              <w:jc w:val="center"/>
              <w:rPr>
                <w:rFonts w:ascii="Times New Roman" w:hAnsi="Times New Roman"/>
                <w:szCs w:val="22"/>
                <w:lang w:val="sr-Cyrl-CS"/>
              </w:rPr>
            </w:pPr>
            <w:r w:rsidRPr="007945E5">
              <w:rPr>
                <w:rFonts w:ascii="Times New Roman" w:hAnsi="Times New Roman"/>
                <w:szCs w:val="22"/>
                <w:lang w:val="sr-Cyrl-CS"/>
              </w:rPr>
              <w:t>Организације цивилног друштва</w:t>
            </w:r>
          </w:p>
        </w:tc>
        <w:tc>
          <w:tcPr>
            <w:tcW w:w="2738" w:type="dxa"/>
          </w:tcPr>
          <w:p w:rsidR="00AD464F" w:rsidRPr="007945E5" w:rsidRDefault="00AD464F" w:rsidP="001735E1">
            <w:pPr>
              <w:pStyle w:val="ListParagraph"/>
              <w:spacing w:after="0" w:line="240" w:lineRule="auto"/>
              <w:ind w:left="0"/>
              <w:jc w:val="center"/>
              <w:rPr>
                <w:rFonts w:ascii="Times New Roman" w:hAnsi="Times New Roman"/>
                <w:szCs w:val="22"/>
                <w:lang w:val="sr-Cyrl-CS"/>
              </w:rPr>
            </w:pPr>
            <w:r w:rsidRPr="007945E5">
              <w:rPr>
                <w:rFonts w:ascii="Times New Roman" w:hAnsi="Times New Roman"/>
                <w:szCs w:val="22"/>
                <w:lang w:val="sr-Cyrl-CS"/>
              </w:rPr>
              <w:t>Буџет Републике Србије</w:t>
            </w:r>
          </w:p>
        </w:tc>
      </w:tr>
      <w:tr w:rsidR="00AD464F" w:rsidRPr="006F0F7D">
        <w:tc>
          <w:tcPr>
            <w:tcW w:w="4725" w:type="dxa"/>
          </w:tcPr>
          <w:p w:rsidR="00AD464F" w:rsidRPr="00DF349C" w:rsidRDefault="00AD464F" w:rsidP="001735E1">
            <w:pPr>
              <w:pStyle w:val="ListParagraph"/>
              <w:numPr>
                <w:ilvl w:val="1"/>
                <w:numId w:val="2"/>
              </w:numPr>
              <w:spacing w:after="0" w:line="240" w:lineRule="auto"/>
              <w:ind w:left="601" w:hanging="601"/>
              <w:rPr>
                <w:rFonts w:ascii="Times New Roman" w:hAnsi="Times New Roman"/>
                <w:b/>
                <w:bCs/>
                <w:szCs w:val="22"/>
              </w:rPr>
            </w:pPr>
            <w:r w:rsidRPr="00DF349C">
              <w:rPr>
                <w:rFonts w:ascii="Times New Roman" w:hAnsi="Times New Roman"/>
                <w:b/>
                <w:bCs/>
                <w:szCs w:val="22"/>
              </w:rPr>
              <w:t>Даље развијати центре за информисање и професионално саветовање (ЦИПС)</w:t>
            </w:r>
          </w:p>
        </w:tc>
        <w:tc>
          <w:tcPr>
            <w:tcW w:w="3770" w:type="dxa"/>
          </w:tcPr>
          <w:p w:rsidR="00AD464F" w:rsidRPr="006F0F7D" w:rsidRDefault="00AD464F" w:rsidP="001735E1">
            <w:pPr>
              <w:spacing w:after="0" w:line="240" w:lineRule="auto"/>
              <w:rPr>
                <w:rFonts w:ascii="Times New Roman" w:hAnsi="Times New Roman" w:cs="Times New Roman"/>
              </w:rPr>
            </w:pPr>
            <w:r w:rsidRPr="006F0F7D">
              <w:rPr>
                <w:rFonts w:ascii="Times New Roman" w:hAnsi="Times New Roman" w:cs="Times New Roman"/>
                <w:lang w:val="en-US"/>
              </w:rPr>
              <w:t>Отворени</w:t>
            </w:r>
            <w:r w:rsidRPr="006F0F7D">
              <w:rPr>
                <w:rFonts w:ascii="Times New Roman" w:hAnsi="Times New Roman" w:cs="Times New Roman"/>
              </w:rPr>
              <w:t xml:space="preserve"> </w:t>
            </w:r>
            <w:r w:rsidRPr="006F0F7D">
              <w:rPr>
                <w:rFonts w:ascii="Times New Roman" w:hAnsi="Times New Roman" w:cs="Times New Roman"/>
                <w:lang w:val="en-US"/>
              </w:rPr>
              <w:t>нови</w:t>
            </w:r>
            <w:r w:rsidRPr="006F0F7D">
              <w:rPr>
                <w:rFonts w:ascii="Times New Roman" w:hAnsi="Times New Roman" w:cs="Times New Roman"/>
              </w:rPr>
              <w:t xml:space="preserve"> </w:t>
            </w:r>
            <w:r w:rsidRPr="006F0F7D">
              <w:rPr>
                <w:rFonts w:ascii="Times New Roman" w:hAnsi="Times New Roman" w:cs="Times New Roman"/>
                <w:lang w:val="en-US"/>
              </w:rPr>
              <w:t>центри</w:t>
            </w:r>
            <w:r w:rsidRPr="006F0F7D">
              <w:rPr>
                <w:rFonts w:ascii="Times New Roman" w:hAnsi="Times New Roman" w:cs="Times New Roman"/>
              </w:rPr>
              <w:t xml:space="preserve"> </w:t>
            </w:r>
            <w:r w:rsidRPr="006F0F7D">
              <w:rPr>
                <w:rFonts w:ascii="Times New Roman" w:hAnsi="Times New Roman" w:cs="Times New Roman"/>
                <w:lang w:val="en-US"/>
              </w:rPr>
              <w:t>за</w:t>
            </w:r>
            <w:r w:rsidRPr="006F0F7D">
              <w:rPr>
                <w:rFonts w:ascii="Times New Roman" w:hAnsi="Times New Roman" w:cs="Times New Roman"/>
              </w:rPr>
              <w:t xml:space="preserve"> </w:t>
            </w:r>
            <w:r w:rsidRPr="006F0F7D">
              <w:rPr>
                <w:rFonts w:ascii="Times New Roman" w:hAnsi="Times New Roman" w:cs="Times New Roman"/>
                <w:lang w:val="en-US"/>
              </w:rPr>
              <w:t>информисање</w:t>
            </w:r>
            <w:r w:rsidRPr="006F0F7D">
              <w:rPr>
                <w:rFonts w:ascii="Times New Roman" w:hAnsi="Times New Roman" w:cs="Times New Roman"/>
              </w:rPr>
              <w:t xml:space="preserve"> </w:t>
            </w:r>
            <w:r w:rsidRPr="006F0F7D">
              <w:rPr>
                <w:rFonts w:ascii="Times New Roman" w:hAnsi="Times New Roman" w:cs="Times New Roman"/>
                <w:lang w:val="en-US"/>
              </w:rPr>
              <w:t>и</w:t>
            </w:r>
            <w:r w:rsidRPr="006F0F7D">
              <w:rPr>
                <w:rFonts w:ascii="Times New Roman" w:hAnsi="Times New Roman" w:cs="Times New Roman"/>
              </w:rPr>
              <w:t xml:space="preserve"> </w:t>
            </w:r>
            <w:r w:rsidRPr="006F0F7D">
              <w:rPr>
                <w:rFonts w:ascii="Times New Roman" w:hAnsi="Times New Roman" w:cs="Times New Roman"/>
                <w:lang w:val="en-US"/>
              </w:rPr>
              <w:t>професионално</w:t>
            </w:r>
            <w:r w:rsidRPr="006F0F7D">
              <w:rPr>
                <w:rFonts w:ascii="Times New Roman" w:hAnsi="Times New Roman" w:cs="Times New Roman"/>
              </w:rPr>
              <w:t xml:space="preserve"> </w:t>
            </w:r>
            <w:r w:rsidRPr="006F0F7D">
              <w:rPr>
                <w:rFonts w:ascii="Times New Roman" w:hAnsi="Times New Roman" w:cs="Times New Roman"/>
                <w:lang w:val="en-US"/>
              </w:rPr>
              <w:t>саветовање</w:t>
            </w:r>
            <w:r w:rsidRPr="006F0F7D">
              <w:rPr>
                <w:rFonts w:ascii="Times New Roman" w:hAnsi="Times New Roman" w:cs="Times New Roman"/>
              </w:rPr>
              <w:t xml:space="preserve"> </w:t>
            </w:r>
            <w:r w:rsidRPr="006F0F7D">
              <w:rPr>
                <w:rFonts w:ascii="Times New Roman" w:hAnsi="Times New Roman" w:cs="Times New Roman"/>
                <w:lang w:val="en-US"/>
              </w:rPr>
              <w:t>у</w:t>
            </w:r>
            <w:r w:rsidRPr="006F0F7D">
              <w:rPr>
                <w:rFonts w:ascii="Times New Roman" w:hAnsi="Times New Roman" w:cs="Times New Roman"/>
              </w:rPr>
              <w:t xml:space="preserve"> </w:t>
            </w:r>
            <w:r w:rsidRPr="006F0F7D">
              <w:rPr>
                <w:rFonts w:ascii="Times New Roman" w:hAnsi="Times New Roman" w:cs="Times New Roman"/>
                <w:lang w:val="en-US"/>
              </w:rPr>
              <w:t>НСЗ</w:t>
            </w:r>
            <w:r w:rsidRPr="006F0F7D">
              <w:rPr>
                <w:rFonts w:ascii="Times New Roman" w:hAnsi="Times New Roman" w:cs="Times New Roman"/>
              </w:rPr>
              <w:t xml:space="preserve"> </w:t>
            </w:r>
            <w:r w:rsidRPr="006F0F7D">
              <w:rPr>
                <w:rFonts w:ascii="Times New Roman" w:hAnsi="Times New Roman" w:cs="Times New Roman"/>
                <w:lang w:val="en-US"/>
              </w:rPr>
              <w:t>и</w:t>
            </w:r>
            <w:r w:rsidRPr="006F0F7D">
              <w:rPr>
                <w:rFonts w:ascii="Times New Roman" w:hAnsi="Times New Roman" w:cs="Times New Roman"/>
              </w:rPr>
              <w:t xml:space="preserve"> </w:t>
            </w:r>
            <w:r w:rsidRPr="006F0F7D">
              <w:rPr>
                <w:rFonts w:ascii="Times New Roman" w:hAnsi="Times New Roman" w:cs="Times New Roman"/>
                <w:lang w:val="en-US"/>
              </w:rPr>
              <w:t>јединицама</w:t>
            </w:r>
            <w:r w:rsidRPr="006F0F7D">
              <w:rPr>
                <w:rFonts w:ascii="Times New Roman" w:hAnsi="Times New Roman" w:cs="Times New Roman"/>
              </w:rPr>
              <w:t xml:space="preserve"> </w:t>
            </w:r>
            <w:r w:rsidRPr="006F0F7D">
              <w:rPr>
                <w:rFonts w:ascii="Times New Roman" w:hAnsi="Times New Roman" w:cs="Times New Roman"/>
                <w:lang w:val="en-US"/>
              </w:rPr>
              <w:t>локалне</w:t>
            </w:r>
            <w:r w:rsidRPr="006F0F7D">
              <w:rPr>
                <w:rFonts w:ascii="Times New Roman" w:hAnsi="Times New Roman" w:cs="Times New Roman"/>
              </w:rPr>
              <w:t xml:space="preserve"> </w:t>
            </w:r>
            <w:r w:rsidRPr="006F0F7D">
              <w:rPr>
                <w:rFonts w:ascii="Times New Roman" w:hAnsi="Times New Roman" w:cs="Times New Roman"/>
                <w:lang w:val="en-US"/>
              </w:rPr>
              <w:t>самоуправе</w:t>
            </w:r>
            <w:r w:rsidRPr="006F0F7D">
              <w:rPr>
                <w:rFonts w:ascii="Times New Roman" w:hAnsi="Times New Roman" w:cs="Times New Roman"/>
              </w:rPr>
              <w:t>.</w:t>
            </w:r>
          </w:p>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en-US"/>
              </w:rPr>
              <w:t>Успостављена</w:t>
            </w:r>
            <w:r w:rsidRPr="006F0F7D">
              <w:rPr>
                <w:rFonts w:ascii="Times New Roman" w:hAnsi="Times New Roman" w:cs="Times New Roman"/>
              </w:rPr>
              <w:t xml:space="preserve"> </w:t>
            </w:r>
            <w:r w:rsidRPr="006F0F7D">
              <w:rPr>
                <w:rFonts w:ascii="Times New Roman" w:hAnsi="Times New Roman" w:cs="Times New Roman"/>
                <w:lang w:val="en-US"/>
              </w:rPr>
              <w:t>сарадња</w:t>
            </w:r>
            <w:r w:rsidRPr="006F0F7D">
              <w:rPr>
                <w:rFonts w:ascii="Times New Roman" w:hAnsi="Times New Roman" w:cs="Times New Roman"/>
              </w:rPr>
              <w:t xml:space="preserve"> </w:t>
            </w:r>
            <w:r w:rsidRPr="006F0F7D">
              <w:rPr>
                <w:rFonts w:ascii="Times New Roman" w:hAnsi="Times New Roman" w:cs="Times New Roman"/>
                <w:lang w:val="en-US"/>
              </w:rPr>
              <w:t>центара</w:t>
            </w:r>
            <w:r w:rsidRPr="006F0F7D">
              <w:rPr>
                <w:rFonts w:ascii="Times New Roman" w:hAnsi="Times New Roman" w:cs="Times New Roman"/>
              </w:rPr>
              <w:t xml:space="preserve"> </w:t>
            </w:r>
            <w:r w:rsidRPr="006F0F7D">
              <w:rPr>
                <w:rFonts w:ascii="Times New Roman" w:hAnsi="Times New Roman" w:cs="Times New Roman"/>
                <w:lang w:val="en-US"/>
              </w:rPr>
              <w:t>за</w:t>
            </w:r>
            <w:r w:rsidRPr="006F0F7D">
              <w:rPr>
                <w:rFonts w:ascii="Times New Roman" w:hAnsi="Times New Roman" w:cs="Times New Roman"/>
              </w:rPr>
              <w:t xml:space="preserve"> </w:t>
            </w:r>
            <w:r w:rsidRPr="006F0F7D">
              <w:rPr>
                <w:rFonts w:ascii="Times New Roman" w:hAnsi="Times New Roman" w:cs="Times New Roman"/>
                <w:lang w:val="en-US"/>
              </w:rPr>
              <w:t>информисање</w:t>
            </w:r>
            <w:r w:rsidRPr="006F0F7D">
              <w:rPr>
                <w:rFonts w:ascii="Times New Roman" w:hAnsi="Times New Roman" w:cs="Times New Roman"/>
              </w:rPr>
              <w:t xml:space="preserve"> </w:t>
            </w:r>
            <w:r w:rsidRPr="006F0F7D">
              <w:rPr>
                <w:rFonts w:ascii="Times New Roman" w:hAnsi="Times New Roman" w:cs="Times New Roman"/>
                <w:lang w:val="en-US"/>
              </w:rPr>
              <w:t>и</w:t>
            </w:r>
            <w:r w:rsidRPr="006F0F7D">
              <w:rPr>
                <w:rFonts w:ascii="Times New Roman" w:hAnsi="Times New Roman" w:cs="Times New Roman"/>
              </w:rPr>
              <w:t xml:space="preserve"> </w:t>
            </w:r>
            <w:r w:rsidRPr="006F0F7D">
              <w:rPr>
                <w:rFonts w:ascii="Times New Roman" w:hAnsi="Times New Roman" w:cs="Times New Roman"/>
                <w:lang w:val="en-US"/>
              </w:rPr>
              <w:t>професионално</w:t>
            </w:r>
            <w:r w:rsidRPr="006F0F7D">
              <w:rPr>
                <w:rFonts w:ascii="Times New Roman" w:hAnsi="Times New Roman" w:cs="Times New Roman"/>
              </w:rPr>
              <w:t xml:space="preserve"> </w:t>
            </w:r>
            <w:r w:rsidRPr="006F0F7D">
              <w:rPr>
                <w:rFonts w:ascii="Times New Roman" w:hAnsi="Times New Roman" w:cs="Times New Roman"/>
                <w:lang w:val="en-US"/>
              </w:rPr>
              <w:t>саветовање</w:t>
            </w:r>
            <w:r w:rsidRPr="006F0F7D">
              <w:rPr>
                <w:rFonts w:ascii="Times New Roman" w:hAnsi="Times New Roman" w:cs="Times New Roman"/>
              </w:rPr>
              <w:t xml:space="preserve"> </w:t>
            </w:r>
            <w:r w:rsidRPr="006F0F7D">
              <w:rPr>
                <w:rFonts w:ascii="Times New Roman" w:hAnsi="Times New Roman" w:cs="Times New Roman"/>
                <w:lang w:val="en-US"/>
              </w:rPr>
              <w:t>са</w:t>
            </w:r>
            <w:r w:rsidRPr="006F0F7D">
              <w:rPr>
                <w:rFonts w:ascii="Times New Roman" w:hAnsi="Times New Roman" w:cs="Times New Roman"/>
              </w:rPr>
              <w:t xml:space="preserve"> </w:t>
            </w:r>
            <w:r w:rsidRPr="006F0F7D">
              <w:rPr>
                <w:rFonts w:ascii="Times New Roman" w:hAnsi="Times New Roman" w:cs="Times New Roman"/>
                <w:lang w:val="en-US"/>
              </w:rPr>
              <w:t>инфо</w:t>
            </w:r>
            <w:r w:rsidRPr="006F0F7D">
              <w:rPr>
                <w:rFonts w:ascii="Times New Roman" w:hAnsi="Times New Roman" w:cs="Times New Roman"/>
              </w:rPr>
              <w:t xml:space="preserve"> </w:t>
            </w:r>
            <w:r w:rsidRPr="006F0F7D">
              <w:rPr>
                <w:rFonts w:ascii="Times New Roman" w:hAnsi="Times New Roman" w:cs="Times New Roman"/>
                <w:lang w:val="en-US"/>
              </w:rPr>
              <w:t>пултовима</w:t>
            </w:r>
            <w:r w:rsidRPr="006F0F7D">
              <w:rPr>
                <w:rFonts w:ascii="Times New Roman" w:hAnsi="Times New Roman" w:cs="Times New Roman"/>
              </w:rPr>
              <w:t xml:space="preserve"> </w:t>
            </w:r>
            <w:r w:rsidRPr="006F0F7D">
              <w:rPr>
                <w:rFonts w:ascii="Times New Roman" w:hAnsi="Times New Roman" w:cs="Times New Roman"/>
                <w:lang w:val="en-US"/>
              </w:rPr>
              <w:t>при</w:t>
            </w:r>
            <w:r w:rsidRPr="006F0F7D">
              <w:rPr>
                <w:rFonts w:ascii="Times New Roman" w:hAnsi="Times New Roman" w:cs="Times New Roman"/>
              </w:rPr>
              <w:t xml:space="preserve"> </w:t>
            </w:r>
            <w:r w:rsidRPr="006F0F7D">
              <w:rPr>
                <w:rFonts w:ascii="Times New Roman" w:hAnsi="Times New Roman" w:cs="Times New Roman"/>
                <w:lang w:val="en-US"/>
              </w:rPr>
              <w:t>канцеларијама</w:t>
            </w:r>
            <w:r w:rsidRPr="006F0F7D">
              <w:rPr>
                <w:rFonts w:ascii="Times New Roman" w:hAnsi="Times New Roman" w:cs="Times New Roman"/>
              </w:rPr>
              <w:t xml:space="preserve"> </w:t>
            </w:r>
            <w:r w:rsidRPr="006F0F7D">
              <w:rPr>
                <w:rFonts w:ascii="Times New Roman" w:hAnsi="Times New Roman" w:cs="Times New Roman"/>
                <w:lang w:val="en-US"/>
              </w:rPr>
              <w:t>за</w:t>
            </w:r>
            <w:r w:rsidRPr="006F0F7D">
              <w:rPr>
                <w:rFonts w:ascii="Times New Roman" w:hAnsi="Times New Roman" w:cs="Times New Roman"/>
              </w:rPr>
              <w:t xml:space="preserve"> </w:t>
            </w:r>
            <w:r w:rsidRPr="006F0F7D">
              <w:rPr>
                <w:rFonts w:ascii="Times New Roman" w:hAnsi="Times New Roman" w:cs="Times New Roman"/>
                <w:lang w:val="en-US"/>
              </w:rPr>
              <w:t>младе</w:t>
            </w:r>
            <w:r w:rsidRPr="006F0F7D">
              <w:rPr>
                <w:rFonts w:ascii="Times New Roman" w:hAnsi="Times New Roman" w:cs="Times New Roman"/>
              </w:rPr>
              <w:t xml:space="preserve"> </w:t>
            </w:r>
            <w:r w:rsidRPr="006F0F7D">
              <w:rPr>
                <w:rFonts w:ascii="Times New Roman" w:hAnsi="Times New Roman" w:cs="Times New Roman"/>
                <w:lang w:val="en-US"/>
              </w:rPr>
              <w:t>на</w:t>
            </w:r>
            <w:r w:rsidRPr="006F0F7D">
              <w:rPr>
                <w:rFonts w:ascii="Times New Roman" w:hAnsi="Times New Roman" w:cs="Times New Roman"/>
              </w:rPr>
              <w:t xml:space="preserve"> </w:t>
            </w:r>
            <w:r w:rsidRPr="006F0F7D">
              <w:rPr>
                <w:rFonts w:ascii="Times New Roman" w:hAnsi="Times New Roman" w:cs="Times New Roman"/>
                <w:lang w:val="en-US"/>
              </w:rPr>
              <w:t>размени</w:t>
            </w:r>
            <w:r w:rsidRPr="006F0F7D">
              <w:rPr>
                <w:rFonts w:ascii="Times New Roman" w:hAnsi="Times New Roman" w:cs="Times New Roman"/>
              </w:rPr>
              <w:t xml:space="preserve"> </w:t>
            </w:r>
            <w:r w:rsidRPr="006F0F7D">
              <w:rPr>
                <w:rFonts w:ascii="Times New Roman" w:hAnsi="Times New Roman" w:cs="Times New Roman"/>
                <w:lang w:val="en-US"/>
              </w:rPr>
              <w:t>информација</w:t>
            </w:r>
            <w:r w:rsidRPr="006F0F7D">
              <w:rPr>
                <w:rFonts w:ascii="Times New Roman" w:hAnsi="Times New Roman" w:cs="Times New Roman"/>
              </w:rPr>
              <w:t xml:space="preserve"> </w:t>
            </w:r>
            <w:r w:rsidRPr="006F0F7D">
              <w:rPr>
                <w:rFonts w:ascii="Times New Roman" w:hAnsi="Times New Roman" w:cs="Times New Roman"/>
                <w:lang w:val="en-US"/>
              </w:rPr>
              <w:t>од</w:t>
            </w:r>
            <w:r w:rsidRPr="006F0F7D">
              <w:rPr>
                <w:rFonts w:ascii="Times New Roman" w:hAnsi="Times New Roman" w:cs="Times New Roman"/>
              </w:rPr>
              <w:t xml:space="preserve"> </w:t>
            </w:r>
            <w:r w:rsidRPr="006F0F7D">
              <w:rPr>
                <w:rFonts w:ascii="Times New Roman" w:hAnsi="Times New Roman" w:cs="Times New Roman"/>
                <w:lang w:val="en-US"/>
              </w:rPr>
              <w:t>значаја</w:t>
            </w:r>
            <w:r w:rsidRPr="006F0F7D">
              <w:rPr>
                <w:rFonts w:ascii="Times New Roman" w:hAnsi="Times New Roman" w:cs="Times New Roman"/>
              </w:rPr>
              <w:t xml:space="preserve"> </w:t>
            </w:r>
            <w:r w:rsidRPr="006F0F7D">
              <w:rPr>
                <w:rFonts w:ascii="Times New Roman" w:hAnsi="Times New Roman" w:cs="Times New Roman"/>
                <w:lang w:val="en-US"/>
              </w:rPr>
              <w:t>за</w:t>
            </w:r>
            <w:r w:rsidRPr="006F0F7D">
              <w:rPr>
                <w:rFonts w:ascii="Times New Roman" w:hAnsi="Times New Roman" w:cs="Times New Roman"/>
              </w:rPr>
              <w:t xml:space="preserve"> </w:t>
            </w:r>
            <w:r w:rsidRPr="006F0F7D">
              <w:rPr>
                <w:rFonts w:ascii="Times New Roman" w:hAnsi="Times New Roman" w:cs="Times New Roman"/>
                <w:lang w:val="en-US"/>
              </w:rPr>
              <w:t>развој</w:t>
            </w:r>
            <w:r w:rsidRPr="006F0F7D">
              <w:rPr>
                <w:rFonts w:ascii="Times New Roman" w:hAnsi="Times New Roman" w:cs="Times New Roman"/>
              </w:rPr>
              <w:t xml:space="preserve"> </w:t>
            </w:r>
            <w:r w:rsidRPr="006F0F7D">
              <w:rPr>
                <w:rFonts w:ascii="Times New Roman" w:hAnsi="Times New Roman" w:cs="Times New Roman"/>
                <w:lang w:val="en-US"/>
              </w:rPr>
              <w:t>каријере</w:t>
            </w:r>
            <w:r w:rsidRPr="006F0F7D">
              <w:rPr>
                <w:rFonts w:ascii="Times New Roman" w:hAnsi="Times New Roman" w:cs="Times New Roman"/>
              </w:rPr>
              <w:t>.</w:t>
            </w:r>
          </w:p>
          <w:p w:rsidR="00AD464F" w:rsidRPr="002A0D88"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 xml:space="preserve">Успостављено 15 каријерних инфо центара са дефинисаним програмом и стандардима услуга у 15 </w:t>
            </w:r>
            <w:r w:rsidRPr="002A0D88">
              <w:rPr>
                <w:rFonts w:ascii="Times New Roman" w:hAnsi="Times New Roman" w:cs="Times New Roman"/>
                <w:lang w:val="sr-Cyrl-CS"/>
              </w:rPr>
              <w:t>Канцеларија за младе.</w:t>
            </w:r>
          </w:p>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 xml:space="preserve">Урађена анализа ефеката услуга   </w:t>
            </w:r>
            <w:r w:rsidRPr="002A0D88">
              <w:rPr>
                <w:rFonts w:ascii="Times New Roman" w:hAnsi="Times New Roman" w:cs="Times New Roman"/>
                <w:lang w:val="sr-Cyrl-CS"/>
              </w:rPr>
              <w:t>каријерног вођења и саветовања</w:t>
            </w:r>
            <w:r>
              <w:rPr>
                <w:rFonts w:ascii="Times New Roman" w:hAnsi="Times New Roman" w:cs="Times New Roman"/>
                <w:lang w:val="sr-Cyrl-CS"/>
              </w:rPr>
              <w:t xml:space="preserve"> </w:t>
            </w:r>
            <w:r w:rsidRPr="006F0F7D">
              <w:rPr>
                <w:rFonts w:ascii="Times New Roman" w:hAnsi="Times New Roman" w:cs="Times New Roman"/>
                <w:lang w:val="sr-Cyrl-CS"/>
              </w:rPr>
              <w:t>на запошљивост младих у 15 к</w:t>
            </w:r>
            <w:r>
              <w:rPr>
                <w:rFonts w:ascii="Times New Roman" w:hAnsi="Times New Roman" w:cs="Times New Roman"/>
                <w:lang w:val="sr-Cyrl-CS"/>
              </w:rPr>
              <w:t>а</w:t>
            </w:r>
            <w:r w:rsidRPr="006F0F7D">
              <w:rPr>
                <w:rFonts w:ascii="Times New Roman" w:hAnsi="Times New Roman" w:cs="Times New Roman"/>
                <w:lang w:val="sr-Cyrl-CS"/>
              </w:rPr>
              <w:t>ријерних инфо центара</w:t>
            </w:r>
          </w:p>
        </w:tc>
        <w:tc>
          <w:tcPr>
            <w:tcW w:w="2688" w:type="dxa"/>
          </w:tcPr>
          <w:p w:rsidR="00AD464F" w:rsidRPr="00DF349C" w:rsidRDefault="00AD464F" w:rsidP="001735E1">
            <w:pPr>
              <w:pStyle w:val="ListParagraph"/>
              <w:spacing w:after="0" w:line="240" w:lineRule="auto"/>
              <w:ind w:left="0"/>
              <w:jc w:val="center"/>
              <w:rPr>
                <w:rFonts w:ascii="Times New Roman" w:hAnsi="Times New Roman"/>
                <w:szCs w:val="22"/>
              </w:rPr>
            </w:pPr>
            <w:r w:rsidRPr="00DF349C">
              <w:rPr>
                <w:rFonts w:ascii="Times New Roman" w:hAnsi="Times New Roman"/>
                <w:szCs w:val="22"/>
                <w:lang w:val="sr-Cyrl-CS"/>
              </w:rPr>
              <w:t>МРЗСП</w:t>
            </w:r>
          </w:p>
          <w:p w:rsidR="00AD464F" w:rsidRPr="00DF349C" w:rsidRDefault="00AD464F" w:rsidP="001735E1">
            <w:pPr>
              <w:pStyle w:val="ListParagraph"/>
              <w:spacing w:after="0" w:line="240" w:lineRule="auto"/>
              <w:ind w:left="0"/>
              <w:jc w:val="center"/>
              <w:rPr>
                <w:rFonts w:ascii="Times New Roman" w:hAnsi="Times New Roman"/>
                <w:szCs w:val="22"/>
              </w:rPr>
            </w:pPr>
            <w:r w:rsidRPr="00DF349C">
              <w:rPr>
                <w:rFonts w:ascii="Times New Roman" w:hAnsi="Times New Roman"/>
                <w:szCs w:val="22"/>
                <w:lang w:val="sr-Cyrl-CS"/>
              </w:rPr>
              <w:t>МОС</w:t>
            </w:r>
          </w:p>
          <w:p w:rsidR="00AD464F" w:rsidRPr="00DF349C" w:rsidRDefault="00AD464F" w:rsidP="001735E1">
            <w:pPr>
              <w:pStyle w:val="ListParagraph"/>
              <w:spacing w:after="0" w:line="240" w:lineRule="auto"/>
              <w:ind w:left="0"/>
              <w:jc w:val="center"/>
              <w:rPr>
                <w:rFonts w:ascii="Times New Roman" w:hAnsi="Times New Roman"/>
                <w:szCs w:val="22"/>
              </w:rPr>
            </w:pPr>
            <w:r w:rsidRPr="00DF349C">
              <w:rPr>
                <w:rFonts w:ascii="Times New Roman" w:hAnsi="Times New Roman"/>
                <w:szCs w:val="22"/>
                <w:lang w:val="sr-Cyrl-CS"/>
              </w:rPr>
              <w:t>НСЗ</w:t>
            </w:r>
          </w:p>
          <w:p w:rsidR="00AD464F" w:rsidRPr="00DF349C" w:rsidRDefault="00AD464F" w:rsidP="001735E1">
            <w:pPr>
              <w:pStyle w:val="ListParagraph"/>
              <w:spacing w:after="0" w:line="240" w:lineRule="auto"/>
              <w:ind w:left="0"/>
              <w:jc w:val="center"/>
              <w:rPr>
                <w:rFonts w:ascii="Times New Roman" w:hAnsi="Times New Roman"/>
                <w:szCs w:val="22"/>
              </w:rPr>
            </w:pPr>
            <w:r w:rsidRPr="00DF349C">
              <w:rPr>
                <w:rFonts w:ascii="Times New Roman" w:hAnsi="Times New Roman"/>
                <w:szCs w:val="22"/>
                <w:lang w:val="sr-Cyrl-CS"/>
              </w:rPr>
              <w:t>Јединица</w:t>
            </w:r>
            <w:r w:rsidRPr="00DF349C">
              <w:rPr>
                <w:rFonts w:ascii="Times New Roman" w:hAnsi="Times New Roman"/>
                <w:szCs w:val="22"/>
              </w:rPr>
              <w:t xml:space="preserve"> </w:t>
            </w:r>
            <w:r w:rsidRPr="00DF349C">
              <w:rPr>
                <w:rFonts w:ascii="Times New Roman" w:hAnsi="Times New Roman"/>
                <w:szCs w:val="22"/>
                <w:lang w:val="sr-Cyrl-CS"/>
              </w:rPr>
              <w:t>локалне</w:t>
            </w:r>
            <w:r w:rsidRPr="00DF349C">
              <w:rPr>
                <w:rFonts w:ascii="Times New Roman" w:hAnsi="Times New Roman"/>
                <w:szCs w:val="22"/>
              </w:rPr>
              <w:t xml:space="preserve"> </w:t>
            </w:r>
            <w:r w:rsidRPr="00DF349C">
              <w:rPr>
                <w:rFonts w:ascii="Times New Roman" w:hAnsi="Times New Roman"/>
                <w:szCs w:val="22"/>
                <w:lang w:val="sr-Cyrl-CS"/>
              </w:rPr>
              <w:t>самоу</w:t>
            </w:r>
            <w:r w:rsidR="00A43811">
              <w:rPr>
                <w:rFonts w:ascii="Times New Roman" w:hAnsi="Times New Roman"/>
                <w:szCs w:val="22"/>
                <w:lang w:val="sr-Cyrl-CS"/>
              </w:rPr>
              <w:t>п</w:t>
            </w:r>
            <w:r w:rsidRPr="00DF349C">
              <w:rPr>
                <w:rFonts w:ascii="Times New Roman" w:hAnsi="Times New Roman"/>
                <w:szCs w:val="22"/>
                <w:lang w:val="sr-Cyrl-CS"/>
              </w:rPr>
              <w:t>раве</w:t>
            </w:r>
          </w:p>
          <w:p w:rsidR="00AD464F" w:rsidRPr="00DF349C" w:rsidRDefault="00AD464F" w:rsidP="001735E1">
            <w:pPr>
              <w:pStyle w:val="ListParagraph"/>
              <w:spacing w:after="0" w:line="240" w:lineRule="auto"/>
              <w:ind w:left="0"/>
              <w:jc w:val="center"/>
              <w:rPr>
                <w:rFonts w:ascii="Times New Roman" w:hAnsi="Times New Roman"/>
                <w:szCs w:val="22"/>
              </w:rPr>
            </w:pPr>
            <w:r w:rsidRPr="00DF349C">
              <w:rPr>
                <w:rFonts w:ascii="Times New Roman" w:hAnsi="Times New Roman"/>
                <w:szCs w:val="22"/>
                <w:lang w:val="fr-CA"/>
              </w:rPr>
              <w:t>Канцеларије</w:t>
            </w:r>
            <w:r w:rsidRPr="00DF349C">
              <w:rPr>
                <w:rFonts w:ascii="Times New Roman" w:hAnsi="Times New Roman"/>
                <w:szCs w:val="22"/>
              </w:rPr>
              <w:t xml:space="preserve"> </w:t>
            </w:r>
            <w:r w:rsidRPr="00DF349C">
              <w:rPr>
                <w:rFonts w:ascii="Times New Roman" w:hAnsi="Times New Roman"/>
                <w:szCs w:val="22"/>
                <w:lang w:val="fr-CA"/>
              </w:rPr>
              <w:t>за</w:t>
            </w:r>
            <w:r w:rsidRPr="00DF349C">
              <w:rPr>
                <w:rFonts w:ascii="Times New Roman" w:hAnsi="Times New Roman"/>
                <w:szCs w:val="22"/>
              </w:rPr>
              <w:t xml:space="preserve"> </w:t>
            </w:r>
            <w:r w:rsidRPr="00DF349C">
              <w:rPr>
                <w:rFonts w:ascii="Times New Roman" w:hAnsi="Times New Roman"/>
                <w:szCs w:val="22"/>
                <w:lang w:val="fr-CA"/>
              </w:rPr>
              <w:t>младе</w:t>
            </w:r>
          </w:p>
          <w:p w:rsidR="00AD464F" w:rsidRPr="00DF349C" w:rsidRDefault="00AD464F" w:rsidP="001735E1">
            <w:pPr>
              <w:pStyle w:val="ListParagraph"/>
              <w:spacing w:after="0" w:line="240" w:lineRule="auto"/>
              <w:ind w:left="0"/>
              <w:jc w:val="center"/>
              <w:rPr>
                <w:rFonts w:ascii="Times New Roman" w:hAnsi="Times New Roman"/>
                <w:szCs w:val="22"/>
              </w:rPr>
            </w:pPr>
          </w:p>
        </w:tc>
        <w:tc>
          <w:tcPr>
            <w:tcW w:w="2738" w:type="dxa"/>
          </w:tcPr>
          <w:p w:rsidR="00AD464F" w:rsidRPr="00DF349C" w:rsidRDefault="00AD464F" w:rsidP="001735E1">
            <w:pPr>
              <w:pStyle w:val="ListParagraph"/>
              <w:spacing w:after="0" w:line="240" w:lineRule="auto"/>
              <w:ind w:left="0"/>
              <w:jc w:val="center"/>
              <w:rPr>
                <w:rFonts w:ascii="Times New Roman" w:hAnsi="Times New Roman"/>
                <w:szCs w:val="22"/>
              </w:rPr>
            </w:pPr>
            <w:r w:rsidRPr="00DF349C">
              <w:rPr>
                <w:rFonts w:ascii="Times New Roman" w:hAnsi="Times New Roman"/>
                <w:szCs w:val="22"/>
                <w:lang w:val="en-US"/>
              </w:rPr>
              <w:t>Буџет</w:t>
            </w:r>
            <w:r w:rsidRPr="00DF349C">
              <w:rPr>
                <w:rFonts w:ascii="Times New Roman" w:hAnsi="Times New Roman"/>
                <w:szCs w:val="22"/>
              </w:rPr>
              <w:t xml:space="preserve"> </w:t>
            </w:r>
            <w:r w:rsidRPr="00DF349C">
              <w:rPr>
                <w:rFonts w:ascii="Times New Roman" w:hAnsi="Times New Roman"/>
                <w:szCs w:val="22"/>
                <w:lang w:val="en-US"/>
              </w:rPr>
              <w:t>Републике</w:t>
            </w:r>
            <w:r w:rsidRPr="00DF349C">
              <w:rPr>
                <w:rFonts w:ascii="Times New Roman" w:hAnsi="Times New Roman"/>
                <w:szCs w:val="22"/>
              </w:rPr>
              <w:t xml:space="preserve"> </w:t>
            </w:r>
            <w:r w:rsidRPr="00DF349C">
              <w:rPr>
                <w:rFonts w:ascii="Times New Roman" w:hAnsi="Times New Roman"/>
                <w:szCs w:val="22"/>
                <w:lang w:val="en-US"/>
              </w:rPr>
              <w:t>Србије</w:t>
            </w:r>
          </w:p>
          <w:p w:rsidR="00AD464F" w:rsidRPr="00DF349C" w:rsidRDefault="00AD464F" w:rsidP="001735E1">
            <w:pPr>
              <w:pStyle w:val="ListParagraph"/>
              <w:spacing w:after="0" w:line="240" w:lineRule="auto"/>
              <w:ind w:left="0"/>
              <w:jc w:val="center"/>
              <w:rPr>
                <w:rFonts w:ascii="Times New Roman" w:hAnsi="Times New Roman"/>
                <w:szCs w:val="22"/>
              </w:rPr>
            </w:pPr>
            <w:r w:rsidRPr="00DF349C">
              <w:rPr>
                <w:rFonts w:ascii="Times New Roman" w:hAnsi="Times New Roman"/>
                <w:szCs w:val="22"/>
                <w:lang w:val="en-US"/>
              </w:rPr>
              <w:t>Буџет</w:t>
            </w:r>
            <w:r w:rsidRPr="00DF349C">
              <w:rPr>
                <w:rFonts w:ascii="Times New Roman" w:hAnsi="Times New Roman"/>
                <w:szCs w:val="22"/>
              </w:rPr>
              <w:t xml:space="preserve"> </w:t>
            </w:r>
            <w:r w:rsidRPr="00DF349C">
              <w:rPr>
                <w:rFonts w:ascii="Times New Roman" w:hAnsi="Times New Roman"/>
                <w:szCs w:val="22"/>
                <w:lang w:val="en-US"/>
              </w:rPr>
              <w:t>јединице</w:t>
            </w:r>
            <w:r w:rsidRPr="00DF349C">
              <w:rPr>
                <w:rFonts w:ascii="Times New Roman" w:hAnsi="Times New Roman"/>
                <w:szCs w:val="22"/>
              </w:rPr>
              <w:t xml:space="preserve"> </w:t>
            </w:r>
            <w:r w:rsidRPr="00DF349C">
              <w:rPr>
                <w:rFonts w:ascii="Times New Roman" w:hAnsi="Times New Roman"/>
                <w:szCs w:val="22"/>
                <w:lang w:val="en-US"/>
              </w:rPr>
              <w:t>локалне</w:t>
            </w:r>
            <w:r w:rsidRPr="00DF349C">
              <w:rPr>
                <w:rFonts w:ascii="Times New Roman" w:hAnsi="Times New Roman"/>
                <w:szCs w:val="22"/>
              </w:rPr>
              <w:t xml:space="preserve"> </w:t>
            </w:r>
            <w:r w:rsidRPr="00DF349C">
              <w:rPr>
                <w:rFonts w:ascii="Times New Roman" w:hAnsi="Times New Roman"/>
                <w:szCs w:val="22"/>
                <w:lang w:val="en-US"/>
              </w:rPr>
              <w:t>самоуправе</w:t>
            </w:r>
          </w:p>
          <w:p w:rsidR="00AD464F" w:rsidRPr="00DF349C" w:rsidRDefault="00AD464F" w:rsidP="001735E1">
            <w:pPr>
              <w:pStyle w:val="ListParagraph"/>
              <w:spacing w:after="0" w:line="240" w:lineRule="auto"/>
              <w:ind w:left="0"/>
              <w:jc w:val="center"/>
              <w:rPr>
                <w:rFonts w:ascii="Times New Roman" w:hAnsi="Times New Roman"/>
                <w:szCs w:val="22"/>
                <w:lang w:val="en-US"/>
              </w:rPr>
            </w:pPr>
            <w:r w:rsidRPr="00DF349C">
              <w:rPr>
                <w:rFonts w:ascii="Times New Roman" w:hAnsi="Times New Roman"/>
                <w:szCs w:val="22"/>
                <w:lang w:val="sr-Cyrl-CS"/>
              </w:rPr>
              <w:t xml:space="preserve">ИПА </w:t>
            </w:r>
            <w:r w:rsidRPr="00DF349C">
              <w:rPr>
                <w:rFonts w:ascii="Times New Roman" w:hAnsi="Times New Roman"/>
                <w:szCs w:val="22"/>
                <w:lang w:val="en-US"/>
              </w:rPr>
              <w:t>2012</w:t>
            </w:r>
          </w:p>
        </w:tc>
      </w:tr>
      <w:tr w:rsidR="00AD464F" w:rsidRPr="009902DE">
        <w:tc>
          <w:tcPr>
            <w:tcW w:w="4725" w:type="dxa"/>
          </w:tcPr>
          <w:p w:rsidR="00AD464F" w:rsidRPr="009902DE" w:rsidRDefault="00AD464F" w:rsidP="001735E1">
            <w:pPr>
              <w:pStyle w:val="ListParagraph"/>
              <w:numPr>
                <w:ilvl w:val="1"/>
                <w:numId w:val="2"/>
              </w:numPr>
              <w:spacing w:after="0" w:line="240" w:lineRule="auto"/>
              <w:ind w:left="601" w:hanging="601"/>
              <w:rPr>
                <w:rFonts w:ascii="Times New Roman" w:hAnsi="Times New Roman"/>
                <w:b/>
                <w:bCs/>
                <w:szCs w:val="22"/>
                <w:lang w:val="sr-Cyrl-CS"/>
              </w:rPr>
            </w:pPr>
            <w:r w:rsidRPr="009902DE">
              <w:rPr>
                <w:rFonts w:ascii="Times New Roman" w:hAnsi="Times New Roman"/>
                <w:b/>
                <w:bCs/>
                <w:szCs w:val="22"/>
                <w:lang w:val="sr-Cyrl-CS"/>
              </w:rPr>
              <w:t>Даље развијати национални систем класификације занимања</w:t>
            </w:r>
          </w:p>
        </w:tc>
        <w:tc>
          <w:tcPr>
            <w:tcW w:w="3770" w:type="dxa"/>
          </w:tcPr>
          <w:p w:rsidR="00AD464F" w:rsidRPr="009902DE" w:rsidRDefault="00AD464F" w:rsidP="001735E1">
            <w:pPr>
              <w:pStyle w:val="yiv1664635369msonormal"/>
              <w:shd w:val="clear" w:color="auto" w:fill="FFFFFF"/>
              <w:spacing w:before="0" w:beforeAutospacing="0" w:after="0" w:afterAutospacing="0"/>
              <w:rPr>
                <w:sz w:val="22"/>
                <w:szCs w:val="22"/>
                <w:lang w:val="sr-Cyrl-CS"/>
              </w:rPr>
            </w:pPr>
            <w:r w:rsidRPr="009902DE">
              <w:rPr>
                <w:sz w:val="22"/>
                <w:szCs w:val="22"/>
                <w:lang w:val="sr-Cyrl-CS"/>
              </w:rPr>
              <w:t xml:space="preserve">Израђени описи појединачних занимања на основу података прикупљених током истраживања о занимањима. </w:t>
            </w:r>
          </w:p>
          <w:p w:rsidR="00AD464F" w:rsidRPr="009902DE" w:rsidRDefault="00AD464F" w:rsidP="001735E1">
            <w:pPr>
              <w:pStyle w:val="yiv1664635369msonormal"/>
              <w:shd w:val="clear" w:color="auto" w:fill="FFFFFF"/>
              <w:spacing w:before="0" w:beforeAutospacing="0" w:after="0" w:afterAutospacing="0"/>
              <w:rPr>
                <w:sz w:val="22"/>
                <w:szCs w:val="22"/>
                <w:lang w:val="sr-Cyrl-CS"/>
              </w:rPr>
            </w:pPr>
            <w:r w:rsidRPr="009902DE">
              <w:rPr>
                <w:sz w:val="22"/>
                <w:szCs w:val="22"/>
                <w:lang w:val="sr-Cyrl-CS"/>
              </w:rPr>
              <w:t xml:space="preserve">- Иновирани описи за занимања </w:t>
            </w:r>
          </w:p>
          <w:p w:rsidR="00AD464F" w:rsidRPr="009902DE" w:rsidRDefault="00AD464F" w:rsidP="001735E1">
            <w:pPr>
              <w:pStyle w:val="yiv1664635369msonormal"/>
              <w:shd w:val="clear" w:color="auto" w:fill="FFFFFF"/>
              <w:spacing w:before="0" w:beforeAutospacing="0" w:after="0" w:afterAutospacing="0"/>
              <w:rPr>
                <w:sz w:val="22"/>
                <w:szCs w:val="22"/>
                <w:lang w:val="sr-Cyrl-CS"/>
              </w:rPr>
            </w:pPr>
            <w:r w:rsidRPr="009902DE">
              <w:rPr>
                <w:sz w:val="22"/>
                <w:szCs w:val="22"/>
                <w:lang w:val="sr-Cyrl-CS"/>
              </w:rPr>
              <w:t>- Иновирана класификација занимања формално усвојена</w:t>
            </w:r>
          </w:p>
          <w:p w:rsidR="00AD464F" w:rsidRPr="009902DE" w:rsidRDefault="00AD464F" w:rsidP="0016057E">
            <w:pPr>
              <w:pStyle w:val="yiv1664635369msonormal"/>
              <w:shd w:val="clear" w:color="auto" w:fill="FFFFFF"/>
              <w:spacing w:before="0" w:beforeAutospacing="0" w:after="0" w:afterAutospacing="0"/>
              <w:rPr>
                <w:sz w:val="22"/>
                <w:szCs w:val="22"/>
                <w:lang w:val="sr-Cyrl-CS"/>
              </w:rPr>
            </w:pPr>
            <w:r w:rsidRPr="009902DE">
              <w:rPr>
                <w:sz w:val="22"/>
                <w:szCs w:val="22"/>
                <w:lang w:val="sr-Cyrl-CS"/>
              </w:rPr>
              <w:t>- НСЗ и други услужни системи примењују нову класификацију</w:t>
            </w:r>
          </w:p>
        </w:tc>
        <w:tc>
          <w:tcPr>
            <w:tcW w:w="2688" w:type="dxa"/>
          </w:tcPr>
          <w:p w:rsidR="00AD464F" w:rsidRPr="009902DE" w:rsidRDefault="00AD464F" w:rsidP="001735E1">
            <w:pPr>
              <w:pStyle w:val="ListParagraph"/>
              <w:spacing w:after="0" w:line="240" w:lineRule="auto"/>
              <w:ind w:left="0"/>
              <w:jc w:val="center"/>
              <w:rPr>
                <w:rFonts w:ascii="Times New Roman" w:hAnsi="Times New Roman"/>
                <w:szCs w:val="22"/>
                <w:lang w:val="sr-Cyrl-CS"/>
              </w:rPr>
            </w:pPr>
            <w:r w:rsidRPr="009902DE">
              <w:rPr>
                <w:rFonts w:ascii="Times New Roman" w:hAnsi="Times New Roman"/>
                <w:szCs w:val="22"/>
                <w:lang w:val="sr-Cyrl-CS"/>
              </w:rPr>
              <w:t>МРЗСП</w:t>
            </w:r>
          </w:p>
          <w:p w:rsidR="00AD464F" w:rsidRPr="009902DE" w:rsidRDefault="00AD464F" w:rsidP="001735E1">
            <w:pPr>
              <w:pStyle w:val="ListParagraph"/>
              <w:spacing w:after="0" w:line="240" w:lineRule="auto"/>
              <w:ind w:left="0"/>
              <w:jc w:val="center"/>
              <w:rPr>
                <w:rFonts w:ascii="Times New Roman" w:hAnsi="Times New Roman"/>
                <w:szCs w:val="22"/>
                <w:lang w:val="sr-Cyrl-CS"/>
              </w:rPr>
            </w:pPr>
            <w:r w:rsidRPr="009902DE">
              <w:rPr>
                <w:rFonts w:ascii="Times New Roman" w:hAnsi="Times New Roman"/>
                <w:szCs w:val="22"/>
                <w:lang w:val="sr-Cyrl-CS"/>
              </w:rPr>
              <w:t>НСЗ</w:t>
            </w:r>
          </w:p>
          <w:p w:rsidR="00AD464F" w:rsidRPr="009902DE" w:rsidRDefault="00AD464F" w:rsidP="001735E1">
            <w:pPr>
              <w:pStyle w:val="ListParagraph"/>
              <w:spacing w:after="0" w:line="240" w:lineRule="auto"/>
              <w:ind w:left="0"/>
              <w:jc w:val="center"/>
              <w:rPr>
                <w:rFonts w:ascii="Times New Roman" w:hAnsi="Times New Roman"/>
                <w:szCs w:val="22"/>
                <w:lang w:val="sr-Cyrl-CS"/>
              </w:rPr>
            </w:pPr>
            <w:r w:rsidRPr="009902DE">
              <w:rPr>
                <w:rFonts w:ascii="Times New Roman" w:hAnsi="Times New Roman"/>
                <w:szCs w:val="22"/>
                <w:lang w:val="sr-Cyrl-CS"/>
              </w:rPr>
              <w:t>МПНТР</w:t>
            </w:r>
          </w:p>
          <w:p w:rsidR="00AD464F" w:rsidRPr="009902DE" w:rsidRDefault="00AD464F" w:rsidP="001735E1">
            <w:pPr>
              <w:pStyle w:val="ListParagraph"/>
              <w:spacing w:after="0" w:line="240" w:lineRule="auto"/>
              <w:ind w:left="0"/>
              <w:jc w:val="center"/>
              <w:rPr>
                <w:rFonts w:ascii="Times New Roman" w:hAnsi="Times New Roman"/>
                <w:szCs w:val="22"/>
                <w:lang w:val="sr-Cyrl-CS"/>
              </w:rPr>
            </w:pPr>
            <w:r w:rsidRPr="009902DE">
              <w:rPr>
                <w:rFonts w:ascii="Times New Roman" w:hAnsi="Times New Roman"/>
                <w:szCs w:val="22"/>
                <w:lang w:val="sr-Cyrl-CS"/>
              </w:rPr>
              <w:t>ЗУОВ</w:t>
            </w:r>
          </w:p>
          <w:p w:rsidR="00AD464F" w:rsidRPr="009902DE" w:rsidRDefault="00AD464F" w:rsidP="001735E1">
            <w:pPr>
              <w:pStyle w:val="ListParagraph"/>
              <w:spacing w:after="0" w:line="240" w:lineRule="auto"/>
              <w:ind w:left="0"/>
              <w:jc w:val="center"/>
              <w:rPr>
                <w:rFonts w:ascii="Times New Roman" w:hAnsi="Times New Roman"/>
                <w:szCs w:val="22"/>
                <w:lang w:val="sr-Cyrl-CS"/>
              </w:rPr>
            </w:pPr>
            <w:r w:rsidRPr="009902DE">
              <w:rPr>
                <w:rFonts w:ascii="Times New Roman" w:hAnsi="Times New Roman"/>
                <w:szCs w:val="22"/>
                <w:lang w:val="sr-Cyrl-CS"/>
              </w:rPr>
              <w:t>Привредна комора Србије</w:t>
            </w:r>
          </w:p>
          <w:p w:rsidR="00AD464F" w:rsidRPr="009902DE" w:rsidRDefault="00AD464F" w:rsidP="001735E1">
            <w:pPr>
              <w:pStyle w:val="ListParagraph"/>
              <w:spacing w:after="0" w:line="240" w:lineRule="auto"/>
              <w:ind w:left="0"/>
              <w:jc w:val="center"/>
              <w:rPr>
                <w:rFonts w:ascii="Times New Roman" w:hAnsi="Times New Roman"/>
                <w:szCs w:val="22"/>
                <w:lang w:val="sr-Cyrl-CS"/>
              </w:rPr>
            </w:pPr>
            <w:r w:rsidRPr="009902DE">
              <w:rPr>
                <w:rFonts w:ascii="Times New Roman" w:hAnsi="Times New Roman"/>
                <w:szCs w:val="22"/>
                <w:lang w:val="sr-Cyrl-CS"/>
              </w:rPr>
              <w:t>Социјални партнери</w:t>
            </w:r>
          </w:p>
          <w:p w:rsidR="00AD464F" w:rsidRPr="009902DE" w:rsidRDefault="00AD464F" w:rsidP="000B25AD">
            <w:pPr>
              <w:pStyle w:val="ListParagraph"/>
              <w:spacing w:after="0" w:line="240" w:lineRule="auto"/>
              <w:ind w:left="0"/>
              <w:jc w:val="center"/>
              <w:rPr>
                <w:rFonts w:ascii="Times New Roman" w:hAnsi="Times New Roman"/>
                <w:szCs w:val="22"/>
                <w:lang w:val="sr-Cyrl-CS"/>
              </w:rPr>
            </w:pPr>
            <w:r w:rsidRPr="009902DE">
              <w:rPr>
                <w:rFonts w:ascii="Times New Roman" w:hAnsi="Times New Roman"/>
                <w:szCs w:val="22"/>
                <w:lang w:val="sr-Cyrl-CS"/>
              </w:rPr>
              <w:t>РЗС</w:t>
            </w:r>
          </w:p>
        </w:tc>
        <w:tc>
          <w:tcPr>
            <w:tcW w:w="2738" w:type="dxa"/>
          </w:tcPr>
          <w:p w:rsidR="00AD464F" w:rsidRPr="009902DE" w:rsidRDefault="00AD464F" w:rsidP="000B25AD">
            <w:pPr>
              <w:pStyle w:val="ListParagraph"/>
              <w:spacing w:after="0" w:line="240" w:lineRule="auto"/>
              <w:ind w:left="0"/>
              <w:jc w:val="center"/>
              <w:rPr>
                <w:rFonts w:ascii="Times New Roman" w:hAnsi="Times New Roman"/>
                <w:szCs w:val="22"/>
                <w:lang w:val="sr-Cyrl-CS"/>
              </w:rPr>
            </w:pPr>
            <w:r w:rsidRPr="009902DE">
              <w:rPr>
                <w:rFonts w:ascii="Times New Roman" w:hAnsi="Times New Roman"/>
                <w:szCs w:val="22"/>
                <w:lang w:val="sr-Cyrl-CS"/>
              </w:rPr>
              <w:t>Буџет Републике Србије</w:t>
            </w:r>
          </w:p>
          <w:p w:rsidR="00AD464F" w:rsidRPr="009902DE" w:rsidRDefault="00AD464F" w:rsidP="001735E1">
            <w:pPr>
              <w:pStyle w:val="ListParagraph"/>
              <w:spacing w:after="0" w:line="240" w:lineRule="auto"/>
              <w:ind w:left="0"/>
              <w:jc w:val="center"/>
              <w:rPr>
                <w:rFonts w:ascii="Times New Roman" w:hAnsi="Times New Roman"/>
                <w:szCs w:val="22"/>
                <w:lang w:val="sr-Cyrl-CS"/>
              </w:rPr>
            </w:pPr>
          </w:p>
        </w:tc>
      </w:tr>
      <w:tr w:rsidR="00AD464F" w:rsidRPr="006F0F7D">
        <w:tc>
          <w:tcPr>
            <w:tcW w:w="4725" w:type="dxa"/>
          </w:tcPr>
          <w:p w:rsidR="00AD464F" w:rsidRPr="00DF349C" w:rsidRDefault="00AD464F" w:rsidP="001735E1">
            <w:pPr>
              <w:pStyle w:val="ListParagraph"/>
              <w:numPr>
                <w:ilvl w:val="1"/>
                <w:numId w:val="2"/>
              </w:numPr>
              <w:spacing w:after="0" w:line="240" w:lineRule="auto"/>
              <w:ind w:left="601" w:hanging="601"/>
              <w:rPr>
                <w:rFonts w:ascii="Times New Roman" w:hAnsi="Times New Roman"/>
                <w:b/>
                <w:bCs/>
                <w:szCs w:val="22"/>
              </w:rPr>
            </w:pPr>
            <w:r w:rsidRPr="00DF349C">
              <w:rPr>
                <w:rFonts w:ascii="Times New Roman" w:hAnsi="Times New Roman"/>
                <w:b/>
                <w:bCs/>
                <w:szCs w:val="22"/>
              </w:rPr>
              <w:t>Даље развијати национални оквир квалификација (НОК)</w:t>
            </w:r>
          </w:p>
        </w:tc>
        <w:tc>
          <w:tcPr>
            <w:tcW w:w="3770" w:type="dxa"/>
          </w:tcPr>
          <w:p w:rsidR="00AD464F" w:rsidRPr="006F0F7D" w:rsidRDefault="00AD464F" w:rsidP="001735E1">
            <w:pPr>
              <w:spacing w:after="0" w:line="240" w:lineRule="auto"/>
              <w:rPr>
                <w:rFonts w:ascii="Times New Roman" w:hAnsi="Times New Roman" w:cs="Times New Roman"/>
                <w:lang w:val="sl-SI"/>
              </w:rPr>
            </w:pPr>
            <w:r w:rsidRPr="006F0F7D">
              <w:rPr>
                <w:rFonts w:ascii="Times New Roman" w:hAnsi="Times New Roman" w:cs="Times New Roman"/>
                <w:lang w:val="en-GB"/>
              </w:rPr>
              <w:t>Усвојен</w:t>
            </w:r>
            <w:r w:rsidRPr="006F0F7D">
              <w:rPr>
                <w:rFonts w:ascii="Times New Roman" w:hAnsi="Times New Roman" w:cs="Times New Roman"/>
                <w:lang w:val="sr-Cyrl-CS"/>
              </w:rPr>
              <w:t xml:space="preserve"> </w:t>
            </w:r>
            <w:r w:rsidRPr="006F0F7D">
              <w:rPr>
                <w:rFonts w:ascii="Times New Roman" w:hAnsi="Times New Roman" w:cs="Times New Roman"/>
                <w:lang w:val="en-GB"/>
              </w:rPr>
              <w:t>НОК</w:t>
            </w:r>
            <w:r w:rsidRPr="006F0F7D">
              <w:rPr>
                <w:rFonts w:ascii="Times New Roman" w:hAnsi="Times New Roman" w:cs="Times New Roman"/>
              </w:rPr>
              <w:t xml:space="preserve"> </w:t>
            </w:r>
            <w:r w:rsidRPr="006F0F7D">
              <w:rPr>
                <w:rFonts w:ascii="Times New Roman" w:hAnsi="Times New Roman" w:cs="Times New Roman"/>
                <w:lang w:val="sr-Cyrl-CS"/>
              </w:rPr>
              <w:t xml:space="preserve">за нивое од </w:t>
            </w:r>
            <w:r w:rsidRPr="006F0F7D">
              <w:rPr>
                <w:rFonts w:ascii="Times New Roman" w:hAnsi="Times New Roman" w:cs="Times New Roman"/>
                <w:lang w:val="sr-Latn-CS"/>
              </w:rPr>
              <w:t>I</w:t>
            </w:r>
            <w:r w:rsidRPr="006F0F7D">
              <w:rPr>
                <w:rFonts w:ascii="Times New Roman" w:hAnsi="Times New Roman" w:cs="Times New Roman"/>
                <w:lang w:val="sr-Cyrl-CS"/>
              </w:rPr>
              <w:t xml:space="preserve"> до </w:t>
            </w:r>
            <w:r w:rsidRPr="006F0F7D">
              <w:rPr>
                <w:rFonts w:ascii="Times New Roman" w:hAnsi="Times New Roman" w:cs="Times New Roman"/>
                <w:lang w:val="sr-Latn-CS"/>
              </w:rPr>
              <w:t>V</w:t>
            </w:r>
            <w:r w:rsidRPr="006F0F7D">
              <w:rPr>
                <w:rFonts w:ascii="Times New Roman" w:hAnsi="Times New Roman" w:cs="Times New Roman"/>
                <w:lang w:val="sr-Cyrl-CS"/>
              </w:rPr>
              <w:t xml:space="preserve"> за стручно образовање </w:t>
            </w:r>
            <w:r w:rsidRPr="006F0F7D">
              <w:rPr>
                <w:rFonts w:ascii="Times New Roman" w:hAnsi="Times New Roman" w:cs="Times New Roman"/>
                <w:lang w:val="en-GB"/>
              </w:rPr>
              <w:t>и</w:t>
            </w:r>
            <w:r w:rsidRPr="006F0F7D">
              <w:rPr>
                <w:rFonts w:ascii="Times New Roman" w:hAnsi="Times New Roman" w:cs="Times New Roman"/>
                <w:lang w:val="sr-Cyrl-CS"/>
              </w:rPr>
              <w:t xml:space="preserve"> за нивое од </w:t>
            </w:r>
            <w:r w:rsidRPr="006F0F7D">
              <w:rPr>
                <w:rFonts w:ascii="Times New Roman" w:hAnsi="Times New Roman" w:cs="Times New Roman"/>
                <w:lang w:val="sr-Latn-CS"/>
              </w:rPr>
              <w:t>VI</w:t>
            </w:r>
            <w:r w:rsidRPr="006F0F7D">
              <w:rPr>
                <w:rFonts w:ascii="Times New Roman" w:hAnsi="Times New Roman" w:cs="Times New Roman"/>
                <w:lang w:val="sr-Cyrl-CS"/>
              </w:rPr>
              <w:t xml:space="preserve"> до </w:t>
            </w:r>
            <w:r w:rsidRPr="006F0F7D">
              <w:rPr>
                <w:rFonts w:ascii="Times New Roman" w:hAnsi="Times New Roman" w:cs="Times New Roman"/>
                <w:lang w:val="sr-Latn-CS"/>
              </w:rPr>
              <w:t>VIII</w:t>
            </w:r>
            <w:r w:rsidRPr="006F0F7D">
              <w:rPr>
                <w:rFonts w:ascii="Times New Roman" w:hAnsi="Times New Roman" w:cs="Times New Roman"/>
                <w:lang w:val="sr-Cyrl-CS"/>
              </w:rPr>
              <w:t xml:space="preserve"> за високо</w:t>
            </w:r>
            <w:r w:rsidRPr="006F0F7D">
              <w:rPr>
                <w:rFonts w:ascii="Times New Roman" w:hAnsi="Times New Roman" w:cs="Times New Roman"/>
                <w:lang w:val="sl-SI"/>
              </w:rPr>
              <w:t xml:space="preserve"> образовање.</w:t>
            </w:r>
          </w:p>
          <w:p w:rsidR="00AD464F" w:rsidRPr="009902DE"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Одређ</w:t>
            </w:r>
            <w:r w:rsidRPr="006F0F7D">
              <w:rPr>
                <w:rFonts w:ascii="Times New Roman" w:hAnsi="Times New Roman" w:cs="Times New Roman"/>
                <w:lang w:val="sl-SI"/>
              </w:rPr>
              <w:t>ене</w:t>
            </w:r>
            <w:r w:rsidRPr="006F0F7D">
              <w:rPr>
                <w:rFonts w:ascii="Times New Roman" w:hAnsi="Times New Roman" w:cs="Times New Roman"/>
                <w:lang w:val="sr-Cyrl-CS"/>
              </w:rPr>
              <w:t xml:space="preserve"> надлежности и изгра</w:t>
            </w:r>
            <w:r w:rsidRPr="006F0F7D">
              <w:rPr>
                <w:rFonts w:ascii="Times New Roman" w:hAnsi="Times New Roman" w:cs="Times New Roman"/>
                <w:lang w:val="sl-SI"/>
              </w:rPr>
              <w:t>ђене</w:t>
            </w:r>
            <w:r w:rsidRPr="006F0F7D">
              <w:rPr>
                <w:rFonts w:ascii="Times New Roman" w:hAnsi="Times New Roman" w:cs="Times New Roman"/>
                <w:lang w:val="sr-Cyrl-CS"/>
              </w:rPr>
              <w:t xml:space="preserve"> институциј</w:t>
            </w:r>
            <w:r w:rsidRPr="006F0F7D">
              <w:rPr>
                <w:rFonts w:ascii="Times New Roman" w:hAnsi="Times New Roman" w:cs="Times New Roman"/>
                <w:lang w:val="sl-SI"/>
              </w:rPr>
              <w:t>е</w:t>
            </w:r>
            <w:r w:rsidRPr="006F0F7D">
              <w:rPr>
                <w:rFonts w:ascii="Times New Roman" w:hAnsi="Times New Roman" w:cs="Times New Roman"/>
                <w:lang w:val="sr-Cyrl-CS"/>
              </w:rPr>
              <w:t xml:space="preserve"> за развој стандарда квалификација  (Успостављен одређен број секторских већа).</w:t>
            </w:r>
          </w:p>
        </w:tc>
        <w:tc>
          <w:tcPr>
            <w:tcW w:w="2688" w:type="dxa"/>
          </w:tcPr>
          <w:p w:rsidR="00AD464F" w:rsidRPr="00DF349C" w:rsidRDefault="00AD464F" w:rsidP="001735E1">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l-SI"/>
              </w:rPr>
              <w:t>МПНТР</w:t>
            </w:r>
          </w:p>
          <w:p w:rsidR="00AD464F" w:rsidRPr="00DF349C" w:rsidRDefault="00AD464F" w:rsidP="001735E1">
            <w:pPr>
              <w:pStyle w:val="ListParagraph"/>
              <w:spacing w:after="0" w:line="240" w:lineRule="auto"/>
              <w:ind w:left="0"/>
              <w:jc w:val="center"/>
              <w:rPr>
                <w:rFonts w:ascii="Times New Roman" w:hAnsi="Times New Roman"/>
                <w:szCs w:val="22"/>
              </w:rPr>
            </w:pPr>
            <w:r w:rsidRPr="00DF349C">
              <w:rPr>
                <w:rFonts w:ascii="Times New Roman" w:hAnsi="Times New Roman"/>
                <w:szCs w:val="22"/>
              </w:rPr>
              <w:t>ЗУОВ</w:t>
            </w:r>
          </w:p>
          <w:p w:rsidR="00AD464F" w:rsidRPr="00DF349C" w:rsidRDefault="00AD464F" w:rsidP="001735E1">
            <w:pPr>
              <w:pStyle w:val="ListParagraph"/>
              <w:spacing w:after="0" w:line="240" w:lineRule="auto"/>
              <w:ind w:left="0"/>
              <w:jc w:val="center"/>
              <w:rPr>
                <w:rFonts w:ascii="Times New Roman" w:hAnsi="Times New Roman"/>
                <w:szCs w:val="22"/>
                <w:lang w:val="sl-SI"/>
              </w:rPr>
            </w:pPr>
            <w:r w:rsidRPr="00DF349C">
              <w:rPr>
                <w:rFonts w:ascii="Times New Roman" w:hAnsi="Times New Roman"/>
                <w:szCs w:val="22"/>
                <w:lang w:val="sl-SI"/>
              </w:rPr>
              <w:t>Савет за стручно образовање и образовање одраслих</w:t>
            </w:r>
          </w:p>
          <w:p w:rsidR="00AD464F" w:rsidRPr="00DF349C" w:rsidRDefault="00AD464F" w:rsidP="001735E1">
            <w:pPr>
              <w:pStyle w:val="ListParagraph"/>
              <w:spacing w:after="0" w:line="240" w:lineRule="auto"/>
              <w:ind w:left="0"/>
              <w:jc w:val="center"/>
              <w:rPr>
                <w:rFonts w:ascii="Times New Roman" w:hAnsi="Times New Roman"/>
                <w:szCs w:val="22"/>
                <w:lang w:val="sl-SI"/>
              </w:rPr>
            </w:pPr>
            <w:r w:rsidRPr="00DF349C">
              <w:rPr>
                <w:rFonts w:ascii="Times New Roman" w:hAnsi="Times New Roman"/>
                <w:szCs w:val="22"/>
                <w:lang w:val="sl-SI"/>
              </w:rPr>
              <w:t>Национални савет за високо образовање</w:t>
            </w:r>
          </w:p>
        </w:tc>
        <w:tc>
          <w:tcPr>
            <w:tcW w:w="2738" w:type="dxa"/>
          </w:tcPr>
          <w:p w:rsidR="00AD464F" w:rsidRPr="00DF349C" w:rsidRDefault="00AD464F" w:rsidP="001735E1">
            <w:pPr>
              <w:pStyle w:val="ListParagraph"/>
              <w:spacing w:after="0" w:line="240" w:lineRule="auto"/>
              <w:ind w:left="0"/>
              <w:jc w:val="center"/>
              <w:rPr>
                <w:rFonts w:ascii="Times New Roman" w:hAnsi="Times New Roman"/>
                <w:szCs w:val="22"/>
                <w:lang w:val="en-US"/>
              </w:rPr>
            </w:pPr>
            <w:r w:rsidRPr="00DF349C">
              <w:rPr>
                <w:rFonts w:ascii="Times New Roman" w:hAnsi="Times New Roman"/>
                <w:szCs w:val="22"/>
                <w:lang w:val="en-US"/>
              </w:rPr>
              <w:t>Буџет Републике Србије</w:t>
            </w:r>
          </w:p>
          <w:p w:rsidR="00AD464F" w:rsidRPr="00DF349C" w:rsidRDefault="00AD464F" w:rsidP="001735E1">
            <w:pPr>
              <w:pStyle w:val="ListParagraph"/>
              <w:spacing w:after="0" w:line="240" w:lineRule="auto"/>
              <w:ind w:left="0"/>
              <w:jc w:val="center"/>
              <w:rPr>
                <w:rFonts w:ascii="Times New Roman" w:hAnsi="Times New Roman"/>
                <w:szCs w:val="22"/>
                <w:lang w:val="sr-Cyrl-CS"/>
              </w:rPr>
            </w:pPr>
          </w:p>
        </w:tc>
      </w:tr>
      <w:tr w:rsidR="00AD464F" w:rsidRPr="006F0F7D">
        <w:tc>
          <w:tcPr>
            <w:tcW w:w="4725" w:type="dxa"/>
          </w:tcPr>
          <w:p w:rsidR="00AD464F" w:rsidRPr="00DF349C" w:rsidRDefault="00AD464F" w:rsidP="001735E1">
            <w:pPr>
              <w:pStyle w:val="ListParagraph"/>
              <w:numPr>
                <w:ilvl w:val="1"/>
                <w:numId w:val="2"/>
              </w:numPr>
              <w:spacing w:after="0" w:line="240" w:lineRule="auto"/>
              <w:ind w:left="601" w:hanging="601"/>
              <w:rPr>
                <w:rFonts w:ascii="Times New Roman" w:hAnsi="Times New Roman"/>
                <w:b/>
                <w:bCs/>
                <w:szCs w:val="22"/>
                <w:lang w:val="en-US"/>
              </w:rPr>
            </w:pPr>
            <w:r w:rsidRPr="00DF349C">
              <w:rPr>
                <w:rFonts w:ascii="Times New Roman" w:hAnsi="Times New Roman"/>
                <w:b/>
                <w:bCs/>
                <w:szCs w:val="22"/>
                <w:lang w:val="en-US"/>
              </w:rPr>
              <w:t>Промовисати концепт целоживотног учења</w:t>
            </w:r>
          </w:p>
        </w:tc>
        <w:tc>
          <w:tcPr>
            <w:tcW w:w="3770" w:type="dxa"/>
          </w:tcPr>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Покренути пилот програми и пројекти на р</w:t>
            </w:r>
            <w:r w:rsidRPr="006F0F7D">
              <w:rPr>
                <w:rFonts w:ascii="Times New Roman" w:hAnsi="Times New Roman" w:cs="Times New Roman"/>
                <w:lang w:val="en-US"/>
              </w:rPr>
              <w:t>азвој</w:t>
            </w:r>
            <w:r w:rsidRPr="006F0F7D">
              <w:rPr>
                <w:rFonts w:ascii="Times New Roman" w:hAnsi="Times New Roman" w:cs="Times New Roman"/>
                <w:lang w:val="sr-Cyrl-CS"/>
              </w:rPr>
              <w:t>у</w:t>
            </w:r>
            <w:r w:rsidRPr="006F0F7D">
              <w:rPr>
                <w:rFonts w:ascii="Times New Roman" w:hAnsi="Times New Roman" w:cs="Times New Roman"/>
                <w:lang w:val="en-US"/>
              </w:rPr>
              <w:t xml:space="preserve"> система признавања претходног у</w:t>
            </w:r>
            <w:r w:rsidRPr="006F0F7D">
              <w:rPr>
                <w:rFonts w:ascii="Times New Roman" w:hAnsi="Times New Roman" w:cs="Times New Roman"/>
                <w:lang w:val="sr-Latn-CS"/>
              </w:rPr>
              <w:t>чења</w:t>
            </w:r>
            <w:r>
              <w:rPr>
                <w:rFonts w:ascii="Times New Roman" w:hAnsi="Times New Roman" w:cs="Times New Roman"/>
                <w:lang w:val="sr-Cyrl-CS"/>
              </w:rPr>
              <w:t>.</w:t>
            </w:r>
            <w:r w:rsidRPr="006F0F7D">
              <w:rPr>
                <w:rFonts w:ascii="Times New Roman" w:hAnsi="Times New Roman" w:cs="Times New Roman"/>
                <w:lang w:val="en-US"/>
              </w:rPr>
              <w:t xml:space="preserve"> </w:t>
            </w:r>
          </w:p>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Одређени број лица укључен у процес признавања компетенција и квалификација кроз систем признавања претходног у</w:t>
            </w:r>
            <w:r w:rsidRPr="006F0F7D">
              <w:rPr>
                <w:rFonts w:ascii="Times New Roman" w:hAnsi="Times New Roman" w:cs="Times New Roman"/>
                <w:lang w:val="sr-Latn-CS"/>
              </w:rPr>
              <w:t>чења</w:t>
            </w:r>
            <w:r w:rsidRPr="006F0F7D">
              <w:rPr>
                <w:rFonts w:ascii="Times New Roman" w:hAnsi="Times New Roman" w:cs="Times New Roman"/>
                <w:lang w:val="sr-Cyrl-CS"/>
              </w:rPr>
              <w:t>.</w:t>
            </w:r>
          </w:p>
          <w:p w:rsidR="00AD464F" w:rsidRPr="006F0F7D" w:rsidRDefault="00AD464F" w:rsidP="001735E1">
            <w:pPr>
              <w:spacing w:after="0" w:line="240" w:lineRule="auto"/>
              <w:rPr>
                <w:rFonts w:ascii="Times New Roman" w:hAnsi="Times New Roman" w:cs="Times New Roman"/>
                <w:lang w:val="sr-Latn-CS"/>
              </w:rPr>
            </w:pPr>
            <w:r w:rsidRPr="006F0F7D">
              <w:rPr>
                <w:rFonts w:ascii="Times New Roman" w:hAnsi="Times New Roman" w:cs="Times New Roman"/>
                <w:lang w:val="sr-Cyrl-CS"/>
              </w:rPr>
              <w:t>Спроведене активности на промовисању концепта целоживотног учења</w:t>
            </w:r>
            <w:r w:rsidRPr="006F0F7D">
              <w:rPr>
                <w:rFonts w:ascii="Times New Roman" w:hAnsi="Times New Roman" w:cs="Times New Roman"/>
              </w:rPr>
              <w:t xml:space="preserve"> </w:t>
            </w:r>
            <w:r w:rsidRPr="006F0F7D">
              <w:rPr>
                <w:rFonts w:ascii="Times New Roman" w:hAnsi="Times New Roman" w:cs="Times New Roman"/>
                <w:lang w:val="sr-Cyrl-CS"/>
              </w:rPr>
              <w:t>послодавцима</w:t>
            </w:r>
            <w:r w:rsidRPr="006F0F7D">
              <w:rPr>
                <w:rFonts w:ascii="Times New Roman" w:hAnsi="Times New Roman" w:cs="Times New Roman"/>
                <w:lang w:val="sr-Latn-CS"/>
              </w:rPr>
              <w:t xml:space="preserve"> </w:t>
            </w:r>
            <w:r w:rsidRPr="006F0F7D">
              <w:rPr>
                <w:rFonts w:ascii="Times New Roman" w:hAnsi="Times New Roman" w:cs="Times New Roman"/>
                <w:lang w:val="sr-Cyrl-CS"/>
              </w:rPr>
              <w:t>са</w:t>
            </w:r>
            <w:r w:rsidRPr="006F0F7D">
              <w:rPr>
                <w:rFonts w:ascii="Times New Roman" w:hAnsi="Times New Roman" w:cs="Times New Roman"/>
                <w:lang w:val="sr-Latn-CS"/>
              </w:rPr>
              <w:t xml:space="preserve"> </w:t>
            </w:r>
            <w:r w:rsidRPr="006F0F7D">
              <w:rPr>
                <w:rFonts w:ascii="Times New Roman" w:hAnsi="Times New Roman" w:cs="Times New Roman"/>
                <w:lang w:val="sr-Cyrl-CS"/>
              </w:rPr>
              <w:t>циљем</w:t>
            </w:r>
            <w:r w:rsidRPr="006F0F7D">
              <w:rPr>
                <w:rFonts w:ascii="Times New Roman" w:hAnsi="Times New Roman" w:cs="Times New Roman"/>
                <w:lang w:val="sr-Latn-CS"/>
              </w:rPr>
              <w:t xml:space="preserve"> </w:t>
            </w:r>
            <w:r w:rsidRPr="006F0F7D">
              <w:rPr>
                <w:rFonts w:ascii="Times New Roman" w:hAnsi="Times New Roman" w:cs="Times New Roman"/>
                <w:lang w:val="sr-Cyrl-CS"/>
              </w:rPr>
              <w:t>улагања</w:t>
            </w:r>
            <w:r w:rsidRPr="006F0F7D">
              <w:rPr>
                <w:rFonts w:ascii="Times New Roman" w:hAnsi="Times New Roman" w:cs="Times New Roman"/>
                <w:lang w:val="sr-Latn-CS"/>
              </w:rPr>
              <w:t xml:space="preserve"> </w:t>
            </w:r>
            <w:r w:rsidRPr="006F0F7D">
              <w:rPr>
                <w:rFonts w:ascii="Times New Roman" w:hAnsi="Times New Roman" w:cs="Times New Roman"/>
                <w:lang w:val="sr-Cyrl-CS"/>
              </w:rPr>
              <w:t>у</w:t>
            </w:r>
            <w:r w:rsidRPr="006F0F7D">
              <w:rPr>
                <w:rFonts w:ascii="Times New Roman" w:hAnsi="Times New Roman" w:cs="Times New Roman"/>
                <w:lang w:val="sr-Latn-CS"/>
              </w:rPr>
              <w:t xml:space="preserve"> </w:t>
            </w:r>
            <w:r w:rsidRPr="006F0F7D">
              <w:rPr>
                <w:rFonts w:ascii="Times New Roman" w:hAnsi="Times New Roman" w:cs="Times New Roman"/>
                <w:lang w:val="sr-Cyrl-CS"/>
              </w:rPr>
              <w:t>вештине</w:t>
            </w:r>
            <w:r w:rsidRPr="006F0F7D">
              <w:rPr>
                <w:rFonts w:ascii="Times New Roman" w:hAnsi="Times New Roman" w:cs="Times New Roman"/>
                <w:lang w:val="sr-Latn-CS"/>
              </w:rPr>
              <w:t xml:space="preserve"> </w:t>
            </w:r>
            <w:r w:rsidRPr="006F0F7D">
              <w:rPr>
                <w:rFonts w:ascii="Times New Roman" w:hAnsi="Times New Roman" w:cs="Times New Roman"/>
                <w:lang w:val="sr-Cyrl-CS"/>
              </w:rPr>
              <w:t>запослене</w:t>
            </w:r>
            <w:r w:rsidRPr="006F0F7D">
              <w:rPr>
                <w:rFonts w:ascii="Times New Roman" w:hAnsi="Times New Roman" w:cs="Times New Roman"/>
                <w:lang w:val="sr-Latn-CS"/>
              </w:rPr>
              <w:t xml:space="preserve"> </w:t>
            </w:r>
            <w:r w:rsidRPr="006F0F7D">
              <w:rPr>
                <w:rFonts w:ascii="Times New Roman" w:hAnsi="Times New Roman" w:cs="Times New Roman"/>
                <w:lang w:val="sr-Cyrl-CS"/>
              </w:rPr>
              <w:t>радне</w:t>
            </w:r>
            <w:r w:rsidRPr="006F0F7D">
              <w:rPr>
                <w:rFonts w:ascii="Times New Roman" w:hAnsi="Times New Roman" w:cs="Times New Roman"/>
                <w:lang w:val="sr-Latn-CS"/>
              </w:rPr>
              <w:t xml:space="preserve"> </w:t>
            </w:r>
            <w:r w:rsidRPr="006F0F7D">
              <w:rPr>
                <w:rFonts w:ascii="Times New Roman" w:hAnsi="Times New Roman" w:cs="Times New Roman"/>
                <w:lang w:val="sr-Cyrl-CS"/>
              </w:rPr>
              <w:t>снаге</w:t>
            </w:r>
            <w:r w:rsidRPr="006F0F7D">
              <w:rPr>
                <w:rFonts w:ascii="Times New Roman" w:hAnsi="Times New Roman" w:cs="Times New Roman"/>
                <w:lang w:val="sr-Latn-CS"/>
              </w:rPr>
              <w:t>.</w:t>
            </w:r>
          </w:p>
          <w:p w:rsidR="00AD464F" w:rsidRPr="006F0F7D" w:rsidRDefault="00AD464F" w:rsidP="001735E1">
            <w:pPr>
              <w:spacing w:after="0" w:line="240" w:lineRule="auto"/>
              <w:rPr>
                <w:rFonts w:ascii="Times New Roman" w:hAnsi="Times New Roman" w:cs="Times New Roman"/>
                <w:lang w:val="sr-Cyrl-CS"/>
              </w:rPr>
            </w:pPr>
            <w:r w:rsidRPr="006F0F7D">
              <w:rPr>
                <w:rFonts w:ascii="Times New Roman" w:hAnsi="Times New Roman" w:cs="Times New Roman"/>
                <w:lang w:val="sr-Cyrl-CS"/>
              </w:rPr>
              <w:t>Спроведене активности на п</w:t>
            </w:r>
            <w:r w:rsidRPr="006F0F7D">
              <w:rPr>
                <w:rFonts w:ascii="Times New Roman" w:hAnsi="Times New Roman" w:cs="Times New Roman"/>
                <w:lang w:val="fr-CA"/>
              </w:rPr>
              <w:t>ромовиса</w:t>
            </w:r>
            <w:r w:rsidRPr="006F0F7D">
              <w:rPr>
                <w:rFonts w:ascii="Times New Roman" w:hAnsi="Times New Roman" w:cs="Times New Roman"/>
                <w:lang w:val="sr-Cyrl-CS"/>
              </w:rPr>
              <w:t>њу</w:t>
            </w:r>
            <w:r w:rsidRPr="006F0F7D">
              <w:rPr>
                <w:rFonts w:ascii="Times New Roman" w:hAnsi="Times New Roman" w:cs="Times New Roman"/>
                <w:lang w:val="sr-Latn-CS"/>
              </w:rPr>
              <w:t xml:space="preserve"> </w:t>
            </w:r>
            <w:r w:rsidRPr="006F0F7D">
              <w:rPr>
                <w:rFonts w:ascii="Times New Roman" w:hAnsi="Times New Roman" w:cs="Times New Roman"/>
                <w:lang w:val="fr-CA"/>
              </w:rPr>
              <w:t>концепт</w:t>
            </w:r>
            <w:r w:rsidRPr="006F0F7D">
              <w:rPr>
                <w:rFonts w:ascii="Times New Roman" w:hAnsi="Times New Roman" w:cs="Times New Roman"/>
                <w:lang w:val="sr-Cyrl-CS"/>
              </w:rPr>
              <w:t>а</w:t>
            </w:r>
            <w:r w:rsidRPr="006F0F7D">
              <w:rPr>
                <w:rFonts w:ascii="Times New Roman" w:hAnsi="Times New Roman" w:cs="Times New Roman"/>
                <w:lang w:val="sr-Latn-CS"/>
              </w:rPr>
              <w:t xml:space="preserve"> </w:t>
            </w:r>
            <w:r w:rsidRPr="006F0F7D">
              <w:rPr>
                <w:rFonts w:ascii="Times New Roman" w:hAnsi="Times New Roman" w:cs="Times New Roman"/>
                <w:lang w:val="fr-CA"/>
              </w:rPr>
              <w:t>целоживотног</w:t>
            </w:r>
            <w:r w:rsidRPr="006F0F7D">
              <w:rPr>
                <w:rFonts w:ascii="Times New Roman" w:hAnsi="Times New Roman" w:cs="Times New Roman"/>
                <w:lang w:val="sr-Latn-CS"/>
              </w:rPr>
              <w:t xml:space="preserve"> </w:t>
            </w:r>
            <w:r w:rsidRPr="006F0F7D">
              <w:rPr>
                <w:rFonts w:ascii="Times New Roman" w:hAnsi="Times New Roman" w:cs="Times New Roman"/>
                <w:lang w:val="fr-CA"/>
              </w:rPr>
              <w:t>учења</w:t>
            </w:r>
            <w:r w:rsidRPr="006F0F7D">
              <w:rPr>
                <w:rFonts w:ascii="Times New Roman" w:hAnsi="Times New Roman" w:cs="Times New Roman"/>
                <w:lang w:val="sr-Latn-CS"/>
              </w:rPr>
              <w:t xml:space="preserve"> </w:t>
            </w:r>
            <w:r w:rsidRPr="006F0F7D">
              <w:rPr>
                <w:rFonts w:ascii="Times New Roman" w:hAnsi="Times New Roman" w:cs="Times New Roman"/>
                <w:lang w:val="fr-CA"/>
              </w:rPr>
              <w:t>незапосленим</w:t>
            </w:r>
            <w:r w:rsidRPr="006F0F7D">
              <w:rPr>
                <w:rFonts w:ascii="Times New Roman" w:hAnsi="Times New Roman" w:cs="Times New Roman"/>
                <w:lang w:val="sr-Latn-CS"/>
              </w:rPr>
              <w:t xml:space="preserve"> </w:t>
            </w:r>
            <w:r w:rsidRPr="006F0F7D">
              <w:rPr>
                <w:rFonts w:ascii="Times New Roman" w:hAnsi="Times New Roman" w:cs="Times New Roman"/>
                <w:lang w:val="fr-CA"/>
              </w:rPr>
              <w:t>лицима</w:t>
            </w:r>
            <w:r w:rsidRPr="006F0F7D">
              <w:rPr>
                <w:rFonts w:ascii="Times New Roman" w:hAnsi="Times New Roman" w:cs="Times New Roman"/>
                <w:lang w:val="sr-Latn-CS"/>
              </w:rPr>
              <w:t xml:space="preserve">, </w:t>
            </w:r>
            <w:r w:rsidRPr="006F0F7D">
              <w:rPr>
                <w:rFonts w:ascii="Times New Roman" w:hAnsi="Times New Roman" w:cs="Times New Roman"/>
                <w:lang w:val="fr-CA"/>
              </w:rPr>
              <w:t>посебно</w:t>
            </w:r>
            <w:r w:rsidRPr="006F0F7D">
              <w:rPr>
                <w:rFonts w:ascii="Times New Roman" w:hAnsi="Times New Roman" w:cs="Times New Roman"/>
                <w:lang w:val="sr-Latn-CS"/>
              </w:rPr>
              <w:t xml:space="preserve"> </w:t>
            </w:r>
            <w:r w:rsidRPr="006F0F7D">
              <w:rPr>
                <w:rFonts w:ascii="Times New Roman" w:hAnsi="Times New Roman" w:cs="Times New Roman"/>
                <w:lang w:val="fr-CA"/>
              </w:rPr>
              <w:t>младима</w:t>
            </w:r>
            <w:r w:rsidRPr="006F0F7D">
              <w:rPr>
                <w:rFonts w:ascii="Times New Roman" w:hAnsi="Times New Roman" w:cs="Times New Roman"/>
                <w:lang w:val="sr-Latn-CS"/>
              </w:rPr>
              <w:t>.</w:t>
            </w:r>
          </w:p>
        </w:tc>
        <w:tc>
          <w:tcPr>
            <w:tcW w:w="2688" w:type="dxa"/>
          </w:tcPr>
          <w:p w:rsidR="00AD464F" w:rsidRPr="00DF349C" w:rsidRDefault="00AD464F" w:rsidP="001735E1">
            <w:pPr>
              <w:pStyle w:val="ListParagraph"/>
              <w:spacing w:after="0" w:line="240" w:lineRule="auto"/>
              <w:ind w:left="0"/>
              <w:jc w:val="center"/>
              <w:rPr>
                <w:rFonts w:ascii="Times New Roman" w:hAnsi="Times New Roman"/>
                <w:szCs w:val="22"/>
                <w:lang w:val="sr-Latn-CS"/>
              </w:rPr>
            </w:pPr>
            <w:r w:rsidRPr="00DF349C">
              <w:rPr>
                <w:rFonts w:ascii="Times New Roman" w:hAnsi="Times New Roman"/>
                <w:szCs w:val="22"/>
                <w:lang w:val="en-US"/>
              </w:rPr>
              <w:t>МПНТР</w:t>
            </w:r>
          </w:p>
          <w:p w:rsidR="00AD464F" w:rsidRPr="00DF349C" w:rsidRDefault="00AD464F" w:rsidP="001735E1">
            <w:pPr>
              <w:pStyle w:val="ListParagraph"/>
              <w:spacing w:after="0" w:line="240" w:lineRule="auto"/>
              <w:ind w:left="0"/>
              <w:jc w:val="center"/>
              <w:rPr>
                <w:rFonts w:ascii="Times New Roman" w:hAnsi="Times New Roman"/>
                <w:szCs w:val="22"/>
                <w:lang w:val="sr-Latn-CS"/>
              </w:rPr>
            </w:pPr>
            <w:r w:rsidRPr="00DF349C">
              <w:rPr>
                <w:rFonts w:ascii="Times New Roman" w:hAnsi="Times New Roman"/>
                <w:szCs w:val="22"/>
                <w:lang w:val="en-US"/>
              </w:rPr>
              <w:t>МРЗ</w:t>
            </w:r>
            <w:r w:rsidRPr="00DF349C">
              <w:rPr>
                <w:rFonts w:ascii="Times New Roman" w:hAnsi="Times New Roman"/>
                <w:szCs w:val="22"/>
                <w:lang w:val="sr-Cyrl-CS"/>
              </w:rPr>
              <w:t>Б</w:t>
            </w:r>
            <w:r w:rsidRPr="00DF349C">
              <w:rPr>
                <w:rFonts w:ascii="Times New Roman" w:hAnsi="Times New Roman"/>
                <w:szCs w:val="22"/>
                <w:lang w:val="en-US"/>
              </w:rPr>
              <w:t>СП</w:t>
            </w:r>
          </w:p>
          <w:p w:rsidR="00AD464F" w:rsidRPr="00DF349C" w:rsidRDefault="00AD464F" w:rsidP="001735E1">
            <w:pPr>
              <w:pStyle w:val="ListParagraph"/>
              <w:spacing w:after="0" w:line="240" w:lineRule="auto"/>
              <w:ind w:left="0"/>
              <w:jc w:val="center"/>
              <w:rPr>
                <w:rFonts w:ascii="Times New Roman" w:hAnsi="Times New Roman"/>
                <w:szCs w:val="22"/>
                <w:lang w:val="sr-Latn-CS"/>
              </w:rPr>
            </w:pPr>
            <w:r w:rsidRPr="00DF349C">
              <w:rPr>
                <w:rFonts w:ascii="Times New Roman" w:hAnsi="Times New Roman"/>
                <w:szCs w:val="22"/>
                <w:lang w:val="en-US"/>
              </w:rPr>
              <w:t>МОС</w:t>
            </w:r>
          </w:p>
          <w:p w:rsidR="00AD464F" w:rsidRPr="00DF349C" w:rsidRDefault="00AD464F" w:rsidP="001735E1">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en-US"/>
              </w:rPr>
              <w:t>НСЗ</w:t>
            </w:r>
          </w:p>
          <w:p w:rsidR="00AD464F" w:rsidRPr="00DF349C" w:rsidRDefault="00AD464F" w:rsidP="000B25AD">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Социјални партнери</w:t>
            </w:r>
          </w:p>
          <w:p w:rsidR="00AD464F" w:rsidRPr="00DF349C" w:rsidRDefault="00AD464F" w:rsidP="001735E1">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Организације цивилног друштва</w:t>
            </w:r>
          </w:p>
        </w:tc>
        <w:tc>
          <w:tcPr>
            <w:tcW w:w="2738" w:type="dxa"/>
          </w:tcPr>
          <w:p w:rsidR="00AD464F" w:rsidRPr="00DF349C" w:rsidRDefault="00AD464F" w:rsidP="001735E1">
            <w:pPr>
              <w:pStyle w:val="ListParagraph"/>
              <w:spacing w:after="0" w:line="240" w:lineRule="auto"/>
              <w:ind w:left="0"/>
              <w:jc w:val="center"/>
              <w:rPr>
                <w:rFonts w:ascii="Times New Roman" w:hAnsi="Times New Roman"/>
                <w:szCs w:val="22"/>
                <w:lang w:val="en-US"/>
              </w:rPr>
            </w:pPr>
            <w:r w:rsidRPr="00DF349C">
              <w:rPr>
                <w:rFonts w:ascii="Times New Roman" w:hAnsi="Times New Roman"/>
                <w:szCs w:val="22"/>
                <w:lang w:val="en-US"/>
              </w:rPr>
              <w:t>Буџет Републике Србије</w:t>
            </w:r>
          </w:p>
        </w:tc>
      </w:tr>
      <w:tr w:rsidR="00AD464F" w:rsidRPr="006F0F7D">
        <w:tc>
          <w:tcPr>
            <w:tcW w:w="4725" w:type="dxa"/>
          </w:tcPr>
          <w:p w:rsidR="00AD464F" w:rsidRPr="00DF349C" w:rsidRDefault="00AD464F" w:rsidP="008B0FB2">
            <w:pPr>
              <w:pStyle w:val="ListParagraph"/>
              <w:numPr>
                <w:ilvl w:val="1"/>
                <w:numId w:val="2"/>
              </w:numPr>
              <w:spacing w:after="0" w:line="240" w:lineRule="auto"/>
              <w:ind w:left="601" w:hanging="601"/>
              <w:rPr>
                <w:rFonts w:ascii="Times New Roman" w:hAnsi="Times New Roman"/>
                <w:b/>
                <w:bCs/>
                <w:szCs w:val="22"/>
              </w:rPr>
            </w:pPr>
            <w:r w:rsidRPr="00DF349C">
              <w:rPr>
                <w:rFonts w:ascii="Times New Roman" w:hAnsi="Times New Roman"/>
                <w:b/>
                <w:bCs/>
                <w:szCs w:val="22"/>
                <w:lang w:val="sr-Cyrl-CS"/>
              </w:rPr>
              <w:t xml:space="preserve">Наставак </w:t>
            </w:r>
            <w:r w:rsidRPr="00DF349C">
              <w:rPr>
                <w:rFonts w:ascii="Times New Roman" w:hAnsi="Times New Roman"/>
                <w:b/>
                <w:bCs/>
                <w:szCs w:val="22"/>
              </w:rPr>
              <w:t xml:space="preserve">реформе образовања </w:t>
            </w:r>
          </w:p>
        </w:tc>
        <w:tc>
          <w:tcPr>
            <w:tcW w:w="3770" w:type="dxa"/>
          </w:tcPr>
          <w:p w:rsidR="00AD464F" w:rsidRPr="006F0F7D" w:rsidRDefault="00AD464F" w:rsidP="00D55820">
            <w:pPr>
              <w:spacing w:after="0" w:line="240" w:lineRule="auto"/>
              <w:rPr>
                <w:rFonts w:ascii="Times New Roman" w:hAnsi="Times New Roman" w:cs="Times New Roman"/>
                <w:lang w:val="sr-Cyrl-CS"/>
              </w:rPr>
            </w:pPr>
            <w:r w:rsidRPr="006F0F7D">
              <w:rPr>
                <w:rFonts w:ascii="Times New Roman" w:hAnsi="Times New Roman" w:cs="Times New Roman"/>
                <w:lang w:val="sr-Cyrl-CS"/>
              </w:rPr>
              <w:t>Размењ</w:t>
            </w:r>
            <w:r w:rsidRPr="006F0F7D">
              <w:rPr>
                <w:rFonts w:ascii="Times New Roman" w:hAnsi="Times New Roman" w:cs="Times New Roman"/>
                <w:lang w:val="sl-SI"/>
              </w:rPr>
              <w:t>ене</w:t>
            </w:r>
            <w:r w:rsidRPr="006F0F7D">
              <w:rPr>
                <w:rFonts w:ascii="Times New Roman" w:hAnsi="Times New Roman" w:cs="Times New Roman"/>
                <w:lang w:val="sr-Cyrl-CS"/>
              </w:rPr>
              <w:t xml:space="preserve"> информациј</w:t>
            </w:r>
            <w:r w:rsidRPr="006F0F7D">
              <w:rPr>
                <w:rFonts w:ascii="Times New Roman" w:hAnsi="Times New Roman" w:cs="Times New Roman"/>
                <w:lang w:val="sl-SI"/>
              </w:rPr>
              <w:t>е</w:t>
            </w:r>
            <w:r w:rsidRPr="006F0F7D">
              <w:rPr>
                <w:rFonts w:ascii="Times New Roman" w:hAnsi="Times New Roman" w:cs="Times New Roman"/>
                <w:lang w:val="sr-Cyrl-CS"/>
              </w:rPr>
              <w:t xml:space="preserve"> о потребама тржишта рада за потребе планирања и развоја политике формалног образовања у циљу </w:t>
            </w:r>
            <w:r w:rsidRPr="006F0F7D">
              <w:rPr>
                <w:rFonts w:ascii="Times New Roman" w:hAnsi="Times New Roman" w:cs="Times New Roman"/>
                <w:b/>
                <w:bCs/>
              </w:rPr>
              <w:t xml:space="preserve"> </w:t>
            </w:r>
            <w:r w:rsidRPr="006F0F7D">
              <w:rPr>
                <w:rFonts w:ascii="Times New Roman" w:hAnsi="Times New Roman" w:cs="Times New Roman"/>
              </w:rPr>
              <w:t>бољ</w:t>
            </w:r>
            <w:r w:rsidRPr="006F0F7D">
              <w:rPr>
                <w:rFonts w:ascii="Times New Roman" w:hAnsi="Times New Roman" w:cs="Times New Roman"/>
                <w:lang w:val="sr-Cyrl-CS"/>
              </w:rPr>
              <w:t>ег</w:t>
            </w:r>
            <w:r w:rsidRPr="006F0F7D">
              <w:rPr>
                <w:rFonts w:ascii="Times New Roman" w:hAnsi="Times New Roman" w:cs="Times New Roman"/>
              </w:rPr>
              <w:t xml:space="preserve"> одговор</w:t>
            </w:r>
            <w:r w:rsidRPr="006F0F7D">
              <w:rPr>
                <w:rFonts w:ascii="Times New Roman" w:hAnsi="Times New Roman" w:cs="Times New Roman"/>
                <w:lang w:val="sr-Cyrl-CS"/>
              </w:rPr>
              <w:t>а</w:t>
            </w:r>
            <w:r w:rsidRPr="006F0F7D">
              <w:rPr>
                <w:rFonts w:ascii="Times New Roman" w:hAnsi="Times New Roman" w:cs="Times New Roman"/>
              </w:rPr>
              <w:t xml:space="preserve"> образовања на потребе тржишта рада</w:t>
            </w:r>
            <w:r w:rsidRPr="006F0F7D">
              <w:rPr>
                <w:rFonts w:ascii="Times New Roman" w:hAnsi="Times New Roman" w:cs="Times New Roman"/>
                <w:lang w:val="sr-Cyrl-CS"/>
              </w:rPr>
              <w:t>.</w:t>
            </w:r>
          </w:p>
          <w:p w:rsidR="00AD464F" w:rsidRPr="00EF5E54" w:rsidRDefault="00AD464F" w:rsidP="00D55820">
            <w:pPr>
              <w:spacing w:after="0" w:line="240" w:lineRule="auto"/>
              <w:rPr>
                <w:rFonts w:ascii="Times New Roman" w:hAnsi="Times New Roman" w:cs="Times New Roman"/>
                <w:lang w:val="sr-Cyrl-CS"/>
              </w:rPr>
            </w:pPr>
            <w:r w:rsidRPr="006F0F7D">
              <w:rPr>
                <w:rFonts w:ascii="Times New Roman" w:hAnsi="Times New Roman" w:cs="Times New Roman"/>
                <w:lang w:val="sl-SI"/>
              </w:rPr>
              <w:t xml:space="preserve">Формирана </w:t>
            </w:r>
            <w:r w:rsidRPr="006F0F7D">
              <w:rPr>
                <w:rFonts w:ascii="Times New Roman" w:hAnsi="Times New Roman" w:cs="Times New Roman"/>
                <w:lang w:val="sr-Cyrl-CS"/>
              </w:rPr>
              <w:t>нов</w:t>
            </w:r>
            <w:r w:rsidRPr="006F0F7D">
              <w:rPr>
                <w:rFonts w:ascii="Times New Roman" w:hAnsi="Times New Roman" w:cs="Times New Roman"/>
                <w:lang w:val="sl-SI"/>
              </w:rPr>
              <w:t>а</w:t>
            </w:r>
            <w:r w:rsidRPr="006F0F7D">
              <w:rPr>
                <w:rFonts w:ascii="Times New Roman" w:hAnsi="Times New Roman" w:cs="Times New Roman"/>
                <w:lang w:val="sr-Cyrl-CS"/>
              </w:rPr>
              <w:t xml:space="preserve"> секторск</w:t>
            </w:r>
            <w:r w:rsidRPr="006F0F7D">
              <w:rPr>
                <w:rFonts w:ascii="Times New Roman" w:hAnsi="Times New Roman" w:cs="Times New Roman"/>
                <w:lang w:val="sl-SI"/>
              </w:rPr>
              <w:t>а</w:t>
            </w:r>
            <w:r w:rsidRPr="006F0F7D">
              <w:rPr>
                <w:rFonts w:ascii="Times New Roman" w:hAnsi="Times New Roman" w:cs="Times New Roman"/>
                <w:lang w:val="sr-Cyrl-CS"/>
              </w:rPr>
              <w:t xml:space="preserve"> већа за развој квалификација</w:t>
            </w:r>
            <w:r>
              <w:rPr>
                <w:rFonts w:ascii="Times New Roman" w:hAnsi="Times New Roman" w:cs="Times New Roman"/>
                <w:lang w:val="sr-Cyrl-CS"/>
              </w:rPr>
              <w:t>.</w:t>
            </w:r>
          </w:p>
          <w:p w:rsidR="00AD464F" w:rsidRPr="002A0D88" w:rsidRDefault="00AD464F" w:rsidP="00D55820">
            <w:pPr>
              <w:spacing w:after="0" w:line="240" w:lineRule="auto"/>
              <w:rPr>
                <w:rFonts w:ascii="Times New Roman" w:hAnsi="Times New Roman" w:cs="Times New Roman"/>
              </w:rPr>
            </w:pPr>
            <w:r w:rsidRPr="002A0D88">
              <w:rPr>
                <w:rFonts w:ascii="Times New Roman" w:hAnsi="Times New Roman" w:cs="Times New Roman"/>
                <w:lang w:val="sr-Cyrl-CS"/>
              </w:rPr>
              <w:t>Разв</w:t>
            </w:r>
            <w:r w:rsidRPr="002A0D88">
              <w:rPr>
                <w:rFonts w:ascii="Times New Roman" w:hAnsi="Times New Roman" w:cs="Times New Roman"/>
                <w:lang w:val="sl-SI"/>
              </w:rPr>
              <w:t>и</w:t>
            </w:r>
            <w:r w:rsidRPr="002A0D88">
              <w:rPr>
                <w:rFonts w:ascii="Times New Roman" w:hAnsi="Times New Roman" w:cs="Times New Roman"/>
                <w:lang w:val="sr-Cyrl-CS"/>
              </w:rPr>
              <w:t>ј</w:t>
            </w:r>
            <w:r w:rsidRPr="002A0D88">
              <w:rPr>
                <w:rFonts w:ascii="Times New Roman" w:hAnsi="Times New Roman" w:cs="Times New Roman"/>
                <w:lang w:val="sl-SI"/>
              </w:rPr>
              <w:t>ени</w:t>
            </w:r>
            <w:r w:rsidRPr="002A0D88">
              <w:rPr>
                <w:rFonts w:ascii="Times New Roman" w:hAnsi="Times New Roman" w:cs="Times New Roman"/>
                <w:lang w:val="sr-Cyrl-CS"/>
              </w:rPr>
              <w:t xml:space="preserve"> образовни профил</w:t>
            </w:r>
            <w:r w:rsidRPr="002A0D88">
              <w:rPr>
                <w:rFonts w:ascii="Times New Roman" w:hAnsi="Times New Roman" w:cs="Times New Roman"/>
                <w:lang w:val="sl-SI"/>
              </w:rPr>
              <w:t>и</w:t>
            </w:r>
            <w:r w:rsidRPr="002A0D88">
              <w:rPr>
                <w:rFonts w:ascii="Times New Roman" w:hAnsi="Times New Roman" w:cs="Times New Roman"/>
                <w:lang w:val="sr-Cyrl-CS"/>
              </w:rPr>
              <w:t xml:space="preserve"> -</w:t>
            </w:r>
            <w:r>
              <w:rPr>
                <w:rFonts w:ascii="Times New Roman" w:hAnsi="Times New Roman" w:cs="Times New Roman"/>
                <w:color w:val="00B0F0"/>
                <w:lang w:val="sr-Cyrl-CS"/>
              </w:rPr>
              <w:t xml:space="preserve"> </w:t>
            </w:r>
            <w:r w:rsidRPr="002A0D88">
              <w:rPr>
                <w:rFonts w:ascii="Times New Roman" w:hAnsi="Times New Roman" w:cs="Times New Roman"/>
                <w:lang w:val="sr-Cyrl-CS"/>
              </w:rPr>
              <w:t>квалификациј</w:t>
            </w:r>
            <w:r w:rsidRPr="002A0D88">
              <w:rPr>
                <w:rFonts w:ascii="Times New Roman" w:hAnsi="Times New Roman" w:cs="Times New Roman"/>
                <w:lang w:val="sl-SI"/>
              </w:rPr>
              <w:t>е</w:t>
            </w:r>
            <w:r w:rsidRPr="002A0D88">
              <w:rPr>
                <w:rFonts w:ascii="Times New Roman" w:hAnsi="Times New Roman" w:cs="Times New Roman"/>
                <w:lang w:val="sr-Cyrl-CS"/>
              </w:rPr>
              <w:t xml:space="preserve"> у складу са потребама тржишта рада</w:t>
            </w:r>
            <w:r w:rsidRPr="002A0D88">
              <w:rPr>
                <w:rFonts w:ascii="Times New Roman" w:hAnsi="Times New Roman" w:cs="Times New Roman"/>
              </w:rPr>
              <w:t>.</w:t>
            </w:r>
          </w:p>
          <w:p w:rsidR="00AD464F" w:rsidRPr="008B0FB2" w:rsidRDefault="00AD464F" w:rsidP="00D55820">
            <w:pPr>
              <w:spacing w:after="0" w:line="240" w:lineRule="auto"/>
              <w:rPr>
                <w:rFonts w:ascii="Times New Roman" w:hAnsi="Times New Roman" w:cs="Times New Roman"/>
                <w:lang w:val="sr-Cyrl-CS"/>
              </w:rPr>
            </w:pPr>
            <w:r w:rsidRPr="002A0D88">
              <w:rPr>
                <w:rFonts w:ascii="Times New Roman" w:hAnsi="Times New Roman" w:cs="Times New Roman"/>
                <w:lang w:val="sr-Cyrl-CS"/>
              </w:rPr>
              <w:t>Спроведене обуке чији су исходи учења у складу са стандардом квалификација односно стварним потребама тржишта рада</w:t>
            </w:r>
            <w:r w:rsidRPr="008B0FB2">
              <w:rPr>
                <w:rFonts w:ascii="Times New Roman" w:hAnsi="Times New Roman" w:cs="Times New Roman"/>
                <w:lang w:val="sr-Latn-CS"/>
              </w:rPr>
              <w:t>.</w:t>
            </w:r>
          </w:p>
          <w:p w:rsidR="00AD464F" w:rsidRDefault="00AD464F" w:rsidP="00D55820">
            <w:pPr>
              <w:spacing w:after="0" w:line="240" w:lineRule="auto"/>
              <w:rPr>
                <w:rFonts w:ascii="Times New Roman" w:hAnsi="Times New Roman" w:cs="Times New Roman"/>
                <w:lang w:val="sr-Cyrl-CS"/>
              </w:rPr>
            </w:pPr>
            <w:r w:rsidRPr="006F0F7D">
              <w:rPr>
                <w:rFonts w:ascii="Times New Roman" w:hAnsi="Times New Roman" w:cs="Times New Roman"/>
              </w:rPr>
              <w:t>Успостављање програм</w:t>
            </w:r>
            <w:r w:rsidRPr="006F0F7D">
              <w:rPr>
                <w:rFonts w:ascii="Times New Roman" w:hAnsi="Times New Roman" w:cs="Times New Roman"/>
                <w:lang w:val="sr-Cyrl-CS"/>
              </w:rPr>
              <w:t>а</w:t>
            </w:r>
            <w:r w:rsidRPr="006F0F7D">
              <w:rPr>
                <w:rFonts w:ascii="Times New Roman" w:hAnsi="Times New Roman" w:cs="Times New Roman"/>
              </w:rPr>
              <w:t xml:space="preserve"> у</w:t>
            </w:r>
            <w:r w:rsidRPr="006F0F7D">
              <w:rPr>
                <w:rFonts w:ascii="Times New Roman" w:hAnsi="Times New Roman" w:cs="Times New Roman"/>
                <w:lang w:val="sr-Cyrl-CS"/>
              </w:rPr>
              <w:t>ч</w:t>
            </w:r>
            <w:r w:rsidRPr="006F0F7D">
              <w:rPr>
                <w:rFonts w:ascii="Times New Roman" w:hAnsi="Times New Roman" w:cs="Times New Roman"/>
              </w:rPr>
              <w:t>ени</w:t>
            </w:r>
            <w:r w:rsidRPr="006F0F7D">
              <w:rPr>
                <w:rFonts w:ascii="Times New Roman" w:hAnsi="Times New Roman" w:cs="Times New Roman"/>
                <w:lang w:val="sr-Cyrl-CS"/>
              </w:rPr>
              <w:t>ч</w:t>
            </w:r>
            <w:r w:rsidRPr="006F0F7D">
              <w:rPr>
                <w:rFonts w:ascii="Times New Roman" w:hAnsi="Times New Roman" w:cs="Times New Roman"/>
              </w:rPr>
              <w:t xml:space="preserve">ких </w:t>
            </w:r>
            <w:r w:rsidRPr="006F0F7D">
              <w:rPr>
                <w:rFonts w:ascii="Times New Roman" w:hAnsi="Times New Roman" w:cs="Times New Roman"/>
                <w:lang w:val="sr-Cyrl-CS"/>
              </w:rPr>
              <w:t>и</w:t>
            </w:r>
            <w:r w:rsidRPr="006F0F7D">
              <w:rPr>
                <w:rFonts w:ascii="Times New Roman" w:hAnsi="Times New Roman" w:cs="Times New Roman"/>
              </w:rPr>
              <w:t xml:space="preserve"> студентских пракси на националном </w:t>
            </w:r>
          </w:p>
          <w:p w:rsidR="00AD464F" w:rsidRDefault="00AD464F" w:rsidP="00D55820">
            <w:pPr>
              <w:spacing w:after="0" w:line="240" w:lineRule="auto"/>
              <w:rPr>
                <w:rFonts w:ascii="Times New Roman" w:hAnsi="Times New Roman" w:cs="Times New Roman"/>
                <w:lang w:val="sr-Cyrl-CS"/>
              </w:rPr>
            </w:pPr>
            <w:r w:rsidRPr="006F0F7D">
              <w:rPr>
                <w:rFonts w:ascii="Times New Roman" w:hAnsi="Times New Roman" w:cs="Times New Roman"/>
              </w:rPr>
              <w:t>нивоу.</w:t>
            </w:r>
          </w:p>
          <w:p w:rsidR="00AD464F" w:rsidRPr="00B46FDD" w:rsidRDefault="00AD464F" w:rsidP="002A0D88">
            <w:pPr>
              <w:spacing w:after="0" w:line="240" w:lineRule="auto"/>
              <w:rPr>
                <w:rFonts w:ascii="Times New Roman" w:hAnsi="Times New Roman" w:cs="Times New Roman"/>
                <w:lang w:val="sr-Cyrl-CS"/>
              </w:rPr>
            </w:pPr>
          </w:p>
        </w:tc>
        <w:tc>
          <w:tcPr>
            <w:tcW w:w="2688" w:type="dxa"/>
          </w:tcPr>
          <w:p w:rsidR="00AD464F" w:rsidRPr="00DF349C" w:rsidRDefault="00AD464F" w:rsidP="00D55820">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en-US"/>
              </w:rPr>
              <w:t>МПНТР</w:t>
            </w:r>
          </w:p>
          <w:p w:rsidR="00AD464F" w:rsidRPr="00DF349C" w:rsidRDefault="00AD464F" w:rsidP="00D55820">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Национални савети у области образовања</w:t>
            </w:r>
          </w:p>
          <w:p w:rsidR="00AD464F" w:rsidRPr="00DF349C" w:rsidRDefault="00AD464F" w:rsidP="00D55820">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ЗУОВ</w:t>
            </w:r>
          </w:p>
          <w:p w:rsidR="00AD464F" w:rsidRPr="00DF349C" w:rsidRDefault="00AD464F" w:rsidP="00D55820">
            <w:pPr>
              <w:pStyle w:val="ListParagraph"/>
              <w:spacing w:after="0" w:line="240" w:lineRule="auto"/>
              <w:ind w:left="0"/>
              <w:jc w:val="center"/>
              <w:rPr>
                <w:rFonts w:ascii="Times New Roman" w:hAnsi="Times New Roman"/>
                <w:szCs w:val="22"/>
                <w:lang w:val="en-US"/>
              </w:rPr>
            </w:pPr>
            <w:r w:rsidRPr="00DF349C">
              <w:rPr>
                <w:rFonts w:ascii="Times New Roman" w:hAnsi="Times New Roman"/>
                <w:szCs w:val="22"/>
                <w:lang w:val="en-US"/>
              </w:rPr>
              <w:t>МРЗ</w:t>
            </w:r>
            <w:r w:rsidRPr="00DF349C">
              <w:rPr>
                <w:rFonts w:ascii="Times New Roman" w:hAnsi="Times New Roman"/>
                <w:szCs w:val="22"/>
                <w:lang w:val="sr-Cyrl-CS"/>
              </w:rPr>
              <w:t>Б</w:t>
            </w:r>
            <w:r w:rsidRPr="00DF349C">
              <w:rPr>
                <w:rFonts w:ascii="Times New Roman" w:hAnsi="Times New Roman"/>
                <w:szCs w:val="22"/>
                <w:lang w:val="en-US"/>
              </w:rPr>
              <w:t>СП</w:t>
            </w:r>
          </w:p>
          <w:p w:rsidR="00AD464F" w:rsidRPr="00DF349C" w:rsidRDefault="00AD464F" w:rsidP="00D55820">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en-US"/>
              </w:rPr>
              <w:t>НСЗ</w:t>
            </w:r>
          </w:p>
          <w:p w:rsidR="00AD464F" w:rsidRPr="00DF349C" w:rsidRDefault="00AD464F" w:rsidP="00D55820">
            <w:pPr>
              <w:pStyle w:val="ListParagraph"/>
              <w:spacing w:after="0" w:line="240" w:lineRule="auto"/>
              <w:ind w:left="0"/>
              <w:jc w:val="center"/>
              <w:rPr>
                <w:rFonts w:ascii="Times New Roman" w:hAnsi="Times New Roman"/>
                <w:szCs w:val="22"/>
                <w:lang w:val="sr-Cyrl-CS"/>
              </w:rPr>
            </w:pPr>
            <w:r w:rsidRPr="00DF349C">
              <w:rPr>
                <w:rFonts w:ascii="Times New Roman" w:hAnsi="Times New Roman"/>
                <w:szCs w:val="22"/>
                <w:lang w:val="sr-Cyrl-CS"/>
              </w:rPr>
              <w:t>Социјални партнери</w:t>
            </w:r>
          </w:p>
        </w:tc>
        <w:tc>
          <w:tcPr>
            <w:tcW w:w="2738" w:type="dxa"/>
          </w:tcPr>
          <w:p w:rsidR="00AD464F" w:rsidRPr="00DF349C" w:rsidRDefault="00AD464F" w:rsidP="00D55820">
            <w:pPr>
              <w:pStyle w:val="ListParagraph"/>
              <w:spacing w:after="0" w:line="240" w:lineRule="auto"/>
              <w:ind w:left="0"/>
              <w:jc w:val="center"/>
              <w:rPr>
                <w:rFonts w:ascii="Times New Roman" w:hAnsi="Times New Roman"/>
                <w:szCs w:val="22"/>
                <w:lang w:val="en-US"/>
              </w:rPr>
            </w:pPr>
            <w:r w:rsidRPr="00DF349C">
              <w:rPr>
                <w:rFonts w:ascii="Times New Roman" w:hAnsi="Times New Roman"/>
                <w:szCs w:val="22"/>
                <w:lang w:val="en-US"/>
              </w:rPr>
              <w:t>Буџет Републике Србије</w:t>
            </w:r>
          </w:p>
        </w:tc>
      </w:tr>
    </w:tbl>
    <w:p w:rsidR="00AD464F" w:rsidRPr="006F0F7D" w:rsidRDefault="00AD464F" w:rsidP="00EF5E54">
      <w:pPr>
        <w:spacing w:after="0" w:line="240" w:lineRule="auto"/>
        <w:ind w:left="360"/>
        <w:jc w:val="both"/>
        <w:rPr>
          <w:rFonts w:ascii="Times New Roman" w:hAnsi="Times New Roman" w:cs="Times New Roman"/>
          <w:b/>
          <w:bCs/>
          <w:lang w:val="sr-Cyrl-CS"/>
        </w:rPr>
        <w:sectPr w:rsidR="00AD464F" w:rsidRPr="006F0F7D" w:rsidSect="00A80ACE">
          <w:pgSz w:w="16838" w:h="11906" w:orient="landscape"/>
          <w:pgMar w:top="1417" w:right="1417" w:bottom="1417" w:left="1417" w:header="708" w:footer="708" w:gutter="0"/>
          <w:cols w:space="708"/>
          <w:docGrid w:linePitch="360"/>
        </w:sectPr>
      </w:pPr>
      <w:r w:rsidRPr="006F0F7D">
        <w:rPr>
          <w:rFonts w:ascii="Times New Roman" w:hAnsi="Times New Roman" w:cs="Times New Roman"/>
          <w:lang w:val="sr-Cyrl-CS"/>
        </w:rPr>
        <w:t>.</w:t>
      </w:r>
    </w:p>
    <w:p w:rsidR="00AD464F" w:rsidRPr="006F0F7D" w:rsidRDefault="00AD464F" w:rsidP="001735E1">
      <w:pPr>
        <w:shd w:val="clear" w:color="auto" w:fill="BFBFBF"/>
        <w:spacing w:after="0" w:line="240" w:lineRule="auto"/>
        <w:jc w:val="center"/>
        <w:rPr>
          <w:rFonts w:ascii="Times New Roman" w:hAnsi="Times New Roman" w:cs="Times New Roman"/>
          <w:b/>
          <w:bCs/>
          <w:sz w:val="24"/>
          <w:szCs w:val="24"/>
          <w:lang w:val="sr-Cyrl-CS"/>
        </w:rPr>
      </w:pPr>
      <w:r w:rsidRPr="006F0F7D">
        <w:rPr>
          <w:rFonts w:ascii="Times New Roman" w:hAnsi="Times New Roman" w:cs="Times New Roman"/>
          <w:b/>
          <w:bCs/>
          <w:sz w:val="24"/>
          <w:szCs w:val="24"/>
          <w:lang w:val="sr-Cyrl-CS"/>
        </w:rPr>
        <w:t>X ИНДИКАТОРИ УСПЕХА У ПРИМЕНИ НАПЗ ЗА 2015. ГОДИНУ</w:t>
      </w:r>
    </w:p>
    <w:p w:rsidR="00AD464F" w:rsidRPr="006F0F7D" w:rsidRDefault="00AD464F" w:rsidP="001735E1">
      <w:pPr>
        <w:spacing w:after="0" w:line="240" w:lineRule="auto"/>
        <w:rPr>
          <w:rFonts w:ascii="Times New Roman" w:hAnsi="Times New Roman" w:cs="Times New Roman"/>
          <w:sz w:val="24"/>
          <w:szCs w:val="24"/>
          <w:lang w:val="sr-Cyrl-CS"/>
        </w:rPr>
      </w:pP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0"/>
        <w:gridCol w:w="5528"/>
        <w:gridCol w:w="1543"/>
      </w:tblGrid>
      <w:tr w:rsidR="00AD464F" w:rsidRPr="006F0F7D">
        <w:trPr>
          <w:trHeight w:val="578"/>
          <w:jc w:val="center"/>
        </w:trPr>
        <w:tc>
          <w:tcPr>
            <w:tcW w:w="9041" w:type="dxa"/>
            <w:gridSpan w:val="3"/>
            <w:shd w:val="clear" w:color="auto" w:fill="D9D9D9"/>
            <w:vAlign w:val="center"/>
          </w:tcPr>
          <w:p w:rsidR="00AD464F" w:rsidRPr="006F0F7D" w:rsidRDefault="00AD464F" w:rsidP="001735E1">
            <w:pPr>
              <w:spacing w:after="0" w:line="240" w:lineRule="auto"/>
              <w:ind w:left="720"/>
              <w:jc w:val="center"/>
              <w:rPr>
                <w:rFonts w:ascii="Times New Roman" w:hAnsi="Times New Roman" w:cs="Times New Roman"/>
                <w:b/>
                <w:bCs/>
                <w:sz w:val="24"/>
                <w:szCs w:val="24"/>
                <w:lang w:val="sr-Cyrl-CS"/>
              </w:rPr>
            </w:pPr>
            <w:r w:rsidRPr="006F0F7D">
              <w:rPr>
                <w:rFonts w:ascii="Times New Roman" w:hAnsi="Times New Roman" w:cs="Times New Roman"/>
                <w:b/>
                <w:bCs/>
                <w:sz w:val="24"/>
                <w:szCs w:val="24"/>
                <w:lang w:val="sr-Cyrl-CS"/>
              </w:rPr>
              <w:t>I ПОБОЉШАЊЕ УСЛОВА НА ТРЖИШТУ РАДА</w:t>
            </w:r>
          </w:p>
        </w:tc>
      </w:tr>
      <w:tr w:rsidR="00AD464F" w:rsidRPr="006F0F7D">
        <w:trPr>
          <w:trHeight w:val="558"/>
          <w:jc w:val="center"/>
        </w:trPr>
        <w:tc>
          <w:tcPr>
            <w:tcW w:w="1970" w:type="dxa"/>
            <w:vAlign w:val="center"/>
          </w:tcPr>
          <w:p w:rsidR="00AD464F" w:rsidRPr="006F0F7D" w:rsidRDefault="00AD464F" w:rsidP="001735E1">
            <w:pPr>
              <w:spacing w:after="0" w:line="240" w:lineRule="auto"/>
              <w:jc w:val="center"/>
              <w:rPr>
                <w:rFonts w:ascii="Times New Roman" w:hAnsi="Times New Roman" w:cs="Times New Roman"/>
                <w:b/>
                <w:bCs/>
                <w:sz w:val="24"/>
                <w:szCs w:val="24"/>
                <w:lang w:val="sr-Cyrl-CS"/>
              </w:rPr>
            </w:pPr>
            <w:r w:rsidRPr="006F0F7D">
              <w:rPr>
                <w:rFonts w:ascii="Times New Roman" w:hAnsi="Times New Roman" w:cs="Times New Roman"/>
                <w:b/>
                <w:bCs/>
                <w:sz w:val="24"/>
                <w:szCs w:val="24"/>
                <w:lang w:val="sr-Cyrl-CS"/>
              </w:rPr>
              <w:t>ЦИЉ</w:t>
            </w:r>
          </w:p>
        </w:tc>
        <w:tc>
          <w:tcPr>
            <w:tcW w:w="5528" w:type="dxa"/>
            <w:vAlign w:val="center"/>
          </w:tcPr>
          <w:p w:rsidR="00AD464F" w:rsidRPr="006F0F7D" w:rsidRDefault="00AD464F" w:rsidP="001735E1">
            <w:pPr>
              <w:spacing w:after="0" w:line="240" w:lineRule="auto"/>
              <w:jc w:val="center"/>
              <w:rPr>
                <w:rFonts w:ascii="Times New Roman" w:hAnsi="Times New Roman" w:cs="Times New Roman"/>
                <w:b/>
                <w:bCs/>
                <w:sz w:val="24"/>
                <w:szCs w:val="24"/>
                <w:lang w:val="sr-Cyrl-CS"/>
              </w:rPr>
            </w:pPr>
            <w:r w:rsidRPr="006F0F7D">
              <w:rPr>
                <w:rFonts w:ascii="Times New Roman" w:hAnsi="Times New Roman" w:cs="Times New Roman"/>
                <w:b/>
                <w:bCs/>
                <w:sz w:val="24"/>
                <w:szCs w:val="24"/>
                <w:lang w:val="sr-Cyrl-CS"/>
              </w:rPr>
              <w:t>Индикатор</w:t>
            </w:r>
          </w:p>
        </w:tc>
        <w:tc>
          <w:tcPr>
            <w:tcW w:w="1543" w:type="dxa"/>
            <w:vAlign w:val="center"/>
          </w:tcPr>
          <w:p w:rsidR="00AD464F" w:rsidRPr="006F0F7D" w:rsidRDefault="00AD464F" w:rsidP="001735E1">
            <w:pPr>
              <w:spacing w:after="0" w:line="240" w:lineRule="auto"/>
              <w:jc w:val="center"/>
              <w:rPr>
                <w:rFonts w:ascii="Times New Roman" w:hAnsi="Times New Roman" w:cs="Times New Roman"/>
                <w:b/>
                <w:bCs/>
                <w:sz w:val="24"/>
                <w:szCs w:val="24"/>
                <w:lang w:val="sr-Cyrl-CS"/>
              </w:rPr>
            </w:pPr>
            <w:r w:rsidRPr="006F0F7D">
              <w:rPr>
                <w:rFonts w:ascii="Times New Roman" w:hAnsi="Times New Roman" w:cs="Times New Roman"/>
                <w:b/>
                <w:bCs/>
                <w:sz w:val="24"/>
                <w:szCs w:val="24"/>
                <w:lang w:val="sr-Cyrl-CS"/>
              </w:rPr>
              <w:t>Извор података</w:t>
            </w:r>
          </w:p>
        </w:tc>
      </w:tr>
      <w:tr w:rsidR="00AD464F" w:rsidRPr="006F0F7D">
        <w:trPr>
          <w:jc w:val="center"/>
        </w:trPr>
        <w:tc>
          <w:tcPr>
            <w:tcW w:w="1970" w:type="dxa"/>
          </w:tcPr>
          <w:p w:rsidR="00AD464F" w:rsidRPr="006F0F7D" w:rsidRDefault="00AD464F" w:rsidP="001735E1">
            <w:pPr>
              <w:spacing w:after="0" w:line="240" w:lineRule="auto"/>
              <w:rPr>
                <w:rFonts w:ascii="Times New Roman" w:hAnsi="Times New Roman" w:cs="Times New Roman"/>
                <w:b/>
                <w:bCs/>
                <w:sz w:val="24"/>
                <w:szCs w:val="24"/>
                <w:lang w:val="sr-Cyrl-CS"/>
              </w:rPr>
            </w:pPr>
            <w:r w:rsidRPr="006F0F7D">
              <w:rPr>
                <w:rFonts w:ascii="Times New Roman" w:hAnsi="Times New Roman" w:cs="Times New Roman"/>
                <w:sz w:val="24"/>
                <w:szCs w:val="24"/>
                <w:lang w:val="sr-Cyrl-CS"/>
              </w:rPr>
              <w:t>Повећање стопе активности 15</w:t>
            </w:r>
            <w:r w:rsidRPr="006F0F7D">
              <w:rPr>
                <w:rFonts w:ascii="Times New Roman" w:hAnsi="Times New Roman" w:cs="Times New Roman"/>
                <w:sz w:val="24"/>
                <w:szCs w:val="24"/>
                <w:lang w:val="sr-Cyrl-CS"/>
              </w:rPr>
              <w:sym w:font="Symbol" w:char="F02D"/>
            </w:r>
            <w:r w:rsidRPr="006F0F7D">
              <w:rPr>
                <w:rFonts w:ascii="Times New Roman" w:hAnsi="Times New Roman" w:cs="Times New Roman"/>
                <w:sz w:val="24"/>
                <w:szCs w:val="24"/>
                <w:lang w:val="sr-Cyrl-CS"/>
              </w:rPr>
              <w:t>64</w:t>
            </w:r>
          </w:p>
        </w:tc>
        <w:tc>
          <w:tcPr>
            <w:tcW w:w="5528" w:type="dxa"/>
          </w:tcPr>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 xml:space="preserve">Стопа активности </w:t>
            </w:r>
            <w:r w:rsidRPr="006F0F7D">
              <w:rPr>
                <w:rFonts w:ascii="Times New Roman" w:hAnsi="Times New Roman" w:cs="Times New Roman"/>
                <w:sz w:val="24"/>
                <w:szCs w:val="24"/>
                <w:lang w:val="sr-Cyrl-CS"/>
              </w:rPr>
              <w:sym w:font="Symbol" w:char="F02D"/>
            </w:r>
            <w:r w:rsidRPr="006F0F7D">
              <w:rPr>
                <w:rFonts w:ascii="Times New Roman" w:hAnsi="Times New Roman" w:cs="Times New Roman"/>
                <w:sz w:val="24"/>
                <w:szCs w:val="24"/>
                <w:lang w:val="sr-Cyrl-CS"/>
              </w:rPr>
              <w:t xml:space="preserve"> пропорција радно активних становника у укупном становништву радног узраста, разврстано према полу, годинама старости, образовном нивоу, регионима.</w:t>
            </w:r>
          </w:p>
        </w:tc>
        <w:tc>
          <w:tcPr>
            <w:tcW w:w="1543" w:type="dxa"/>
          </w:tcPr>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РЗС, АРС</w:t>
            </w:r>
          </w:p>
        </w:tc>
      </w:tr>
      <w:tr w:rsidR="00AD464F" w:rsidRPr="006F0F7D">
        <w:trPr>
          <w:jc w:val="center"/>
        </w:trPr>
        <w:tc>
          <w:tcPr>
            <w:tcW w:w="1970" w:type="dxa"/>
          </w:tcPr>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Повећање стопе запослености 15</w:t>
            </w:r>
            <w:r w:rsidRPr="006F0F7D">
              <w:rPr>
                <w:rFonts w:ascii="Times New Roman" w:hAnsi="Times New Roman" w:cs="Times New Roman"/>
                <w:sz w:val="24"/>
                <w:szCs w:val="24"/>
                <w:lang w:val="sr-Cyrl-CS"/>
              </w:rPr>
              <w:sym w:font="Symbol" w:char="F02D"/>
            </w:r>
            <w:r w:rsidRPr="006F0F7D">
              <w:rPr>
                <w:rFonts w:ascii="Times New Roman" w:hAnsi="Times New Roman" w:cs="Times New Roman"/>
                <w:sz w:val="24"/>
                <w:szCs w:val="24"/>
                <w:lang w:val="sr-Cyrl-CS"/>
              </w:rPr>
              <w:t>64</w:t>
            </w:r>
          </w:p>
        </w:tc>
        <w:tc>
          <w:tcPr>
            <w:tcW w:w="5528" w:type="dxa"/>
          </w:tcPr>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 xml:space="preserve">Стопа запослености </w:t>
            </w:r>
            <w:r w:rsidRPr="006F0F7D">
              <w:rPr>
                <w:rFonts w:ascii="Times New Roman" w:hAnsi="Times New Roman" w:cs="Times New Roman"/>
                <w:sz w:val="24"/>
                <w:szCs w:val="24"/>
                <w:lang w:val="sr-Cyrl-CS"/>
              </w:rPr>
              <w:sym w:font="Symbol" w:char="F02D"/>
            </w:r>
            <w:r w:rsidRPr="006F0F7D">
              <w:rPr>
                <w:rFonts w:ascii="Times New Roman" w:hAnsi="Times New Roman" w:cs="Times New Roman"/>
                <w:sz w:val="24"/>
                <w:szCs w:val="24"/>
                <w:lang w:val="sr-Cyrl-CS"/>
              </w:rPr>
              <w:t xml:space="preserve"> пропорција запослених лица у укупном становништву радног узраста, разврстано према полу, годинама старости, образовном нивоу, регионима.</w:t>
            </w:r>
          </w:p>
        </w:tc>
        <w:tc>
          <w:tcPr>
            <w:tcW w:w="1543" w:type="dxa"/>
          </w:tcPr>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РЗС, АРС</w:t>
            </w:r>
          </w:p>
        </w:tc>
      </w:tr>
      <w:tr w:rsidR="00AD464F" w:rsidRPr="006F0F7D">
        <w:trPr>
          <w:jc w:val="center"/>
        </w:trPr>
        <w:tc>
          <w:tcPr>
            <w:tcW w:w="1970" w:type="dxa"/>
          </w:tcPr>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Смањење стопе незапослености 15</w:t>
            </w:r>
            <w:r w:rsidRPr="006F0F7D">
              <w:rPr>
                <w:rFonts w:ascii="Times New Roman" w:hAnsi="Times New Roman" w:cs="Times New Roman"/>
                <w:sz w:val="24"/>
                <w:szCs w:val="24"/>
                <w:lang w:val="sr-Cyrl-CS"/>
              </w:rPr>
              <w:sym w:font="Symbol" w:char="F02D"/>
            </w:r>
            <w:r w:rsidRPr="006F0F7D">
              <w:rPr>
                <w:rFonts w:ascii="Times New Roman" w:hAnsi="Times New Roman" w:cs="Times New Roman"/>
                <w:sz w:val="24"/>
                <w:szCs w:val="24"/>
                <w:lang w:val="sr-Cyrl-CS"/>
              </w:rPr>
              <w:t>64</w:t>
            </w:r>
          </w:p>
        </w:tc>
        <w:tc>
          <w:tcPr>
            <w:tcW w:w="5528" w:type="dxa"/>
          </w:tcPr>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 xml:space="preserve">Стопа незапослености </w:t>
            </w:r>
            <w:r w:rsidRPr="006F0F7D">
              <w:rPr>
                <w:rFonts w:ascii="Times New Roman" w:hAnsi="Times New Roman" w:cs="Times New Roman"/>
                <w:sz w:val="24"/>
                <w:szCs w:val="24"/>
                <w:lang w:val="sr-Cyrl-CS"/>
              </w:rPr>
              <w:sym w:font="Symbol" w:char="F02D"/>
            </w:r>
            <w:r w:rsidRPr="006F0F7D">
              <w:rPr>
                <w:rFonts w:ascii="Times New Roman" w:hAnsi="Times New Roman" w:cs="Times New Roman"/>
                <w:sz w:val="24"/>
                <w:szCs w:val="24"/>
                <w:lang w:val="sr-Cyrl-CS"/>
              </w:rPr>
              <w:t xml:space="preserve"> пропорција незапослених лица у активном становништву радног узраста, разврстано према полу, годинама старости, образовном нивоу, регионима.</w:t>
            </w:r>
          </w:p>
        </w:tc>
        <w:tc>
          <w:tcPr>
            <w:tcW w:w="1543" w:type="dxa"/>
          </w:tcPr>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РЗС, АРС</w:t>
            </w:r>
          </w:p>
        </w:tc>
      </w:tr>
      <w:tr w:rsidR="00AD464F" w:rsidRPr="006F0F7D">
        <w:trPr>
          <w:jc w:val="center"/>
        </w:trPr>
        <w:tc>
          <w:tcPr>
            <w:tcW w:w="1970" w:type="dxa"/>
          </w:tcPr>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Смањивање дугорочне незапослености</w:t>
            </w:r>
          </w:p>
        </w:tc>
        <w:tc>
          <w:tcPr>
            <w:tcW w:w="5528" w:type="dxa"/>
          </w:tcPr>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 xml:space="preserve">Учешће дугорочне незапослености </w:t>
            </w:r>
            <w:r w:rsidRPr="006F0F7D">
              <w:rPr>
                <w:rFonts w:ascii="Times New Roman" w:hAnsi="Times New Roman" w:cs="Times New Roman"/>
                <w:sz w:val="24"/>
                <w:szCs w:val="24"/>
                <w:lang w:val="sr-Cyrl-CS"/>
              </w:rPr>
              <w:sym w:font="Symbol" w:char="F02D"/>
            </w:r>
            <w:r w:rsidRPr="006F0F7D">
              <w:rPr>
                <w:rFonts w:ascii="Times New Roman" w:hAnsi="Times New Roman" w:cs="Times New Roman"/>
                <w:sz w:val="24"/>
                <w:szCs w:val="24"/>
                <w:lang w:val="sr-Cyrl-CS"/>
              </w:rPr>
              <w:t xml:space="preserve"> удео дугорочно незапослених лица (преко 12 месеци) у укупном броју незапослених радног узраста, разврстано према полу.</w:t>
            </w:r>
          </w:p>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Стопа дугорочне незапослености – пропорција дугорочно незапослених лица (преко 12 месеци) у активном становништву радног узраста, разврстано према полу.</w:t>
            </w:r>
          </w:p>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Стопа веома дуге незапослености – пропорција лица која траже запослење најмање 24 месеца у активном становништву радног узраста, разврстано према полу.</w:t>
            </w:r>
          </w:p>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Број дугорочно незапослених лица на евиденцији НСЗ.</w:t>
            </w:r>
          </w:p>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Учешће дугорочно незапослених лица у укупном броју незапослених на евиденцији НСЗ.</w:t>
            </w:r>
          </w:p>
        </w:tc>
        <w:tc>
          <w:tcPr>
            <w:tcW w:w="1543" w:type="dxa"/>
          </w:tcPr>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РЗС, АРС</w:t>
            </w:r>
          </w:p>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НСЗ</w:t>
            </w:r>
          </w:p>
        </w:tc>
      </w:tr>
      <w:tr w:rsidR="00AD464F" w:rsidRPr="006F0F7D">
        <w:trPr>
          <w:jc w:val="center"/>
        </w:trPr>
        <w:tc>
          <w:tcPr>
            <w:tcW w:w="1970" w:type="dxa"/>
          </w:tcPr>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Смањење регионалних разлика</w:t>
            </w:r>
          </w:p>
        </w:tc>
        <w:tc>
          <w:tcPr>
            <w:tcW w:w="5528" w:type="dxa"/>
          </w:tcPr>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Стопа запослености по регионима, разврстано према полу.</w:t>
            </w:r>
          </w:p>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Стопа незапослености по регионима, разврстано према полу.</w:t>
            </w:r>
          </w:p>
        </w:tc>
        <w:tc>
          <w:tcPr>
            <w:tcW w:w="1543" w:type="dxa"/>
          </w:tcPr>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РЗС, АРС</w:t>
            </w:r>
          </w:p>
        </w:tc>
      </w:tr>
      <w:tr w:rsidR="00AD464F" w:rsidRPr="006F0F7D">
        <w:trPr>
          <w:jc w:val="center"/>
        </w:trPr>
        <w:tc>
          <w:tcPr>
            <w:tcW w:w="1970" w:type="dxa"/>
          </w:tcPr>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Смањење удела неформалне економије</w:t>
            </w:r>
          </w:p>
        </w:tc>
        <w:tc>
          <w:tcPr>
            <w:tcW w:w="5528" w:type="dxa"/>
          </w:tcPr>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Број запослених у неформалној економији, разврстано према полу, годинама старости, образовном нивоу, регионима.</w:t>
            </w:r>
          </w:p>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noProof/>
                <w:sz w:val="24"/>
                <w:szCs w:val="24"/>
                <w:lang w:val="sr-Cyrl-CS" w:eastAsia="en-GB"/>
              </w:rPr>
              <w:t xml:space="preserve">Учешће </w:t>
            </w:r>
            <w:r w:rsidRPr="006F0F7D">
              <w:rPr>
                <w:rFonts w:ascii="Times New Roman" w:hAnsi="Times New Roman" w:cs="Times New Roman"/>
                <w:sz w:val="24"/>
                <w:szCs w:val="24"/>
                <w:lang w:val="sr-Cyrl-CS"/>
              </w:rPr>
              <w:t xml:space="preserve">неформално </w:t>
            </w:r>
            <w:r w:rsidRPr="006F0F7D">
              <w:rPr>
                <w:rFonts w:ascii="Times New Roman" w:hAnsi="Times New Roman" w:cs="Times New Roman"/>
                <w:noProof/>
                <w:sz w:val="24"/>
                <w:szCs w:val="24"/>
                <w:lang w:val="sr-Cyrl-CS" w:eastAsia="en-GB"/>
              </w:rPr>
              <w:t xml:space="preserve">запослених у </w:t>
            </w:r>
            <w:r w:rsidRPr="006F0F7D">
              <w:rPr>
                <w:rFonts w:ascii="Times New Roman" w:hAnsi="Times New Roman" w:cs="Times New Roman"/>
                <w:sz w:val="24"/>
                <w:szCs w:val="24"/>
                <w:lang w:val="sr-Cyrl-CS"/>
              </w:rPr>
              <w:t>укупном броју</w:t>
            </w:r>
            <w:r w:rsidRPr="006F0F7D">
              <w:rPr>
                <w:rFonts w:ascii="Times New Roman" w:hAnsi="Times New Roman" w:cs="Times New Roman"/>
                <w:noProof/>
                <w:sz w:val="24"/>
                <w:szCs w:val="24"/>
                <w:lang w:val="sr-Cyrl-CS" w:eastAsia="en-GB"/>
              </w:rPr>
              <w:t xml:space="preserve"> запослених.</w:t>
            </w:r>
          </w:p>
        </w:tc>
        <w:tc>
          <w:tcPr>
            <w:tcW w:w="1543" w:type="dxa"/>
          </w:tcPr>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РЗС, АРС</w:t>
            </w:r>
          </w:p>
        </w:tc>
      </w:tr>
      <w:tr w:rsidR="00AD464F" w:rsidRPr="006F0F7D">
        <w:trPr>
          <w:jc w:val="center"/>
        </w:trPr>
        <w:tc>
          <w:tcPr>
            <w:tcW w:w="9041" w:type="dxa"/>
            <w:gridSpan w:val="3"/>
            <w:shd w:val="clear" w:color="auto" w:fill="D9D9D9"/>
          </w:tcPr>
          <w:p w:rsidR="00AD464F" w:rsidRPr="006F0F7D" w:rsidRDefault="00AD464F" w:rsidP="001735E1">
            <w:pPr>
              <w:spacing w:after="0" w:line="240" w:lineRule="auto"/>
              <w:ind w:left="1080"/>
              <w:rPr>
                <w:rFonts w:ascii="Times New Roman" w:hAnsi="Times New Roman" w:cs="Times New Roman"/>
                <w:b/>
                <w:bCs/>
                <w:sz w:val="24"/>
                <w:szCs w:val="24"/>
                <w:lang w:val="sr-Cyrl-CS"/>
              </w:rPr>
            </w:pPr>
            <w:r w:rsidRPr="006F0F7D">
              <w:rPr>
                <w:rFonts w:ascii="Times New Roman" w:hAnsi="Times New Roman" w:cs="Times New Roman"/>
                <w:b/>
                <w:bCs/>
                <w:sz w:val="24"/>
                <w:szCs w:val="24"/>
                <w:lang w:val="sr-Cyrl-CS"/>
              </w:rPr>
              <w:t>II ПОДСТИЦАЊЕ ЗАПОШЉАВАЊА И СОЦИЈАЛНОГ УКЉУЧИВАЊА ТЕЖЕ ЗАПОШЉИВИХ ЛИЦА</w:t>
            </w:r>
          </w:p>
        </w:tc>
      </w:tr>
      <w:tr w:rsidR="00AD464F" w:rsidRPr="006F0F7D">
        <w:trPr>
          <w:trHeight w:val="558"/>
          <w:jc w:val="center"/>
        </w:trPr>
        <w:tc>
          <w:tcPr>
            <w:tcW w:w="1970" w:type="dxa"/>
            <w:vAlign w:val="center"/>
          </w:tcPr>
          <w:p w:rsidR="00AD464F" w:rsidRPr="006F0F7D" w:rsidRDefault="00AD464F" w:rsidP="001735E1">
            <w:pPr>
              <w:spacing w:after="0" w:line="240" w:lineRule="auto"/>
              <w:jc w:val="center"/>
              <w:rPr>
                <w:rFonts w:ascii="Times New Roman" w:hAnsi="Times New Roman" w:cs="Times New Roman"/>
                <w:b/>
                <w:bCs/>
                <w:sz w:val="24"/>
                <w:szCs w:val="24"/>
                <w:lang w:val="sr-Cyrl-CS"/>
              </w:rPr>
            </w:pPr>
            <w:r w:rsidRPr="006F0F7D">
              <w:rPr>
                <w:rFonts w:ascii="Times New Roman" w:hAnsi="Times New Roman" w:cs="Times New Roman"/>
                <w:b/>
                <w:bCs/>
                <w:sz w:val="24"/>
                <w:szCs w:val="24"/>
                <w:lang w:val="sr-Cyrl-CS"/>
              </w:rPr>
              <w:t>ЦИЉ</w:t>
            </w:r>
          </w:p>
        </w:tc>
        <w:tc>
          <w:tcPr>
            <w:tcW w:w="5528" w:type="dxa"/>
            <w:vAlign w:val="center"/>
          </w:tcPr>
          <w:p w:rsidR="00AD464F" w:rsidRPr="006F0F7D" w:rsidRDefault="00AD464F" w:rsidP="001735E1">
            <w:pPr>
              <w:spacing w:after="0" w:line="240" w:lineRule="auto"/>
              <w:jc w:val="center"/>
              <w:rPr>
                <w:rFonts w:ascii="Times New Roman" w:hAnsi="Times New Roman" w:cs="Times New Roman"/>
                <w:b/>
                <w:bCs/>
                <w:sz w:val="24"/>
                <w:szCs w:val="24"/>
                <w:lang w:val="sr-Cyrl-CS"/>
              </w:rPr>
            </w:pPr>
            <w:r w:rsidRPr="006F0F7D">
              <w:rPr>
                <w:rFonts w:ascii="Times New Roman" w:hAnsi="Times New Roman" w:cs="Times New Roman"/>
                <w:b/>
                <w:bCs/>
                <w:sz w:val="24"/>
                <w:szCs w:val="24"/>
                <w:lang w:val="sr-Cyrl-CS"/>
              </w:rPr>
              <w:t>Индикатор</w:t>
            </w:r>
          </w:p>
        </w:tc>
        <w:tc>
          <w:tcPr>
            <w:tcW w:w="1543" w:type="dxa"/>
            <w:vAlign w:val="center"/>
          </w:tcPr>
          <w:p w:rsidR="00AD464F" w:rsidRPr="006F0F7D" w:rsidRDefault="00AD464F" w:rsidP="001735E1">
            <w:pPr>
              <w:spacing w:after="0" w:line="240" w:lineRule="auto"/>
              <w:jc w:val="center"/>
              <w:rPr>
                <w:rFonts w:ascii="Times New Roman" w:hAnsi="Times New Roman" w:cs="Times New Roman"/>
                <w:b/>
                <w:bCs/>
                <w:sz w:val="24"/>
                <w:szCs w:val="24"/>
                <w:lang w:val="sr-Cyrl-CS"/>
              </w:rPr>
            </w:pPr>
            <w:r w:rsidRPr="006F0F7D">
              <w:rPr>
                <w:rFonts w:ascii="Times New Roman" w:hAnsi="Times New Roman" w:cs="Times New Roman"/>
                <w:b/>
                <w:bCs/>
                <w:sz w:val="24"/>
                <w:szCs w:val="24"/>
                <w:lang w:val="sr-Cyrl-CS"/>
              </w:rPr>
              <w:t>Извор података</w:t>
            </w:r>
          </w:p>
        </w:tc>
      </w:tr>
      <w:tr w:rsidR="00AD464F" w:rsidRPr="006F0F7D">
        <w:trPr>
          <w:jc w:val="center"/>
        </w:trPr>
        <w:tc>
          <w:tcPr>
            <w:tcW w:w="1970" w:type="dxa"/>
            <w:shd w:val="clear" w:color="auto" w:fill="FFFFFF"/>
          </w:tcPr>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Издвајање већег износа финансијских средстава за мере АПЗ</w:t>
            </w:r>
          </w:p>
        </w:tc>
        <w:tc>
          <w:tcPr>
            <w:tcW w:w="5528" w:type="dxa"/>
          </w:tcPr>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Износ средстава у буџету РС за мере АПЗ.</w:t>
            </w:r>
          </w:p>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Учешће финансијских средстава издвојених за АПЗ на годишњем нивоу у БДП.</w:t>
            </w:r>
          </w:p>
        </w:tc>
        <w:tc>
          <w:tcPr>
            <w:tcW w:w="1543" w:type="dxa"/>
          </w:tcPr>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МРЗБСП</w:t>
            </w:r>
          </w:p>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НСЗ</w:t>
            </w:r>
          </w:p>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МФ</w:t>
            </w:r>
          </w:p>
        </w:tc>
      </w:tr>
      <w:tr w:rsidR="00AD464F" w:rsidRPr="006F0F7D">
        <w:trPr>
          <w:jc w:val="center"/>
        </w:trPr>
        <w:tc>
          <w:tcPr>
            <w:tcW w:w="1970" w:type="dxa"/>
            <w:shd w:val="clear" w:color="auto" w:fill="FFFFFF"/>
          </w:tcPr>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Већи број незапослених лица укључен у мере АПЗ</w:t>
            </w:r>
          </w:p>
        </w:tc>
        <w:tc>
          <w:tcPr>
            <w:tcW w:w="5528" w:type="dxa"/>
          </w:tcPr>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Број незапослених лица укључених у мере АПЗ у току једне године, разврстано према мерама, полу, годинама старости, образовном нивоу.</w:t>
            </w:r>
          </w:p>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Учешће незапослених укључених у мере АПЗ у просечном броју незапослених на евиденцији НСЗ.</w:t>
            </w:r>
          </w:p>
        </w:tc>
        <w:tc>
          <w:tcPr>
            <w:tcW w:w="1543" w:type="dxa"/>
          </w:tcPr>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МРЗБСП</w:t>
            </w:r>
          </w:p>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НСЗ</w:t>
            </w:r>
          </w:p>
        </w:tc>
      </w:tr>
      <w:tr w:rsidR="00AD464F" w:rsidRPr="006F0F7D">
        <w:trPr>
          <w:jc w:val="center"/>
        </w:trPr>
        <w:tc>
          <w:tcPr>
            <w:tcW w:w="1970" w:type="dxa"/>
            <w:shd w:val="clear" w:color="auto" w:fill="FFFFFF"/>
          </w:tcPr>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 xml:space="preserve">Већи број незапослених лица запослен након укључивања у мере АПЗ </w:t>
            </w:r>
          </w:p>
        </w:tc>
        <w:tc>
          <w:tcPr>
            <w:tcW w:w="5528" w:type="dxa"/>
          </w:tcPr>
          <w:p w:rsidR="00AD464F" w:rsidRPr="006F0F7D" w:rsidRDefault="00AD464F" w:rsidP="0016057E">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Број запослених лица шест месеци након укључивања у мере АПЗ, разврстано према мерама, полу, годинама старости, образовном нивоу, дужини тражења посла.</w:t>
            </w:r>
          </w:p>
        </w:tc>
        <w:tc>
          <w:tcPr>
            <w:tcW w:w="1543" w:type="dxa"/>
          </w:tcPr>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МРЗБСП</w:t>
            </w:r>
          </w:p>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НСЗ</w:t>
            </w:r>
          </w:p>
        </w:tc>
      </w:tr>
      <w:tr w:rsidR="00AD464F" w:rsidRPr="006F0F7D">
        <w:trPr>
          <w:jc w:val="center"/>
        </w:trPr>
        <w:tc>
          <w:tcPr>
            <w:tcW w:w="1970" w:type="dxa"/>
            <w:shd w:val="clear" w:color="auto" w:fill="FFFFFF"/>
          </w:tcPr>
          <w:p w:rsidR="00AD464F" w:rsidRPr="006F0F7D" w:rsidRDefault="00AD464F" w:rsidP="001735E1">
            <w:pPr>
              <w:spacing w:after="0" w:line="240" w:lineRule="auto"/>
              <w:rPr>
                <w:rFonts w:ascii="Times New Roman" w:hAnsi="Times New Roman" w:cs="Times New Roman"/>
                <w:b/>
                <w:bCs/>
                <w:sz w:val="24"/>
                <w:szCs w:val="24"/>
                <w:lang w:val="sr-Cyrl-CS"/>
              </w:rPr>
            </w:pPr>
            <w:r w:rsidRPr="006F0F7D">
              <w:rPr>
                <w:rFonts w:ascii="Times New Roman" w:hAnsi="Times New Roman" w:cs="Times New Roman"/>
                <w:sz w:val="24"/>
                <w:szCs w:val="24"/>
                <w:lang w:val="sr-Cyrl-CS"/>
              </w:rPr>
              <w:t>Запошљавање младих до 30 година</w:t>
            </w:r>
          </w:p>
        </w:tc>
        <w:tc>
          <w:tcPr>
            <w:tcW w:w="5528" w:type="dxa"/>
          </w:tcPr>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 xml:space="preserve">Стопа активности младих </w:t>
            </w:r>
            <w:r w:rsidRPr="006F0F7D">
              <w:rPr>
                <w:rFonts w:ascii="Times New Roman" w:hAnsi="Times New Roman" w:cs="Times New Roman"/>
                <w:sz w:val="24"/>
                <w:szCs w:val="24"/>
                <w:lang w:val="sr-Cyrl-CS"/>
              </w:rPr>
              <w:sym w:font="Symbol" w:char="F02D"/>
            </w:r>
            <w:r w:rsidRPr="006F0F7D">
              <w:rPr>
                <w:rFonts w:ascii="Times New Roman" w:hAnsi="Times New Roman" w:cs="Times New Roman"/>
                <w:sz w:val="24"/>
                <w:szCs w:val="24"/>
                <w:lang w:val="sr-Cyrl-CS"/>
              </w:rPr>
              <w:t xml:space="preserve"> пропорција активних становника старости 15–24 у укупном становништву радног узраста, разврстано према полу, образовном нивоу, регионима.</w:t>
            </w:r>
          </w:p>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 xml:space="preserve">Стопа запослености младих </w:t>
            </w:r>
            <w:r w:rsidRPr="006F0F7D">
              <w:rPr>
                <w:rFonts w:ascii="Times New Roman" w:hAnsi="Times New Roman" w:cs="Times New Roman"/>
                <w:sz w:val="24"/>
                <w:szCs w:val="24"/>
                <w:lang w:val="sr-Cyrl-CS"/>
              </w:rPr>
              <w:sym w:font="Symbol" w:char="F02D"/>
            </w:r>
            <w:r w:rsidRPr="006F0F7D">
              <w:rPr>
                <w:rFonts w:ascii="Times New Roman" w:hAnsi="Times New Roman" w:cs="Times New Roman"/>
                <w:sz w:val="24"/>
                <w:szCs w:val="24"/>
                <w:lang w:val="sr-Cyrl-CS"/>
              </w:rPr>
              <w:t xml:space="preserve"> пропорција запослених младих 15–24 у укупном становништву радног узраста, разврстано према полу, образовном нивоу, регионима.</w:t>
            </w:r>
          </w:p>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 xml:space="preserve">Стопа незапослености младих </w:t>
            </w:r>
            <w:r w:rsidRPr="006F0F7D">
              <w:rPr>
                <w:rFonts w:ascii="Times New Roman" w:hAnsi="Times New Roman" w:cs="Times New Roman"/>
                <w:sz w:val="24"/>
                <w:szCs w:val="24"/>
                <w:lang w:val="sr-Cyrl-CS"/>
              </w:rPr>
              <w:sym w:font="Symbol" w:char="F02D"/>
            </w:r>
            <w:r w:rsidRPr="006F0F7D">
              <w:rPr>
                <w:rFonts w:ascii="Times New Roman" w:hAnsi="Times New Roman" w:cs="Times New Roman"/>
                <w:sz w:val="24"/>
                <w:szCs w:val="24"/>
                <w:lang w:val="sr-Cyrl-CS"/>
              </w:rPr>
              <w:t xml:space="preserve"> пропорција незапослених младих 15–24 у активном становништву радног узраста, разврстано према полу, образовном нивоу, регионима.</w:t>
            </w:r>
          </w:p>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Број младих (15-30) обухваћених мерама АПЗ, разврстано према мерама, полу, образовном нивоу, дужини тражења посла.</w:t>
            </w:r>
          </w:p>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Учешће младих (15-30) укључених у мере АПЗ у укупном броју незапослених укључених у мере АПЗ.</w:t>
            </w:r>
          </w:p>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Реализација пакета услуга за младе.</w:t>
            </w:r>
          </w:p>
        </w:tc>
        <w:tc>
          <w:tcPr>
            <w:tcW w:w="1543" w:type="dxa"/>
          </w:tcPr>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РЗС</w:t>
            </w:r>
          </w:p>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МРЗБСП</w:t>
            </w:r>
          </w:p>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НСЗ</w:t>
            </w:r>
          </w:p>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МОС</w:t>
            </w:r>
          </w:p>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Социјални партнери</w:t>
            </w:r>
          </w:p>
        </w:tc>
      </w:tr>
      <w:tr w:rsidR="00AD464F" w:rsidRPr="006F0F7D">
        <w:trPr>
          <w:jc w:val="center"/>
        </w:trPr>
        <w:tc>
          <w:tcPr>
            <w:tcW w:w="1970" w:type="dxa"/>
            <w:shd w:val="clear" w:color="auto" w:fill="FFFFFF"/>
          </w:tcPr>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Запошљавање вишкова запослених</w:t>
            </w:r>
          </w:p>
        </w:tc>
        <w:tc>
          <w:tcPr>
            <w:tcW w:w="5528" w:type="dxa"/>
          </w:tcPr>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Реализација пакета услуга за вишкове запослених.</w:t>
            </w:r>
          </w:p>
        </w:tc>
        <w:tc>
          <w:tcPr>
            <w:tcW w:w="1543" w:type="dxa"/>
          </w:tcPr>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МРЗБСП</w:t>
            </w:r>
          </w:p>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НСЗ</w:t>
            </w:r>
          </w:p>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Социјални партнери</w:t>
            </w:r>
          </w:p>
        </w:tc>
      </w:tr>
      <w:tr w:rsidR="00AD464F" w:rsidRPr="006F0F7D">
        <w:trPr>
          <w:jc w:val="center"/>
        </w:trPr>
        <w:tc>
          <w:tcPr>
            <w:tcW w:w="1970" w:type="dxa"/>
          </w:tcPr>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Запошљавање старијих од 50 година</w:t>
            </w:r>
          </w:p>
        </w:tc>
        <w:tc>
          <w:tcPr>
            <w:tcW w:w="5528" w:type="dxa"/>
          </w:tcPr>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 xml:space="preserve">Стопа активности старијих </w:t>
            </w:r>
            <w:r w:rsidRPr="006F0F7D">
              <w:rPr>
                <w:rFonts w:ascii="Times New Roman" w:hAnsi="Times New Roman" w:cs="Times New Roman"/>
                <w:sz w:val="24"/>
                <w:szCs w:val="24"/>
                <w:lang w:val="sr-Cyrl-CS"/>
              </w:rPr>
              <w:sym w:font="Symbol" w:char="F02D"/>
            </w:r>
            <w:r w:rsidRPr="006F0F7D">
              <w:rPr>
                <w:rFonts w:ascii="Times New Roman" w:hAnsi="Times New Roman" w:cs="Times New Roman"/>
                <w:sz w:val="24"/>
                <w:szCs w:val="24"/>
                <w:lang w:val="sr-Cyrl-CS"/>
              </w:rPr>
              <w:t xml:space="preserve"> пропорција активних становника старости 50–64 у укупном становништву радног узраста, разврстано према полу, образовном нивоу, регионима.</w:t>
            </w:r>
          </w:p>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 xml:space="preserve">Стопа запослености старијих </w:t>
            </w:r>
            <w:r w:rsidRPr="006F0F7D">
              <w:rPr>
                <w:rFonts w:ascii="Times New Roman" w:hAnsi="Times New Roman" w:cs="Times New Roman"/>
                <w:sz w:val="24"/>
                <w:szCs w:val="24"/>
                <w:lang w:val="sr-Cyrl-CS"/>
              </w:rPr>
              <w:sym w:font="Symbol" w:char="F02D"/>
            </w:r>
            <w:r w:rsidRPr="006F0F7D">
              <w:rPr>
                <w:rFonts w:ascii="Times New Roman" w:hAnsi="Times New Roman" w:cs="Times New Roman"/>
                <w:sz w:val="24"/>
                <w:szCs w:val="24"/>
                <w:lang w:val="sr-Cyrl-CS"/>
              </w:rPr>
              <w:t xml:space="preserve"> број запослених старијих 50–64 у укупном становништву радног узраста, разврстано према полу, образовном нивоу, регионима.</w:t>
            </w:r>
          </w:p>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 xml:space="preserve">Стопа незапослености старијих </w:t>
            </w:r>
            <w:r w:rsidRPr="006F0F7D">
              <w:rPr>
                <w:rFonts w:ascii="Times New Roman" w:hAnsi="Times New Roman" w:cs="Times New Roman"/>
                <w:sz w:val="24"/>
                <w:szCs w:val="24"/>
                <w:lang w:val="sr-Cyrl-CS"/>
              </w:rPr>
              <w:sym w:font="Symbol" w:char="F02D"/>
            </w:r>
            <w:r w:rsidRPr="006F0F7D">
              <w:rPr>
                <w:rFonts w:ascii="Times New Roman" w:hAnsi="Times New Roman" w:cs="Times New Roman"/>
                <w:sz w:val="24"/>
                <w:szCs w:val="24"/>
                <w:lang w:val="sr-Cyrl-CS"/>
              </w:rPr>
              <w:t xml:space="preserve"> број незапослених старијих 50–64 у активном становништву радног узраста, разврстано према полу, образовном нивоу, регионима.</w:t>
            </w:r>
          </w:p>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Број старијих (50–65) обухваћених мерама АПЗ, разврстано према мерама, полу, образовном нивоу, дужини тражења посла, филијалама.</w:t>
            </w:r>
          </w:p>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Учешће старијих (50–65) укључених у мере АПЗ у укупном броју незапослених укључених у мере АПЗ.</w:t>
            </w:r>
          </w:p>
        </w:tc>
        <w:tc>
          <w:tcPr>
            <w:tcW w:w="1543" w:type="dxa"/>
          </w:tcPr>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РЗС</w:t>
            </w:r>
          </w:p>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МРЗБСП</w:t>
            </w:r>
          </w:p>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НСЗ</w:t>
            </w:r>
          </w:p>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Социјални партнери</w:t>
            </w:r>
          </w:p>
        </w:tc>
      </w:tr>
      <w:tr w:rsidR="00AD464F" w:rsidRPr="006F0F7D">
        <w:trPr>
          <w:jc w:val="center"/>
        </w:trPr>
        <w:tc>
          <w:tcPr>
            <w:tcW w:w="1970" w:type="dxa"/>
            <w:shd w:val="clear" w:color="auto" w:fill="FFFFFF"/>
          </w:tcPr>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Запошљавање незапослених без квалификација и нискоквалификованих</w:t>
            </w:r>
          </w:p>
        </w:tc>
        <w:tc>
          <w:tcPr>
            <w:tcW w:w="5528" w:type="dxa"/>
          </w:tcPr>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Број незапослених без квалификација и нискоквалификованих обухваћених мерама АПЗ, разврстано према мерама, полу, годинама старости, образовном нивоу, дужини тражења посла.</w:t>
            </w:r>
          </w:p>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Учешће незапослених без квалификација и нискоквалификованих укључених у мере АПЗ у укупном броју незапослених укључених у мере АПЗ.</w:t>
            </w:r>
          </w:p>
        </w:tc>
        <w:tc>
          <w:tcPr>
            <w:tcW w:w="1543" w:type="dxa"/>
          </w:tcPr>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МРЗБСП</w:t>
            </w:r>
          </w:p>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НСЗ</w:t>
            </w:r>
          </w:p>
        </w:tc>
      </w:tr>
      <w:tr w:rsidR="00AD464F" w:rsidRPr="006F0F7D">
        <w:trPr>
          <w:jc w:val="center"/>
        </w:trPr>
        <w:tc>
          <w:tcPr>
            <w:tcW w:w="1970" w:type="dxa"/>
          </w:tcPr>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Запошљавање особа са инвалидитетом</w:t>
            </w:r>
          </w:p>
        </w:tc>
        <w:tc>
          <w:tcPr>
            <w:tcW w:w="5528" w:type="dxa"/>
          </w:tcPr>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Број особа са инвалидитетом обухваћених мерама АПЗ, разврстано према мерама, полу, годинама старости, образовном нивоу, дужини тражења посла.</w:t>
            </w:r>
          </w:p>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Учешће особа са инвалидитетом укључених у мере АПЗ у укупном броју незапослених укључених у мере АПЗ.</w:t>
            </w:r>
          </w:p>
        </w:tc>
        <w:tc>
          <w:tcPr>
            <w:tcW w:w="1543" w:type="dxa"/>
          </w:tcPr>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МРЗБСП</w:t>
            </w:r>
          </w:p>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НСЗ</w:t>
            </w:r>
          </w:p>
        </w:tc>
      </w:tr>
      <w:tr w:rsidR="00AD464F" w:rsidRPr="006F0F7D">
        <w:trPr>
          <w:jc w:val="center"/>
        </w:trPr>
        <w:tc>
          <w:tcPr>
            <w:tcW w:w="1970" w:type="dxa"/>
          </w:tcPr>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Запошљавање Рома</w:t>
            </w:r>
          </w:p>
        </w:tc>
        <w:tc>
          <w:tcPr>
            <w:tcW w:w="5528" w:type="dxa"/>
          </w:tcPr>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Број Рома обухваћених мерама АПЗ, разврстано према мерама, полу, годинама старости, образовном нивоу, дужини тражења посла.</w:t>
            </w:r>
          </w:p>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Учешће Рома укључених у мере АПЗ у укупном броју незапослених укључених у мере АПЗ.</w:t>
            </w:r>
          </w:p>
        </w:tc>
        <w:tc>
          <w:tcPr>
            <w:tcW w:w="1543" w:type="dxa"/>
          </w:tcPr>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МРЗБСП</w:t>
            </w:r>
          </w:p>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НСЗ</w:t>
            </w:r>
          </w:p>
          <w:p w:rsidR="00AD464F" w:rsidRPr="006F0F7D" w:rsidRDefault="00AD464F" w:rsidP="001735E1">
            <w:pPr>
              <w:spacing w:after="0" w:line="240" w:lineRule="auto"/>
              <w:rPr>
                <w:rFonts w:ascii="Times New Roman" w:hAnsi="Times New Roman" w:cs="Times New Roman"/>
                <w:sz w:val="24"/>
                <w:szCs w:val="24"/>
                <w:lang w:val="sr-Cyrl-CS"/>
              </w:rPr>
            </w:pPr>
            <w:r w:rsidRPr="006F0F7D">
              <w:rPr>
                <w:rFonts w:ascii="Times New Roman" w:hAnsi="Times New Roman" w:cs="Times New Roman"/>
                <w:sz w:val="24"/>
                <w:szCs w:val="24"/>
                <w:lang w:val="sr-Cyrl-CS"/>
              </w:rPr>
              <w:t>Канцеларија за људска и мањинска права</w:t>
            </w:r>
          </w:p>
        </w:tc>
      </w:tr>
    </w:tbl>
    <w:p w:rsidR="00AD464F" w:rsidRPr="006F0F7D" w:rsidRDefault="00AD464F" w:rsidP="001735E1">
      <w:pPr>
        <w:spacing w:after="0" w:line="240" w:lineRule="auto"/>
        <w:ind w:left="360"/>
        <w:jc w:val="both"/>
        <w:rPr>
          <w:rFonts w:ascii="Times New Roman" w:hAnsi="Times New Roman" w:cs="Times New Roman"/>
          <w:b/>
          <w:bCs/>
          <w:sz w:val="24"/>
          <w:szCs w:val="24"/>
          <w:lang w:val="sr-Cyrl-CS"/>
        </w:rPr>
      </w:pPr>
    </w:p>
    <w:sectPr w:rsidR="00AD464F" w:rsidRPr="006F0F7D" w:rsidSect="00AA055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703" w:rsidRDefault="00BF5703" w:rsidP="004F5335">
      <w:pPr>
        <w:spacing w:after="0" w:line="240" w:lineRule="auto"/>
      </w:pPr>
      <w:r>
        <w:separator/>
      </w:r>
    </w:p>
  </w:endnote>
  <w:endnote w:type="continuationSeparator" w:id="0">
    <w:p w:rsidR="00BF5703" w:rsidRDefault="00BF5703" w:rsidP="004F53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64F" w:rsidRDefault="006E5235" w:rsidP="00780792">
    <w:pPr>
      <w:pStyle w:val="Footer"/>
      <w:framePr w:wrap="around" w:vAnchor="text" w:hAnchor="margin" w:xAlign="right" w:y="1"/>
      <w:rPr>
        <w:rStyle w:val="PageNumber"/>
        <w:rFonts w:cs="Calibri"/>
      </w:rPr>
    </w:pPr>
    <w:r>
      <w:rPr>
        <w:rStyle w:val="PageNumber"/>
        <w:rFonts w:cs="Calibri"/>
      </w:rPr>
      <w:fldChar w:fldCharType="begin"/>
    </w:r>
    <w:r w:rsidR="00AD464F">
      <w:rPr>
        <w:rStyle w:val="PageNumber"/>
        <w:rFonts w:cs="Calibri"/>
      </w:rPr>
      <w:instrText xml:space="preserve">PAGE  </w:instrText>
    </w:r>
    <w:r>
      <w:rPr>
        <w:rStyle w:val="PageNumber"/>
        <w:rFonts w:cs="Calibri"/>
      </w:rPr>
      <w:fldChar w:fldCharType="end"/>
    </w:r>
  </w:p>
  <w:p w:rsidR="00AD464F" w:rsidRDefault="00AD464F" w:rsidP="00B242E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64F" w:rsidRDefault="006E5235" w:rsidP="00780792">
    <w:pPr>
      <w:pStyle w:val="Footer"/>
      <w:framePr w:wrap="around" w:vAnchor="text" w:hAnchor="margin" w:xAlign="right" w:y="1"/>
      <w:rPr>
        <w:rStyle w:val="PageNumber"/>
        <w:rFonts w:cs="Calibri"/>
      </w:rPr>
    </w:pPr>
    <w:r>
      <w:rPr>
        <w:rStyle w:val="PageNumber"/>
        <w:rFonts w:cs="Calibri"/>
      </w:rPr>
      <w:fldChar w:fldCharType="begin"/>
    </w:r>
    <w:r w:rsidR="00AD464F">
      <w:rPr>
        <w:rStyle w:val="PageNumber"/>
        <w:rFonts w:cs="Calibri"/>
      </w:rPr>
      <w:instrText xml:space="preserve">PAGE  </w:instrText>
    </w:r>
    <w:r>
      <w:rPr>
        <w:rStyle w:val="PageNumber"/>
        <w:rFonts w:cs="Calibri"/>
      </w:rPr>
      <w:fldChar w:fldCharType="separate"/>
    </w:r>
    <w:r w:rsidR="00A62304">
      <w:rPr>
        <w:rStyle w:val="PageNumber"/>
        <w:rFonts w:cs="Calibri"/>
        <w:noProof/>
      </w:rPr>
      <w:t>16</w:t>
    </w:r>
    <w:r>
      <w:rPr>
        <w:rStyle w:val="PageNumber"/>
        <w:rFonts w:cs="Calibri"/>
      </w:rPr>
      <w:fldChar w:fldCharType="end"/>
    </w:r>
  </w:p>
  <w:p w:rsidR="00AD464F" w:rsidRDefault="00AD464F" w:rsidP="00B242E7">
    <w:pPr>
      <w:pStyle w:val="Footer"/>
      <w:ind w:right="360"/>
      <w:jc w:val="right"/>
    </w:pPr>
  </w:p>
  <w:p w:rsidR="00AD464F" w:rsidRDefault="00AD46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703" w:rsidRDefault="00BF5703" w:rsidP="004F5335">
      <w:pPr>
        <w:spacing w:after="0" w:line="240" w:lineRule="auto"/>
      </w:pPr>
      <w:r>
        <w:separator/>
      </w:r>
    </w:p>
  </w:footnote>
  <w:footnote w:type="continuationSeparator" w:id="0">
    <w:p w:rsidR="00BF5703" w:rsidRDefault="00BF5703" w:rsidP="004F5335">
      <w:pPr>
        <w:spacing w:after="0" w:line="240" w:lineRule="auto"/>
      </w:pPr>
      <w:r>
        <w:continuationSeparator/>
      </w:r>
    </w:p>
  </w:footnote>
  <w:footnote w:id="1">
    <w:p w:rsidR="00AD464F" w:rsidRPr="00CE66B3" w:rsidRDefault="00AD464F" w:rsidP="00FA2351">
      <w:pPr>
        <w:autoSpaceDE w:val="0"/>
        <w:autoSpaceDN w:val="0"/>
        <w:spacing w:after="0" w:line="240" w:lineRule="auto"/>
        <w:jc w:val="both"/>
        <w:rPr>
          <w:rFonts w:ascii="Times New Roman" w:hAnsi="Times New Roman" w:cs="Times New Roman"/>
          <w:sz w:val="20"/>
          <w:szCs w:val="20"/>
        </w:rPr>
      </w:pPr>
      <w:r>
        <w:rPr>
          <w:rStyle w:val="FootnoteReference"/>
          <w:rFonts w:cs="Calibri"/>
        </w:rPr>
        <w:footnoteRef/>
      </w:r>
      <w:r>
        <w:t xml:space="preserve"> </w:t>
      </w:r>
      <w:r w:rsidRPr="00CE66B3">
        <w:rPr>
          <w:rFonts w:ascii="Times New Roman" w:hAnsi="Times New Roman" w:cs="Times New Roman"/>
          <w:sz w:val="20"/>
          <w:szCs w:val="20"/>
          <w:lang w:val="sr-Cyrl-CS"/>
        </w:rPr>
        <w:t>Према АРС, која је усклађена са методологијом ЕУРОСТАТ-а, п</w:t>
      </w:r>
      <w:r w:rsidRPr="00CE66B3">
        <w:rPr>
          <w:rFonts w:ascii="Times New Roman" w:hAnsi="Times New Roman" w:cs="Times New Roman"/>
          <w:sz w:val="20"/>
          <w:szCs w:val="20"/>
        </w:rPr>
        <w:t xml:space="preserve">од појмом </w:t>
      </w:r>
      <w:r w:rsidRPr="00CE66B3">
        <w:rPr>
          <w:rFonts w:ascii="Times New Roman" w:hAnsi="Times New Roman" w:cs="Times New Roman"/>
          <w:b/>
          <w:bCs/>
          <w:i/>
          <w:iCs/>
          <w:sz w:val="20"/>
          <w:szCs w:val="20"/>
        </w:rPr>
        <w:t xml:space="preserve">запослени </w:t>
      </w:r>
      <w:r w:rsidRPr="00CE66B3">
        <w:rPr>
          <w:rFonts w:ascii="Times New Roman" w:hAnsi="Times New Roman" w:cs="Times New Roman"/>
          <w:sz w:val="20"/>
          <w:szCs w:val="20"/>
        </w:rPr>
        <w:t>подразумевају се лица која су најмање један сат у посматраној</w:t>
      </w:r>
      <w:r w:rsidRPr="00CE66B3">
        <w:rPr>
          <w:rFonts w:ascii="Times New Roman" w:hAnsi="Times New Roman" w:cs="Times New Roman"/>
          <w:sz w:val="20"/>
          <w:szCs w:val="20"/>
          <w:lang w:val="sr-Cyrl-CS"/>
        </w:rPr>
        <w:t xml:space="preserve"> </w:t>
      </w:r>
      <w:r w:rsidRPr="00CE66B3">
        <w:rPr>
          <w:rFonts w:ascii="Times New Roman" w:hAnsi="Times New Roman" w:cs="Times New Roman"/>
          <w:sz w:val="20"/>
          <w:szCs w:val="20"/>
        </w:rPr>
        <w:t>седмици обављала неки плаћени посао (у новцу или у натури), као и лица која су имала запослење, али су</w:t>
      </w:r>
      <w:r w:rsidRPr="00CE66B3">
        <w:rPr>
          <w:rFonts w:ascii="Times New Roman" w:hAnsi="Times New Roman" w:cs="Times New Roman"/>
          <w:sz w:val="20"/>
          <w:szCs w:val="20"/>
          <w:lang w:val="sr-Cyrl-CS"/>
        </w:rPr>
        <w:t xml:space="preserve"> </w:t>
      </w:r>
      <w:r w:rsidRPr="00CE66B3">
        <w:rPr>
          <w:rFonts w:ascii="Times New Roman" w:hAnsi="Times New Roman" w:cs="Times New Roman"/>
          <w:sz w:val="20"/>
          <w:szCs w:val="20"/>
        </w:rPr>
        <w:t>у тој седмици била одсутна с посла.</w:t>
      </w:r>
    </w:p>
    <w:p w:rsidR="00AD464F" w:rsidRPr="00154857" w:rsidRDefault="00AD464F" w:rsidP="00FA2351">
      <w:pPr>
        <w:pStyle w:val="FootnoteText"/>
        <w:rPr>
          <w:rFonts w:ascii="Times New Roman" w:hAnsi="Times New Roman"/>
          <w:lang w:val="sr-Cyrl-CS"/>
        </w:rPr>
      </w:pPr>
    </w:p>
    <w:p w:rsidR="00AD464F" w:rsidRDefault="00AD464F" w:rsidP="00FA2351">
      <w:pPr>
        <w:pStyle w:val="FootnoteText"/>
      </w:pPr>
    </w:p>
  </w:footnote>
  <w:footnote w:id="2">
    <w:p w:rsidR="00AD464F" w:rsidRDefault="00AD464F">
      <w:pPr>
        <w:pStyle w:val="FootnoteText"/>
      </w:pPr>
      <w:r w:rsidRPr="000B64ED">
        <w:rPr>
          <w:rStyle w:val="FootnoteReference"/>
          <w:rFonts w:ascii="Times New Roman" w:hAnsi="Times New Roman"/>
        </w:rPr>
        <w:footnoteRef/>
      </w:r>
      <w:r w:rsidRPr="000B64ED">
        <w:rPr>
          <w:rFonts w:ascii="Times New Roman" w:hAnsi="Times New Roman"/>
        </w:rPr>
        <w:t xml:space="preserve"> Макроекономска анализа.</w:t>
      </w:r>
      <w:r w:rsidRPr="000B64ED">
        <w:rPr>
          <w:rFonts w:ascii="Times New Roman" w:hAnsi="Times New Roman"/>
          <w:lang w:val="sr-Cyrl-CS"/>
        </w:rPr>
        <w:t>политике запошљавања у Србији</w:t>
      </w:r>
      <w:r w:rsidRPr="000B64ED">
        <w:rPr>
          <w:rFonts w:ascii="Times New Roman" w:hAnsi="Times New Roman"/>
        </w:rPr>
        <w:t xml:space="preserve">, </w:t>
      </w:r>
      <w:r w:rsidRPr="000B64ED">
        <w:rPr>
          <w:rFonts w:ascii="Times New Roman" w:hAnsi="Times New Roman"/>
          <w:lang w:val="sr-Cyrl-CS"/>
        </w:rPr>
        <w:t xml:space="preserve">ИПА 2011 </w:t>
      </w:r>
      <w:r w:rsidRPr="000B64ED">
        <w:rPr>
          <w:rFonts w:ascii="Times New Roman" w:hAnsi="Times New Roman"/>
        </w:rPr>
        <w:t>Твининг пројекат</w:t>
      </w:r>
      <w:r w:rsidRPr="000B64ED">
        <w:rPr>
          <w:rFonts w:ascii="Times New Roman" w:hAnsi="Times New Roman"/>
          <w:lang w:val="sr-Cyrl-CS"/>
        </w:rPr>
        <w:t xml:space="preserve"> „Припрема институција тржишта рада у РС за Европску стратегију запошљавања”</w:t>
      </w:r>
      <w:r w:rsidRPr="000B64ED">
        <w:rPr>
          <w:rFonts w:ascii="Times New Roman" w:hAnsi="Times New Roman"/>
        </w:rPr>
        <w:t>, 2014.</w:t>
      </w:r>
    </w:p>
  </w:footnote>
  <w:footnote w:id="3">
    <w:p w:rsidR="00AD464F" w:rsidRDefault="00AD464F">
      <w:pPr>
        <w:pStyle w:val="FootnoteText"/>
      </w:pPr>
      <w:r>
        <w:rPr>
          <w:rStyle w:val="FootnoteReference"/>
        </w:rPr>
        <w:footnoteRef/>
      </w:r>
      <w:r>
        <w:t xml:space="preserve"> </w:t>
      </w:r>
      <w:r w:rsidRPr="00492673">
        <w:rPr>
          <w:rFonts w:ascii="Times New Roman" w:hAnsi="Times New Roman"/>
          <w:lang w:val="ru-RU"/>
        </w:rPr>
        <w:t xml:space="preserve">Извор: </w:t>
      </w:r>
      <w:r w:rsidRPr="00A67B68">
        <w:rPr>
          <w:rFonts w:ascii="Times New Roman" w:hAnsi="Times New Roman"/>
          <w:lang w:val="ru-RU"/>
        </w:rPr>
        <w:t>НСЗ</w:t>
      </w:r>
      <w:r>
        <w:rPr>
          <w:rFonts w:ascii="Times New Roman" w:hAnsi="Times New Roman"/>
          <w:lang w:val="ru-RU"/>
        </w:rPr>
        <w:t>,</w:t>
      </w:r>
      <w:r w:rsidRPr="00A67B68">
        <w:rPr>
          <w:rFonts w:ascii="Times New Roman" w:hAnsi="Times New Roman"/>
          <w:lang w:val="ru-RU"/>
        </w:rPr>
        <w:t xml:space="preserve"> </w:t>
      </w:r>
      <w:r>
        <w:rPr>
          <w:rFonts w:ascii="Times New Roman" w:hAnsi="Times New Roman"/>
          <w:lang w:val="ru-RU"/>
        </w:rPr>
        <w:t>подаци</w:t>
      </w:r>
      <w:r w:rsidRPr="00A67B68">
        <w:rPr>
          <w:rFonts w:ascii="Times New Roman" w:hAnsi="Times New Roman"/>
          <w:lang w:val="ru-RU"/>
        </w:rPr>
        <w:t xml:space="preserve"> са евиденције</w:t>
      </w:r>
      <w:r>
        <w:rPr>
          <w:rFonts w:ascii="Times New Roman" w:hAnsi="Times New Roman"/>
          <w:lang w:val="ru-RU"/>
        </w:rPr>
        <w:t xml:space="preserve"> незапослених</w:t>
      </w:r>
      <w:r w:rsidRPr="00A67B68">
        <w:rPr>
          <w:rFonts w:ascii="Times New Roman" w:hAnsi="Times New Roman"/>
          <w:lang w:val="ru-RU"/>
        </w:rPr>
        <w:t xml:space="preserve"> на дан </w:t>
      </w:r>
      <w:r>
        <w:rPr>
          <w:rFonts w:ascii="Times New Roman" w:hAnsi="Times New Roman"/>
          <w:lang w:val="ru-RU"/>
        </w:rPr>
        <w:t>31</w:t>
      </w:r>
      <w:r w:rsidRPr="00A67B68">
        <w:rPr>
          <w:rFonts w:ascii="Times New Roman" w:hAnsi="Times New Roman"/>
          <w:lang w:val="ru-RU"/>
        </w:rPr>
        <w:t xml:space="preserve">. </w:t>
      </w:r>
      <w:r>
        <w:rPr>
          <w:rFonts w:ascii="Times New Roman" w:hAnsi="Times New Roman"/>
          <w:lang w:val="ru-RU"/>
        </w:rPr>
        <w:t>јул</w:t>
      </w:r>
      <w:r w:rsidRPr="00A67B68">
        <w:rPr>
          <w:rFonts w:ascii="Times New Roman" w:hAnsi="Times New Roman"/>
          <w:lang w:val="ru-RU"/>
        </w:rPr>
        <w:t xml:space="preserve"> 201</w:t>
      </w:r>
      <w:r>
        <w:rPr>
          <w:rFonts w:ascii="Times New Roman" w:hAnsi="Times New Roman"/>
          <w:lang w:val="ru-RU"/>
        </w:rPr>
        <w:t>4</w:t>
      </w:r>
      <w:r w:rsidRPr="00A67B68">
        <w:rPr>
          <w:rFonts w:ascii="Times New Roman" w:hAnsi="Times New Roman"/>
          <w:lang w:val="ru-RU"/>
        </w:rPr>
        <w:t>. године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776058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B02982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D7A08D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9C0764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A622D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54857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490E9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6833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560EA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FD07E14"/>
    <w:lvl w:ilvl="0">
      <w:start w:val="1"/>
      <w:numFmt w:val="bullet"/>
      <w:lvlText w:val=""/>
      <w:lvlJc w:val="left"/>
      <w:pPr>
        <w:tabs>
          <w:tab w:val="num" w:pos="360"/>
        </w:tabs>
        <w:ind w:left="360" w:hanging="360"/>
      </w:pPr>
      <w:rPr>
        <w:rFonts w:ascii="Symbol" w:hAnsi="Symbol" w:hint="default"/>
      </w:rPr>
    </w:lvl>
  </w:abstractNum>
  <w:abstractNum w:abstractNumId="10">
    <w:nsid w:val="02A47F94"/>
    <w:multiLevelType w:val="multilevel"/>
    <w:tmpl w:val="63A2DCBC"/>
    <w:lvl w:ilvl="0">
      <w:start w:val="2"/>
      <w:numFmt w:val="decimal"/>
      <w:lvlText w:val="%1."/>
      <w:lvlJc w:val="left"/>
      <w:pPr>
        <w:ind w:left="360" w:hanging="360"/>
      </w:pPr>
      <w:rPr>
        <w:rFonts w:cs="Times New Roman" w:hint="default"/>
      </w:rPr>
    </w:lvl>
    <w:lvl w:ilvl="1">
      <w:start w:val="7"/>
      <w:numFmt w:val="decimal"/>
      <w:lvlText w:val="%1.%2."/>
      <w:lvlJc w:val="left"/>
      <w:pPr>
        <w:ind w:left="961" w:hanging="360"/>
      </w:pPr>
      <w:rPr>
        <w:rFonts w:cs="Times New Roman" w:hint="default"/>
      </w:rPr>
    </w:lvl>
    <w:lvl w:ilvl="2">
      <w:start w:val="1"/>
      <w:numFmt w:val="decimal"/>
      <w:lvlText w:val="%1.%2.%3."/>
      <w:lvlJc w:val="left"/>
      <w:pPr>
        <w:ind w:left="1922" w:hanging="720"/>
      </w:pPr>
      <w:rPr>
        <w:rFonts w:cs="Times New Roman" w:hint="default"/>
      </w:rPr>
    </w:lvl>
    <w:lvl w:ilvl="3">
      <w:start w:val="1"/>
      <w:numFmt w:val="decimal"/>
      <w:lvlText w:val="%1.%2.%3.%4."/>
      <w:lvlJc w:val="left"/>
      <w:pPr>
        <w:ind w:left="2523" w:hanging="720"/>
      </w:pPr>
      <w:rPr>
        <w:rFonts w:cs="Times New Roman" w:hint="default"/>
      </w:rPr>
    </w:lvl>
    <w:lvl w:ilvl="4">
      <w:start w:val="1"/>
      <w:numFmt w:val="decimal"/>
      <w:lvlText w:val="%1.%2.%3.%4.%5."/>
      <w:lvlJc w:val="left"/>
      <w:pPr>
        <w:ind w:left="3484" w:hanging="1080"/>
      </w:pPr>
      <w:rPr>
        <w:rFonts w:cs="Times New Roman" w:hint="default"/>
      </w:rPr>
    </w:lvl>
    <w:lvl w:ilvl="5">
      <w:start w:val="1"/>
      <w:numFmt w:val="decimal"/>
      <w:lvlText w:val="%1.%2.%3.%4.%5.%6."/>
      <w:lvlJc w:val="left"/>
      <w:pPr>
        <w:ind w:left="4085" w:hanging="1080"/>
      </w:pPr>
      <w:rPr>
        <w:rFonts w:cs="Times New Roman" w:hint="default"/>
      </w:rPr>
    </w:lvl>
    <w:lvl w:ilvl="6">
      <w:start w:val="1"/>
      <w:numFmt w:val="decimal"/>
      <w:lvlText w:val="%1.%2.%3.%4.%5.%6.%7."/>
      <w:lvlJc w:val="left"/>
      <w:pPr>
        <w:ind w:left="5046" w:hanging="1440"/>
      </w:pPr>
      <w:rPr>
        <w:rFonts w:cs="Times New Roman" w:hint="default"/>
      </w:rPr>
    </w:lvl>
    <w:lvl w:ilvl="7">
      <w:start w:val="1"/>
      <w:numFmt w:val="decimal"/>
      <w:lvlText w:val="%1.%2.%3.%4.%5.%6.%7.%8."/>
      <w:lvlJc w:val="left"/>
      <w:pPr>
        <w:ind w:left="5647" w:hanging="1440"/>
      </w:pPr>
      <w:rPr>
        <w:rFonts w:cs="Times New Roman" w:hint="default"/>
      </w:rPr>
    </w:lvl>
    <w:lvl w:ilvl="8">
      <w:start w:val="1"/>
      <w:numFmt w:val="decimal"/>
      <w:lvlText w:val="%1.%2.%3.%4.%5.%6.%7.%8.%9."/>
      <w:lvlJc w:val="left"/>
      <w:pPr>
        <w:ind w:left="6608" w:hanging="1800"/>
      </w:pPr>
      <w:rPr>
        <w:rFonts w:cs="Times New Roman" w:hint="default"/>
      </w:rPr>
    </w:lvl>
  </w:abstractNum>
  <w:abstractNum w:abstractNumId="11">
    <w:nsid w:val="0E2C5311"/>
    <w:multiLevelType w:val="multilevel"/>
    <w:tmpl w:val="E84E7570"/>
    <w:lvl w:ilvl="0">
      <w:start w:val="2"/>
      <w:numFmt w:val="decimal"/>
      <w:lvlText w:val="%1-"/>
      <w:lvlJc w:val="left"/>
      <w:pPr>
        <w:ind w:left="510" w:hanging="510"/>
      </w:pPr>
      <w:rPr>
        <w:rFonts w:cs="Times New Roman" w:hint="default"/>
      </w:rPr>
    </w:lvl>
    <w:lvl w:ilvl="1">
      <w:start w:val="16"/>
      <w:numFmt w:val="decimal"/>
      <w:lvlText w:val="%1-%2-"/>
      <w:lvlJc w:val="left"/>
      <w:pPr>
        <w:ind w:left="1605" w:hanging="720"/>
      </w:pPr>
      <w:rPr>
        <w:rFonts w:cs="Times New Roman" w:hint="default"/>
      </w:rPr>
    </w:lvl>
    <w:lvl w:ilvl="2">
      <w:start w:val="1"/>
      <w:numFmt w:val="decimal"/>
      <w:lvlText w:val="%1-%2-%3."/>
      <w:lvlJc w:val="left"/>
      <w:pPr>
        <w:ind w:left="2490" w:hanging="720"/>
      </w:pPr>
      <w:rPr>
        <w:rFonts w:cs="Times New Roman" w:hint="default"/>
      </w:rPr>
    </w:lvl>
    <w:lvl w:ilvl="3">
      <w:start w:val="1"/>
      <w:numFmt w:val="decimal"/>
      <w:lvlText w:val="%1-%2-%3.%4."/>
      <w:lvlJc w:val="left"/>
      <w:pPr>
        <w:ind w:left="3375" w:hanging="720"/>
      </w:pPr>
      <w:rPr>
        <w:rFonts w:cs="Times New Roman" w:hint="default"/>
      </w:rPr>
    </w:lvl>
    <w:lvl w:ilvl="4">
      <w:start w:val="1"/>
      <w:numFmt w:val="decimal"/>
      <w:lvlText w:val="%1-%2-%3.%4.%5."/>
      <w:lvlJc w:val="left"/>
      <w:pPr>
        <w:ind w:left="4620" w:hanging="1080"/>
      </w:pPr>
      <w:rPr>
        <w:rFonts w:cs="Times New Roman" w:hint="default"/>
      </w:rPr>
    </w:lvl>
    <w:lvl w:ilvl="5">
      <w:start w:val="1"/>
      <w:numFmt w:val="decimal"/>
      <w:lvlText w:val="%1-%2-%3.%4.%5.%6."/>
      <w:lvlJc w:val="left"/>
      <w:pPr>
        <w:ind w:left="5505" w:hanging="1080"/>
      </w:pPr>
      <w:rPr>
        <w:rFonts w:cs="Times New Roman" w:hint="default"/>
      </w:rPr>
    </w:lvl>
    <w:lvl w:ilvl="6">
      <w:start w:val="1"/>
      <w:numFmt w:val="decimal"/>
      <w:lvlText w:val="%1-%2-%3.%4.%5.%6.%7."/>
      <w:lvlJc w:val="left"/>
      <w:pPr>
        <w:ind w:left="6750" w:hanging="1440"/>
      </w:pPr>
      <w:rPr>
        <w:rFonts w:cs="Times New Roman" w:hint="default"/>
      </w:rPr>
    </w:lvl>
    <w:lvl w:ilvl="7">
      <w:start w:val="1"/>
      <w:numFmt w:val="decimal"/>
      <w:lvlText w:val="%1-%2-%3.%4.%5.%6.%7.%8."/>
      <w:lvlJc w:val="left"/>
      <w:pPr>
        <w:ind w:left="7635" w:hanging="1440"/>
      </w:pPr>
      <w:rPr>
        <w:rFonts w:cs="Times New Roman" w:hint="default"/>
      </w:rPr>
    </w:lvl>
    <w:lvl w:ilvl="8">
      <w:start w:val="1"/>
      <w:numFmt w:val="decimal"/>
      <w:lvlText w:val="%1-%2-%3.%4.%5.%6.%7.%8.%9."/>
      <w:lvlJc w:val="left"/>
      <w:pPr>
        <w:ind w:left="8880" w:hanging="1800"/>
      </w:pPr>
      <w:rPr>
        <w:rFonts w:cs="Times New Roman" w:hint="default"/>
      </w:rPr>
    </w:lvl>
  </w:abstractNum>
  <w:abstractNum w:abstractNumId="12">
    <w:nsid w:val="0E6A2856"/>
    <w:multiLevelType w:val="hybridMultilevel"/>
    <w:tmpl w:val="48D8DE2E"/>
    <w:lvl w:ilvl="0" w:tplc="E5241B36">
      <w:start w:val="1"/>
      <w:numFmt w:val="bullet"/>
      <w:lvlText w:val="-"/>
      <w:lvlJc w:val="left"/>
      <w:pPr>
        <w:ind w:left="1440" w:hanging="360"/>
      </w:pPr>
      <w:rPr>
        <w:rFonts w:ascii="Times New Roman" w:eastAsia="Times New Roman" w:hAnsi="Times New Roman"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13">
    <w:nsid w:val="140B16B3"/>
    <w:multiLevelType w:val="hybridMultilevel"/>
    <w:tmpl w:val="45D0C454"/>
    <w:lvl w:ilvl="0" w:tplc="030AD412">
      <w:start w:val="1"/>
      <w:numFmt w:val="bullet"/>
      <w:lvlText w:val="-"/>
      <w:lvlJc w:val="left"/>
      <w:pPr>
        <w:ind w:left="720" w:hanging="360"/>
      </w:pPr>
      <w:rPr>
        <w:rFonts w:ascii="Tahoma" w:hAnsi="Tahoma" w:hint="default"/>
        <w:color w:val="auto"/>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nsid w:val="1BE30426"/>
    <w:multiLevelType w:val="hybridMultilevel"/>
    <w:tmpl w:val="D7DA6BFC"/>
    <w:lvl w:ilvl="0" w:tplc="E5241B36">
      <w:start w:val="1"/>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5">
    <w:nsid w:val="1EEC07C4"/>
    <w:multiLevelType w:val="hybridMultilevel"/>
    <w:tmpl w:val="457E6E58"/>
    <w:lvl w:ilvl="0" w:tplc="9B4074AC">
      <w:numFmt w:val="bullet"/>
      <w:lvlText w:val="-"/>
      <w:lvlJc w:val="left"/>
      <w:pPr>
        <w:ind w:left="1410" w:hanging="690"/>
      </w:pPr>
      <w:rPr>
        <w:rFonts w:ascii="Times New Roman" w:eastAsia="Times New Roman" w:hAnsi="Times New Roman"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16">
    <w:nsid w:val="20812091"/>
    <w:multiLevelType w:val="hybridMultilevel"/>
    <w:tmpl w:val="347E27D0"/>
    <w:lvl w:ilvl="0" w:tplc="7D06D5C2">
      <w:start w:val="1"/>
      <w:numFmt w:val="decimal"/>
      <w:lvlText w:val="%1."/>
      <w:lvlJc w:val="left"/>
      <w:pPr>
        <w:ind w:left="1434" w:hanging="360"/>
      </w:pPr>
      <w:rPr>
        <w:rFonts w:cs="Times New Roman" w:hint="default"/>
      </w:rPr>
    </w:lvl>
    <w:lvl w:ilvl="1" w:tplc="081A0019">
      <w:start w:val="1"/>
      <w:numFmt w:val="lowerLetter"/>
      <w:lvlText w:val="%2."/>
      <w:lvlJc w:val="left"/>
      <w:pPr>
        <w:ind w:left="2154" w:hanging="360"/>
      </w:pPr>
      <w:rPr>
        <w:rFonts w:cs="Times New Roman"/>
      </w:rPr>
    </w:lvl>
    <w:lvl w:ilvl="2" w:tplc="081A001B">
      <w:start w:val="1"/>
      <w:numFmt w:val="lowerRoman"/>
      <w:lvlText w:val="%3."/>
      <w:lvlJc w:val="right"/>
      <w:pPr>
        <w:ind w:left="2874" w:hanging="180"/>
      </w:pPr>
      <w:rPr>
        <w:rFonts w:cs="Times New Roman"/>
      </w:rPr>
    </w:lvl>
    <w:lvl w:ilvl="3" w:tplc="081A000F">
      <w:start w:val="1"/>
      <w:numFmt w:val="decimal"/>
      <w:lvlText w:val="%4."/>
      <w:lvlJc w:val="left"/>
      <w:pPr>
        <w:ind w:left="3594" w:hanging="360"/>
      </w:pPr>
      <w:rPr>
        <w:rFonts w:cs="Times New Roman"/>
      </w:rPr>
    </w:lvl>
    <w:lvl w:ilvl="4" w:tplc="081A0019">
      <w:start w:val="1"/>
      <w:numFmt w:val="lowerLetter"/>
      <w:lvlText w:val="%5."/>
      <w:lvlJc w:val="left"/>
      <w:pPr>
        <w:ind w:left="4314" w:hanging="360"/>
      </w:pPr>
      <w:rPr>
        <w:rFonts w:cs="Times New Roman"/>
      </w:rPr>
    </w:lvl>
    <w:lvl w:ilvl="5" w:tplc="081A001B">
      <w:start w:val="1"/>
      <w:numFmt w:val="lowerRoman"/>
      <w:lvlText w:val="%6."/>
      <w:lvlJc w:val="right"/>
      <w:pPr>
        <w:ind w:left="5034" w:hanging="180"/>
      </w:pPr>
      <w:rPr>
        <w:rFonts w:cs="Times New Roman"/>
      </w:rPr>
    </w:lvl>
    <w:lvl w:ilvl="6" w:tplc="081A000F">
      <w:start w:val="1"/>
      <w:numFmt w:val="decimal"/>
      <w:lvlText w:val="%7."/>
      <w:lvlJc w:val="left"/>
      <w:pPr>
        <w:ind w:left="5754" w:hanging="360"/>
      </w:pPr>
      <w:rPr>
        <w:rFonts w:cs="Times New Roman"/>
      </w:rPr>
    </w:lvl>
    <w:lvl w:ilvl="7" w:tplc="081A0019">
      <w:start w:val="1"/>
      <w:numFmt w:val="lowerLetter"/>
      <w:lvlText w:val="%8."/>
      <w:lvlJc w:val="left"/>
      <w:pPr>
        <w:ind w:left="6474" w:hanging="360"/>
      </w:pPr>
      <w:rPr>
        <w:rFonts w:cs="Times New Roman"/>
      </w:rPr>
    </w:lvl>
    <w:lvl w:ilvl="8" w:tplc="081A001B">
      <w:start w:val="1"/>
      <w:numFmt w:val="lowerRoman"/>
      <w:lvlText w:val="%9."/>
      <w:lvlJc w:val="right"/>
      <w:pPr>
        <w:ind w:left="7194" w:hanging="180"/>
      </w:pPr>
      <w:rPr>
        <w:rFonts w:cs="Times New Roman"/>
      </w:rPr>
    </w:lvl>
  </w:abstractNum>
  <w:abstractNum w:abstractNumId="17">
    <w:nsid w:val="21C539FE"/>
    <w:multiLevelType w:val="multilevel"/>
    <w:tmpl w:val="FE801B1A"/>
    <w:lvl w:ilvl="0">
      <w:start w:val="2"/>
      <w:numFmt w:val="decimal"/>
      <w:lvlText w:val="%1."/>
      <w:lvlJc w:val="left"/>
      <w:pPr>
        <w:ind w:left="705" w:hanging="705"/>
      </w:pPr>
      <w:rPr>
        <w:rFonts w:cs="Times New Roman" w:hint="default"/>
      </w:rPr>
    </w:lvl>
    <w:lvl w:ilvl="1">
      <w:start w:val="7"/>
      <w:numFmt w:val="decimal"/>
      <w:lvlText w:val="%1.%2."/>
      <w:lvlJc w:val="left"/>
      <w:pPr>
        <w:ind w:left="941" w:hanging="705"/>
      </w:pPr>
      <w:rPr>
        <w:rFonts w:cs="Times New Roman" w:hint="default"/>
      </w:rPr>
    </w:lvl>
    <w:lvl w:ilvl="2">
      <w:start w:val="1"/>
      <w:numFmt w:val="decimal"/>
      <w:lvlText w:val="%1.%2.%3."/>
      <w:lvlJc w:val="left"/>
      <w:pPr>
        <w:ind w:left="1192" w:hanging="720"/>
      </w:pPr>
      <w:rPr>
        <w:rFonts w:cs="Times New Roman" w:hint="default"/>
      </w:rPr>
    </w:lvl>
    <w:lvl w:ilvl="3">
      <w:start w:val="6"/>
      <w:numFmt w:val="decimal"/>
      <w:lvlText w:val="%1.%2.%3.%4."/>
      <w:lvlJc w:val="left"/>
      <w:pPr>
        <w:ind w:left="1428" w:hanging="72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260" w:hanging="1080"/>
      </w:pPr>
      <w:rPr>
        <w:rFonts w:cs="Times New Roman" w:hint="default"/>
      </w:rPr>
    </w:lvl>
    <w:lvl w:ilvl="6">
      <w:start w:val="1"/>
      <w:numFmt w:val="decimal"/>
      <w:lvlText w:val="%1.%2.%3.%4.%5.%6.%7."/>
      <w:lvlJc w:val="left"/>
      <w:pPr>
        <w:ind w:left="2856" w:hanging="1440"/>
      </w:pPr>
      <w:rPr>
        <w:rFonts w:cs="Times New Roman" w:hint="default"/>
      </w:rPr>
    </w:lvl>
    <w:lvl w:ilvl="7">
      <w:start w:val="1"/>
      <w:numFmt w:val="decimal"/>
      <w:lvlText w:val="%1.%2.%3.%4.%5.%6.%7.%8."/>
      <w:lvlJc w:val="left"/>
      <w:pPr>
        <w:ind w:left="3092" w:hanging="1440"/>
      </w:pPr>
      <w:rPr>
        <w:rFonts w:cs="Times New Roman" w:hint="default"/>
      </w:rPr>
    </w:lvl>
    <w:lvl w:ilvl="8">
      <w:start w:val="1"/>
      <w:numFmt w:val="decimal"/>
      <w:lvlText w:val="%1.%2.%3.%4.%5.%6.%7.%8.%9."/>
      <w:lvlJc w:val="left"/>
      <w:pPr>
        <w:ind w:left="3688" w:hanging="1800"/>
      </w:pPr>
      <w:rPr>
        <w:rFonts w:cs="Times New Roman" w:hint="default"/>
      </w:rPr>
    </w:lvl>
  </w:abstractNum>
  <w:abstractNum w:abstractNumId="18">
    <w:nsid w:val="23A76FEA"/>
    <w:multiLevelType w:val="multilevel"/>
    <w:tmpl w:val="695C707C"/>
    <w:lvl w:ilvl="0">
      <w:start w:val="2"/>
      <w:numFmt w:val="decimal"/>
      <w:lvlText w:val="%1."/>
      <w:lvlJc w:val="left"/>
      <w:pPr>
        <w:ind w:left="360" w:hanging="360"/>
      </w:pPr>
      <w:rPr>
        <w:rFonts w:cs="Times New Roman" w:hint="default"/>
      </w:rPr>
    </w:lvl>
    <w:lvl w:ilvl="1">
      <w:start w:val="6"/>
      <w:numFmt w:val="decimal"/>
      <w:lvlText w:val="%1.%2."/>
      <w:lvlJc w:val="left"/>
      <w:pPr>
        <w:ind w:left="2062" w:hanging="360"/>
      </w:pPr>
      <w:rPr>
        <w:rFonts w:cs="Times New Roman" w:hint="default"/>
      </w:rPr>
    </w:lvl>
    <w:lvl w:ilvl="2">
      <w:start w:val="1"/>
      <w:numFmt w:val="decimal"/>
      <w:lvlText w:val="%1.%2.%3."/>
      <w:lvlJc w:val="left"/>
      <w:pPr>
        <w:ind w:left="4124" w:hanging="720"/>
      </w:pPr>
      <w:rPr>
        <w:rFonts w:cs="Times New Roman" w:hint="default"/>
      </w:rPr>
    </w:lvl>
    <w:lvl w:ilvl="3">
      <w:start w:val="1"/>
      <w:numFmt w:val="decimal"/>
      <w:lvlText w:val="%1.%2.%3.%4."/>
      <w:lvlJc w:val="left"/>
      <w:pPr>
        <w:ind w:left="5826" w:hanging="720"/>
      </w:pPr>
      <w:rPr>
        <w:rFonts w:cs="Times New Roman" w:hint="default"/>
      </w:rPr>
    </w:lvl>
    <w:lvl w:ilvl="4">
      <w:start w:val="1"/>
      <w:numFmt w:val="decimal"/>
      <w:lvlText w:val="%1.%2.%3.%4.%5."/>
      <w:lvlJc w:val="left"/>
      <w:pPr>
        <w:ind w:left="7888" w:hanging="1080"/>
      </w:pPr>
      <w:rPr>
        <w:rFonts w:cs="Times New Roman" w:hint="default"/>
      </w:rPr>
    </w:lvl>
    <w:lvl w:ilvl="5">
      <w:start w:val="1"/>
      <w:numFmt w:val="decimal"/>
      <w:lvlText w:val="%1.%2.%3.%4.%5.%6."/>
      <w:lvlJc w:val="left"/>
      <w:pPr>
        <w:ind w:left="9590" w:hanging="1080"/>
      </w:pPr>
      <w:rPr>
        <w:rFonts w:cs="Times New Roman" w:hint="default"/>
      </w:rPr>
    </w:lvl>
    <w:lvl w:ilvl="6">
      <w:start w:val="1"/>
      <w:numFmt w:val="decimal"/>
      <w:lvlText w:val="%1.%2.%3.%4.%5.%6.%7."/>
      <w:lvlJc w:val="left"/>
      <w:pPr>
        <w:ind w:left="11652" w:hanging="1440"/>
      </w:pPr>
      <w:rPr>
        <w:rFonts w:cs="Times New Roman" w:hint="default"/>
      </w:rPr>
    </w:lvl>
    <w:lvl w:ilvl="7">
      <w:start w:val="1"/>
      <w:numFmt w:val="decimal"/>
      <w:lvlText w:val="%1.%2.%3.%4.%5.%6.%7.%8."/>
      <w:lvlJc w:val="left"/>
      <w:pPr>
        <w:ind w:left="13354" w:hanging="1440"/>
      </w:pPr>
      <w:rPr>
        <w:rFonts w:cs="Times New Roman" w:hint="default"/>
      </w:rPr>
    </w:lvl>
    <w:lvl w:ilvl="8">
      <w:start w:val="1"/>
      <w:numFmt w:val="decimal"/>
      <w:lvlText w:val="%1.%2.%3.%4.%5.%6.%7.%8.%9."/>
      <w:lvlJc w:val="left"/>
      <w:pPr>
        <w:ind w:left="15416" w:hanging="1800"/>
      </w:pPr>
      <w:rPr>
        <w:rFonts w:cs="Times New Roman" w:hint="default"/>
      </w:rPr>
    </w:lvl>
  </w:abstractNum>
  <w:abstractNum w:abstractNumId="19">
    <w:nsid w:val="275C1BD6"/>
    <w:multiLevelType w:val="multilevel"/>
    <w:tmpl w:val="096CF22A"/>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368D740B"/>
    <w:multiLevelType w:val="multilevel"/>
    <w:tmpl w:val="2B60741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D032E7E"/>
    <w:multiLevelType w:val="multilevel"/>
    <w:tmpl w:val="85A4455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1112" w:hanging="720"/>
      </w:pPr>
      <w:rPr>
        <w:rFonts w:cs="Times New Roman" w:hint="default"/>
      </w:rPr>
    </w:lvl>
    <w:lvl w:ilvl="4">
      <w:start w:val="1"/>
      <w:numFmt w:val="decimal"/>
      <w:lvlText w:val="%1.%2.%3.%4.%5."/>
      <w:lvlJc w:val="left"/>
      <w:pPr>
        <w:ind w:left="3484" w:hanging="1080"/>
      </w:pPr>
      <w:rPr>
        <w:rFonts w:cs="Times New Roman" w:hint="default"/>
      </w:rPr>
    </w:lvl>
    <w:lvl w:ilvl="5">
      <w:start w:val="1"/>
      <w:numFmt w:val="decimal"/>
      <w:lvlText w:val="%1.%2.%3.%4.%5.%6."/>
      <w:lvlJc w:val="left"/>
      <w:pPr>
        <w:ind w:left="4085" w:hanging="1080"/>
      </w:pPr>
      <w:rPr>
        <w:rFonts w:cs="Times New Roman" w:hint="default"/>
      </w:rPr>
    </w:lvl>
    <w:lvl w:ilvl="6">
      <w:start w:val="1"/>
      <w:numFmt w:val="decimal"/>
      <w:lvlText w:val="%1.%2.%3.%4.%5.%6.%7."/>
      <w:lvlJc w:val="left"/>
      <w:pPr>
        <w:ind w:left="5046" w:hanging="1440"/>
      </w:pPr>
      <w:rPr>
        <w:rFonts w:cs="Times New Roman" w:hint="default"/>
      </w:rPr>
    </w:lvl>
    <w:lvl w:ilvl="7">
      <w:start w:val="1"/>
      <w:numFmt w:val="decimal"/>
      <w:lvlText w:val="%1.%2.%3.%4.%5.%6.%7.%8."/>
      <w:lvlJc w:val="left"/>
      <w:pPr>
        <w:ind w:left="5647" w:hanging="1440"/>
      </w:pPr>
      <w:rPr>
        <w:rFonts w:cs="Times New Roman" w:hint="default"/>
      </w:rPr>
    </w:lvl>
    <w:lvl w:ilvl="8">
      <w:start w:val="1"/>
      <w:numFmt w:val="decimal"/>
      <w:lvlText w:val="%1.%2.%3.%4.%5.%6.%7.%8.%9."/>
      <w:lvlJc w:val="left"/>
      <w:pPr>
        <w:ind w:left="6608" w:hanging="1800"/>
      </w:pPr>
      <w:rPr>
        <w:rFonts w:cs="Times New Roman" w:hint="default"/>
      </w:rPr>
    </w:lvl>
  </w:abstractNum>
  <w:abstractNum w:abstractNumId="22">
    <w:nsid w:val="52F67348"/>
    <w:multiLevelType w:val="hybridMultilevel"/>
    <w:tmpl w:val="AA7832B2"/>
    <w:lvl w:ilvl="0" w:tplc="02B40D2C">
      <w:start w:val="1"/>
      <w:numFmt w:val="bullet"/>
      <w:lvlText w:val="-"/>
      <w:lvlJc w:val="left"/>
      <w:pPr>
        <w:ind w:left="1065" w:hanging="360"/>
      </w:pPr>
      <w:rPr>
        <w:rFonts w:ascii="Times New Roman" w:eastAsia="Times New Roman" w:hAnsi="Times New Roman" w:hint="default"/>
      </w:rPr>
    </w:lvl>
    <w:lvl w:ilvl="1" w:tplc="081A0003">
      <w:start w:val="1"/>
      <w:numFmt w:val="bullet"/>
      <w:lvlText w:val="o"/>
      <w:lvlJc w:val="left"/>
      <w:pPr>
        <w:ind w:left="1785" w:hanging="360"/>
      </w:pPr>
      <w:rPr>
        <w:rFonts w:ascii="Courier New" w:hAnsi="Courier New" w:hint="default"/>
      </w:rPr>
    </w:lvl>
    <w:lvl w:ilvl="2" w:tplc="081A0005">
      <w:start w:val="1"/>
      <w:numFmt w:val="bullet"/>
      <w:lvlText w:val=""/>
      <w:lvlJc w:val="left"/>
      <w:pPr>
        <w:ind w:left="2505" w:hanging="360"/>
      </w:pPr>
      <w:rPr>
        <w:rFonts w:ascii="Wingdings" w:hAnsi="Wingdings" w:hint="default"/>
      </w:rPr>
    </w:lvl>
    <w:lvl w:ilvl="3" w:tplc="081A0001">
      <w:start w:val="1"/>
      <w:numFmt w:val="bullet"/>
      <w:lvlText w:val=""/>
      <w:lvlJc w:val="left"/>
      <w:pPr>
        <w:ind w:left="3225" w:hanging="360"/>
      </w:pPr>
      <w:rPr>
        <w:rFonts w:ascii="Symbol" w:hAnsi="Symbol" w:hint="default"/>
      </w:rPr>
    </w:lvl>
    <w:lvl w:ilvl="4" w:tplc="081A0003">
      <w:start w:val="1"/>
      <w:numFmt w:val="bullet"/>
      <w:lvlText w:val="o"/>
      <w:lvlJc w:val="left"/>
      <w:pPr>
        <w:ind w:left="3945" w:hanging="360"/>
      </w:pPr>
      <w:rPr>
        <w:rFonts w:ascii="Courier New" w:hAnsi="Courier New" w:hint="default"/>
      </w:rPr>
    </w:lvl>
    <w:lvl w:ilvl="5" w:tplc="081A0005">
      <w:start w:val="1"/>
      <w:numFmt w:val="bullet"/>
      <w:lvlText w:val=""/>
      <w:lvlJc w:val="left"/>
      <w:pPr>
        <w:ind w:left="4665" w:hanging="360"/>
      </w:pPr>
      <w:rPr>
        <w:rFonts w:ascii="Wingdings" w:hAnsi="Wingdings" w:hint="default"/>
      </w:rPr>
    </w:lvl>
    <w:lvl w:ilvl="6" w:tplc="081A0001">
      <w:start w:val="1"/>
      <w:numFmt w:val="bullet"/>
      <w:lvlText w:val=""/>
      <w:lvlJc w:val="left"/>
      <w:pPr>
        <w:ind w:left="5385" w:hanging="360"/>
      </w:pPr>
      <w:rPr>
        <w:rFonts w:ascii="Symbol" w:hAnsi="Symbol" w:hint="default"/>
      </w:rPr>
    </w:lvl>
    <w:lvl w:ilvl="7" w:tplc="081A0003">
      <w:start w:val="1"/>
      <w:numFmt w:val="bullet"/>
      <w:lvlText w:val="o"/>
      <w:lvlJc w:val="left"/>
      <w:pPr>
        <w:ind w:left="6105" w:hanging="360"/>
      </w:pPr>
      <w:rPr>
        <w:rFonts w:ascii="Courier New" w:hAnsi="Courier New" w:hint="default"/>
      </w:rPr>
    </w:lvl>
    <w:lvl w:ilvl="8" w:tplc="081A0005">
      <w:start w:val="1"/>
      <w:numFmt w:val="bullet"/>
      <w:lvlText w:val=""/>
      <w:lvlJc w:val="left"/>
      <w:pPr>
        <w:ind w:left="6825" w:hanging="360"/>
      </w:pPr>
      <w:rPr>
        <w:rFonts w:ascii="Wingdings" w:hAnsi="Wingdings" w:hint="default"/>
      </w:rPr>
    </w:lvl>
  </w:abstractNum>
  <w:abstractNum w:abstractNumId="23">
    <w:nsid w:val="5E510BA8"/>
    <w:multiLevelType w:val="multilevel"/>
    <w:tmpl w:val="4B3CD0C0"/>
    <w:lvl w:ilvl="0">
      <w:start w:val="1"/>
      <w:numFmt w:val="decimal"/>
      <w:lvlText w:val="%1."/>
      <w:lvlJc w:val="left"/>
      <w:pPr>
        <w:ind w:left="1074" w:hanging="360"/>
      </w:pPr>
      <w:rPr>
        <w:rFonts w:cs="Times New Roman"/>
      </w:rPr>
    </w:lvl>
    <w:lvl w:ilvl="1">
      <w:start w:val="3"/>
      <w:numFmt w:val="decimal"/>
      <w:isLgl/>
      <w:lvlText w:val="%1.%2."/>
      <w:lvlJc w:val="left"/>
      <w:pPr>
        <w:ind w:left="1254" w:hanging="540"/>
      </w:pPr>
      <w:rPr>
        <w:rFonts w:cs="Times New Roman" w:hint="default"/>
      </w:rPr>
    </w:lvl>
    <w:lvl w:ilvl="2">
      <w:start w:val="2"/>
      <w:numFmt w:val="decimal"/>
      <w:isLgl/>
      <w:lvlText w:val="%1.%2.%3."/>
      <w:lvlJc w:val="left"/>
      <w:pPr>
        <w:ind w:left="1434" w:hanging="720"/>
      </w:pPr>
      <w:rPr>
        <w:rFonts w:cs="Times New Roman" w:hint="default"/>
      </w:rPr>
    </w:lvl>
    <w:lvl w:ilvl="3">
      <w:start w:val="1"/>
      <w:numFmt w:val="decimal"/>
      <w:isLgl/>
      <w:lvlText w:val="%1.%2.%3.%4."/>
      <w:lvlJc w:val="left"/>
      <w:pPr>
        <w:ind w:left="1434" w:hanging="720"/>
      </w:pPr>
      <w:rPr>
        <w:rFonts w:cs="Times New Roman" w:hint="default"/>
      </w:rPr>
    </w:lvl>
    <w:lvl w:ilvl="4">
      <w:start w:val="1"/>
      <w:numFmt w:val="decimal"/>
      <w:isLgl/>
      <w:lvlText w:val="%1.%2.%3.%4.%5."/>
      <w:lvlJc w:val="left"/>
      <w:pPr>
        <w:ind w:left="1794" w:hanging="1080"/>
      </w:pPr>
      <w:rPr>
        <w:rFonts w:cs="Times New Roman" w:hint="default"/>
      </w:rPr>
    </w:lvl>
    <w:lvl w:ilvl="5">
      <w:start w:val="1"/>
      <w:numFmt w:val="decimal"/>
      <w:isLgl/>
      <w:lvlText w:val="%1.%2.%3.%4.%5.%6."/>
      <w:lvlJc w:val="left"/>
      <w:pPr>
        <w:ind w:left="1794" w:hanging="1080"/>
      </w:pPr>
      <w:rPr>
        <w:rFonts w:cs="Times New Roman" w:hint="default"/>
      </w:rPr>
    </w:lvl>
    <w:lvl w:ilvl="6">
      <w:start w:val="1"/>
      <w:numFmt w:val="decimal"/>
      <w:isLgl/>
      <w:lvlText w:val="%1.%2.%3.%4.%5.%6.%7."/>
      <w:lvlJc w:val="left"/>
      <w:pPr>
        <w:ind w:left="2154" w:hanging="1440"/>
      </w:pPr>
      <w:rPr>
        <w:rFonts w:cs="Times New Roman" w:hint="default"/>
      </w:rPr>
    </w:lvl>
    <w:lvl w:ilvl="7">
      <w:start w:val="1"/>
      <w:numFmt w:val="decimal"/>
      <w:isLgl/>
      <w:lvlText w:val="%1.%2.%3.%4.%5.%6.%7.%8."/>
      <w:lvlJc w:val="left"/>
      <w:pPr>
        <w:ind w:left="2154" w:hanging="1440"/>
      </w:pPr>
      <w:rPr>
        <w:rFonts w:cs="Times New Roman" w:hint="default"/>
      </w:rPr>
    </w:lvl>
    <w:lvl w:ilvl="8">
      <w:start w:val="1"/>
      <w:numFmt w:val="decimal"/>
      <w:isLgl/>
      <w:lvlText w:val="%1.%2.%3.%4.%5.%6.%7.%8.%9."/>
      <w:lvlJc w:val="left"/>
      <w:pPr>
        <w:ind w:left="2514" w:hanging="1800"/>
      </w:pPr>
      <w:rPr>
        <w:rFonts w:cs="Times New Roman" w:hint="default"/>
      </w:rPr>
    </w:lvl>
  </w:abstractNum>
  <w:abstractNum w:abstractNumId="24">
    <w:nsid w:val="600D19E3"/>
    <w:multiLevelType w:val="hybridMultilevel"/>
    <w:tmpl w:val="11540AB4"/>
    <w:lvl w:ilvl="0" w:tplc="081A000F">
      <w:start w:val="1"/>
      <w:numFmt w:val="decimal"/>
      <w:lvlText w:val="%1."/>
      <w:lvlJc w:val="left"/>
      <w:pPr>
        <w:ind w:left="720" w:hanging="360"/>
      </w:pPr>
      <w:rPr>
        <w:rFonts w:cs="Times New Roman" w:hint="default"/>
      </w:rPr>
    </w:lvl>
    <w:lvl w:ilvl="1" w:tplc="081A0019">
      <w:start w:val="1"/>
      <w:numFmt w:val="lowerLetter"/>
      <w:lvlText w:val="%2."/>
      <w:lvlJc w:val="left"/>
      <w:pPr>
        <w:ind w:left="1440" w:hanging="360"/>
      </w:pPr>
      <w:rPr>
        <w:rFonts w:cs="Times New Roman"/>
      </w:rPr>
    </w:lvl>
    <w:lvl w:ilvl="2" w:tplc="081A001B">
      <w:start w:val="1"/>
      <w:numFmt w:val="lowerRoman"/>
      <w:lvlText w:val="%3."/>
      <w:lvlJc w:val="right"/>
      <w:pPr>
        <w:ind w:left="2160" w:hanging="180"/>
      </w:pPr>
      <w:rPr>
        <w:rFonts w:cs="Times New Roman"/>
      </w:rPr>
    </w:lvl>
    <w:lvl w:ilvl="3" w:tplc="081A000F">
      <w:start w:val="1"/>
      <w:numFmt w:val="decimal"/>
      <w:lvlText w:val="%4."/>
      <w:lvlJc w:val="left"/>
      <w:pPr>
        <w:ind w:left="2880" w:hanging="360"/>
      </w:pPr>
      <w:rPr>
        <w:rFonts w:cs="Times New Roman"/>
      </w:rPr>
    </w:lvl>
    <w:lvl w:ilvl="4" w:tplc="081A0019">
      <w:start w:val="1"/>
      <w:numFmt w:val="lowerLetter"/>
      <w:lvlText w:val="%5."/>
      <w:lvlJc w:val="left"/>
      <w:pPr>
        <w:ind w:left="3600" w:hanging="360"/>
      </w:pPr>
      <w:rPr>
        <w:rFonts w:cs="Times New Roman"/>
      </w:rPr>
    </w:lvl>
    <w:lvl w:ilvl="5" w:tplc="081A001B">
      <w:start w:val="1"/>
      <w:numFmt w:val="lowerRoman"/>
      <w:lvlText w:val="%6."/>
      <w:lvlJc w:val="right"/>
      <w:pPr>
        <w:ind w:left="4320" w:hanging="180"/>
      </w:pPr>
      <w:rPr>
        <w:rFonts w:cs="Times New Roman"/>
      </w:rPr>
    </w:lvl>
    <w:lvl w:ilvl="6" w:tplc="081A000F">
      <w:start w:val="1"/>
      <w:numFmt w:val="decimal"/>
      <w:lvlText w:val="%7."/>
      <w:lvlJc w:val="left"/>
      <w:pPr>
        <w:ind w:left="5040" w:hanging="360"/>
      </w:pPr>
      <w:rPr>
        <w:rFonts w:cs="Times New Roman"/>
      </w:rPr>
    </w:lvl>
    <w:lvl w:ilvl="7" w:tplc="081A0019">
      <w:start w:val="1"/>
      <w:numFmt w:val="lowerLetter"/>
      <w:lvlText w:val="%8."/>
      <w:lvlJc w:val="left"/>
      <w:pPr>
        <w:ind w:left="5760" w:hanging="360"/>
      </w:pPr>
      <w:rPr>
        <w:rFonts w:cs="Times New Roman"/>
      </w:rPr>
    </w:lvl>
    <w:lvl w:ilvl="8" w:tplc="081A001B">
      <w:start w:val="1"/>
      <w:numFmt w:val="lowerRoman"/>
      <w:lvlText w:val="%9."/>
      <w:lvlJc w:val="right"/>
      <w:pPr>
        <w:ind w:left="6480" w:hanging="180"/>
      </w:pPr>
      <w:rPr>
        <w:rFonts w:cs="Times New Roman"/>
      </w:rPr>
    </w:lvl>
  </w:abstractNum>
  <w:abstractNum w:abstractNumId="25">
    <w:nsid w:val="61694FFF"/>
    <w:multiLevelType w:val="hybridMultilevel"/>
    <w:tmpl w:val="6BDC42EE"/>
    <w:lvl w:ilvl="0" w:tplc="5D2E1B80">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41F5327"/>
    <w:multiLevelType w:val="multilevel"/>
    <w:tmpl w:val="8D22CCF2"/>
    <w:lvl w:ilvl="0">
      <w:start w:val="2"/>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667734D0"/>
    <w:multiLevelType w:val="hybridMultilevel"/>
    <w:tmpl w:val="9DC634C6"/>
    <w:lvl w:ilvl="0" w:tplc="2084D40E">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8">
    <w:nsid w:val="76252E08"/>
    <w:multiLevelType w:val="hybridMultilevel"/>
    <w:tmpl w:val="2ED6546C"/>
    <w:lvl w:ilvl="0" w:tplc="0809000F">
      <w:start w:val="1"/>
      <w:numFmt w:val="decimal"/>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29">
    <w:nsid w:val="77844E55"/>
    <w:multiLevelType w:val="multilevel"/>
    <w:tmpl w:val="328EBBD8"/>
    <w:lvl w:ilvl="0">
      <w:start w:val="1"/>
      <w:numFmt w:val="decimal"/>
      <w:lvlText w:val="%1."/>
      <w:lvlJc w:val="left"/>
      <w:pPr>
        <w:tabs>
          <w:tab w:val="num" w:pos="1068"/>
        </w:tabs>
        <w:ind w:left="1068" w:hanging="360"/>
      </w:pPr>
      <w:rPr>
        <w:rFonts w:cs="Times New Roman" w:hint="default"/>
      </w:rPr>
    </w:lvl>
    <w:lvl w:ilvl="1">
      <w:start w:val="5"/>
      <w:numFmt w:val="decimal"/>
      <w:isLgl/>
      <w:lvlText w:val="%1.%2."/>
      <w:lvlJc w:val="left"/>
      <w:pPr>
        <w:ind w:left="1413" w:hanging="705"/>
      </w:pPr>
      <w:rPr>
        <w:rFonts w:cs="Times New Roman" w:hint="default"/>
      </w:rPr>
    </w:lvl>
    <w:lvl w:ilvl="2">
      <w:start w:val="1"/>
      <w:numFmt w:val="decimal"/>
      <w:isLgl/>
      <w:lvlText w:val="%1.%2.%3."/>
      <w:lvlJc w:val="left"/>
      <w:pPr>
        <w:ind w:left="1428" w:hanging="720"/>
      </w:pPr>
      <w:rPr>
        <w:rFonts w:cs="Times New Roman" w:hint="default"/>
      </w:rPr>
    </w:lvl>
    <w:lvl w:ilvl="3">
      <w:start w:val="6"/>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num w:numId="1">
    <w:abstractNumId w:val="19"/>
  </w:num>
  <w:num w:numId="2">
    <w:abstractNumId w:val="20"/>
  </w:num>
  <w:num w:numId="3">
    <w:abstractNumId w:val="29"/>
  </w:num>
  <w:num w:numId="4">
    <w:abstractNumId w:val="23"/>
  </w:num>
  <w:num w:numId="5">
    <w:abstractNumId w:val="14"/>
  </w:num>
  <w:num w:numId="6">
    <w:abstractNumId w:val="21"/>
  </w:num>
  <w:num w:numId="7">
    <w:abstractNumId w:val="13"/>
  </w:num>
  <w:num w:numId="8">
    <w:abstractNumId w:val="22"/>
  </w:num>
  <w:num w:numId="9">
    <w:abstractNumId w:val="24"/>
  </w:num>
  <w:num w:numId="10">
    <w:abstractNumId w:val="25"/>
  </w:num>
  <w:num w:numId="11">
    <w:abstractNumId w:val="10"/>
  </w:num>
  <w:num w:numId="12">
    <w:abstractNumId w:val="17"/>
  </w:num>
  <w:num w:numId="13">
    <w:abstractNumId w:val="18"/>
  </w:num>
  <w:num w:numId="14">
    <w:abstractNumId w:val="26"/>
  </w:num>
  <w:num w:numId="15">
    <w:abstractNumId w:val="11"/>
  </w:num>
  <w:num w:numId="16">
    <w:abstractNumId w:val="16"/>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2"/>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735295"/>
    <w:rsid w:val="00003573"/>
    <w:rsid w:val="00003C58"/>
    <w:rsid w:val="00006FFC"/>
    <w:rsid w:val="00010DFE"/>
    <w:rsid w:val="000133D7"/>
    <w:rsid w:val="00015F53"/>
    <w:rsid w:val="00020FF4"/>
    <w:rsid w:val="000218CB"/>
    <w:rsid w:val="00022D18"/>
    <w:rsid w:val="00024548"/>
    <w:rsid w:val="00024D8B"/>
    <w:rsid w:val="00027B94"/>
    <w:rsid w:val="000303C7"/>
    <w:rsid w:val="000311A7"/>
    <w:rsid w:val="000333D2"/>
    <w:rsid w:val="00035FE7"/>
    <w:rsid w:val="000364A4"/>
    <w:rsid w:val="00036695"/>
    <w:rsid w:val="00040D40"/>
    <w:rsid w:val="00041F2B"/>
    <w:rsid w:val="000428B9"/>
    <w:rsid w:val="00042E08"/>
    <w:rsid w:val="00044499"/>
    <w:rsid w:val="00045BD7"/>
    <w:rsid w:val="000500D0"/>
    <w:rsid w:val="00051820"/>
    <w:rsid w:val="0005664A"/>
    <w:rsid w:val="000628FD"/>
    <w:rsid w:val="000703C0"/>
    <w:rsid w:val="00071C2F"/>
    <w:rsid w:val="00073C04"/>
    <w:rsid w:val="0007429C"/>
    <w:rsid w:val="000752DD"/>
    <w:rsid w:val="000753B2"/>
    <w:rsid w:val="00076DA1"/>
    <w:rsid w:val="00081D1C"/>
    <w:rsid w:val="00081D22"/>
    <w:rsid w:val="00081F00"/>
    <w:rsid w:val="00082764"/>
    <w:rsid w:val="00091F2E"/>
    <w:rsid w:val="000930B1"/>
    <w:rsid w:val="00094068"/>
    <w:rsid w:val="00095429"/>
    <w:rsid w:val="000A3076"/>
    <w:rsid w:val="000A3A85"/>
    <w:rsid w:val="000A5A34"/>
    <w:rsid w:val="000A7162"/>
    <w:rsid w:val="000B25AD"/>
    <w:rsid w:val="000B38DD"/>
    <w:rsid w:val="000B48CD"/>
    <w:rsid w:val="000B64ED"/>
    <w:rsid w:val="000B7553"/>
    <w:rsid w:val="000C0089"/>
    <w:rsid w:val="000C0643"/>
    <w:rsid w:val="000C10C7"/>
    <w:rsid w:val="000C164A"/>
    <w:rsid w:val="000C388C"/>
    <w:rsid w:val="000C404F"/>
    <w:rsid w:val="000C4257"/>
    <w:rsid w:val="000C5D83"/>
    <w:rsid w:val="000C6CCC"/>
    <w:rsid w:val="000C7A69"/>
    <w:rsid w:val="000D29D4"/>
    <w:rsid w:val="000D4FD4"/>
    <w:rsid w:val="000D72F5"/>
    <w:rsid w:val="000E2DBA"/>
    <w:rsid w:val="000E5123"/>
    <w:rsid w:val="000E6EE4"/>
    <w:rsid w:val="000E7EC7"/>
    <w:rsid w:val="000F22CC"/>
    <w:rsid w:val="000F2E7B"/>
    <w:rsid w:val="000F78F1"/>
    <w:rsid w:val="00104BD0"/>
    <w:rsid w:val="00105408"/>
    <w:rsid w:val="0011094A"/>
    <w:rsid w:val="00112B23"/>
    <w:rsid w:val="00113A69"/>
    <w:rsid w:val="00115493"/>
    <w:rsid w:val="00115F30"/>
    <w:rsid w:val="00117034"/>
    <w:rsid w:val="00121181"/>
    <w:rsid w:val="0012517A"/>
    <w:rsid w:val="00127BBB"/>
    <w:rsid w:val="00127DEE"/>
    <w:rsid w:val="00130FD0"/>
    <w:rsid w:val="00131EDF"/>
    <w:rsid w:val="00132EE4"/>
    <w:rsid w:val="00134A09"/>
    <w:rsid w:val="001378E5"/>
    <w:rsid w:val="00137F1E"/>
    <w:rsid w:val="00137FBD"/>
    <w:rsid w:val="00140715"/>
    <w:rsid w:val="00142C24"/>
    <w:rsid w:val="00142EFC"/>
    <w:rsid w:val="001436B3"/>
    <w:rsid w:val="001457E4"/>
    <w:rsid w:val="00147430"/>
    <w:rsid w:val="00150CC1"/>
    <w:rsid w:val="0015268D"/>
    <w:rsid w:val="00152E52"/>
    <w:rsid w:val="00154857"/>
    <w:rsid w:val="00154C56"/>
    <w:rsid w:val="0016057E"/>
    <w:rsid w:val="001644A5"/>
    <w:rsid w:val="00164C5A"/>
    <w:rsid w:val="00167A8D"/>
    <w:rsid w:val="001735E1"/>
    <w:rsid w:val="0017684C"/>
    <w:rsid w:val="00176C14"/>
    <w:rsid w:val="00177D42"/>
    <w:rsid w:val="001820A0"/>
    <w:rsid w:val="00182997"/>
    <w:rsid w:val="00185239"/>
    <w:rsid w:val="0019244C"/>
    <w:rsid w:val="00195B71"/>
    <w:rsid w:val="00196797"/>
    <w:rsid w:val="001A1A85"/>
    <w:rsid w:val="001A5703"/>
    <w:rsid w:val="001A5AB8"/>
    <w:rsid w:val="001B1B74"/>
    <w:rsid w:val="001B4701"/>
    <w:rsid w:val="001B47D5"/>
    <w:rsid w:val="001B5FD4"/>
    <w:rsid w:val="001B76A1"/>
    <w:rsid w:val="001C2FB5"/>
    <w:rsid w:val="001D2ACA"/>
    <w:rsid w:val="001D2C52"/>
    <w:rsid w:val="001D31F5"/>
    <w:rsid w:val="001D396C"/>
    <w:rsid w:val="001D6A25"/>
    <w:rsid w:val="001D6C2E"/>
    <w:rsid w:val="001E08CC"/>
    <w:rsid w:val="001E15E8"/>
    <w:rsid w:val="001E2318"/>
    <w:rsid w:val="001E3249"/>
    <w:rsid w:val="001E5627"/>
    <w:rsid w:val="001E7EEB"/>
    <w:rsid w:val="001F3D64"/>
    <w:rsid w:val="001F59BA"/>
    <w:rsid w:val="001F725B"/>
    <w:rsid w:val="00204AE6"/>
    <w:rsid w:val="00212273"/>
    <w:rsid w:val="00212897"/>
    <w:rsid w:val="00213FDB"/>
    <w:rsid w:val="00214349"/>
    <w:rsid w:val="0021596F"/>
    <w:rsid w:val="00220CE5"/>
    <w:rsid w:val="00221024"/>
    <w:rsid w:val="00221399"/>
    <w:rsid w:val="00223BD2"/>
    <w:rsid w:val="0022417B"/>
    <w:rsid w:val="002271A1"/>
    <w:rsid w:val="00227F59"/>
    <w:rsid w:val="002315BD"/>
    <w:rsid w:val="002318F0"/>
    <w:rsid w:val="00232564"/>
    <w:rsid w:val="00232BD8"/>
    <w:rsid w:val="002361C6"/>
    <w:rsid w:val="0023708F"/>
    <w:rsid w:val="00241C8B"/>
    <w:rsid w:val="002420D6"/>
    <w:rsid w:val="00243F3E"/>
    <w:rsid w:val="002515A0"/>
    <w:rsid w:val="00252F67"/>
    <w:rsid w:val="00253E00"/>
    <w:rsid w:val="00254A2E"/>
    <w:rsid w:val="00257773"/>
    <w:rsid w:val="00260CAF"/>
    <w:rsid w:val="00262EAD"/>
    <w:rsid w:val="002631AD"/>
    <w:rsid w:val="00263C80"/>
    <w:rsid w:val="00264305"/>
    <w:rsid w:val="00264C09"/>
    <w:rsid w:val="0026736C"/>
    <w:rsid w:val="00267BE1"/>
    <w:rsid w:val="00270971"/>
    <w:rsid w:val="00271AC7"/>
    <w:rsid w:val="002737DE"/>
    <w:rsid w:val="00274A5F"/>
    <w:rsid w:val="002751BB"/>
    <w:rsid w:val="00280AD2"/>
    <w:rsid w:val="00281E6C"/>
    <w:rsid w:val="002839DD"/>
    <w:rsid w:val="00283A21"/>
    <w:rsid w:val="00285C25"/>
    <w:rsid w:val="00290A3F"/>
    <w:rsid w:val="00294684"/>
    <w:rsid w:val="00294F79"/>
    <w:rsid w:val="002950BD"/>
    <w:rsid w:val="00295A31"/>
    <w:rsid w:val="00295A90"/>
    <w:rsid w:val="00295CC4"/>
    <w:rsid w:val="002972A5"/>
    <w:rsid w:val="00297F93"/>
    <w:rsid w:val="002A0208"/>
    <w:rsid w:val="002A0D88"/>
    <w:rsid w:val="002A167F"/>
    <w:rsid w:val="002A2AE0"/>
    <w:rsid w:val="002A397E"/>
    <w:rsid w:val="002B02D8"/>
    <w:rsid w:val="002B09C5"/>
    <w:rsid w:val="002B13B2"/>
    <w:rsid w:val="002B1856"/>
    <w:rsid w:val="002B23CA"/>
    <w:rsid w:val="002B3018"/>
    <w:rsid w:val="002B372D"/>
    <w:rsid w:val="002B5F67"/>
    <w:rsid w:val="002B6892"/>
    <w:rsid w:val="002B6D37"/>
    <w:rsid w:val="002C11E2"/>
    <w:rsid w:val="002C60EE"/>
    <w:rsid w:val="002C7F0A"/>
    <w:rsid w:val="002D3C59"/>
    <w:rsid w:val="002E05B0"/>
    <w:rsid w:val="002E3AE2"/>
    <w:rsid w:val="002E3EC3"/>
    <w:rsid w:val="002E4358"/>
    <w:rsid w:val="002E7F3F"/>
    <w:rsid w:val="002F2012"/>
    <w:rsid w:val="002F2319"/>
    <w:rsid w:val="002F3D54"/>
    <w:rsid w:val="002F6B1F"/>
    <w:rsid w:val="003017C6"/>
    <w:rsid w:val="00301CE2"/>
    <w:rsid w:val="00303557"/>
    <w:rsid w:val="003039EE"/>
    <w:rsid w:val="00304C0A"/>
    <w:rsid w:val="00306831"/>
    <w:rsid w:val="0030770B"/>
    <w:rsid w:val="00312758"/>
    <w:rsid w:val="00313DAA"/>
    <w:rsid w:val="00313ED8"/>
    <w:rsid w:val="00325EA5"/>
    <w:rsid w:val="00326CBE"/>
    <w:rsid w:val="00330721"/>
    <w:rsid w:val="003327C1"/>
    <w:rsid w:val="003328BE"/>
    <w:rsid w:val="0033413D"/>
    <w:rsid w:val="00336F82"/>
    <w:rsid w:val="00340A90"/>
    <w:rsid w:val="00341F5B"/>
    <w:rsid w:val="00347F26"/>
    <w:rsid w:val="00350874"/>
    <w:rsid w:val="00350F80"/>
    <w:rsid w:val="003573E2"/>
    <w:rsid w:val="00360D15"/>
    <w:rsid w:val="00360D47"/>
    <w:rsid w:val="003701DF"/>
    <w:rsid w:val="0037073E"/>
    <w:rsid w:val="00374B2D"/>
    <w:rsid w:val="003778E8"/>
    <w:rsid w:val="00380586"/>
    <w:rsid w:val="003850B7"/>
    <w:rsid w:val="00385E11"/>
    <w:rsid w:val="003904AF"/>
    <w:rsid w:val="003912C4"/>
    <w:rsid w:val="003926F9"/>
    <w:rsid w:val="003937C9"/>
    <w:rsid w:val="0039517F"/>
    <w:rsid w:val="003957F3"/>
    <w:rsid w:val="0039585A"/>
    <w:rsid w:val="003962B3"/>
    <w:rsid w:val="003A05D9"/>
    <w:rsid w:val="003A07D5"/>
    <w:rsid w:val="003A0A21"/>
    <w:rsid w:val="003A1C4F"/>
    <w:rsid w:val="003A4B9F"/>
    <w:rsid w:val="003A5B26"/>
    <w:rsid w:val="003A73C8"/>
    <w:rsid w:val="003B04A5"/>
    <w:rsid w:val="003B4827"/>
    <w:rsid w:val="003B5855"/>
    <w:rsid w:val="003B6358"/>
    <w:rsid w:val="003C0A6E"/>
    <w:rsid w:val="003C4842"/>
    <w:rsid w:val="003C63C1"/>
    <w:rsid w:val="003D04B9"/>
    <w:rsid w:val="003D41DF"/>
    <w:rsid w:val="003E10ED"/>
    <w:rsid w:val="003E1EB6"/>
    <w:rsid w:val="003E336F"/>
    <w:rsid w:val="003E3E20"/>
    <w:rsid w:val="003E4A66"/>
    <w:rsid w:val="003E4A92"/>
    <w:rsid w:val="003E6D3D"/>
    <w:rsid w:val="003E7B7E"/>
    <w:rsid w:val="003F0080"/>
    <w:rsid w:val="003F2F13"/>
    <w:rsid w:val="003F742D"/>
    <w:rsid w:val="003F75A8"/>
    <w:rsid w:val="004002C8"/>
    <w:rsid w:val="00402E49"/>
    <w:rsid w:val="004038F0"/>
    <w:rsid w:val="0040633F"/>
    <w:rsid w:val="004072F9"/>
    <w:rsid w:val="00407A94"/>
    <w:rsid w:val="004103AA"/>
    <w:rsid w:val="004107E3"/>
    <w:rsid w:val="004140BD"/>
    <w:rsid w:val="0041454C"/>
    <w:rsid w:val="00414EC1"/>
    <w:rsid w:val="004156C7"/>
    <w:rsid w:val="00417179"/>
    <w:rsid w:val="0042220C"/>
    <w:rsid w:val="004227DE"/>
    <w:rsid w:val="00431985"/>
    <w:rsid w:val="00431D17"/>
    <w:rsid w:val="00432D9A"/>
    <w:rsid w:val="00433B28"/>
    <w:rsid w:val="00434561"/>
    <w:rsid w:val="00436CEE"/>
    <w:rsid w:val="004379D9"/>
    <w:rsid w:val="00440F80"/>
    <w:rsid w:val="0044270B"/>
    <w:rsid w:val="00444707"/>
    <w:rsid w:val="004559D2"/>
    <w:rsid w:val="00455A8B"/>
    <w:rsid w:val="004608A7"/>
    <w:rsid w:val="00461478"/>
    <w:rsid w:val="00463588"/>
    <w:rsid w:val="00464B0B"/>
    <w:rsid w:val="004660AA"/>
    <w:rsid w:val="00466E08"/>
    <w:rsid w:val="00467B4E"/>
    <w:rsid w:val="00473292"/>
    <w:rsid w:val="00473D0A"/>
    <w:rsid w:val="004751F4"/>
    <w:rsid w:val="00475F65"/>
    <w:rsid w:val="004807DF"/>
    <w:rsid w:val="0048099B"/>
    <w:rsid w:val="00481C56"/>
    <w:rsid w:val="00484351"/>
    <w:rsid w:val="00484C41"/>
    <w:rsid w:val="0048699D"/>
    <w:rsid w:val="004871D9"/>
    <w:rsid w:val="00487EED"/>
    <w:rsid w:val="00490466"/>
    <w:rsid w:val="00492673"/>
    <w:rsid w:val="00496AAF"/>
    <w:rsid w:val="0049734A"/>
    <w:rsid w:val="004976BA"/>
    <w:rsid w:val="004A001F"/>
    <w:rsid w:val="004A1F9B"/>
    <w:rsid w:val="004A4B59"/>
    <w:rsid w:val="004A575F"/>
    <w:rsid w:val="004A5A57"/>
    <w:rsid w:val="004B1355"/>
    <w:rsid w:val="004B1A38"/>
    <w:rsid w:val="004B1DE6"/>
    <w:rsid w:val="004B4450"/>
    <w:rsid w:val="004B486E"/>
    <w:rsid w:val="004B6481"/>
    <w:rsid w:val="004B6CD4"/>
    <w:rsid w:val="004B7383"/>
    <w:rsid w:val="004C1E77"/>
    <w:rsid w:val="004C2549"/>
    <w:rsid w:val="004C356D"/>
    <w:rsid w:val="004C4053"/>
    <w:rsid w:val="004D0D5F"/>
    <w:rsid w:val="004D1D79"/>
    <w:rsid w:val="004D362A"/>
    <w:rsid w:val="004D3847"/>
    <w:rsid w:val="004D4D4D"/>
    <w:rsid w:val="004D7324"/>
    <w:rsid w:val="004D7C7D"/>
    <w:rsid w:val="004E1EA3"/>
    <w:rsid w:val="004E1EDE"/>
    <w:rsid w:val="004E2545"/>
    <w:rsid w:val="004E48EA"/>
    <w:rsid w:val="004E4CE8"/>
    <w:rsid w:val="004E4D8C"/>
    <w:rsid w:val="004F16B8"/>
    <w:rsid w:val="004F23DF"/>
    <w:rsid w:val="004F23F3"/>
    <w:rsid w:val="004F35D7"/>
    <w:rsid w:val="004F45D8"/>
    <w:rsid w:val="004F5022"/>
    <w:rsid w:val="004F5335"/>
    <w:rsid w:val="00500BB8"/>
    <w:rsid w:val="00504323"/>
    <w:rsid w:val="005116B8"/>
    <w:rsid w:val="0051205A"/>
    <w:rsid w:val="00512DD6"/>
    <w:rsid w:val="005134E8"/>
    <w:rsid w:val="00513AF2"/>
    <w:rsid w:val="00514491"/>
    <w:rsid w:val="00514964"/>
    <w:rsid w:val="00523591"/>
    <w:rsid w:val="0052405F"/>
    <w:rsid w:val="00527C4E"/>
    <w:rsid w:val="00531745"/>
    <w:rsid w:val="0053211F"/>
    <w:rsid w:val="00535857"/>
    <w:rsid w:val="00536594"/>
    <w:rsid w:val="00536A76"/>
    <w:rsid w:val="00541D77"/>
    <w:rsid w:val="00544490"/>
    <w:rsid w:val="0055100F"/>
    <w:rsid w:val="00551B0B"/>
    <w:rsid w:val="00552C2A"/>
    <w:rsid w:val="00554C60"/>
    <w:rsid w:val="00554D1B"/>
    <w:rsid w:val="005565AA"/>
    <w:rsid w:val="005566E2"/>
    <w:rsid w:val="005569C9"/>
    <w:rsid w:val="00560378"/>
    <w:rsid w:val="0056261F"/>
    <w:rsid w:val="00563732"/>
    <w:rsid w:val="005658E4"/>
    <w:rsid w:val="00566743"/>
    <w:rsid w:val="005725FB"/>
    <w:rsid w:val="00572B14"/>
    <w:rsid w:val="00574574"/>
    <w:rsid w:val="005813CE"/>
    <w:rsid w:val="00581C58"/>
    <w:rsid w:val="005820AC"/>
    <w:rsid w:val="00582802"/>
    <w:rsid w:val="00582F23"/>
    <w:rsid w:val="005833B6"/>
    <w:rsid w:val="005902C0"/>
    <w:rsid w:val="00590396"/>
    <w:rsid w:val="00593281"/>
    <w:rsid w:val="00593D69"/>
    <w:rsid w:val="0059480C"/>
    <w:rsid w:val="0059653E"/>
    <w:rsid w:val="00596759"/>
    <w:rsid w:val="005A1B7C"/>
    <w:rsid w:val="005A2C6A"/>
    <w:rsid w:val="005A3C51"/>
    <w:rsid w:val="005A5C29"/>
    <w:rsid w:val="005A67A7"/>
    <w:rsid w:val="005B059C"/>
    <w:rsid w:val="005B3ACF"/>
    <w:rsid w:val="005B44D7"/>
    <w:rsid w:val="005B4EDD"/>
    <w:rsid w:val="005C1F5B"/>
    <w:rsid w:val="005C22C8"/>
    <w:rsid w:val="005C39E7"/>
    <w:rsid w:val="005C45B0"/>
    <w:rsid w:val="005C4948"/>
    <w:rsid w:val="005C515A"/>
    <w:rsid w:val="005C5962"/>
    <w:rsid w:val="005C7A90"/>
    <w:rsid w:val="005D0B33"/>
    <w:rsid w:val="005D0FC1"/>
    <w:rsid w:val="005D7073"/>
    <w:rsid w:val="005D74F0"/>
    <w:rsid w:val="005E0C51"/>
    <w:rsid w:val="005E278D"/>
    <w:rsid w:val="005E7B8F"/>
    <w:rsid w:val="005F071C"/>
    <w:rsid w:val="005F27F0"/>
    <w:rsid w:val="005F4A29"/>
    <w:rsid w:val="005F5BD9"/>
    <w:rsid w:val="005F5CF1"/>
    <w:rsid w:val="005F5D81"/>
    <w:rsid w:val="005F6524"/>
    <w:rsid w:val="005F7A07"/>
    <w:rsid w:val="00600B10"/>
    <w:rsid w:val="00601026"/>
    <w:rsid w:val="00601EFD"/>
    <w:rsid w:val="006045DE"/>
    <w:rsid w:val="006054BC"/>
    <w:rsid w:val="00606CAF"/>
    <w:rsid w:val="00607C91"/>
    <w:rsid w:val="00610EDC"/>
    <w:rsid w:val="00611444"/>
    <w:rsid w:val="006116C4"/>
    <w:rsid w:val="006120D7"/>
    <w:rsid w:val="00614F0F"/>
    <w:rsid w:val="00616F60"/>
    <w:rsid w:val="00617A36"/>
    <w:rsid w:val="00617A6C"/>
    <w:rsid w:val="00617B8F"/>
    <w:rsid w:val="0062007B"/>
    <w:rsid w:val="00620B2D"/>
    <w:rsid w:val="00621AFD"/>
    <w:rsid w:val="00622475"/>
    <w:rsid w:val="00622BAF"/>
    <w:rsid w:val="006237D0"/>
    <w:rsid w:val="00623912"/>
    <w:rsid w:val="00623F9B"/>
    <w:rsid w:val="00625FFE"/>
    <w:rsid w:val="00626746"/>
    <w:rsid w:val="00627182"/>
    <w:rsid w:val="00627E13"/>
    <w:rsid w:val="00631004"/>
    <w:rsid w:val="00631CB6"/>
    <w:rsid w:val="006338DC"/>
    <w:rsid w:val="00633C63"/>
    <w:rsid w:val="006402B1"/>
    <w:rsid w:val="00641324"/>
    <w:rsid w:val="0064190E"/>
    <w:rsid w:val="00641949"/>
    <w:rsid w:val="00646BBB"/>
    <w:rsid w:val="00646FB8"/>
    <w:rsid w:val="00647A52"/>
    <w:rsid w:val="00647D77"/>
    <w:rsid w:val="0065182A"/>
    <w:rsid w:val="00651842"/>
    <w:rsid w:val="0065281F"/>
    <w:rsid w:val="006563D5"/>
    <w:rsid w:val="00660CC2"/>
    <w:rsid w:val="00662BD5"/>
    <w:rsid w:val="00662FC0"/>
    <w:rsid w:val="0066661B"/>
    <w:rsid w:val="00666F4F"/>
    <w:rsid w:val="00670B85"/>
    <w:rsid w:val="00671609"/>
    <w:rsid w:val="0067430A"/>
    <w:rsid w:val="006746F0"/>
    <w:rsid w:val="00675D88"/>
    <w:rsid w:val="00675F00"/>
    <w:rsid w:val="00680151"/>
    <w:rsid w:val="00681D74"/>
    <w:rsid w:val="00684F54"/>
    <w:rsid w:val="006854B8"/>
    <w:rsid w:val="006A065D"/>
    <w:rsid w:val="006A1996"/>
    <w:rsid w:val="006A5EF5"/>
    <w:rsid w:val="006A65C4"/>
    <w:rsid w:val="006B10FC"/>
    <w:rsid w:val="006B13DF"/>
    <w:rsid w:val="006B1550"/>
    <w:rsid w:val="006B4577"/>
    <w:rsid w:val="006B4D1D"/>
    <w:rsid w:val="006B6224"/>
    <w:rsid w:val="006B631C"/>
    <w:rsid w:val="006C03E5"/>
    <w:rsid w:val="006C0B21"/>
    <w:rsid w:val="006C1597"/>
    <w:rsid w:val="006C1E90"/>
    <w:rsid w:val="006C5596"/>
    <w:rsid w:val="006C65C8"/>
    <w:rsid w:val="006D003B"/>
    <w:rsid w:val="006D32A5"/>
    <w:rsid w:val="006D35F6"/>
    <w:rsid w:val="006D6658"/>
    <w:rsid w:val="006D79C5"/>
    <w:rsid w:val="006E02A4"/>
    <w:rsid w:val="006E081A"/>
    <w:rsid w:val="006E1851"/>
    <w:rsid w:val="006E198C"/>
    <w:rsid w:val="006E1A29"/>
    <w:rsid w:val="006E1C56"/>
    <w:rsid w:val="006E27E3"/>
    <w:rsid w:val="006E5235"/>
    <w:rsid w:val="006E7584"/>
    <w:rsid w:val="006F0F7D"/>
    <w:rsid w:val="006F1DC0"/>
    <w:rsid w:val="006F2D1B"/>
    <w:rsid w:val="006F39D3"/>
    <w:rsid w:val="006F3B2A"/>
    <w:rsid w:val="006F53FB"/>
    <w:rsid w:val="006F58D1"/>
    <w:rsid w:val="006F5DBD"/>
    <w:rsid w:val="006F78C1"/>
    <w:rsid w:val="0070151C"/>
    <w:rsid w:val="00703F68"/>
    <w:rsid w:val="0071134D"/>
    <w:rsid w:val="00711587"/>
    <w:rsid w:val="00712896"/>
    <w:rsid w:val="00714288"/>
    <w:rsid w:val="007165D5"/>
    <w:rsid w:val="0071666B"/>
    <w:rsid w:val="00716E5B"/>
    <w:rsid w:val="00720105"/>
    <w:rsid w:val="00721617"/>
    <w:rsid w:val="007222AF"/>
    <w:rsid w:val="00724198"/>
    <w:rsid w:val="0072571E"/>
    <w:rsid w:val="00726EEC"/>
    <w:rsid w:val="00732E24"/>
    <w:rsid w:val="00735295"/>
    <w:rsid w:val="00735A50"/>
    <w:rsid w:val="00743616"/>
    <w:rsid w:val="00745EDB"/>
    <w:rsid w:val="007460C9"/>
    <w:rsid w:val="007477C5"/>
    <w:rsid w:val="00750DBA"/>
    <w:rsid w:val="00752594"/>
    <w:rsid w:val="00756F42"/>
    <w:rsid w:val="00757418"/>
    <w:rsid w:val="00757BA3"/>
    <w:rsid w:val="00760509"/>
    <w:rsid w:val="0076092D"/>
    <w:rsid w:val="00762B97"/>
    <w:rsid w:val="00765AD5"/>
    <w:rsid w:val="00765C3E"/>
    <w:rsid w:val="0076660B"/>
    <w:rsid w:val="00767A60"/>
    <w:rsid w:val="00772BB9"/>
    <w:rsid w:val="00772C16"/>
    <w:rsid w:val="00772E55"/>
    <w:rsid w:val="0077448B"/>
    <w:rsid w:val="00774A58"/>
    <w:rsid w:val="00780792"/>
    <w:rsid w:val="00780C4C"/>
    <w:rsid w:val="00783620"/>
    <w:rsid w:val="007862B4"/>
    <w:rsid w:val="0078648E"/>
    <w:rsid w:val="00790FBD"/>
    <w:rsid w:val="007931F8"/>
    <w:rsid w:val="00793D90"/>
    <w:rsid w:val="007945E5"/>
    <w:rsid w:val="00794E38"/>
    <w:rsid w:val="0079609B"/>
    <w:rsid w:val="00797576"/>
    <w:rsid w:val="007A6738"/>
    <w:rsid w:val="007A6B2C"/>
    <w:rsid w:val="007A6B56"/>
    <w:rsid w:val="007A773B"/>
    <w:rsid w:val="007A7F0C"/>
    <w:rsid w:val="007B4F87"/>
    <w:rsid w:val="007B5866"/>
    <w:rsid w:val="007B7B6A"/>
    <w:rsid w:val="007C2155"/>
    <w:rsid w:val="007C383E"/>
    <w:rsid w:val="007C6581"/>
    <w:rsid w:val="007D24AD"/>
    <w:rsid w:val="007D258F"/>
    <w:rsid w:val="007D3F2C"/>
    <w:rsid w:val="007D4A56"/>
    <w:rsid w:val="007D5F9A"/>
    <w:rsid w:val="007D7464"/>
    <w:rsid w:val="007E4926"/>
    <w:rsid w:val="007F04CF"/>
    <w:rsid w:val="007F0D03"/>
    <w:rsid w:val="007F0DFE"/>
    <w:rsid w:val="007F132C"/>
    <w:rsid w:val="007F4C13"/>
    <w:rsid w:val="007F62EC"/>
    <w:rsid w:val="00802D86"/>
    <w:rsid w:val="008056A9"/>
    <w:rsid w:val="00806219"/>
    <w:rsid w:val="00811826"/>
    <w:rsid w:val="00814701"/>
    <w:rsid w:val="00814B4B"/>
    <w:rsid w:val="00815773"/>
    <w:rsid w:val="00815F66"/>
    <w:rsid w:val="008218F8"/>
    <w:rsid w:val="00822636"/>
    <w:rsid w:val="00822B0D"/>
    <w:rsid w:val="00824FDC"/>
    <w:rsid w:val="008260DF"/>
    <w:rsid w:val="0083546A"/>
    <w:rsid w:val="008437F7"/>
    <w:rsid w:val="008448B6"/>
    <w:rsid w:val="00844FB1"/>
    <w:rsid w:val="00846625"/>
    <w:rsid w:val="008466DE"/>
    <w:rsid w:val="00846C81"/>
    <w:rsid w:val="00850D2A"/>
    <w:rsid w:val="008519B4"/>
    <w:rsid w:val="00851B2E"/>
    <w:rsid w:val="00852EB3"/>
    <w:rsid w:val="00856EDC"/>
    <w:rsid w:val="008579BB"/>
    <w:rsid w:val="00862C94"/>
    <w:rsid w:val="00862F21"/>
    <w:rsid w:val="008646BA"/>
    <w:rsid w:val="00866AB5"/>
    <w:rsid w:val="00866BC4"/>
    <w:rsid w:val="00866C3D"/>
    <w:rsid w:val="00867A26"/>
    <w:rsid w:val="00871444"/>
    <w:rsid w:val="00871FDA"/>
    <w:rsid w:val="0087299B"/>
    <w:rsid w:val="00872F81"/>
    <w:rsid w:val="008741CC"/>
    <w:rsid w:val="00874229"/>
    <w:rsid w:val="008747F2"/>
    <w:rsid w:val="0087501B"/>
    <w:rsid w:val="00875F42"/>
    <w:rsid w:val="00877262"/>
    <w:rsid w:val="00880E45"/>
    <w:rsid w:val="008815A6"/>
    <w:rsid w:val="00883FF0"/>
    <w:rsid w:val="00884815"/>
    <w:rsid w:val="00885F44"/>
    <w:rsid w:val="0089007C"/>
    <w:rsid w:val="00891111"/>
    <w:rsid w:val="00894129"/>
    <w:rsid w:val="0089467D"/>
    <w:rsid w:val="008A1E37"/>
    <w:rsid w:val="008A2876"/>
    <w:rsid w:val="008A33EE"/>
    <w:rsid w:val="008A3DCA"/>
    <w:rsid w:val="008A3E3C"/>
    <w:rsid w:val="008A53A0"/>
    <w:rsid w:val="008A6505"/>
    <w:rsid w:val="008A79DA"/>
    <w:rsid w:val="008B067C"/>
    <w:rsid w:val="008B0FB2"/>
    <w:rsid w:val="008B1BB7"/>
    <w:rsid w:val="008B51D9"/>
    <w:rsid w:val="008B5E54"/>
    <w:rsid w:val="008B62E8"/>
    <w:rsid w:val="008B6769"/>
    <w:rsid w:val="008C077A"/>
    <w:rsid w:val="008C1566"/>
    <w:rsid w:val="008C2689"/>
    <w:rsid w:val="008C337D"/>
    <w:rsid w:val="008C6F16"/>
    <w:rsid w:val="008C7D9B"/>
    <w:rsid w:val="008D1DBE"/>
    <w:rsid w:val="008D2101"/>
    <w:rsid w:val="008D2240"/>
    <w:rsid w:val="008D3381"/>
    <w:rsid w:val="008D66C7"/>
    <w:rsid w:val="008D69A1"/>
    <w:rsid w:val="008D6C5D"/>
    <w:rsid w:val="008E1908"/>
    <w:rsid w:val="008F1C69"/>
    <w:rsid w:val="008F2515"/>
    <w:rsid w:val="008F2711"/>
    <w:rsid w:val="008F3062"/>
    <w:rsid w:val="008F3A34"/>
    <w:rsid w:val="008F4075"/>
    <w:rsid w:val="008F49F2"/>
    <w:rsid w:val="008F5059"/>
    <w:rsid w:val="008F6F47"/>
    <w:rsid w:val="008F75F3"/>
    <w:rsid w:val="009005D4"/>
    <w:rsid w:val="00900E21"/>
    <w:rsid w:val="00902E5B"/>
    <w:rsid w:val="00905A81"/>
    <w:rsid w:val="0090789A"/>
    <w:rsid w:val="00912C39"/>
    <w:rsid w:val="00913D2C"/>
    <w:rsid w:val="00913F64"/>
    <w:rsid w:val="00914DBD"/>
    <w:rsid w:val="00921F8C"/>
    <w:rsid w:val="009238D5"/>
    <w:rsid w:val="009252DB"/>
    <w:rsid w:val="00925688"/>
    <w:rsid w:val="00925ADB"/>
    <w:rsid w:val="00927B4A"/>
    <w:rsid w:val="0093051F"/>
    <w:rsid w:val="009326EF"/>
    <w:rsid w:val="00936811"/>
    <w:rsid w:val="009369FB"/>
    <w:rsid w:val="00937C83"/>
    <w:rsid w:val="00940D89"/>
    <w:rsid w:val="009433C0"/>
    <w:rsid w:val="00943E97"/>
    <w:rsid w:val="00946492"/>
    <w:rsid w:val="00947B51"/>
    <w:rsid w:val="00951435"/>
    <w:rsid w:val="00952704"/>
    <w:rsid w:val="00952DEF"/>
    <w:rsid w:val="00955047"/>
    <w:rsid w:val="00956910"/>
    <w:rsid w:val="00957F98"/>
    <w:rsid w:val="00962085"/>
    <w:rsid w:val="00965DAA"/>
    <w:rsid w:val="009707A9"/>
    <w:rsid w:val="00970962"/>
    <w:rsid w:val="00971C9E"/>
    <w:rsid w:val="0097420E"/>
    <w:rsid w:val="00984A6A"/>
    <w:rsid w:val="009902DE"/>
    <w:rsid w:val="00991013"/>
    <w:rsid w:val="009934C8"/>
    <w:rsid w:val="00993A57"/>
    <w:rsid w:val="00994AAF"/>
    <w:rsid w:val="009959D3"/>
    <w:rsid w:val="009965B6"/>
    <w:rsid w:val="0099719C"/>
    <w:rsid w:val="009A15D7"/>
    <w:rsid w:val="009A3039"/>
    <w:rsid w:val="009A458C"/>
    <w:rsid w:val="009A46CA"/>
    <w:rsid w:val="009A49B8"/>
    <w:rsid w:val="009A52D8"/>
    <w:rsid w:val="009A65F8"/>
    <w:rsid w:val="009B0F11"/>
    <w:rsid w:val="009B1447"/>
    <w:rsid w:val="009B4B8D"/>
    <w:rsid w:val="009B64B0"/>
    <w:rsid w:val="009B6A02"/>
    <w:rsid w:val="009C22E8"/>
    <w:rsid w:val="009C246A"/>
    <w:rsid w:val="009C3730"/>
    <w:rsid w:val="009C4234"/>
    <w:rsid w:val="009C4341"/>
    <w:rsid w:val="009C5115"/>
    <w:rsid w:val="009D006D"/>
    <w:rsid w:val="009D1AD5"/>
    <w:rsid w:val="009D4668"/>
    <w:rsid w:val="009D4B81"/>
    <w:rsid w:val="009D51C7"/>
    <w:rsid w:val="009E1CB6"/>
    <w:rsid w:val="009E239F"/>
    <w:rsid w:val="009E286C"/>
    <w:rsid w:val="009E2E03"/>
    <w:rsid w:val="009E32DD"/>
    <w:rsid w:val="009E4A8E"/>
    <w:rsid w:val="009E5EA4"/>
    <w:rsid w:val="009F36D5"/>
    <w:rsid w:val="009F42DC"/>
    <w:rsid w:val="009F6147"/>
    <w:rsid w:val="009F6798"/>
    <w:rsid w:val="009F6D89"/>
    <w:rsid w:val="009F7532"/>
    <w:rsid w:val="00A11B68"/>
    <w:rsid w:val="00A11E35"/>
    <w:rsid w:val="00A12CD3"/>
    <w:rsid w:val="00A12DB6"/>
    <w:rsid w:val="00A13077"/>
    <w:rsid w:val="00A133DB"/>
    <w:rsid w:val="00A13532"/>
    <w:rsid w:val="00A14065"/>
    <w:rsid w:val="00A144A9"/>
    <w:rsid w:val="00A15581"/>
    <w:rsid w:val="00A2262D"/>
    <w:rsid w:val="00A23DA5"/>
    <w:rsid w:val="00A30F48"/>
    <w:rsid w:val="00A315DC"/>
    <w:rsid w:val="00A316A4"/>
    <w:rsid w:val="00A329E0"/>
    <w:rsid w:val="00A32D65"/>
    <w:rsid w:val="00A33AE7"/>
    <w:rsid w:val="00A35DE6"/>
    <w:rsid w:val="00A3694A"/>
    <w:rsid w:val="00A42466"/>
    <w:rsid w:val="00A426E2"/>
    <w:rsid w:val="00A4305B"/>
    <w:rsid w:val="00A43811"/>
    <w:rsid w:val="00A47776"/>
    <w:rsid w:val="00A52212"/>
    <w:rsid w:val="00A56ABE"/>
    <w:rsid w:val="00A603D4"/>
    <w:rsid w:val="00A60D4E"/>
    <w:rsid w:val="00A60E24"/>
    <w:rsid w:val="00A62304"/>
    <w:rsid w:val="00A65A0F"/>
    <w:rsid w:val="00A65AFC"/>
    <w:rsid w:val="00A661C1"/>
    <w:rsid w:val="00A6777A"/>
    <w:rsid w:val="00A67B68"/>
    <w:rsid w:val="00A71342"/>
    <w:rsid w:val="00A7368C"/>
    <w:rsid w:val="00A746F7"/>
    <w:rsid w:val="00A77076"/>
    <w:rsid w:val="00A8012C"/>
    <w:rsid w:val="00A80ACE"/>
    <w:rsid w:val="00A8268C"/>
    <w:rsid w:val="00A84F89"/>
    <w:rsid w:val="00A956DF"/>
    <w:rsid w:val="00A977CF"/>
    <w:rsid w:val="00AA0559"/>
    <w:rsid w:val="00AA0838"/>
    <w:rsid w:val="00AA2542"/>
    <w:rsid w:val="00AA29C0"/>
    <w:rsid w:val="00AA5D96"/>
    <w:rsid w:val="00AA7A14"/>
    <w:rsid w:val="00AB0B18"/>
    <w:rsid w:val="00AB6E44"/>
    <w:rsid w:val="00AC2899"/>
    <w:rsid w:val="00AC2901"/>
    <w:rsid w:val="00AC4756"/>
    <w:rsid w:val="00AD407A"/>
    <w:rsid w:val="00AD464F"/>
    <w:rsid w:val="00AE04BD"/>
    <w:rsid w:val="00AE2EE8"/>
    <w:rsid w:val="00AE66DE"/>
    <w:rsid w:val="00AE681B"/>
    <w:rsid w:val="00AE74D6"/>
    <w:rsid w:val="00AE7D5B"/>
    <w:rsid w:val="00AF1857"/>
    <w:rsid w:val="00AF43EE"/>
    <w:rsid w:val="00AF6D71"/>
    <w:rsid w:val="00AF7879"/>
    <w:rsid w:val="00AF7A60"/>
    <w:rsid w:val="00B000A2"/>
    <w:rsid w:val="00B0291A"/>
    <w:rsid w:val="00B03B61"/>
    <w:rsid w:val="00B05F06"/>
    <w:rsid w:val="00B06B94"/>
    <w:rsid w:val="00B07F7B"/>
    <w:rsid w:val="00B1222D"/>
    <w:rsid w:val="00B15D3F"/>
    <w:rsid w:val="00B21890"/>
    <w:rsid w:val="00B21D23"/>
    <w:rsid w:val="00B242E7"/>
    <w:rsid w:val="00B26194"/>
    <w:rsid w:val="00B27D7D"/>
    <w:rsid w:val="00B330A3"/>
    <w:rsid w:val="00B4044D"/>
    <w:rsid w:val="00B4218E"/>
    <w:rsid w:val="00B4507E"/>
    <w:rsid w:val="00B45DDF"/>
    <w:rsid w:val="00B46958"/>
    <w:rsid w:val="00B46FDD"/>
    <w:rsid w:val="00B47DA7"/>
    <w:rsid w:val="00B50B6A"/>
    <w:rsid w:val="00B5161C"/>
    <w:rsid w:val="00B555BC"/>
    <w:rsid w:val="00B568C5"/>
    <w:rsid w:val="00B608F8"/>
    <w:rsid w:val="00B61D53"/>
    <w:rsid w:val="00B734C9"/>
    <w:rsid w:val="00B7660D"/>
    <w:rsid w:val="00B76CBC"/>
    <w:rsid w:val="00B81123"/>
    <w:rsid w:val="00B81435"/>
    <w:rsid w:val="00B8248D"/>
    <w:rsid w:val="00B8330F"/>
    <w:rsid w:val="00B835B6"/>
    <w:rsid w:val="00B83A60"/>
    <w:rsid w:val="00B8436C"/>
    <w:rsid w:val="00B86058"/>
    <w:rsid w:val="00B86314"/>
    <w:rsid w:val="00B86CB5"/>
    <w:rsid w:val="00B86EBE"/>
    <w:rsid w:val="00B872EF"/>
    <w:rsid w:val="00B87C70"/>
    <w:rsid w:val="00B90E39"/>
    <w:rsid w:val="00B93064"/>
    <w:rsid w:val="00B93FB9"/>
    <w:rsid w:val="00B97BCF"/>
    <w:rsid w:val="00BA2699"/>
    <w:rsid w:val="00BA2D7F"/>
    <w:rsid w:val="00BB2323"/>
    <w:rsid w:val="00BB280D"/>
    <w:rsid w:val="00BB2A16"/>
    <w:rsid w:val="00BB2A21"/>
    <w:rsid w:val="00BB3577"/>
    <w:rsid w:val="00BB3967"/>
    <w:rsid w:val="00BB6BC8"/>
    <w:rsid w:val="00BB79F5"/>
    <w:rsid w:val="00BC10FA"/>
    <w:rsid w:val="00BC13C0"/>
    <w:rsid w:val="00BC4A28"/>
    <w:rsid w:val="00BD4514"/>
    <w:rsid w:val="00BD6674"/>
    <w:rsid w:val="00BD7588"/>
    <w:rsid w:val="00BD7F0E"/>
    <w:rsid w:val="00BE040B"/>
    <w:rsid w:val="00BE2476"/>
    <w:rsid w:val="00BE2875"/>
    <w:rsid w:val="00BE2E53"/>
    <w:rsid w:val="00BE4040"/>
    <w:rsid w:val="00BE55A1"/>
    <w:rsid w:val="00BE574C"/>
    <w:rsid w:val="00BE7A56"/>
    <w:rsid w:val="00BF11D0"/>
    <w:rsid w:val="00BF5703"/>
    <w:rsid w:val="00BF5F05"/>
    <w:rsid w:val="00BF62D2"/>
    <w:rsid w:val="00BF66FC"/>
    <w:rsid w:val="00C014FB"/>
    <w:rsid w:val="00C05489"/>
    <w:rsid w:val="00C14FFA"/>
    <w:rsid w:val="00C1638E"/>
    <w:rsid w:val="00C178BA"/>
    <w:rsid w:val="00C17ED0"/>
    <w:rsid w:val="00C22E07"/>
    <w:rsid w:val="00C25BBF"/>
    <w:rsid w:val="00C25DD1"/>
    <w:rsid w:val="00C2703A"/>
    <w:rsid w:val="00C27E52"/>
    <w:rsid w:val="00C314A4"/>
    <w:rsid w:val="00C3184E"/>
    <w:rsid w:val="00C32541"/>
    <w:rsid w:val="00C3392C"/>
    <w:rsid w:val="00C35CDB"/>
    <w:rsid w:val="00C3656F"/>
    <w:rsid w:val="00C36773"/>
    <w:rsid w:val="00C36828"/>
    <w:rsid w:val="00C37EEF"/>
    <w:rsid w:val="00C41E3B"/>
    <w:rsid w:val="00C41E9F"/>
    <w:rsid w:val="00C4383E"/>
    <w:rsid w:val="00C4777E"/>
    <w:rsid w:val="00C505E6"/>
    <w:rsid w:val="00C507C2"/>
    <w:rsid w:val="00C53967"/>
    <w:rsid w:val="00C54875"/>
    <w:rsid w:val="00C56C9F"/>
    <w:rsid w:val="00C56ECB"/>
    <w:rsid w:val="00C5720C"/>
    <w:rsid w:val="00C57356"/>
    <w:rsid w:val="00C57658"/>
    <w:rsid w:val="00C63D71"/>
    <w:rsid w:val="00C64352"/>
    <w:rsid w:val="00C71104"/>
    <w:rsid w:val="00C7458A"/>
    <w:rsid w:val="00C746B9"/>
    <w:rsid w:val="00C75204"/>
    <w:rsid w:val="00C75ECE"/>
    <w:rsid w:val="00C764F8"/>
    <w:rsid w:val="00C76C34"/>
    <w:rsid w:val="00C81AB5"/>
    <w:rsid w:val="00C8482B"/>
    <w:rsid w:val="00C854BE"/>
    <w:rsid w:val="00C8582D"/>
    <w:rsid w:val="00C85B8A"/>
    <w:rsid w:val="00C90B20"/>
    <w:rsid w:val="00C94997"/>
    <w:rsid w:val="00C97437"/>
    <w:rsid w:val="00CA208D"/>
    <w:rsid w:val="00CA27DE"/>
    <w:rsid w:val="00CA7C2C"/>
    <w:rsid w:val="00CB0CEA"/>
    <w:rsid w:val="00CB1719"/>
    <w:rsid w:val="00CB23A4"/>
    <w:rsid w:val="00CB2401"/>
    <w:rsid w:val="00CB64C3"/>
    <w:rsid w:val="00CC13E4"/>
    <w:rsid w:val="00CC29D9"/>
    <w:rsid w:val="00CC4067"/>
    <w:rsid w:val="00CC4829"/>
    <w:rsid w:val="00CC49A0"/>
    <w:rsid w:val="00CD57C8"/>
    <w:rsid w:val="00CD74B5"/>
    <w:rsid w:val="00CD7973"/>
    <w:rsid w:val="00CE2DCB"/>
    <w:rsid w:val="00CE3F40"/>
    <w:rsid w:val="00CE4775"/>
    <w:rsid w:val="00CE623A"/>
    <w:rsid w:val="00CE66B3"/>
    <w:rsid w:val="00CE6F49"/>
    <w:rsid w:val="00CF05EB"/>
    <w:rsid w:val="00CF2C25"/>
    <w:rsid w:val="00CF6C39"/>
    <w:rsid w:val="00CF75E7"/>
    <w:rsid w:val="00D001DB"/>
    <w:rsid w:val="00D02255"/>
    <w:rsid w:val="00D06EA0"/>
    <w:rsid w:val="00D10B95"/>
    <w:rsid w:val="00D11688"/>
    <w:rsid w:val="00D1340E"/>
    <w:rsid w:val="00D14563"/>
    <w:rsid w:val="00D1729F"/>
    <w:rsid w:val="00D218D0"/>
    <w:rsid w:val="00D21930"/>
    <w:rsid w:val="00D22784"/>
    <w:rsid w:val="00D23317"/>
    <w:rsid w:val="00D23770"/>
    <w:rsid w:val="00D249F1"/>
    <w:rsid w:val="00D26983"/>
    <w:rsid w:val="00D27A02"/>
    <w:rsid w:val="00D3456B"/>
    <w:rsid w:val="00D377DC"/>
    <w:rsid w:val="00D43C7C"/>
    <w:rsid w:val="00D443DC"/>
    <w:rsid w:val="00D4662A"/>
    <w:rsid w:val="00D50144"/>
    <w:rsid w:val="00D519E2"/>
    <w:rsid w:val="00D51EF6"/>
    <w:rsid w:val="00D55820"/>
    <w:rsid w:val="00D55F51"/>
    <w:rsid w:val="00D569D1"/>
    <w:rsid w:val="00D6205C"/>
    <w:rsid w:val="00D622AE"/>
    <w:rsid w:val="00D62B8D"/>
    <w:rsid w:val="00D66A3A"/>
    <w:rsid w:val="00D67059"/>
    <w:rsid w:val="00D67A6B"/>
    <w:rsid w:val="00D67C41"/>
    <w:rsid w:val="00D67E1C"/>
    <w:rsid w:val="00D71E5E"/>
    <w:rsid w:val="00D75B8B"/>
    <w:rsid w:val="00D76552"/>
    <w:rsid w:val="00D775C2"/>
    <w:rsid w:val="00D801BC"/>
    <w:rsid w:val="00D82B8F"/>
    <w:rsid w:val="00D82F8B"/>
    <w:rsid w:val="00D83AC5"/>
    <w:rsid w:val="00D86438"/>
    <w:rsid w:val="00D87984"/>
    <w:rsid w:val="00D93A56"/>
    <w:rsid w:val="00D9430A"/>
    <w:rsid w:val="00D94AE6"/>
    <w:rsid w:val="00D96356"/>
    <w:rsid w:val="00DA022B"/>
    <w:rsid w:val="00DA24CB"/>
    <w:rsid w:val="00DA3156"/>
    <w:rsid w:val="00DA4FA3"/>
    <w:rsid w:val="00DA60C9"/>
    <w:rsid w:val="00DA650A"/>
    <w:rsid w:val="00DA7316"/>
    <w:rsid w:val="00DB18EC"/>
    <w:rsid w:val="00DB2AF7"/>
    <w:rsid w:val="00DB350F"/>
    <w:rsid w:val="00DB3BE2"/>
    <w:rsid w:val="00DB4CE7"/>
    <w:rsid w:val="00DB4D95"/>
    <w:rsid w:val="00DB553E"/>
    <w:rsid w:val="00DC324C"/>
    <w:rsid w:val="00DC4B0D"/>
    <w:rsid w:val="00DC5D05"/>
    <w:rsid w:val="00DC6FEC"/>
    <w:rsid w:val="00DC7DEB"/>
    <w:rsid w:val="00DD0367"/>
    <w:rsid w:val="00DD17F2"/>
    <w:rsid w:val="00DD182C"/>
    <w:rsid w:val="00DD3B6B"/>
    <w:rsid w:val="00DD419D"/>
    <w:rsid w:val="00DE5D36"/>
    <w:rsid w:val="00DF0988"/>
    <w:rsid w:val="00DF1107"/>
    <w:rsid w:val="00DF13C0"/>
    <w:rsid w:val="00DF1A0A"/>
    <w:rsid w:val="00DF349C"/>
    <w:rsid w:val="00DF3B17"/>
    <w:rsid w:val="00DF4FE8"/>
    <w:rsid w:val="00DF5FE6"/>
    <w:rsid w:val="00DF7C15"/>
    <w:rsid w:val="00E02066"/>
    <w:rsid w:val="00E05A2D"/>
    <w:rsid w:val="00E07172"/>
    <w:rsid w:val="00E07A84"/>
    <w:rsid w:val="00E115A1"/>
    <w:rsid w:val="00E12041"/>
    <w:rsid w:val="00E1204E"/>
    <w:rsid w:val="00E12608"/>
    <w:rsid w:val="00E1430B"/>
    <w:rsid w:val="00E14A12"/>
    <w:rsid w:val="00E14D0B"/>
    <w:rsid w:val="00E1610A"/>
    <w:rsid w:val="00E16D03"/>
    <w:rsid w:val="00E20031"/>
    <w:rsid w:val="00E24BA7"/>
    <w:rsid w:val="00E255BF"/>
    <w:rsid w:val="00E25AE3"/>
    <w:rsid w:val="00E272EA"/>
    <w:rsid w:val="00E27751"/>
    <w:rsid w:val="00E279AA"/>
    <w:rsid w:val="00E30ADE"/>
    <w:rsid w:val="00E31EA2"/>
    <w:rsid w:val="00E32F91"/>
    <w:rsid w:val="00E331E2"/>
    <w:rsid w:val="00E3368C"/>
    <w:rsid w:val="00E3724D"/>
    <w:rsid w:val="00E40BA6"/>
    <w:rsid w:val="00E40DAC"/>
    <w:rsid w:val="00E45A8F"/>
    <w:rsid w:val="00E45F29"/>
    <w:rsid w:val="00E47F52"/>
    <w:rsid w:val="00E50B08"/>
    <w:rsid w:val="00E50B66"/>
    <w:rsid w:val="00E5119D"/>
    <w:rsid w:val="00E51790"/>
    <w:rsid w:val="00E52398"/>
    <w:rsid w:val="00E52AB7"/>
    <w:rsid w:val="00E52F8A"/>
    <w:rsid w:val="00E63B87"/>
    <w:rsid w:val="00E658A6"/>
    <w:rsid w:val="00E73460"/>
    <w:rsid w:val="00E73A3E"/>
    <w:rsid w:val="00E76A89"/>
    <w:rsid w:val="00E8120D"/>
    <w:rsid w:val="00E812F5"/>
    <w:rsid w:val="00E8199E"/>
    <w:rsid w:val="00E82AA6"/>
    <w:rsid w:val="00E83604"/>
    <w:rsid w:val="00E84825"/>
    <w:rsid w:val="00E86726"/>
    <w:rsid w:val="00E90ECC"/>
    <w:rsid w:val="00E91137"/>
    <w:rsid w:val="00E9682F"/>
    <w:rsid w:val="00EA098E"/>
    <w:rsid w:val="00EA5E95"/>
    <w:rsid w:val="00EB2536"/>
    <w:rsid w:val="00EB4A75"/>
    <w:rsid w:val="00EB68FD"/>
    <w:rsid w:val="00EB7DEA"/>
    <w:rsid w:val="00EC2D61"/>
    <w:rsid w:val="00EC3596"/>
    <w:rsid w:val="00EC5151"/>
    <w:rsid w:val="00EC62A0"/>
    <w:rsid w:val="00EC6894"/>
    <w:rsid w:val="00EC77F2"/>
    <w:rsid w:val="00ED3298"/>
    <w:rsid w:val="00ED4BAA"/>
    <w:rsid w:val="00ED51D8"/>
    <w:rsid w:val="00ED656B"/>
    <w:rsid w:val="00ED7B72"/>
    <w:rsid w:val="00ED7BE5"/>
    <w:rsid w:val="00ED7F2D"/>
    <w:rsid w:val="00EE26AC"/>
    <w:rsid w:val="00EE4587"/>
    <w:rsid w:val="00EE5204"/>
    <w:rsid w:val="00EE5536"/>
    <w:rsid w:val="00EE56EF"/>
    <w:rsid w:val="00EE5B0D"/>
    <w:rsid w:val="00EF45FE"/>
    <w:rsid w:val="00EF4EFC"/>
    <w:rsid w:val="00EF5E54"/>
    <w:rsid w:val="00EF71CD"/>
    <w:rsid w:val="00F0022F"/>
    <w:rsid w:val="00F03BD9"/>
    <w:rsid w:val="00F0414A"/>
    <w:rsid w:val="00F07379"/>
    <w:rsid w:val="00F07B5E"/>
    <w:rsid w:val="00F12A35"/>
    <w:rsid w:val="00F13C72"/>
    <w:rsid w:val="00F15B34"/>
    <w:rsid w:val="00F15FFD"/>
    <w:rsid w:val="00F201AB"/>
    <w:rsid w:val="00F20400"/>
    <w:rsid w:val="00F206FB"/>
    <w:rsid w:val="00F220A2"/>
    <w:rsid w:val="00F27419"/>
    <w:rsid w:val="00F304F6"/>
    <w:rsid w:val="00F30DDE"/>
    <w:rsid w:val="00F318D0"/>
    <w:rsid w:val="00F350D7"/>
    <w:rsid w:val="00F359A7"/>
    <w:rsid w:val="00F426EA"/>
    <w:rsid w:val="00F42ECE"/>
    <w:rsid w:val="00F44982"/>
    <w:rsid w:val="00F46B43"/>
    <w:rsid w:val="00F46BF0"/>
    <w:rsid w:val="00F4753B"/>
    <w:rsid w:val="00F4763A"/>
    <w:rsid w:val="00F47A6A"/>
    <w:rsid w:val="00F52434"/>
    <w:rsid w:val="00F52B9C"/>
    <w:rsid w:val="00F54528"/>
    <w:rsid w:val="00F5662F"/>
    <w:rsid w:val="00F56EA6"/>
    <w:rsid w:val="00F57E99"/>
    <w:rsid w:val="00F629E7"/>
    <w:rsid w:val="00F63F07"/>
    <w:rsid w:val="00F65D90"/>
    <w:rsid w:val="00F710AE"/>
    <w:rsid w:val="00F72008"/>
    <w:rsid w:val="00F73491"/>
    <w:rsid w:val="00F74337"/>
    <w:rsid w:val="00F76780"/>
    <w:rsid w:val="00F80086"/>
    <w:rsid w:val="00F8292C"/>
    <w:rsid w:val="00F8544B"/>
    <w:rsid w:val="00F859A7"/>
    <w:rsid w:val="00F85E31"/>
    <w:rsid w:val="00F85F6B"/>
    <w:rsid w:val="00F860B1"/>
    <w:rsid w:val="00F90899"/>
    <w:rsid w:val="00F91C69"/>
    <w:rsid w:val="00F93782"/>
    <w:rsid w:val="00F968AE"/>
    <w:rsid w:val="00FA2345"/>
    <w:rsid w:val="00FA2351"/>
    <w:rsid w:val="00FA3142"/>
    <w:rsid w:val="00FA4002"/>
    <w:rsid w:val="00FA566A"/>
    <w:rsid w:val="00FA5C48"/>
    <w:rsid w:val="00FA5EA5"/>
    <w:rsid w:val="00FA77DD"/>
    <w:rsid w:val="00FB2803"/>
    <w:rsid w:val="00FB3053"/>
    <w:rsid w:val="00FB30D1"/>
    <w:rsid w:val="00FB4A28"/>
    <w:rsid w:val="00FB75D1"/>
    <w:rsid w:val="00FC107F"/>
    <w:rsid w:val="00FC2648"/>
    <w:rsid w:val="00FC2F5A"/>
    <w:rsid w:val="00FC44AD"/>
    <w:rsid w:val="00FC47FC"/>
    <w:rsid w:val="00FC6AEC"/>
    <w:rsid w:val="00FD2A5A"/>
    <w:rsid w:val="00FD300F"/>
    <w:rsid w:val="00FD3F09"/>
    <w:rsid w:val="00FE20F8"/>
    <w:rsid w:val="00FE2126"/>
    <w:rsid w:val="00FE345A"/>
    <w:rsid w:val="00FE3C01"/>
    <w:rsid w:val="00FE5250"/>
    <w:rsid w:val="00FF17AD"/>
    <w:rsid w:val="00FF2CD1"/>
    <w:rsid w:val="00FF30BD"/>
    <w:rsid w:val="00FF7C0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584"/>
    <w:pPr>
      <w:spacing w:after="200" w:line="276" w:lineRule="auto"/>
    </w:pPr>
    <w:rPr>
      <w:rFonts w:cs="Calibri"/>
      <w:sz w:val="22"/>
      <w:szCs w:val="22"/>
      <w:lang w:val="pl-P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993A57"/>
    <w:pPr>
      <w:ind w:left="720"/>
    </w:pPr>
    <w:rPr>
      <w:rFonts w:cs="Times New Roman"/>
      <w:szCs w:val="20"/>
    </w:rPr>
  </w:style>
  <w:style w:type="table" w:styleId="TableGrid">
    <w:name w:val="Table Grid"/>
    <w:basedOn w:val="TableNormal"/>
    <w:uiPriority w:val="99"/>
    <w:rsid w:val="00DB3BE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Char3"/>
    <w:basedOn w:val="Normal"/>
    <w:link w:val="HeaderChar"/>
    <w:uiPriority w:val="99"/>
    <w:semiHidden/>
    <w:rsid w:val="004F5335"/>
    <w:pPr>
      <w:tabs>
        <w:tab w:val="center" w:pos="4703"/>
        <w:tab w:val="right" w:pos="9406"/>
      </w:tabs>
      <w:spacing w:after="0" w:line="240" w:lineRule="auto"/>
    </w:pPr>
    <w:rPr>
      <w:sz w:val="20"/>
      <w:szCs w:val="20"/>
      <w:lang w:val="en-US"/>
    </w:rPr>
  </w:style>
  <w:style w:type="character" w:customStyle="1" w:styleId="HeaderChar">
    <w:name w:val="Header Char"/>
    <w:aliases w:val="Char3 Char"/>
    <w:basedOn w:val="DefaultParagraphFont"/>
    <w:link w:val="Header"/>
    <w:uiPriority w:val="99"/>
    <w:semiHidden/>
    <w:locked/>
    <w:rsid w:val="004F5335"/>
    <w:rPr>
      <w:rFonts w:cs="Times New Roman"/>
    </w:rPr>
  </w:style>
  <w:style w:type="paragraph" w:styleId="Footer">
    <w:name w:val="footer"/>
    <w:basedOn w:val="Normal"/>
    <w:link w:val="FooterChar"/>
    <w:uiPriority w:val="99"/>
    <w:rsid w:val="004F5335"/>
    <w:pPr>
      <w:tabs>
        <w:tab w:val="center" w:pos="4703"/>
        <w:tab w:val="right" w:pos="9406"/>
      </w:tabs>
      <w:spacing w:after="0" w:line="240" w:lineRule="auto"/>
    </w:pPr>
    <w:rPr>
      <w:sz w:val="20"/>
      <w:szCs w:val="20"/>
      <w:lang w:val="en-US"/>
    </w:rPr>
  </w:style>
  <w:style w:type="character" w:customStyle="1" w:styleId="FooterChar">
    <w:name w:val="Footer Char"/>
    <w:basedOn w:val="DefaultParagraphFont"/>
    <w:link w:val="Footer"/>
    <w:uiPriority w:val="99"/>
    <w:locked/>
    <w:rsid w:val="004F5335"/>
    <w:rPr>
      <w:rFonts w:cs="Times New Roman"/>
    </w:rPr>
  </w:style>
  <w:style w:type="character" w:styleId="Strong">
    <w:name w:val="Strong"/>
    <w:basedOn w:val="DefaultParagraphFont"/>
    <w:uiPriority w:val="99"/>
    <w:qFormat/>
    <w:locked/>
    <w:rsid w:val="00EC6894"/>
    <w:rPr>
      <w:rFonts w:cs="Times New Roman"/>
      <w:b/>
      <w:bCs/>
    </w:rPr>
  </w:style>
  <w:style w:type="character" w:styleId="Emphasis">
    <w:name w:val="Emphasis"/>
    <w:basedOn w:val="DefaultParagraphFont"/>
    <w:uiPriority w:val="99"/>
    <w:qFormat/>
    <w:locked/>
    <w:rsid w:val="00EC6894"/>
    <w:rPr>
      <w:rFonts w:cs="Times New Roman"/>
      <w:i/>
      <w:iCs/>
    </w:rPr>
  </w:style>
  <w:style w:type="character" w:customStyle="1" w:styleId="apple-converted-space">
    <w:name w:val="apple-converted-space"/>
    <w:uiPriority w:val="99"/>
    <w:rsid w:val="00EC6894"/>
  </w:style>
  <w:style w:type="character" w:styleId="CommentReference">
    <w:name w:val="annotation reference"/>
    <w:basedOn w:val="DefaultParagraphFont"/>
    <w:uiPriority w:val="99"/>
    <w:semiHidden/>
    <w:rsid w:val="009959D3"/>
    <w:rPr>
      <w:rFonts w:cs="Times New Roman"/>
      <w:sz w:val="16"/>
      <w:szCs w:val="16"/>
    </w:rPr>
  </w:style>
  <w:style w:type="paragraph" w:styleId="CommentText">
    <w:name w:val="annotation text"/>
    <w:aliases w:val="Char1 Char"/>
    <w:basedOn w:val="Normal"/>
    <w:link w:val="CommentTextChar"/>
    <w:uiPriority w:val="99"/>
    <w:semiHidden/>
    <w:rsid w:val="009959D3"/>
    <w:rPr>
      <w:sz w:val="20"/>
      <w:szCs w:val="20"/>
    </w:rPr>
  </w:style>
  <w:style w:type="character" w:customStyle="1" w:styleId="CommentTextChar">
    <w:name w:val="Comment Text Char"/>
    <w:aliases w:val="Char1 Char Char"/>
    <w:basedOn w:val="DefaultParagraphFont"/>
    <w:link w:val="CommentText"/>
    <w:uiPriority w:val="99"/>
    <w:locked/>
    <w:rsid w:val="00FB30D1"/>
    <w:rPr>
      <w:rFonts w:cs="Times New Roman"/>
      <w:sz w:val="20"/>
      <w:szCs w:val="20"/>
      <w:lang w:val="pl-PL"/>
    </w:rPr>
  </w:style>
  <w:style w:type="paragraph" w:styleId="CommentSubject">
    <w:name w:val="annotation subject"/>
    <w:basedOn w:val="CommentText"/>
    <w:next w:val="CommentText"/>
    <w:link w:val="CommentSubjectChar"/>
    <w:uiPriority w:val="99"/>
    <w:semiHidden/>
    <w:rsid w:val="009959D3"/>
    <w:rPr>
      <w:b/>
      <w:bCs/>
    </w:rPr>
  </w:style>
  <w:style w:type="character" w:customStyle="1" w:styleId="CommentSubjectChar">
    <w:name w:val="Comment Subject Char"/>
    <w:basedOn w:val="CommentTextChar"/>
    <w:link w:val="CommentSubject"/>
    <w:uiPriority w:val="99"/>
    <w:semiHidden/>
    <w:locked/>
    <w:rsid w:val="00FB30D1"/>
    <w:rPr>
      <w:b/>
      <w:bCs/>
    </w:rPr>
  </w:style>
  <w:style w:type="paragraph" w:styleId="BalloonText">
    <w:name w:val="Balloon Text"/>
    <w:basedOn w:val="Normal"/>
    <w:link w:val="BalloonTextChar"/>
    <w:uiPriority w:val="99"/>
    <w:semiHidden/>
    <w:rsid w:val="009959D3"/>
    <w:rPr>
      <w:rFonts w:cs="Times New Roman"/>
      <w:sz w:val="2"/>
      <w:szCs w:val="2"/>
    </w:rPr>
  </w:style>
  <w:style w:type="character" w:customStyle="1" w:styleId="BalloonTextChar">
    <w:name w:val="Balloon Text Char"/>
    <w:basedOn w:val="DefaultParagraphFont"/>
    <w:link w:val="BalloonText"/>
    <w:uiPriority w:val="99"/>
    <w:semiHidden/>
    <w:locked/>
    <w:rsid w:val="00FB30D1"/>
    <w:rPr>
      <w:rFonts w:ascii="Times New Roman" w:hAnsi="Times New Roman" w:cs="Times New Roman"/>
      <w:sz w:val="2"/>
      <w:szCs w:val="2"/>
      <w:lang w:val="pl-PL"/>
    </w:r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t Char Char Char"/>
    <w:basedOn w:val="Normal"/>
    <w:link w:val="FootnoteTextChar1"/>
    <w:uiPriority w:val="99"/>
    <w:semiHidden/>
    <w:rsid w:val="00EC3596"/>
    <w:pPr>
      <w:spacing w:after="0" w:line="240" w:lineRule="auto"/>
      <w:ind w:firstLine="360"/>
      <w:jc w:val="both"/>
    </w:pPr>
    <w:rPr>
      <w:rFonts w:ascii="Verdana" w:hAnsi="Verdana" w:cs="Times New Roman"/>
      <w:sz w:val="20"/>
      <w:szCs w:val="20"/>
    </w:rPr>
  </w:style>
  <w:style w:type="character" w:customStyle="1" w:styleId="FootnoteTextChar">
    <w:name w:val="Footnote Text Char"/>
    <w:aliases w:val="single space Char,FOOTNOTES Char,fn Char,Footnote Text Char Char Char Char,Footnote Text Char Char Char1,Footnote Text Char1 Char Char,Footnote Text Char Char Char Char Char Char,Footnote Text Char Char Char1 Char Char,ft Char,f Char"/>
    <w:basedOn w:val="DefaultParagraphFont"/>
    <w:link w:val="FootnoteText"/>
    <w:uiPriority w:val="99"/>
    <w:locked/>
    <w:rsid w:val="00081D1C"/>
    <w:rPr>
      <w:rFonts w:cs="Times New Roman"/>
      <w:sz w:val="20"/>
      <w:szCs w:val="20"/>
      <w:lang w:val="pl-PL"/>
    </w:rPr>
  </w:style>
  <w:style w:type="character" w:customStyle="1" w:styleId="FootnoteTextChar1">
    <w:name w:val="Footnote Text Char1"/>
    <w:aliases w:val="single space Char1,FOOTNOTES Char1,fn Char1,Footnote Text Char Char Char Char1,Footnote Text Char Char Char2,Footnote Text Char1 Char Char1,Footnote Text Char Char Char Char Char Char1,Footnote Text Char Char Char1 Char Char1,f Char1"/>
    <w:link w:val="FootnoteText"/>
    <w:uiPriority w:val="99"/>
    <w:locked/>
    <w:rsid w:val="00EC3596"/>
    <w:rPr>
      <w:rFonts w:ascii="Verdana" w:hAnsi="Verdana"/>
    </w:rPr>
  </w:style>
  <w:style w:type="character" w:customStyle="1" w:styleId="longtext">
    <w:name w:val="long_text"/>
    <w:uiPriority w:val="99"/>
    <w:rsid w:val="00EC3596"/>
  </w:style>
  <w:style w:type="paragraph" w:styleId="NoSpacing">
    <w:name w:val="No Spacing"/>
    <w:link w:val="NoSpacingChar"/>
    <w:uiPriority w:val="99"/>
    <w:qFormat/>
    <w:rsid w:val="00EC3596"/>
    <w:rPr>
      <w:rFonts w:ascii="Times New Roman" w:hAnsi="Times New Roman"/>
      <w:sz w:val="22"/>
      <w:szCs w:val="22"/>
      <w:lang w:val="en-US" w:eastAsia="en-US"/>
    </w:rPr>
  </w:style>
  <w:style w:type="character" w:customStyle="1" w:styleId="NoSpacingChar">
    <w:name w:val="No Spacing Char"/>
    <w:link w:val="NoSpacing"/>
    <w:uiPriority w:val="99"/>
    <w:locked/>
    <w:rsid w:val="00EC3596"/>
    <w:rPr>
      <w:rFonts w:ascii="Times New Roman" w:hAnsi="Times New Roman"/>
      <w:sz w:val="22"/>
      <w:szCs w:val="22"/>
      <w:lang w:val="en-US" w:eastAsia="en-US" w:bidi="ar-SA"/>
    </w:rPr>
  </w:style>
  <w:style w:type="character" w:customStyle="1" w:styleId="ListParagraphChar">
    <w:name w:val="List Paragraph Char"/>
    <w:link w:val="ListParagraph"/>
    <w:uiPriority w:val="99"/>
    <w:locked/>
    <w:rsid w:val="005A2C6A"/>
    <w:rPr>
      <w:sz w:val="22"/>
      <w:lang w:val="pl-PL" w:eastAsia="en-US"/>
    </w:rPr>
  </w:style>
  <w:style w:type="character" w:customStyle="1" w:styleId="hps">
    <w:name w:val="hps"/>
    <w:basedOn w:val="DefaultParagraphFont"/>
    <w:uiPriority w:val="99"/>
    <w:rsid w:val="00767A60"/>
    <w:rPr>
      <w:rFonts w:cs="Times New Roman"/>
    </w:rPr>
  </w:style>
  <w:style w:type="paragraph" w:styleId="BodyText">
    <w:name w:val="Body Text"/>
    <w:basedOn w:val="Normal"/>
    <w:link w:val="BodyTextChar"/>
    <w:uiPriority w:val="99"/>
    <w:rsid w:val="00574574"/>
    <w:pPr>
      <w:spacing w:after="120" w:line="240" w:lineRule="auto"/>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uiPriority w:val="99"/>
    <w:semiHidden/>
    <w:locked/>
    <w:rsid w:val="00380586"/>
    <w:rPr>
      <w:rFonts w:cs="Calibri"/>
      <w:lang w:val="pl-PL"/>
    </w:rPr>
  </w:style>
  <w:style w:type="paragraph" w:customStyle="1" w:styleId="Default">
    <w:name w:val="Default"/>
    <w:uiPriority w:val="99"/>
    <w:rsid w:val="00BA2699"/>
    <w:pPr>
      <w:autoSpaceDE w:val="0"/>
      <w:autoSpaceDN w:val="0"/>
      <w:adjustRightInd w:val="0"/>
    </w:pPr>
    <w:rPr>
      <w:rFonts w:ascii="Cambria" w:hAnsi="Cambria" w:cs="Cambria"/>
      <w:color w:val="000000"/>
      <w:sz w:val="24"/>
      <w:szCs w:val="24"/>
      <w:lang w:eastAsia="en-US"/>
    </w:rPr>
  </w:style>
  <w:style w:type="paragraph" w:styleId="Revision">
    <w:name w:val="Revision"/>
    <w:hidden/>
    <w:uiPriority w:val="99"/>
    <w:semiHidden/>
    <w:rsid w:val="0048099B"/>
    <w:rPr>
      <w:rFonts w:cs="Calibri"/>
      <w:sz w:val="22"/>
      <w:szCs w:val="22"/>
      <w:lang w:val="pl-PL" w:eastAsia="en-US"/>
    </w:rPr>
  </w:style>
  <w:style w:type="character" w:styleId="FootnoteReference">
    <w:name w:val="footnote reference"/>
    <w:aliases w:val="ftref,BVI fnr,16 Point,Superscript 6 Point,Footnote Reference Number,nota pié di pagina,Footnote symbol,Footnote reference number,Times 10 Point,Exposant 3 Point,EN Footnote Reference,note TESI,Footnote Reference Char Char Char"/>
    <w:basedOn w:val="DefaultParagraphFont"/>
    <w:uiPriority w:val="99"/>
    <w:semiHidden/>
    <w:rsid w:val="009B1447"/>
    <w:rPr>
      <w:rFonts w:cs="Times New Roman"/>
      <w:vertAlign w:val="superscript"/>
    </w:rPr>
  </w:style>
  <w:style w:type="table" w:customStyle="1" w:styleId="TableGrid1">
    <w:name w:val="Table Grid1"/>
    <w:uiPriority w:val="99"/>
    <w:rsid w:val="00B05F06"/>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64635369msonormal">
    <w:name w:val="yiv1664635369msonormal"/>
    <w:basedOn w:val="Normal"/>
    <w:uiPriority w:val="99"/>
    <w:rsid w:val="00D443DC"/>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character" w:styleId="PageNumber">
    <w:name w:val="page number"/>
    <w:basedOn w:val="DefaultParagraphFont"/>
    <w:uiPriority w:val="99"/>
    <w:rsid w:val="00B242E7"/>
    <w:rPr>
      <w:rFonts w:cs="Times New Roman"/>
    </w:rPr>
  </w:style>
</w:styles>
</file>

<file path=word/webSettings.xml><?xml version="1.0" encoding="utf-8"?>
<w:webSettings xmlns:r="http://schemas.openxmlformats.org/officeDocument/2006/relationships" xmlns:w="http://schemas.openxmlformats.org/wordprocessingml/2006/main">
  <w:divs>
    <w:div w:id="194775502">
      <w:marLeft w:val="0"/>
      <w:marRight w:val="0"/>
      <w:marTop w:val="0"/>
      <w:marBottom w:val="0"/>
      <w:divBdr>
        <w:top w:val="none" w:sz="0" w:space="0" w:color="auto"/>
        <w:left w:val="none" w:sz="0" w:space="0" w:color="auto"/>
        <w:bottom w:val="none" w:sz="0" w:space="0" w:color="auto"/>
        <w:right w:val="none" w:sz="0" w:space="0" w:color="auto"/>
      </w:divBdr>
    </w:div>
    <w:div w:id="194775503">
      <w:marLeft w:val="0"/>
      <w:marRight w:val="0"/>
      <w:marTop w:val="0"/>
      <w:marBottom w:val="0"/>
      <w:divBdr>
        <w:top w:val="none" w:sz="0" w:space="0" w:color="auto"/>
        <w:left w:val="none" w:sz="0" w:space="0" w:color="auto"/>
        <w:bottom w:val="none" w:sz="0" w:space="0" w:color="auto"/>
        <w:right w:val="none" w:sz="0" w:space="0" w:color="auto"/>
      </w:divBdr>
    </w:div>
    <w:div w:id="194775504">
      <w:marLeft w:val="0"/>
      <w:marRight w:val="0"/>
      <w:marTop w:val="0"/>
      <w:marBottom w:val="0"/>
      <w:divBdr>
        <w:top w:val="none" w:sz="0" w:space="0" w:color="auto"/>
        <w:left w:val="none" w:sz="0" w:space="0" w:color="auto"/>
        <w:bottom w:val="none" w:sz="0" w:space="0" w:color="auto"/>
        <w:right w:val="none" w:sz="0" w:space="0" w:color="auto"/>
      </w:divBdr>
    </w:div>
    <w:div w:id="1947755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11819</Words>
  <Characters>67370</Characters>
  <Application>Microsoft Office Word</Application>
  <DocSecurity>0</DocSecurity>
  <Lines>561</Lines>
  <Paragraphs>158</Paragraphs>
  <ScaleCrop>false</ScaleCrop>
  <Company>TOSHIBA</Company>
  <LinksUpToDate>false</LinksUpToDate>
  <CharactersWithSpaces>79031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Employment Action Plan 2014</dc:title>
  <dc:creator>Michal</dc:creator>
  <cp:lastModifiedBy>dragica.ivanovic</cp:lastModifiedBy>
  <cp:revision>3</cp:revision>
  <cp:lastPrinted>2014-09-15T06:17:00Z</cp:lastPrinted>
  <dcterms:created xsi:type="dcterms:W3CDTF">2014-10-01T15:35:00Z</dcterms:created>
  <dcterms:modified xsi:type="dcterms:W3CDTF">2014-10-01T15:36:00Z</dcterms:modified>
</cp:coreProperties>
</file>