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D1" w:rsidRDefault="000236D1" w:rsidP="00587315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</w:tblGrid>
      <w:tr w:rsidR="000236D1" w:rsidRPr="000236D1" w:rsidTr="000236D1">
        <w:tc>
          <w:tcPr>
            <w:tcW w:w="4395" w:type="dxa"/>
            <w:hideMark/>
          </w:tcPr>
          <w:tbl>
            <w:tblPr>
              <w:tblW w:w="4355" w:type="dxa"/>
              <w:tblInd w:w="108" w:type="dxa"/>
              <w:tblLook w:val="0000" w:firstRow="0" w:lastRow="0" w:firstColumn="0" w:lastColumn="0" w:noHBand="0" w:noVBand="0"/>
            </w:tblPr>
            <w:tblGrid>
              <w:gridCol w:w="4355"/>
            </w:tblGrid>
            <w:tr w:rsidR="0066763E" w:rsidRPr="0066763E" w:rsidTr="0083102C">
              <w:tc>
                <w:tcPr>
                  <w:tcW w:w="4355" w:type="dxa"/>
                </w:tcPr>
                <w:p w:rsidR="0083102C" w:rsidRPr="0066763E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val="sr-Cyrl-CS"/>
                    </w:rPr>
                  </w:pPr>
                  <w:r w:rsidRPr="0066763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6F16D7D3" wp14:editId="5A6299A2">
                        <wp:extent cx="1019175" cy="685800"/>
                        <wp:effectExtent l="0" t="0" r="9525" b="0"/>
                        <wp:docPr id="2" name="Picture 2" descr="Description: Description: mali 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escription: mali 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763E" w:rsidRPr="0066763E" w:rsidTr="0083102C">
              <w:tc>
                <w:tcPr>
                  <w:tcW w:w="4355" w:type="dxa"/>
                </w:tcPr>
                <w:p w:rsidR="0083102C" w:rsidRPr="0066763E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sr-Cyrl-CS"/>
                    </w:rPr>
                  </w:pPr>
                  <w:r w:rsidRPr="0066763E">
                    <w:rPr>
                      <w:rFonts w:ascii="Times New Roman" w:eastAsia="Times New Roman" w:hAnsi="Times New Roman" w:cs="Times New Roman"/>
                      <w:b/>
                      <w:spacing w:val="6"/>
                      <w:sz w:val="24"/>
                      <w:lang w:val="sr-Cyrl-CS"/>
                    </w:rPr>
                    <w:t>Република Србија</w:t>
                  </w:r>
                </w:p>
              </w:tc>
            </w:tr>
            <w:tr w:rsidR="0066763E" w:rsidRPr="0066763E" w:rsidTr="0083102C">
              <w:tc>
                <w:tcPr>
                  <w:tcW w:w="4355" w:type="dxa"/>
                </w:tcPr>
                <w:p w:rsidR="0083102C" w:rsidRPr="0066763E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>МИНИСТАРСТВО</w:t>
                  </w:r>
                </w:p>
                <w:p w:rsidR="0083102C" w:rsidRPr="0066763E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 xml:space="preserve">ЗА </w:t>
                  </w: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РАД, </w:t>
                  </w: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ЗАПОШЉАВАЊЕ,</w:t>
                  </w:r>
                </w:p>
                <w:p w:rsidR="0083102C" w:rsidRPr="0066763E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БОРАЧКА И</w:t>
                  </w: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СОЦИЈАЛНА ПИТ</w:t>
                  </w:r>
                  <w:r w:rsidRPr="0066763E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АЊА</w:t>
                  </w:r>
                </w:p>
              </w:tc>
            </w:tr>
          </w:tbl>
          <w:p w:rsidR="000236D1" w:rsidRPr="0066763E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  <w:lang w:val="sr-Cyrl-CS"/>
              </w:rPr>
            </w:pPr>
          </w:p>
        </w:tc>
      </w:tr>
      <w:tr w:rsidR="000236D1" w:rsidRPr="000236D1" w:rsidTr="000236D1">
        <w:tc>
          <w:tcPr>
            <w:tcW w:w="4395" w:type="dxa"/>
            <w:hideMark/>
          </w:tcPr>
          <w:p w:rsidR="000236D1" w:rsidRPr="0066763E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404-02-</w:t>
            </w:r>
            <w:r w:rsidR="0066763E"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/4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201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22</w:t>
            </w:r>
          </w:p>
        </w:tc>
      </w:tr>
      <w:tr w:rsidR="000236D1" w:rsidRPr="000236D1" w:rsidTr="000236D1">
        <w:tc>
          <w:tcPr>
            <w:tcW w:w="4395" w:type="dxa"/>
            <w:hideMark/>
          </w:tcPr>
          <w:p w:rsidR="000236D1" w:rsidRPr="0066763E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Датум</w:t>
            </w:r>
            <w:proofErr w:type="spellEnd"/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8548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11</w:t>
            </w:r>
            <w:bookmarkStart w:id="0" w:name="_GoBack"/>
            <w:bookmarkEnd w:id="0"/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66763E"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октобар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2018. године</w:t>
            </w:r>
          </w:p>
        </w:tc>
      </w:tr>
      <w:tr w:rsidR="000236D1" w:rsidRPr="000236D1" w:rsidTr="000236D1">
        <w:trPr>
          <w:trHeight w:val="747"/>
        </w:trPr>
        <w:tc>
          <w:tcPr>
            <w:tcW w:w="4395" w:type="dxa"/>
            <w:hideMark/>
          </w:tcPr>
          <w:p w:rsidR="000236D1" w:rsidRPr="0066763E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Немањина 22-26</w:t>
            </w:r>
          </w:p>
          <w:p w:rsidR="000236D1" w:rsidRPr="0066763E" w:rsidRDefault="000236D1" w:rsidP="000236D1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 е о г р а </w:t>
            </w:r>
            <w:r w:rsidRPr="006676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</w:tr>
    </w:tbl>
    <w:p w:rsidR="000236D1" w:rsidRDefault="000236D1" w:rsidP="00587315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983" w:rsidRDefault="00C85983" w:rsidP="008135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набавкама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РС”,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124/12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, 14/15 и 68/15</w:t>
      </w:r>
      <w:r w:rsidRPr="00C85983">
        <w:rPr>
          <w:rFonts w:ascii="Times New Roman" w:eastAsia="Calibri" w:hAnsi="Times New Roman" w:cs="Times New Roman"/>
          <w:sz w:val="24"/>
          <w:szCs w:val="24"/>
        </w:rPr>
        <w:t>),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Министарство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запошљавањ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е, борачка 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социјалн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пит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ања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>,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Немањина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22-26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5983">
        <w:rPr>
          <w:rFonts w:ascii="Times New Roman" w:eastAsia="Calibri" w:hAnsi="Times New Roman" w:cs="Times New Roman"/>
          <w:sz w:val="24"/>
          <w:szCs w:val="24"/>
        </w:rPr>
        <w:t>Београд</w:t>
      </w:r>
      <w:proofErr w:type="spellEnd"/>
      <w:r w:rsidR="00FC36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упућује</w:t>
      </w:r>
      <w:proofErr w:type="spellEnd"/>
      <w:proofErr w:type="gram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813578" w:rsidRPr="00C85983" w:rsidRDefault="00813578" w:rsidP="008135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85983" w:rsidRPr="00B12DAF" w:rsidRDefault="00C85983" w:rsidP="00813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B12DAF">
        <w:rPr>
          <w:rFonts w:ascii="Times New Roman" w:eastAsia="Calibri" w:hAnsi="Times New Roman" w:cs="Times New Roman"/>
          <w:sz w:val="24"/>
          <w:szCs w:val="24"/>
          <w:lang w:val="sr-Cyrl-CS"/>
        </w:rPr>
        <w:t>ПОЗИВ ЗА ПОДНОШЕЊЕ ПОНУД</w:t>
      </w:r>
      <w:r w:rsidR="00B12DAF" w:rsidRPr="00B12DAF"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Наручилац: </w:t>
      </w:r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Министарство за рад, </w:t>
      </w:r>
      <w:proofErr w:type="spellStart"/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запошљаваље</w:t>
      </w:r>
      <w:proofErr w:type="spellEnd"/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борачка и социјална питања</w:t>
      </w: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Адреса наручиоца: </w:t>
      </w:r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Београд, Немањина 22-26</w:t>
      </w: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Интернет </w:t>
      </w: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страница наручиоца</w:t>
      </w: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hyperlink r:id="rId8" w:history="1">
        <w:r w:rsidRPr="00C8083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sr-Latn-RS"/>
          </w:rPr>
          <w:t>www.minrzs.gov.rs</w:t>
        </w:r>
      </w:hyperlink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:rsidR="00C8083B" w:rsidRPr="00C8083B" w:rsidRDefault="00C8083B" w:rsidP="00C8083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C8083B" w:rsidRDefault="00C8083B" w:rsidP="00C8083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наручиоца: </w:t>
      </w:r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Орган државне управе</w:t>
      </w: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66763E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szCs w:val="24"/>
          <w:lang w:val="sr-Cyrl-CS"/>
        </w:rPr>
      </w:pP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поступка јавне набавке: </w:t>
      </w:r>
      <w:r w:rsidR="0066763E" w:rsidRPr="0066763E">
        <w:rPr>
          <w:rFonts w:ascii="Times New Roman" w:eastAsia="Times New Roman" w:hAnsi="Times New Roman" w:cs="Times New Roman"/>
          <w:sz w:val="24"/>
          <w:szCs w:val="24"/>
          <w:lang w:val="sr-Cyrl-CS"/>
        </w:rPr>
        <w:t>Отворени поступак</w:t>
      </w:r>
    </w:p>
    <w:p w:rsidR="00C8083B" w:rsidRPr="0066763E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6763E" w:rsidRPr="0066763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предмета јавне набавке: 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Услуге</w:t>
      </w:r>
    </w:p>
    <w:p w:rsidR="0066763E" w:rsidRPr="0066763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6763E" w:rsidRPr="0066763E" w:rsidRDefault="0066763E" w:rsidP="0066763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Шифра и назив из ОРН-а:</w:t>
      </w:r>
      <w:r w:rsidRPr="0066763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hyperlink r:id="rId9" w:tooltip="79810000 - Услуге штампања" w:history="1">
        <w:r w:rsidRPr="0066763E">
          <w:rPr>
            <w:rFonts w:ascii="Times New Roman" w:hAnsi="Times New Roman" w:cs="Times New Roman"/>
            <w:sz w:val="24"/>
            <w:szCs w:val="24"/>
          </w:rPr>
          <w:t xml:space="preserve">79810000 - </w:t>
        </w:r>
        <w:proofErr w:type="spellStart"/>
        <w:r w:rsidRPr="0066763E">
          <w:rPr>
            <w:rFonts w:ascii="Times New Roman" w:hAnsi="Times New Roman" w:cs="Times New Roman"/>
            <w:sz w:val="24"/>
            <w:szCs w:val="24"/>
          </w:rPr>
          <w:t>Услуге</w:t>
        </w:r>
        <w:proofErr w:type="spellEnd"/>
        <w:r w:rsidRPr="0066763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6763E">
          <w:rPr>
            <w:rFonts w:ascii="Times New Roman" w:hAnsi="Times New Roman" w:cs="Times New Roman"/>
            <w:sz w:val="24"/>
            <w:szCs w:val="24"/>
          </w:rPr>
          <w:t>штампања</w:t>
        </w:r>
        <w:proofErr w:type="spellEnd"/>
      </w:hyperlink>
    </w:p>
    <w:p w:rsidR="00C8083B" w:rsidRPr="0066763E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6763E" w:rsidRPr="0066763E" w:rsidRDefault="00C8083B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Број и назив (предмет) јавне набавке</w:t>
      </w:r>
      <w:r w:rsidRPr="006676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66763E"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ЈН 34</w:t>
      </w:r>
      <w:r w:rsidR="0066763E" w:rsidRPr="0066763E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/2018</w:t>
      </w:r>
      <w:r w:rsidR="0066763E"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6763E" w:rsidRPr="006676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 </w:t>
      </w:r>
      <w:r w:rsidR="0066763E" w:rsidRPr="0066763E">
        <w:rPr>
          <w:rFonts w:ascii="Times New Roman" w:hAnsi="Times New Roman" w:cs="Times New Roman"/>
          <w:bCs/>
          <w:sz w:val="24"/>
          <w:szCs w:val="24"/>
          <w:lang w:val="sr-Cyrl-CS"/>
        </w:rPr>
        <w:t>Услуге штампања, по партијама</w:t>
      </w:r>
    </w:p>
    <w:p w:rsidR="0066763E" w:rsidRPr="0066763E" w:rsidRDefault="0066763E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66763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676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Партије: 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Поступак се покреће за три </w:t>
      </w:r>
      <w:r w:rsidR="00450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артије</w:t>
      </w:r>
      <w:proofErr w:type="spellEnd"/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:</w:t>
      </w:r>
    </w:p>
    <w:p w:rsidR="0066763E" w:rsidRPr="0045093E" w:rsidRDefault="0066763E" w:rsidP="0045093E">
      <w:pPr>
        <w:pStyle w:val="ListParagraph"/>
        <w:numPr>
          <w:ilvl w:val="0"/>
          <w:numId w:val="1"/>
        </w:numPr>
        <w:suppressAutoHyphens/>
        <w:spacing w:after="0" w:line="100" w:lineRule="atLeast"/>
        <w:ind w:left="142" w:hanging="142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val="sr-Cyrl-RS" w:eastAsia="ar-SA"/>
        </w:rPr>
      </w:pP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Партија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2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- 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0"/>
          <w:lang w:val="sr-Cyrl-CS" w:eastAsia="ar-SA"/>
        </w:rPr>
        <w:t xml:space="preserve">Услуге штампања </w:t>
      </w:r>
      <w:r w:rsidRPr="0045093E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CS" w:eastAsia="ar-SA"/>
        </w:rPr>
        <w:t>Приручника за припрему за полагање стручног испита за обављање послова координатора за израду пројекта и стручног испита за обављање послова координатора за извођење радова</w:t>
      </w:r>
    </w:p>
    <w:p w:rsidR="0066763E" w:rsidRPr="0045093E" w:rsidRDefault="0066763E" w:rsidP="0045093E">
      <w:pPr>
        <w:pStyle w:val="ListParagraph"/>
        <w:numPr>
          <w:ilvl w:val="0"/>
          <w:numId w:val="1"/>
        </w:numPr>
        <w:suppressAutoHyphens/>
        <w:spacing w:after="0" w:line="100" w:lineRule="atLeast"/>
        <w:ind w:left="142" w:hanging="142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Партија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3</w:t>
      </w:r>
      <w:r w:rsidRPr="0045093E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CS" w:eastAsia="ar-SA"/>
        </w:rPr>
        <w:t xml:space="preserve"> - 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0"/>
          <w:lang w:val="sr-Cyrl-CS" w:eastAsia="ar-SA"/>
        </w:rPr>
        <w:t>Услуге штампања</w:t>
      </w:r>
      <w:r w:rsidRPr="0045093E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CS" w:eastAsia="ar-SA"/>
        </w:rPr>
        <w:t xml:space="preserve"> корица за Национална признања у области безбедности и здравља на раду</w:t>
      </w:r>
    </w:p>
    <w:p w:rsidR="0066763E" w:rsidRPr="0045093E" w:rsidRDefault="0066763E" w:rsidP="0045093E">
      <w:pPr>
        <w:pStyle w:val="ListParagraph"/>
        <w:numPr>
          <w:ilvl w:val="0"/>
          <w:numId w:val="1"/>
        </w:numPr>
        <w:suppressAutoHyphens/>
        <w:spacing w:after="0" w:line="100" w:lineRule="atLeast"/>
        <w:ind w:left="142" w:hanging="142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Партија 4 - 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0"/>
          <w:lang w:val="sr-Cyrl-CS" w:eastAsia="ar-SA"/>
        </w:rPr>
        <w:t>Услуге</w:t>
      </w:r>
      <w:r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штампања календара за 2019. годину</w:t>
      </w:r>
    </w:p>
    <w:p w:rsidR="0066763E" w:rsidRPr="0066763E" w:rsidRDefault="0066763E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66763E" w:rsidRPr="00006F0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06F0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Процењена вредност јавне набавке: </w:t>
      </w:r>
    </w:p>
    <w:p w:rsidR="0066763E" w:rsidRPr="00006F0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006F0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Укупна процењена вредност јавне набавке је:</w:t>
      </w:r>
      <w:r w:rsidRPr="00006F0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006F0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14.166.666,оо динара, без ПДВ-а</w:t>
      </w:r>
    </w:p>
    <w:p w:rsidR="0066763E" w:rsidRPr="0066763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Процењена вредност за Партију 2</w:t>
      </w:r>
      <w:r w:rsidRPr="00006F0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је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:  </w:t>
      </w:r>
      <w:r w:rsidR="004509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6763E">
        <w:rPr>
          <w:rFonts w:ascii="Times New Roman" w:hAnsi="Times New Roman" w:cs="Times New Roman"/>
          <w:sz w:val="24"/>
          <w:szCs w:val="24"/>
          <w:lang w:val="sr-Cyrl-CS"/>
        </w:rPr>
        <w:t>70.600,оо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динара, без ПДВ-а</w:t>
      </w:r>
    </w:p>
    <w:p w:rsidR="0066763E" w:rsidRPr="0066763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Процењена вредност за Партију 3 је: </w:t>
      </w:r>
      <w:r w:rsidR="004509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</w:t>
      </w:r>
      <w:r w:rsidRPr="0066763E">
        <w:rPr>
          <w:rFonts w:ascii="Times New Roman" w:hAnsi="Times New Roman" w:cs="Times New Roman"/>
          <w:sz w:val="24"/>
          <w:szCs w:val="24"/>
          <w:lang w:val="sr-Cyrl-CS"/>
        </w:rPr>
        <w:t>46.500.оо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динара, без ПДВ-а</w:t>
      </w:r>
    </w:p>
    <w:p w:rsidR="0066763E" w:rsidRPr="00006F0E" w:rsidRDefault="0066763E" w:rsidP="0066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Процењена вредност за Партију 4</w:t>
      </w:r>
      <w:r w:rsidR="004509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је: </w:t>
      </w:r>
      <w:r w:rsidRPr="0066763E">
        <w:rPr>
          <w:rFonts w:ascii="Times New Roman" w:hAnsi="Times New Roman" w:cs="Times New Roman"/>
          <w:bCs/>
          <w:sz w:val="24"/>
          <w:szCs w:val="24"/>
          <w:lang w:val="sr-Cyrl-CS"/>
        </w:rPr>
        <w:t>135.000,оо</w:t>
      </w:r>
      <w:r w:rsidRPr="00006F0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динара, без ПДВ-а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8598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Начин преузимања конкурсне документације, односно интернет адреса где је конкурсна документација доступна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Портал Управе за јавне набавке: </w:t>
      </w:r>
      <w:hyperlink r:id="rId10" w:history="1">
        <w:r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www.ujn.gov.rs</w:t>
        </w:r>
      </w:hyperlink>
      <w:r w:rsidRPr="00C859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ао и на</w:t>
      </w:r>
      <w:r w:rsidRPr="00C85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интернет адреси Наручиоца: </w:t>
      </w:r>
    </w:p>
    <w:p w:rsidR="00C85983" w:rsidRDefault="00EF0E1B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  <w:hyperlink r:id="rId11" w:history="1">
        <w:r w:rsidR="00C85983"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sr-Cyrl-CS"/>
          </w:rPr>
          <w:t>www.minrzs.gov.r</w:t>
        </w:r>
        <w:r w:rsidR="00C85983"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s</w:t>
        </w:r>
      </w:hyperlink>
    </w:p>
    <w:p w:rsid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BB0D46" w:rsidRDefault="00BB0D46" w:rsidP="00587315">
      <w:pPr>
        <w:pStyle w:val="BodyText"/>
      </w:pPr>
      <w:r>
        <w:t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</w:t>
      </w:r>
      <w:r w:rsidR="00587315">
        <w:rPr>
          <w:lang w:val="sr-Cyrl-RS"/>
        </w:rPr>
        <w:t>с</w:t>
      </w:r>
      <w:proofErr w:type="spellStart"/>
      <w:r>
        <w:t>ловима</w:t>
      </w:r>
      <w:proofErr w:type="spellEnd"/>
      <w:r>
        <w:t xml:space="preserve"> рада и </w:t>
      </w:r>
      <w:proofErr w:type="spellStart"/>
      <w:r>
        <w:t>сл</w:t>
      </w:r>
      <w:proofErr w:type="spellEnd"/>
      <w:r>
        <w:t>: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>Министарство финансија</w:t>
      </w:r>
      <w:r>
        <w:rPr>
          <w:b w:val="0"/>
          <w:lang w:val="en-US"/>
        </w:rPr>
        <w:t xml:space="preserve"> </w:t>
      </w:r>
      <w:hyperlink r:id="rId12" w:history="1">
        <w:r>
          <w:rPr>
            <w:rStyle w:val="Hyperlink"/>
            <w:b w:val="0"/>
            <w:lang w:val="en-US"/>
          </w:rPr>
          <w:t>www.mfin.gov.rs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>Министарство пољопривреде и заштите животне средине</w:t>
      </w:r>
      <w:r>
        <w:rPr>
          <w:b w:val="0"/>
          <w:lang w:val="en-US"/>
        </w:rPr>
        <w:t xml:space="preserve"> </w:t>
      </w:r>
      <w:hyperlink r:id="rId13" w:history="1">
        <w:r>
          <w:rPr>
            <w:rStyle w:val="Hyperlink"/>
            <w:b w:val="0"/>
            <w:lang w:val="en-US"/>
          </w:rPr>
          <w:t>www.m</w:t>
        </w:r>
        <w:r>
          <w:rPr>
            <w:rStyle w:val="Hyperlink"/>
            <w:b w:val="0"/>
          </w:rPr>
          <w:t>p</w:t>
        </w:r>
        <w:r>
          <w:rPr>
            <w:rStyle w:val="Hyperlink"/>
            <w:b w:val="0"/>
            <w:lang w:val="en-US"/>
          </w:rPr>
          <w:t>zzs.gov.rs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>Агенција за заштиту животне средине</w:t>
      </w:r>
      <w:r>
        <w:rPr>
          <w:b w:val="0"/>
          <w:lang w:val="en-US"/>
        </w:rPr>
        <w:t xml:space="preserve"> </w:t>
      </w:r>
      <w:hyperlink r:id="rId14" w:history="1">
        <w:r>
          <w:rPr>
            <w:rStyle w:val="Hyperlink"/>
            <w:b w:val="0"/>
            <w:lang w:val="en-US"/>
          </w:rPr>
          <w:t>www.sepa.gov.rs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 xml:space="preserve">Министарство за рад, запошљавање, борачка и социјална питања </w:t>
      </w:r>
      <w:hyperlink r:id="rId15" w:history="1">
        <w:r>
          <w:rPr>
            <w:rStyle w:val="Hyperlink"/>
            <w:b w:val="0"/>
          </w:rPr>
          <w:t>www.minrzs.gov.rs</w:t>
        </w:r>
      </w:hyperlink>
    </w:p>
    <w:p w:rsidR="00BB0D46" w:rsidRDefault="00BB0D46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BB0D46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Начин </w:t>
      </w:r>
      <w:r w:rsidR="00E56117"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рок </w:t>
      </w:r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подношења </w:t>
      </w:r>
      <w:proofErr w:type="spellStart"/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пo</w:t>
      </w:r>
      <w:proofErr w:type="spellEnd"/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нуде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BB0D46" w:rsidRDefault="00C85983" w:rsidP="00587315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</w:pP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преко писарнице Управе за заједничке послове републичких органа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поште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затвореној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начин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отварања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сигурношћу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утврдити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први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.</w:t>
      </w:r>
      <w:r w:rsidRPr="00C85983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полеђини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и адресу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У </w:t>
      </w:r>
      <w:proofErr w:type="spellStart"/>
      <w:proofErr w:type="gram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случају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proofErr w:type="gram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назначити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ради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адресу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свих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учесника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заједничкој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</w:t>
      </w:r>
    </w:p>
    <w:p w:rsidR="0045093E" w:rsidRDefault="0045093E" w:rsidP="0066763E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eastAsia="ar-SA"/>
        </w:rPr>
      </w:pP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val="sr-Cyrl-CS" w:eastAsia="ar-SA"/>
        </w:rPr>
      </w:pP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eastAsia="ar-SA"/>
        </w:rPr>
        <w:t>Понуду доставити на адресу: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val="sr-Cyrl-CS" w:eastAsia="ar-SA"/>
        </w:rPr>
        <w:t xml:space="preserve"> 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sr-Cyrl-CS" w:eastAsia="ar-SA"/>
        </w:rPr>
      </w:pPr>
      <w:r w:rsidRPr="0066763E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Министарство за рад, запошљавање, борачка  и социјална питања, 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sr-Cyrl-CS" w:eastAsia="ar-SA"/>
        </w:rPr>
      </w:pPr>
      <w:r w:rsidRPr="0066763E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val="sr-Cyrl-CS" w:eastAsia="ar-SA"/>
        </w:rPr>
        <w:t>Немањина 22-26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sr-Cyrl-CS" w:eastAsia="ar-SA"/>
        </w:rPr>
      </w:pPr>
      <w:r w:rsidRPr="0066763E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sr-Cyrl-CS" w:eastAsia="ar-SA"/>
        </w:rPr>
        <w:t>11000 Београд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i/>
          <w:iCs/>
          <w:kern w:val="1"/>
          <w:sz w:val="24"/>
          <w:szCs w:val="24"/>
          <w:lang w:val="sr-Cyrl-CS" w:eastAsia="ar-SA"/>
        </w:rPr>
      </w:pP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u w:val="single"/>
          <w:lang w:eastAsia="ar-SA"/>
        </w:rPr>
        <w:t>са назнаком: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,,Понуда за јавну набавку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CS" w:eastAsia="ar-SA"/>
        </w:rPr>
        <w:t>услуге штампања</w:t>
      </w:r>
      <w:r w:rsidRPr="0066763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,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Партија/е број _____ , 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ЈН бр.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 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sr-Latn-CS" w:eastAsia="ar-SA"/>
        </w:rPr>
        <w:t>34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/201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8 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-</w:t>
      </w:r>
      <w:r w:rsidRPr="0066763E">
        <w:rPr>
          <w:rFonts w:ascii="Times New Roman" w:eastAsia="TimesNewRomanPSMT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66763E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>НЕ ОТВАРАТИ”.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val="sr-Cyrl-CS" w:eastAsia="ar-SA"/>
        </w:rPr>
      </w:pP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Понуда се сматра благовременом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уколико је примљена од стране наручиоца до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12. новембра 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201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>8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. године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до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 1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3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>,00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сати</w:t>
      </w:r>
      <w:r w:rsidRPr="0066763E">
        <w:rPr>
          <w:rFonts w:ascii="Times New Roman" w:eastAsia="Arial Unicode MS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. </w:t>
      </w:r>
    </w:p>
    <w:p w:rsidR="0066763E" w:rsidRPr="0066763E" w:rsidRDefault="0066763E" w:rsidP="006676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</w:p>
    <w:p w:rsidR="00C87441" w:rsidRPr="0045093E" w:rsidRDefault="0066763E" w:rsidP="0066763E">
      <w:pPr>
        <w:tabs>
          <w:tab w:val="left" w:pos="184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sr-Cyrl-CS" w:eastAsia="ar-SA"/>
        </w:rPr>
        <w:t>Отварање понуда обавиће се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истог дана 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>12. новембра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201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>8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. године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 у 1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US" w:eastAsia="ar-SA"/>
        </w:rPr>
        <w:t>3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>,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30</w:t>
      </w:r>
      <w:r w:rsidRPr="0066763E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sr-Cyrl-CS" w:eastAsia="ar-SA"/>
        </w:rPr>
        <w:t xml:space="preserve"> сати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на адрес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Cyrl-CS" w:eastAsia="ar-SA"/>
        </w:rPr>
        <w:t>и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>: Министарство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Cyrl-CS" w:eastAsia="ar-SA"/>
        </w:rPr>
        <w:t xml:space="preserve"> за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eastAsia="ar-SA"/>
        </w:rPr>
        <w:t xml:space="preserve"> рад</w:t>
      </w:r>
      <w:r w:rsidRPr="0066763E">
        <w:rPr>
          <w:rFonts w:ascii="Times New Roman" w:eastAsia="TimesNewRomanPSMT" w:hAnsi="Times New Roman" w:cs="Times New Roman"/>
          <w:bCs/>
          <w:kern w:val="1"/>
          <w:sz w:val="24"/>
          <w:szCs w:val="24"/>
          <w:lang w:val="sr-Cyrl-CS" w:eastAsia="ar-SA"/>
        </w:rPr>
        <w:t xml:space="preserve">, запошљавање, борачка и социјална питања, 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Београд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,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Немањина 22-26, 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крило </w:t>
      </w:r>
      <w:r w:rsidRPr="006676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Ц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,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спрат</w:t>
      </w:r>
      <w:r w:rsidRPr="006676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Latn-RS" w:eastAsia="ar-SA"/>
        </w:rPr>
        <w:t xml:space="preserve"> V</w:t>
      </w:r>
      <w:r w:rsidRPr="0066763E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, канцеларија број </w:t>
      </w:r>
      <w:r w:rsidRPr="0066763E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 w:eastAsia="ar-SA"/>
        </w:rPr>
        <w:t>14</w:t>
      </w:r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у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присуству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чланова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комисије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понуђача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</w:t>
      </w:r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заинтересованих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лица</w:t>
      </w:r>
      <w:proofErr w:type="spellEnd"/>
      <w:r w:rsidR="00C87441" w:rsidRPr="004509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C87441" w:rsidRPr="0045093E" w:rsidRDefault="00C87441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B0D46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509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Услови под којим представници понуђача могу учествовати 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поступку отварања понуда: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85983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Представник понуђача који је поднео понуду пре почетка поступка, мора предати комисији посебно писано овлашћење за присуство у поступку отварања понуда, оверено и потписано од стране законског заступника понуђача.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85983" w:rsidRPr="00C85983" w:rsidRDefault="00C85983" w:rsidP="0058731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Рок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доношење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одлуке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ru-RU"/>
        </w:rPr>
        <w:t>8 дана од дана отварања понуда;</w:t>
      </w:r>
    </w:p>
    <w:p w:rsidR="008F37C5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Лице за </w:t>
      </w:r>
      <w:r w:rsidRPr="0066763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контакт: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Богољуб Станковић</w:t>
      </w:r>
      <w:r w:rsidRPr="0066763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B0D46" w:rsidRPr="006676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763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 - </w:t>
      </w:r>
      <w:proofErr w:type="spellStart"/>
      <w:r w:rsidRPr="0066763E">
        <w:rPr>
          <w:rFonts w:ascii="Times New Roman" w:eastAsia="Calibri" w:hAnsi="Times New Roman" w:cs="Times New Roman"/>
          <w:sz w:val="24"/>
          <w:szCs w:val="24"/>
          <w:lang w:val="sr-Cyrl-CS"/>
        </w:rPr>
        <w:t>mail</w:t>
      </w:r>
      <w:proofErr w:type="spellEnd"/>
      <w:r w:rsidRPr="0066763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hyperlink r:id="rId16" w:history="1">
        <w:r w:rsidR="0066763E" w:rsidRPr="004502D7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bogoljub.stankovic</w:t>
        </w:r>
        <w:r w:rsidR="0066763E" w:rsidRPr="004502D7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@minrzs.gov.r</w:t>
        </w:r>
        <w:r w:rsidR="0066763E" w:rsidRPr="004502D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</w:t>
        </w:r>
      </w:hyperlink>
    </w:p>
    <w:p w:rsidR="0066763E" w:rsidRPr="0066763E" w:rsidRDefault="0066763E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983" w:rsidRPr="00C85983" w:rsidRDefault="00C85983" w:rsidP="00587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5983" w:rsidRPr="00C85983" w:rsidSect="00850E6F">
      <w:footerReference w:type="default" r:id="rId17"/>
      <w:pgSz w:w="11906" w:h="16838"/>
      <w:pgMar w:top="1134" w:right="141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1B" w:rsidRDefault="00EF0E1B" w:rsidP="00850E6F">
      <w:pPr>
        <w:spacing w:after="0" w:line="240" w:lineRule="auto"/>
      </w:pPr>
      <w:r>
        <w:separator/>
      </w:r>
    </w:p>
  </w:endnote>
  <w:endnote w:type="continuationSeparator" w:id="0">
    <w:p w:rsidR="00EF0E1B" w:rsidRDefault="00EF0E1B" w:rsidP="0085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130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E6F" w:rsidRDefault="00850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4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E6F" w:rsidRDefault="0085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1B" w:rsidRDefault="00EF0E1B" w:rsidP="00850E6F">
      <w:pPr>
        <w:spacing w:after="0" w:line="240" w:lineRule="auto"/>
      </w:pPr>
      <w:r>
        <w:separator/>
      </w:r>
    </w:p>
  </w:footnote>
  <w:footnote w:type="continuationSeparator" w:id="0">
    <w:p w:rsidR="00EF0E1B" w:rsidRDefault="00EF0E1B" w:rsidP="0085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A39"/>
    <w:multiLevelType w:val="hybridMultilevel"/>
    <w:tmpl w:val="6F92C546"/>
    <w:lvl w:ilvl="0" w:tplc="6A0010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F6"/>
    <w:rsid w:val="000236D1"/>
    <w:rsid w:val="001723F6"/>
    <w:rsid w:val="00375239"/>
    <w:rsid w:val="0045093E"/>
    <w:rsid w:val="00587315"/>
    <w:rsid w:val="0059093B"/>
    <w:rsid w:val="005C1EFB"/>
    <w:rsid w:val="0066763E"/>
    <w:rsid w:val="006756C2"/>
    <w:rsid w:val="006D4EF5"/>
    <w:rsid w:val="007C4585"/>
    <w:rsid w:val="00813578"/>
    <w:rsid w:val="0083102C"/>
    <w:rsid w:val="00850E6F"/>
    <w:rsid w:val="008F37C5"/>
    <w:rsid w:val="009660FC"/>
    <w:rsid w:val="00AE2824"/>
    <w:rsid w:val="00B12DAF"/>
    <w:rsid w:val="00BB0D46"/>
    <w:rsid w:val="00C23A71"/>
    <w:rsid w:val="00C8083B"/>
    <w:rsid w:val="00C8548C"/>
    <w:rsid w:val="00C85983"/>
    <w:rsid w:val="00C87441"/>
    <w:rsid w:val="00D27D26"/>
    <w:rsid w:val="00E56117"/>
    <w:rsid w:val="00EF0E1B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600A"/>
  <w15:chartTrackingRefBased/>
  <w15:docId w15:val="{DD8D0FCA-4BEA-4627-88E4-FC8921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98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B0D4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BB0D4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85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6F"/>
  </w:style>
  <w:style w:type="paragraph" w:styleId="Footer">
    <w:name w:val="footer"/>
    <w:basedOn w:val="Normal"/>
    <w:link w:val="FooterChar"/>
    <w:uiPriority w:val="99"/>
    <w:unhideWhenUsed/>
    <w:rsid w:val="0085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6F"/>
  </w:style>
  <w:style w:type="paragraph" w:styleId="ListParagraph">
    <w:name w:val="List Paragraph"/>
    <w:basedOn w:val="Normal"/>
    <w:uiPriority w:val="34"/>
    <w:qFormat/>
    <w:rsid w:val="0045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hyperlink" Target="http://www.mpzzs.gov.r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fin.gov.r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ogoljub.stankovic@minrzs.gov.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rzs.gov.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rzs.gov.rs" TargetMode="External"/><Relationship Id="rId10" Type="http://schemas.openxmlformats.org/officeDocument/2006/relationships/hyperlink" Target="http://www.ujn.gov.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trvFullCPV','s79000000-4\\79800000-2\\79810000-5')" TargetMode="External"/><Relationship Id="rId14" Type="http://schemas.openxmlformats.org/officeDocument/2006/relationships/hyperlink" Target="http://www.sep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Bogoljub Stankovic</dc:creator>
  <cp:keywords/>
  <dc:description/>
  <cp:lastModifiedBy>Bogoljub Stankovic</cp:lastModifiedBy>
  <cp:revision>24</cp:revision>
  <dcterms:created xsi:type="dcterms:W3CDTF">2018-06-12T17:37:00Z</dcterms:created>
  <dcterms:modified xsi:type="dcterms:W3CDTF">2018-10-11T08:19:00Z</dcterms:modified>
</cp:coreProperties>
</file>